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A7" w:rsidRPr="00F7403F" w:rsidRDefault="00F7403F" w:rsidP="002D6C82">
      <w:pPr>
        <w:jc w:val="both"/>
        <w:rPr>
          <w:sz w:val="28"/>
          <w:szCs w:val="28"/>
        </w:rPr>
      </w:pPr>
      <w:bookmarkStart w:id="0" w:name="_GoBack"/>
      <w:bookmarkEnd w:id="0"/>
      <w:r>
        <w:rPr>
          <w:b/>
          <w:sz w:val="28"/>
          <w:szCs w:val="28"/>
        </w:rPr>
        <w:t xml:space="preserve">                                                                                      </w:t>
      </w:r>
      <w:r w:rsidR="00E80EA7" w:rsidRPr="00785B33">
        <w:rPr>
          <w:b/>
          <w:sz w:val="28"/>
          <w:szCs w:val="28"/>
        </w:rPr>
        <w:t>Інформація</w:t>
      </w:r>
    </w:p>
    <w:p w:rsidR="00E80EA7" w:rsidRPr="00785B33" w:rsidRDefault="00E80EA7" w:rsidP="00202571">
      <w:pPr>
        <w:jc w:val="center"/>
        <w:rPr>
          <w:b/>
          <w:sz w:val="28"/>
          <w:szCs w:val="28"/>
        </w:rPr>
      </w:pPr>
      <w:r w:rsidRPr="00785B33">
        <w:rPr>
          <w:b/>
          <w:sz w:val="28"/>
          <w:szCs w:val="28"/>
        </w:rPr>
        <w:t xml:space="preserve">про стан виконання </w:t>
      </w:r>
      <w:r w:rsidR="00466590">
        <w:rPr>
          <w:b/>
          <w:sz w:val="28"/>
          <w:szCs w:val="28"/>
        </w:rPr>
        <w:t>у</w:t>
      </w:r>
      <w:r w:rsidR="00BC47F8">
        <w:rPr>
          <w:b/>
          <w:sz w:val="28"/>
          <w:szCs w:val="28"/>
        </w:rPr>
        <w:t xml:space="preserve">продовж </w:t>
      </w:r>
      <w:r w:rsidR="00110311">
        <w:rPr>
          <w:b/>
          <w:sz w:val="28"/>
          <w:szCs w:val="28"/>
        </w:rPr>
        <w:t xml:space="preserve">першого кварталу </w:t>
      </w:r>
      <w:r w:rsidR="008D62EA">
        <w:rPr>
          <w:b/>
          <w:sz w:val="28"/>
          <w:szCs w:val="28"/>
        </w:rPr>
        <w:t>2</w:t>
      </w:r>
      <w:r w:rsidR="008321FF">
        <w:rPr>
          <w:b/>
          <w:sz w:val="28"/>
          <w:szCs w:val="28"/>
        </w:rPr>
        <w:t>0</w:t>
      </w:r>
      <w:r w:rsidR="00110311">
        <w:rPr>
          <w:b/>
          <w:sz w:val="28"/>
          <w:szCs w:val="28"/>
        </w:rPr>
        <w:t>20</w:t>
      </w:r>
      <w:r w:rsidR="008321FF">
        <w:rPr>
          <w:b/>
          <w:sz w:val="28"/>
          <w:szCs w:val="28"/>
        </w:rPr>
        <w:t xml:space="preserve"> р</w:t>
      </w:r>
      <w:r w:rsidR="00466590">
        <w:rPr>
          <w:b/>
          <w:sz w:val="28"/>
          <w:szCs w:val="28"/>
        </w:rPr>
        <w:t>о</w:t>
      </w:r>
      <w:r w:rsidR="008D62EA">
        <w:rPr>
          <w:b/>
          <w:sz w:val="28"/>
          <w:szCs w:val="28"/>
        </w:rPr>
        <w:t>ку</w:t>
      </w:r>
      <w:r w:rsidR="00466590">
        <w:rPr>
          <w:b/>
          <w:sz w:val="28"/>
          <w:szCs w:val="28"/>
        </w:rPr>
        <w:t xml:space="preserve"> </w:t>
      </w:r>
      <w:r w:rsidR="00902378">
        <w:rPr>
          <w:b/>
          <w:sz w:val="28"/>
          <w:szCs w:val="28"/>
        </w:rPr>
        <w:t>м</w:t>
      </w:r>
      <w:r w:rsidRPr="00785B33">
        <w:rPr>
          <w:b/>
          <w:sz w:val="28"/>
          <w:szCs w:val="28"/>
        </w:rPr>
        <w:t xml:space="preserve">іської цільової комплексної програми профілактики </w:t>
      </w:r>
      <w:r w:rsidR="00466590">
        <w:rPr>
          <w:b/>
          <w:sz w:val="28"/>
          <w:szCs w:val="28"/>
        </w:rPr>
        <w:t xml:space="preserve">                        </w:t>
      </w:r>
      <w:r w:rsidR="008321FF">
        <w:rPr>
          <w:b/>
          <w:sz w:val="28"/>
          <w:szCs w:val="28"/>
        </w:rPr>
        <w:t xml:space="preserve">                          </w:t>
      </w:r>
      <w:r w:rsidR="001C2417">
        <w:rPr>
          <w:b/>
          <w:sz w:val="28"/>
          <w:szCs w:val="28"/>
        </w:rPr>
        <w:t xml:space="preserve">                </w:t>
      </w:r>
      <w:r w:rsidRPr="00785B33">
        <w:rPr>
          <w:b/>
          <w:sz w:val="28"/>
          <w:szCs w:val="28"/>
        </w:rPr>
        <w:t xml:space="preserve">та протидії злочинності в місті Києві </w:t>
      </w:r>
      <w:r w:rsidR="00FA6BE3">
        <w:rPr>
          <w:b/>
          <w:sz w:val="28"/>
          <w:szCs w:val="28"/>
        </w:rPr>
        <w:t>«</w:t>
      </w:r>
      <w:r w:rsidRPr="00785B33">
        <w:rPr>
          <w:b/>
          <w:sz w:val="28"/>
          <w:szCs w:val="28"/>
        </w:rPr>
        <w:t>Безпечна столиця</w:t>
      </w:r>
      <w:r w:rsidR="00FA6BE3">
        <w:rPr>
          <w:b/>
          <w:sz w:val="28"/>
          <w:szCs w:val="28"/>
        </w:rPr>
        <w:t>»</w:t>
      </w:r>
      <w:r w:rsidRPr="00785B33">
        <w:rPr>
          <w:b/>
          <w:sz w:val="28"/>
          <w:szCs w:val="28"/>
        </w:rPr>
        <w:t xml:space="preserve"> на 201</w:t>
      </w:r>
      <w:r w:rsidR="000704F3">
        <w:rPr>
          <w:b/>
          <w:sz w:val="28"/>
          <w:szCs w:val="28"/>
        </w:rPr>
        <w:t>9</w:t>
      </w:r>
      <w:r w:rsidRPr="00785B33">
        <w:rPr>
          <w:b/>
          <w:sz w:val="28"/>
          <w:szCs w:val="28"/>
        </w:rPr>
        <w:t>-20</w:t>
      </w:r>
      <w:r w:rsidR="000704F3">
        <w:rPr>
          <w:b/>
          <w:sz w:val="28"/>
          <w:szCs w:val="28"/>
        </w:rPr>
        <w:t>2</w:t>
      </w:r>
      <w:r w:rsidRPr="00785B33">
        <w:rPr>
          <w:b/>
          <w:sz w:val="28"/>
          <w:szCs w:val="28"/>
        </w:rPr>
        <w:t>1 роки</w:t>
      </w:r>
      <w:r w:rsidR="00DE4893" w:rsidRPr="00DE4893">
        <w:rPr>
          <w:b/>
          <w:sz w:val="28"/>
          <w:szCs w:val="28"/>
        </w:rPr>
        <w:t xml:space="preserve"> </w:t>
      </w:r>
      <w:r w:rsidR="00694F6B">
        <w:rPr>
          <w:b/>
          <w:sz w:val="28"/>
          <w:szCs w:val="28"/>
        </w:rPr>
        <w:t xml:space="preserve">  </w:t>
      </w:r>
    </w:p>
    <w:p w:rsidR="00E80EA7" w:rsidRPr="00785B33" w:rsidRDefault="00E80EA7" w:rsidP="00202571">
      <w:pPr>
        <w:jc w:val="both"/>
        <w:rPr>
          <w:b/>
          <w:sz w:val="2"/>
          <w:szCs w:val="28"/>
        </w:rPr>
      </w:pPr>
    </w:p>
    <w:tbl>
      <w:tblPr>
        <w:tblW w:w="160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62"/>
        <w:gridCol w:w="1560"/>
        <w:gridCol w:w="9360"/>
      </w:tblGrid>
      <w:tr w:rsidR="002740CC" w:rsidRPr="00785B33" w:rsidTr="00A80B8A">
        <w:trPr>
          <w:tblHeader/>
        </w:trPr>
        <w:tc>
          <w:tcPr>
            <w:tcW w:w="709" w:type="dxa"/>
          </w:tcPr>
          <w:p w:rsidR="002740CC" w:rsidRPr="00785B33" w:rsidRDefault="002740CC" w:rsidP="00202571">
            <w:pPr>
              <w:jc w:val="both"/>
              <w:rPr>
                <w:b/>
                <w:sz w:val="28"/>
                <w:szCs w:val="28"/>
              </w:rPr>
            </w:pPr>
            <w:r w:rsidRPr="00785B33">
              <w:rPr>
                <w:b/>
                <w:sz w:val="28"/>
                <w:szCs w:val="28"/>
              </w:rPr>
              <w:t>№ п/п</w:t>
            </w:r>
          </w:p>
        </w:tc>
        <w:tc>
          <w:tcPr>
            <w:tcW w:w="4462" w:type="dxa"/>
          </w:tcPr>
          <w:p w:rsidR="002740CC" w:rsidRDefault="002740CC" w:rsidP="00202571">
            <w:pPr>
              <w:jc w:val="center"/>
              <w:rPr>
                <w:b/>
                <w:sz w:val="28"/>
                <w:szCs w:val="28"/>
              </w:rPr>
            </w:pPr>
            <w:r w:rsidRPr="00785B33">
              <w:rPr>
                <w:b/>
                <w:sz w:val="28"/>
                <w:szCs w:val="28"/>
              </w:rPr>
              <w:t>Захід</w:t>
            </w:r>
          </w:p>
          <w:p w:rsidR="002740CC" w:rsidRPr="00785B33" w:rsidRDefault="002740CC" w:rsidP="007C605F">
            <w:pPr>
              <w:jc w:val="center"/>
              <w:rPr>
                <w:b/>
                <w:sz w:val="28"/>
                <w:szCs w:val="28"/>
              </w:rPr>
            </w:pPr>
          </w:p>
        </w:tc>
        <w:tc>
          <w:tcPr>
            <w:tcW w:w="1560" w:type="dxa"/>
            <w:vAlign w:val="center"/>
          </w:tcPr>
          <w:p w:rsidR="002740CC" w:rsidRDefault="002740CC" w:rsidP="002740CC">
            <w:pPr>
              <w:ind w:left="-108" w:right="-108"/>
              <w:jc w:val="center"/>
              <w:rPr>
                <w:b/>
                <w:sz w:val="28"/>
                <w:szCs w:val="28"/>
              </w:rPr>
            </w:pPr>
            <w:r>
              <w:rPr>
                <w:b/>
                <w:sz w:val="28"/>
                <w:szCs w:val="28"/>
              </w:rPr>
              <w:t xml:space="preserve">Строк </w:t>
            </w:r>
          </w:p>
          <w:p w:rsidR="002740CC" w:rsidRPr="00025B6B" w:rsidRDefault="002740CC" w:rsidP="002740CC">
            <w:pPr>
              <w:ind w:left="-108" w:right="-108"/>
              <w:jc w:val="center"/>
              <w:rPr>
                <w:b/>
                <w:sz w:val="28"/>
                <w:szCs w:val="28"/>
              </w:rPr>
            </w:pPr>
            <w:r>
              <w:rPr>
                <w:b/>
                <w:sz w:val="28"/>
                <w:szCs w:val="28"/>
              </w:rPr>
              <w:t>виконання заходу</w:t>
            </w:r>
          </w:p>
        </w:tc>
        <w:tc>
          <w:tcPr>
            <w:tcW w:w="9360" w:type="dxa"/>
            <w:vAlign w:val="center"/>
          </w:tcPr>
          <w:p w:rsidR="002740CC" w:rsidRPr="00025B6B" w:rsidRDefault="002740CC" w:rsidP="00202571">
            <w:pPr>
              <w:jc w:val="center"/>
              <w:rPr>
                <w:b/>
                <w:sz w:val="28"/>
                <w:szCs w:val="28"/>
              </w:rPr>
            </w:pPr>
            <w:r w:rsidRPr="00025B6B">
              <w:rPr>
                <w:b/>
                <w:sz w:val="28"/>
                <w:szCs w:val="28"/>
              </w:rPr>
              <w:t>Результати виконання</w:t>
            </w:r>
          </w:p>
        </w:tc>
      </w:tr>
      <w:tr w:rsidR="002740CC" w:rsidRPr="00785B33" w:rsidTr="00A80B8A">
        <w:trPr>
          <w:trHeight w:val="407"/>
          <w:tblHeader/>
        </w:trPr>
        <w:tc>
          <w:tcPr>
            <w:tcW w:w="709" w:type="dxa"/>
          </w:tcPr>
          <w:p w:rsidR="002740CC" w:rsidRPr="00785B33" w:rsidRDefault="002740CC" w:rsidP="00202571">
            <w:pPr>
              <w:jc w:val="center"/>
              <w:rPr>
                <w:b/>
                <w:sz w:val="28"/>
                <w:szCs w:val="28"/>
              </w:rPr>
            </w:pPr>
            <w:r w:rsidRPr="00785B33">
              <w:rPr>
                <w:b/>
                <w:sz w:val="28"/>
                <w:szCs w:val="28"/>
              </w:rPr>
              <w:t>1</w:t>
            </w:r>
          </w:p>
        </w:tc>
        <w:tc>
          <w:tcPr>
            <w:tcW w:w="4462" w:type="dxa"/>
          </w:tcPr>
          <w:p w:rsidR="002740CC" w:rsidRPr="00785B33" w:rsidRDefault="002740CC" w:rsidP="00202571">
            <w:pPr>
              <w:jc w:val="center"/>
              <w:rPr>
                <w:b/>
                <w:sz w:val="28"/>
                <w:szCs w:val="28"/>
              </w:rPr>
            </w:pPr>
            <w:r w:rsidRPr="00785B33">
              <w:rPr>
                <w:b/>
                <w:sz w:val="28"/>
                <w:szCs w:val="28"/>
              </w:rPr>
              <w:t>2</w:t>
            </w:r>
          </w:p>
        </w:tc>
        <w:tc>
          <w:tcPr>
            <w:tcW w:w="1560" w:type="dxa"/>
          </w:tcPr>
          <w:p w:rsidR="002740CC" w:rsidRPr="00785B33" w:rsidRDefault="002740CC" w:rsidP="00202571">
            <w:pPr>
              <w:jc w:val="center"/>
              <w:rPr>
                <w:b/>
                <w:sz w:val="28"/>
                <w:szCs w:val="28"/>
              </w:rPr>
            </w:pPr>
            <w:r w:rsidRPr="00785B33">
              <w:rPr>
                <w:b/>
                <w:sz w:val="28"/>
                <w:szCs w:val="28"/>
              </w:rPr>
              <w:t>3</w:t>
            </w:r>
          </w:p>
        </w:tc>
        <w:tc>
          <w:tcPr>
            <w:tcW w:w="9360" w:type="dxa"/>
          </w:tcPr>
          <w:p w:rsidR="002740CC" w:rsidRPr="00785B33" w:rsidRDefault="002740CC" w:rsidP="00202571">
            <w:pPr>
              <w:jc w:val="center"/>
              <w:rPr>
                <w:b/>
                <w:sz w:val="28"/>
                <w:szCs w:val="28"/>
              </w:rPr>
            </w:pPr>
            <w:r>
              <w:rPr>
                <w:b/>
                <w:sz w:val="28"/>
                <w:szCs w:val="28"/>
              </w:rPr>
              <w:t>4</w:t>
            </w:r>
          </w:p>
        </w:tc>
      </w:tr>
      <w:tr w:rsidR="006644E4" w:rsidRPr="00785B33" w:rsidTr="00A80B8A">
        <w:tc>
          <w:tcPr>
            <w:tcW w:w="16091" w:type="dxa"/>
            <w:gridSpan w:val="4"/>
          </w:tcPr>
          <w:p w:rsidR="006644E4" w:rsidRPr="00583937" w:rsidRDefault="006644E4" w:rsidP="003B7745">
            <w:pPr>
              <w:pStyle w:val="af"/>
              <w:jc w:val="center"/>
            </w:pPr>
            <w:r>
              <w:t>Профілактика правопорушень</w:t>
            </w:r>
          </w:p>
        </w:tc>
      </w:tr>
      <w:tr w:rsidR="006644E4" w:rsidRPr="00785B33" w:rsidTr="00A80B8A">
        <w:tc>
          <w:tcPr>
            <w:tcW w:w="16091" w:type="dxa"/>
            <w:gridSpan w:val="4"/>
          </w:tcPr>
          <w:p w:rsidR="006644E4" w:rsidRPr="00583937" w:rsidRDefault="006644E4" w:rsidP="003B7745">
            <w:pPr>
              <w:pStyle w:val="af"/>
              <w:jc w:val="center"/>
            </w:pPr>
            <w:r>
              <w:t>1. Організація інформаційно-просвітницьких заходів з питань правової освіти, попередження та профілактика правопорушень</w:t>
            </w:r>
          </w:p>
        </w:tc>
      </w:tr>
      <w:tr w:rsidR="004906C2" w:rsidRPr="00785B33" w:rsidTr="00A80B8A">
        <w:tc>
          <w:tcPr>
            <w:tcW w:w="709" w:type="dxa"/>
          </w:tcPr>
          <w:p w:rsidR="004906C2" w:rsidRPr="00583937" w:rsidRDefault="004906C2" w:rsidP="003B7745">
            <w:pPr>
              <w:pStyle w:val="af"/>
              <w:jc w:val="center"/>
            </w:pPr>
            <w:r>
              <w:t>1.1</w:t>
            </w:r>
          </w:p>
        </w:tc>
        <w:tc>
          <w:tcPr>
            <w:tcW w:w="4462" w:type="dxa"/>
          </w:tcPr>
          <w:p w:rsidR="004906C2" w:rsidRPr="00583937" w:rsidRDefault="004906C2" w:rsidP="003B7745">
            <w:pPr>
              <w:pStyle w:val="af"/>
            </w:pPr>
            <w:r>
              <w:t>Інформаційно-просвітницька робота в закладах освіти столиці з питання:</w:t>
            </w:r>
          </w:p>
        </w:tc>
        <w:tc>
          <w:tcPr>
            <w:tcW w:w="1560" w:type="dxa"/>
            <w:vAlign w:val="center"/>
          </w:tcPr>
          <w:p w:rsidR="004906C2" w:rsidRPr="00300C99" w:rsidRDefault="004906C2" w:rsidP="002F484D">
            <w:pPr>
              <w:jc w:val="center"/>
            </w:pPr>
          </w:p>
        </w:tc>
        <w:tc>
          <w:tcPr>
            <w:tcW w:w="9360" w:type="dxa"/>
            <w:vAlign w:val="center"/>
          </w:tcPr>
          <w:p w:rsidR="004906C2" w:rsidRPr="002C0DFD" w:rsidRDefault="004906C2" w:rsidP="004906C2">
            <w:pPr>
              <w:suppressAutoHyphens/>
              <w:ind w:firstLine="255"/>
              <w:jc w:val="both"/>
              <w:rPr>
                <w:b/>
                <w:i/>
              </w:rPr>
            </w:pPr>
          </w:p>
        </w:tc>
      </w:tr>
      <w:tr w:rsidR="004906C2" w:rsidRPr="00914D10" w:rsidTr="00A80B8A">
        <w:tc>
          <w:tcPr>
            <w:tcW w:w="709" w:type="dxa"/>
          </w:tcPr>
          <w:p w:rsidR="004906C2" w:rsidRPr="00914D10" w:rsidRDefault="00914D10" w:rsidP="00914D10">
            <w:pPr>
              <w:pStyle w:val="aff1"/>
              <w:ind w:hanging="108"/>
              <w:jc w:val="both"/>
              <w:rPr>
                <w:color w:val="000000"/>
              </w:rPr>
            </w:pPr>
            <w:r>
              <w:rPr>
                <w:color w:val="000000"/>
              </w:rPr>
              <w:t xml:space="preserve"> </w:t>
            </w:r>
            <w:r w:rsidR="004906C2" w:rsidRPr="00914D10">
              <w:rPr>
                <w:color w:val="000000"/>
              </w:rPr>
              <w:t>1.1.1</w:t>
            </w:r>
          </w:p>
        </w:tc>
        <w:tc>
          <w:tcPr>
            <w:tcW w:w="4462" w:type="dxa"/>
          </w:tcPr>
          <w:p w:rsidR="004906C2" w:rsidRPr="00914D10" w:rsidRDefault="004906C2" w:rsidP="00914D10">
            <w:pPr>
              <w:pStyle w:val="aff1"/>
              <w:ind w:firstLine="249"/>
              <w:jc w:val="both"/>
              <w:rPr>
                <w:color w:val="000000"/>
              </w:rPr>
            </w:pPr>
            <w:r w:rsidRPr="00914D10">
              <w:rPr>
                <w:color w:val="000000"/>
              </w:rPr>
              <w:t>Правової освіти та виховання, профілактики правопорушень, бездоглядності, безпритульності підростаючого покоління тощо</w:t>
            </w:r>
          </w:p>
        </w:tc>
        <w:tc>
          <w:tcPr>
            <w:tcW w:w="1560" w:type="dxa"/>
          </w:tcPr>
          <w:p w:rsidR="004906C2" w:rsidRPr="00914D10" w:rsidRDefault="004906C2" w:rsidP="000704F3">
            <w:pPr>
              <w:pStyle w:val="aff1"/>
              <w:jc w:val="center"/>
              <w:rPr>
                <w:color w:val="000000"/>
              </w:rPr>
            </w:pPr>
            <w:r w:rsidRPr="00914D10">
              <w:rPr>
                <w:color w:val="000000"/>
              </w:rPr>
              <w:t>2019 - 2021 роки</w:t>
            </w:r>
          </w:p>
        </w:tc>
        <w:tc>
          <w:tcPr>
            <w:tcW w:w="9360" w:type="dxa"/>
          </w:tcPr>
          <w:p w:rsidR="00554033" w:rsidRPr="001E4F4B" w:rsidRDefault="00554033" w:rsidP="00914D10">
            <w:pPr>
              <w:pStyle w:val="aff1"/>
              <w:ind w:firstLine="249"/>
              <w:jc w:val="both"/>
              <w:rPr>
                <w:color w:val="000000"/>
              </w:rPr>
            </w:pPr>
            <w:r w:rsidRPr="001E4F4B">
              <w:rPr>
                <w:color w:val="000000"/>
              </w:rPr>
              <w:t xml:space="preserve">У закладах освіти проведено: </w:t>
            </w:r>
            <w:proofErr w:type="spellStart"/>
            <w:r w:rsidRPr="001E4F4B">
              <w:rPr>
                <w:color w:val="000000"/>
              </w:rPr>
              <w:t>освітньо</w:t>
            </w:r>
            <w:proofErr w:type="spellEnd"/>
            <w:r w:rsidRPr="001E4F4B">
              <w:rPr>
                <w:color w:val="000000"/>
              </w:rPr>
              <w:t xml:space="preserve">-інформаційні заняття щодо прав неповнолітніх; науково-практичні конференції, семінари, майстер-класи за участі провідних юристів, присвячені проблематиці прав людини тощо; тематичні заходи інформаційного, освітнього та виховного характеру (лекції, бесіди, зустрічі за круглим столом, правові конкурси, ігри), направлені на запобігання випадків </w:t>
            </w:r>
            <w:proofErr w:type="spellStart"/>
            <w:r w:rsidR="009D761F" w:rsidRPr="001E4F4B">
              <w:rPr>
                <w:w w:val="90"/>
                <w:lang w:eastAsia="uk-UA"/>
              </w:rPr>
              <w:t>булінгу</w:t>
            </w:r>
            <w:proofErr w:type="spellEnd"/>
            <w:r w:rsidR="009D761F" w:rsidRPr="001E4F4B">
              <w:rPr>
                <w:w w:val="90"/>
                <w:lang w:eastAsia="uk-UA"/>
              </w:rPr>
              <w:t xml:space="preserve">, </w:t>
            </w:r>
            <w:r w:rsidRPr="001E4F4B">
              <w:rPr>
                <w:color w:val="000000"/>
              </w:rPr>
              <w:t xml:space="preserve">насильства над особистістю, безвідповідальної поведінки по відношенню до особистості, торгівлі людьми, протидії проявам ксенофобії, расової та етнічної дискримінації в українському суспільстві; книжкові виставки, презентації видань про права людини та іншої літератури правового змісту, ознайомлення з матеріалами, представленими на них, культурно-мистецькі та оздоровчі акції. </w:t>
            </w:r>
          </w:p>
          <w:p w:rsidR="007D5E7A" w:rsidRPr="001E4F4B" w:rsidRDefault="00554033" w:rsidP="007D5E7A">
            <w:pPr>
              <w:pStyle w:val="aff1"/>
              <w:tabs>
                <w:tab w:val="left" w:pos="567"/>
              </w:tabs>
              <w:jc w:val="both"/>
            </w:pPr>
            <w:r w:rsidRPr="001E4F4B">
              <w:rPr>
                <w:color w:val="000000"/>
              </w:rPr>
              <w:t xml:space="preserve"> </w:t>
            </w:r>
            <w:r w:rsidR="007D5E7A" w:rsidRPr="001E4F4B">
              <w:rPr>
                <w:color w:val="000000"/>
              </w:rPr>
              <w:t xml:space="preserve">    </w:t>
            </w:r>
            <w:r w:rsidR="00A96658" w:rsidRPr="001E4F4B">
              <w:rPr>
                <w:color w:val="000000"/>
              </w:rPr>
              <w:t xml:space="preserve">На </w:t>
            </w:r>
            <w:r w:rsidR="002018B1" w:rsidRPr="001E4F4B">
              <w:rPr>
                <w:color w:val="000000"/>
              </w:rPr>
              <w:t>веб-</w:t>
            </w:r>
            <w:r w:rsidR="00A96658" w:rsidRPr="001E4F4B">
              <w:rPr>
                <w:color w:val="000000"/>
              </w:rPr>
              <w:t>сайті</w:t>
            </w:r>
            <w:r w:rsidR="002018B1" w:rsidRPr="001E4F4B">
              <w:rPr>
                <w:color w:val="000000"/>
              </w:rPr>
              <w:t xml:space="preserve"> Д</w:t>
            </w:r>
            <w:r w:rsidR="00A96658" w:rsidRPr="001E4F4B">
              <w:rPr>
                <w:color w:val="000000"/>
              </w:rPr>
              <w:t xml:space="preserve">епартаменту освіти </w:t>
            </w:r>
            <w:r w:rsidR="002018B1" w:rsidRPr="001E4F4B">
              <w:rPr>
                <w:color w:val="000000"/>
              </w:rPr>
              <w:t>і</w:t>
            </w:r>
            <w:r w:rsidR="00A96658" w:rsidRPr="001E4F4B">
              <w:rPr>
                <w:color w:val="000000"/>
              </w:rPr>
              <w:t xml:space="preserve"> науки</w:t>
            </w:r>
            <w:r w:rsidR="002018B1" w:rsidRPr="001E4F4B">
              <w:rPr>
                <w:color w:val="000000"/>
              </w:rPr>
              <w:t xml:space="preserve"> та </w:t>
            </w:r>
            <w:r w:rsidR="00F37B1A" w:rsidRPr="001E4F4B">
              <w:rPr>
                <w:color w:val="000000"/>
              </w:rPr>
              <w:t xml:space="preserve">закладах освіти розміщено банери з телефонами «гарячих ліній» щодо надання допомоги постраждалим від насильства в сім’ї, </w:t>
            </w:r>
            <w:proofErr w:type="spellStart"/>
            <w:r w:rsidR="00F37B1A" w:rsidRPr="001E4F4B">
              <w:rPr>
                <w:color w:val="000000"/>
              </w:rPr>
              <w:t>булінгу</w:t>
            </w:r>
            <w:proofErr w:type="spellEnd"/>
            <w:r w:rsidR="00F37B1A" w:rsidRPr="001E4F4B">
              <w:rPr>
                <w:color w:val="000000"/>
              </w:rPr>
              <w:t xml:space="preserve">, торгівлі людьми тощо. </w:t>
            </w:r>
            <w:r w:rsidR="007D5E7A" w:rsidRPr="001E4F4B">
              <w:t xml:space="preserve">Розміщено посилання на розділ «Безпека дітей в Інтернеті» сайту Міністерства освіти та науки України, де є посібники, які рекомендовані батькам та педагогам, для навчання дітей безпечному користуванню інтернетом, пам’ятки для батьків, перелік онлайн-ресурсів.        </w:t>
            </w:r>
          </w:p>
          <w:p w:rsidR="00110311" w:rsidRPr="001E4F4B" w:rsidRDefault="00A6042A" w:rsidP="00554033">
            <w:pPr>
              <w:pStyle w:val="aff1"/>
              <w:ind w:firstLine="249"/>
              <w:jc w:val="both"/>
              <w:rPr>
                <w:color w:val="000000"/>
              </w:rPr>
            </w:pPr>
            <w:r w:rsidRPr="001E4F4B">
              <w:rPr>
                <w:color w:val="000000"/>
              </w:rPr>
              <w:t xml:space="preserve">Реалізується </w:t>
            </w:r>
            <w:proofErr w:type="spellStart"/>
            <w:r w:rsidRPr="001E4F4B">
              <w:rPr>
                <w:color w:val="000000"/>
              </w:rPr>
              <w:t>правоосвітній</w:t>
            </w:r>
            <w:proofErr w:type="spellEnd"/>
            <w:r w:rsidRPr="001E4F4B">
              <w:rPr>
                <w:color w:val="000000"/>
              </w:rPr>
              <w:t xml:space="preserve"> </w:t>
            </w:r>
            <w:proofErr w:type="spellStart"/>
            <w:r w:rsidRPr="001E4F4B">
              <w:rPr>
                <w:color w:val="000000"/>
              </w:rPr>
              <w:t>про</w:t>
            </w:r>
            <w:r w:rsidR="009D761F" w:rsidRPr="001E4F4B">
              <w:rPr>
                <w:color w:val="000000"/>
              </w:rPr>
              <w:t>є</w:t>
            </w:r>
            <w:r w:rsidRPr="001E4F4B">
              <w:rPr>
                <w:color w:val="000000"/>
              </w:rPr>
              <w:t>кт</w:t>
            </w:r>
            <w:proofErr w:type="spellEnd"/>
            <w:r w:rsidRPr="001E4F4B">
              <w:rPr>
                <w:color w:val="000000"/>
              </w:rPr>
              <w:t xml:space="preserve"> «Школа без </w:t>
            </w:r>
            <w:proofErr w:type="spellStart"/>
            <w:r w:rsidRPr="001E4F4B">
              <w:rPr>
                <w:color w:val="000000"/>
              </w:rPr>
              <w:t>булінгу</w:t>
            </w:r>
            <w:proofErr w:type="spellEnd"/>
            <w:r w:rsidRPr="001E4F4B">
              <w:rPr>
                <w:color w:val="000000"/>
              </w:rPr>
              <w:t>. Сім</w:t>
            </w:r>
            <w:r w:rsidRPr="001E4F4B">
              <w:rPr>
                <w:color w:val="000000"/>
                <w:lang w:val="ru-RU"/>
              </w:rPr>
              <w:t>’</w:t>
            </w:r>
            <w:r w:rsidRPr="001E4F4B">
              <w:rPr>
                <w:color w:val="000000"/>
              </w:rPr>
              <w:t>я  без насильства 36</w:t>
            </w:r>
            <w:r w:rsidR="00110311" w:rsidRPr="001E4F4B">
              <w:rPr>
                <w:color w:val="000000"/>
              </w:rPr>
              <w:t>6</w:t>
            </w:r>
            <w:r w:rsidRPr="001E4F4B">
              <w:rPr>
                <w:color w:val="000000"/>
              </w:rPr>
              <w:t xml:space="preserve">» у рамках якого проведено </w:t>
            </w:r>
            <w:proofErr w:type="spellStart"/>
            <w:r w:rsidRPr="001E4F4B">
              <w:rPr>
                <w:color w:val="000000"/>
              </w:rPr>
              <w:t>правоосвітницькі</w:t>
            </w:r>
            <w:proofErr w:type="spellEnd"/>
            <w:r w:rsidRPr="001E4F4B">
              <w:rPr>
                <w:color w:val="000000"/>
              </w:rPr>
              <w:t xml:space="preserve"> заходи</w:t>
            </w:r>
            <w:r w:rsidR="009D761F" w:rsidRPr="001E4F4B">
              <w:rPr>
                <w:color w:val="000000"/>
              </w:rPr>
              <w:t>, зокрема тренінгові заняття «Розвиток соціально-емоційних компетенцій ХХІ століття, юридичний практикум «Як реагувати на повідомлення про боулінг»</w:t>
            </w:r>
            <w:r w:rsidRPr="001E4F4B">
              <w:rPr>
                <w:color w:val="000000"/>
              </w:rPr>
              <w:t xml:space="preserve">. </w:t>
            </w:r>
            <w:r w:rsidR="009D761F" w:rsidRPr="001E4F4B">
              <w:rPr>
                <w:color w:val="000000"/>
              </w:rPr>
              <w:t xml:space="preserve"> </w:t>
            </w:r>
          </w:p>
          <w:p w:rsidR="007D5E7A" w:rsidRPr="001E4F4B" w:rsidRDefault="00553374" w:rsidP="002E075F">
            <w:pPr>
              <w:pStyle w:val="aff1"/>
              <w:ind w:firstLine="249"/>
              <w:jc w:val="both"/>
              <w:rPr>
                <w:w w:val="90"/>
                <w:lang w:eastAsia="uk-UA"/>
              </w:rPr>
            </w:pPr>
            <w:r w:rsidRPr="001E4F4B">
              <w:rPr>
                <w:color w:val="000000"/>
              </w:rPr>
              <w:t xml:space="preserve">У зв’язку з  призупиненням освітнього процесу в закладах освіти з попередження розповсюдження </w:t>
            </w:r>
            <w:proofErr w:type="spellStart"/>
            <w:r w:rsidRPr="001E4F4B">
              <w:rPr>
                <w:color w:val="000000"/>
              </w:rPr>
              <w:t>коронавірусу</w:t>
            </w:r>
            <w:proofErr w:type="spellEnd"/>
            <w:r w:rsidRPr="001E4F4B">
              <w:rPr>
                <w:color w:val="000000"/>
              </w:rPr>
              <w:t xml:space="preserve"> СО</w:t>
            </w:r>
            <w:r w:rsidRPr="001E4F4B">
              <w:rPr>
                <w:color w:val="000000"/>
                <w:lang w:val="en-US"/>
              </w:rPr>
              <w:t>VID</w:t>
            </w:r>
            <w:r w:rsidRPr="001E4F4B">
              <w:rPr>
                <w:color w:val="000000"/>
              </w:rPr>
              <w:t>-19 проведено інформаційно-</w:t>
            </w:r>
            <w:proofErr w:type="spellStart"/>
            <w:r w:rsidRPr="001E4F4B">
              <w:rPr>
                <w:color w:val="000000"/>
              </w:rPr>
              <w:t>розясювальну</w:t>
            </w:r>
            <w:proofErr w:type="spellEnd"/>
            <w:r w:rsidRPr="001E4F4B">
              <w:rPr>
                <w:color w:val="000000"/>
              </w:rPr>
              <w:t xml:space="preserve"> роботу з учасниками освітнього процесу та вживаються профілактичні заходи щодо протидії захворюванню. </w:t>
            </w:r>
          </w:p>
          <w:p w:rsidR="007C7476" w:rsidRPr="001E4F4B" w:rsidRDefault="007C7476" w:rsidP="007148B3">
            <w:pPr>
              <w:ind w:firstLine="249"/>
              <w:jc w:val="both"/>
              <w:rPr>
                <w:color w:val="000000" w:themeColor="text1"/>
              </w:rPr>
            </w:pPr>
            <w:r w:rsidRPr="001E4F4B">
              <w:rPr>
                <w:color w:val="000000" w:themeColor="text1"/>
              </w:rPr>
              <w:lastRenderedPageBreak/>
              <w:t xml:space="preserve">Однією з форм роботи по профілактиці попередження дитячої бездоглядності, безпритульності, можливих правопорушень та злочинності є занятість учнів у позаурочний час. Психологи та класні керівники допомагають батькам виявити інтереси дітей та </w:t>
            </w:r>
            <w:r w:rsidR="007148B3" w:rsidRPr="001E4F4B">
              <w:rPr>
                <w:color w:val="000000" w:themeColor="text1"/>
              </w:rPr>
              <w:t xml:space="preserve">   </w:t>
            </w:r>
            <w:r w:rsidRPr="001E4F4B">
              <w:rPr>
                <w:color w:val="000000" w:themeColor="text1"/>
              </w:rPr>
              <w:t xml:space="preserve">залучити їх до занять в позаурочній діяльності.     </w:t>
            </w:r>
          </w:p>
          <w:p w:rsidR="007405AE" w:rsidRPr="001E4F4B" w:rsidRDefault="007405AE" w:rsidP="007956F9">
            <w:pPr>
              <w:pStyle w:val="aff1"/>
              <w:ind w:firstLine="249"/>
              <w:jc w:val="both"/>
              <w:rPr>
                <w:color w:val="000000"/>
              </w:rPr>
            </w:pPr>
            <w:r w:rsidRPr="001E4F4B">
              <w:rPr>
                <w:color w:val="000000"/>
              </w:rPr>
              <w:t xml:space="preserve">Протягом </w:t>
            </w:r>
            <w:r w:rsidR="00261FCD" w:rsidRPr="001E4F4B">
              <w:rPr>
                <w:color w:val="000000"/>
              </w:rPr>
              <w:t xml:space="preserve">звітного періоду </w:t>
            </w:r>
            <w:r w:rsidRPr="001E4F4B">
              <w:rPr>
                <w:color w:val="000000"/>
              </w:rPr>
              <w:t xml:space="preserve">Службами у справах дітей </w:t>
            </w:r>
            <w:r w:rsidR="00261FCD" w:rsidRPr="001E4F4B">
              <w:rPr>
                <w:color w:val="000000"/>
              </w:rPr>
              <w:t xml:space="preserve">та сім’ї </w:t>
            </w:r>
            <w:r w:rsidRPr="001E4F4B">
              <w:rPr>
                <w:color w:val="000000"/>
              </w:rPr>
              <w:t>з категорією дітей, як</w:t>
            </w:r>
            <w:r w:rsidR="006E3500" w:rsidRPr="001E4F4B">
              <w:rPr>
                <w:color w:val="000000"/>
              </w:rPr>
              <w:t>і пере</w:t>
            </w:r>
            <w:r w:rsidRPr="001E4F4B">
              <w:rPr>
                <w:color w:val="000000"/>
              </w:rPr>
              <w:t>бувають у конфлікті з законом, проведено наступні заходи:</w:t>
            </w:r>
          </w:p>
          <w:p w:rsidR="007956F9" w:rsidRPr="001E4F4B" w:rsidRDefault="007956F9" w:rsidP="00203DFC">
            <w:pPr>
              <w:pStyle w:val="aff3"/>
              <w:numPr>
                <w:ilvl w:val="0"/>
                <w:numId w:val="24"/>
              </w:numPr>
              <w:spacing w:after="0" w:line="240" w:lineRule="auto"/>
              <w:jc w:val="both"/>
              <w:rPr>
                <w:rFonts w:ascii="Times New Roman" w:hAnsi="Times New Roman" w:cs="Times New Roman"/>
                <w:color w:val="000000" w:themeColor="text1"/>
                <w:sz w:val="24"/>
                <w:szCs w:val="24"/>
              </w:rPr>
            </w:pPr>
            <w:r w:rsidRPr="001E4F4B">
              <w:rPr>
                <w:rFonts w:ascii="Times New Roman" w:hAnsi="Times New Roman" w:cs="Times New Roman"/>
                <w:color w:val="000000" w:themeColor="text1"/>
                <w:sz w:val="24"/>
                <w:szCs w:val="24"/>
              </w:rPr>
              <w:t>профілактично-інформаційні бесіди з дітьми – 5</w:t>
            </w:r>
            <w:r w:rsidR="00203DFC" w:rsidRPr="001E4F4B">
              <w:rPr>
                <w:rFonts w:ascii="Times New Roman" w:hAnsi="Times New Roman" w:cs="Times New Roman"/>
                <w:color w:val="000000" w:themeColor="text1"/>
                <w:sz w:val="24"/>
                <w:szCs w:val="24"/>
              </w:rPr>
              <w:t>2</w:t>
            </w:r>
            <w:r w:rsidRPr="001E4F4B">
              <w:rPr>
                <w:rFonts w:ascii="Times New Roman" w:hAnsi="Times New Roman" w:cs="Times New Roman"/>
                <w:color w:val="000000" w:themeColor="text1"/>
                <w:sz w:val="24"/>
                <w:szCs w:val="24"/>
              </w:rPr>
              <w:t>;</w:t>
            </w:r>
          </w:p>
          <w:p w:rsidR="007956F9" w:rsidRPr="001E4F4B" w:rsidRDefault="007956F9" w:rsidP="00203DFC">
            <w:pPr>
              <w:pStyle w:val="aff3"/>
              <w:numPr>
                <w:ilvl w:val="0"/>
                <w:numId w:val="24"/>
              </w:numPr>
              <w:spacing w:after="0" w:line="240" w:lineRule="auto"/>
              <w:jc w:val="both"/>
              <w:rPr>
                <w:rFonts w:ascii="Times New Roman" w:hAnsi="Times New Roman" w:cs="Times New Roman"/>
                <w:color w:val="000000" w:themeColor="text1"/>
                <w:sz w:val="24"/>
                <w:szCs w:val="24"/>
              </w:rPr>
            </w:pPr>
            <w:r w:rsidRPr="001E4F4B">
              <w:rPr>
                <w:rFonts w:ascii="Times New Roman" w:hAnsi="Times New Roman" w:cs="Times New Roman"/>
                <w:color w:val="000000" w:themeColor="text1"/>
                <w:sz w:val="24"/>
                <w:szCs w:val="24"/>
              </w:rPr>
              <w:t xml:space="preserve">консультації з працевлаштування, навчання – </w:t>
            </w:r>
            <w:r w:rsidR="00203DFC" w:rsidRPr="001E4F4B">
              <w:rPr>
                <w:rFonts w:ascii="Times New Roman" w:hAnsi="Times New Roman" w:cs="Times New Roman"/>
                <w:color w:val="000000" w:themeColor="text1"/>
                <w:sz w:val="24"/>
                <w:szCs w:val="24"/>
              </w:rPr>
              <w:t>13</w:t>
            </w:r>
            <w:r w:rsidRPr="001E4F4B">
              <w:rPr>
                <w:rFonts w:ascii="Times New Roman" w:hAnsi="Times New Roman" w:cs="Times New Roman"/>
                <w:color w:val="000000" w:themeColor="text1"/>
                <w:sz w:val="24"/>
                <w:szCs w:val="24"/>
              </w:rPr>
              <w:t>;</w:t>
            </w:r>
          </w:p>
          <w:p w:rsidR="007956F9" w:rsidRPr="001E4F4B" w:rsidRDefault="007956F9" w:rsidP="00203DFC">
            <w:pPr>
              <w:pStyle w:val="aff3"/>
              <w:numPr>
                <w:ilvl w:val="0"/>
                <w:numId w:val="24"/>
              </w:numPr>
              <w:spacing w:after="0" w:line="240" w:lineRule="auto"/>
              <w:jc w:val="both"/>
              <w:rPr>
                <w:rFonts w:ascii="Times New Roman" w:hAnsi="Times New Roman" w:cs="Times New Roman"/>
                <w:color w:val="000000" w:themeColor="text1"/>
                <w:sz w:val="24"/>
                <w:szCs w:val="24"/>
              </w:rPr>
            </w:pPr>
            <w:r w:rsidRPr="001E4F4B">
              <w:rPr>
                <w:rFonts w:ascii="Times New Roman" w:hAnsi="Times New Roman" w:cs="Times New Roman"/>
                <w:color w:val="000000" w:themeColor="text1"/>
                <w:sz w:val="24"/>
                <w:szCs w:val="24"/>
              </w:rPr>
              <w:t>бесіди профілактичного змісту з батьками –</w:t>
            </w:r>
            <w:r w:rsidR="00203DFC" w:rsidRPr="001E4F4B">
              <w:rPr>
                <w:rFonts w:ascii="Times New Roman" w:hAnsi="Times New Roman" w:cs="Times New Roman"/>
                <w:color w:val="000000" w:themeColor="text1"/>
                <w:sz w:val="24"/>
                <w:szCs w:val="24"/>
              </w:rPr>
              <w:t>58</w:t>
            </w:r>
            <w:r w:rsidRPr="001E4F4B">
              <w:rPr>
                <w:rFonts w:ascii="Times New Roman" w:hAnsi="Times New Roman" w:cs="Times New Roman"/>
                <w:color w:val="000000" w:themeColor="text1"/>
                <w:sz w:val="24"/>
                <w:szCs w:val="24"/>
              </w:rPr>
              <w:t>;</w:t>
            </w:r>
          </w:p>
          <w:p w:rsidR="007956F9" w:rsidRPr="001E4F4B" w:rsidRDefault="007956F9" w:rsidP="00203DFC">
            <w:pPr>
              <w:pStyle w:val="aff3"/>
              <w:numPr>
                <w:ilvl w:val="0"/>
                <w:numId w:val="24"/>
              </w:numPr>
              <w:spacing w:after="0" w:line="240" w:lineRule="auto"/>
              <w:jc w:val="both"/>
              <w:rPr>
                <w:rFonts w:ascii="Times New Roman" w:hAnsi="Times New Roman" w:cs="Times New Roman"/>
                <w:color w:val="000000" w:themeColor="text1"/>
                <w:sz w:val="24"/>
                <w:szCs w:val="24"/>
              </w:rPr>
            </w:pPr>
            <w:r w:rsidRPr="001E4F4B">
              <w:rPr>
                <w:rFonts w:ascii="Times New Roman" w:hAnsi="Times New Roman" w:cs="Times New Roman"/>
                <w:color w:val="000000" w:themeColor="text1"/>
                <w:sz w:val="24"/>
                <w:szCs w:val="24"/>
              </w:rPr>
              <w:t xml:space="preserve">відвідування за місцем навчання, роботи – </w:t>
            </w:r>
            <w:r w:rsidR="00203DFC" w:rsidRPr="001E4F4B">
              <w:rPr>
                <w:rFonts w:ascii="Times New Roman" w:hAnsi="Times New Roman" w:cs="Times New Roman"/>
                <w:color w:val="000000" w:themeColor="text1"/>
                <w:sz w:val="24"/>
                <w:szCs w:val="24"/>
              </w:rPr>
              <w:t>3</w:t>
            </w:r>
            <w:r w:rsidRPr="001E4F4B">
              <w:rPr>
                <w:rFonts w:ascii="Times New Roman" w:hAnsi="Times New Roman" w:cs="Times New Roman"/>
                <w:color w:val="000000" w:themeColor="text1"/>
                <w:sz w:val="24"/>
                <w:szCs w:val="24"/>
              </w:rPr>
              <w:t xml:space="preserve">. </w:t>
            </w:r>
          </w:p>
          <w:p w:rsidR="007405AE" w:rsidRPr="001E4F4B" w:rsidRDefault="00261FCD" w:rsidP="00914D10">
            <w:pPr>
              <w:pStyle w:val="aff1"/>
              <w:ind w:firstLine="249"/>
              <w:jc w:val="both"/>
              <w:rPr>
                <w:color w:val="000000"/>
              </w:rPr>
            </w:pPr>
            <w:r w:rsidRPr="001E4F4B">
              <w:rPr>
                <w:color w:val="000000"/>
              </w:rPr>
              <w:t>П</w:t>
            </w:r>
            <w:r w:rsidR="007405AE" w:rsidRPr="001E4F4B">
              <w:rPr>
                <w:color w:val="000000"/>
              </w:rPr>
              <w:t>редставниками Служб</w:t>
            </w:r>
            <w:r w:rsidR="008D42BF" w:rsidRPr="001E4F4B">
              <w:rPr>
                <w:color w:val="000000"/>
              </w:rPr>
              <w:t>и</w:t>
            </w:r>
            <w:r w:rsidR="007405AE" w:rsidRPr="001E4F4B">
              <w:rPr>
                <w:color w:val="000000"/>
              </w:rPr>
              <w:t xml:space="preserve"> у справах дітей </w:t>
            </w:r>
            <w:r w:rsidRPr="001E4F4B">
              <w:rPr>
                <w:color w:val="000000"/>
              </w:rPr>
              <w:t xml:space="preserve">та сім’ї </w:t>
            </w:r>
            <w:r w:rsidR="007405AE" w:rsidRPr="001E4F4B">
              <w:rPr>
                <w:color w:val="000000"/>
              </w:rPr>
              <w:t>взято участь у</w:t>
            </w:r>
            <w:r w:rsidR="00F37B1A" w:rsidRPr="001E4F4B">
              <w:rPr>
                <w:color w:val="000000"/>
              </w:rPr>
              <w:t xml:space="preserve"> </w:t>
            </w:r>
            <w:r w:rsidR="00203DFC" w:rsidRPr="001E4F4B">
              <w:rPr>
                <w:color w:val="000000"/>
              </w:rPr>
              <w:t>98</w:t>
            </w:r>
            <w:r w:rsidR="007405AE" w:rsidRPr="001E4F4B">
              <w:rPr>
                <w:color w:val="000000"/>
              </w:rPr>
              <w:t xml:space="preserve"> судових засіданнях по розгляду кримінальних справ щодо неповнолітніх.</w:t>
            </w:r>
          </w:p>
          <w:p w:rsidR="004906C2" w:rsidRPr="001E4F4B" w:rsidRDefault="00240E6E" w:rsidP="007F01F5">
            <w:pPr>
              <w:pStyle w:val="aff1"/>
              <w:ind w:firstLine="249"/>
              <w:jc w:val="both"/>
              <w:rPr>
                <w:color w:val="000000"/>
              </w:rPr>
            </w:pPr>
            <w:r w:rsidRPr="001E4F4B">
              <w:rPr>
                <w:color w:val="000000"/>
              </w:rPr>
              <w:t xml:space="preserve">У Головному управлінні Національної поліції у м. Києві практикується проведення так званих уроків </w:t>
            </w:r>
            <w:r w:rsidR="00F37B1A" w:rsidRPr="001E4F4B">
              <w:rPr>
                <w:color w:val="000000"/>
              </w:rPr>
              <w:t>«</w:t>
            </w:r>
            <w:r w:rsidRPr="001E4F4B">
              <w:rPr>
                <w:color w:val="000000"/>
              </w:rPr>
              <w:t>Права</w:t>
            </w:r>
            <w:r w:rsidR="00F37B1A" w:rsidRPr="001E4F4B">
              <w:rPr>
                <w:color w:val="000000"/>
              </w:rPr>
              <w:t>»</w:t>
            </w:r>
            <w:r w:rsidR="0019720F" w:rsidRPr="001E4F4B">
              <w:rPr>
                <w:color w:val="000000"/>
              </w:rPr>
              <w:t xml:space="preserve"> у навчальних закладах столиці, м</w:t>
            </w:r>
            <w:r w:rsidRPr="001E4F4B">
              <w:rPr>
                <w:color w:val="000000"/>
              </w:rPr>
              <w:t xml:space="preserve">етою </w:t>
            </w:r>
            <w:r w:rsidR="0019720F" w:rsidRPr="001E4F4B">
              <w:rPr>
                <w:color w:val="000000"/>
              </w:rPr>
              <w:t>яких</w:t>
            </w:r>
            <w:r w:rsidRPr="001E4F4B">
              <w:rPr>
                <w:color w:val="000000"/>
              </w:rPr>
              <w:t xml:space="preserve"> є превентивна діяльність кримінальним правопорушенням серед підростаючого покоління, правове виховання молоді тощо. </w:t>
            </w:r>
            <w:r w:rsidR="00D51C28" w:rsidRPr="001E4F4B">
              <w:rPr>
                <w:color w:val="000000"/>
              </w:rPr>
              <w:t>П</w:t>
            </w:r>
            <w:r w:rsidRPr="001E4F4B">
              <w:rPr>
                <w:color w:val="000000"/>
              </w:rPr>
              <w:t xml:space="preserve">роведено </w:t>
            </w:r>
            <w:r w:rsidR="00203DFC" w:rsidRPr="001E4F4B">
              <w:rPr>
                <w:color w:val="000000"/>
              </w:rPr>
              <w:t>98</w:t>
            </w:r>
            <w:r w:rsidRPr="001E4F4B">
              <w:rPr>
                <w:color w:val="000000"/>
              </w:rPr>
              <w:t xml:space="preserve"> інформаційно-просвітницьк</w:t>
            </w:r>
            <w:r w:rsidR="00594E56" w:rsidRPr="001E4F4B">
              <w:rPr>
                <w:color w:val="000000"/>
              </w:rPr>
              <w:t>і</w:t>
            </w:r>
            <w:r w:rsidRPr="001E4F4B">
              <w:rPr>
                <w:color w:val="000000"/>
              </w:rPr>
              <w:t xml:space="preserve"> заход</w:t>
            </w:r>
            <w:r w:rsidR="00594E56" w:rsidRPr="001E4F4B">
              <w:rPr>
                <w:color w:val="000000"/>
              </w:rPr>
              <w:t>и</w:t>
            </w:r>
            <w:r w:rsidRPr="001E4F4B">
              <w:rPr>
                <w:color w:val="000000"/>
              </w:rPr>
              <w:t xml:space="preserve"> з питань правової освіти, попередження та вжиття превентивних заходів </w:t>
            </w:r>
            <w:r w:rsidR="00EA3DDA" w:rsidRPr="001E4F4B">
              <w:rPr>
                <w:color w:val="000000"/>
              </w:rPr>
              <w:t xml:space="preserve">стосовно осіб, які схильні до вчинення правопорушень. </w:t>
            </w:r>
          </w:p>
          <w:p w:rsidR="008B5ACD" w:rsidRPr="00914D10" w:rsidRDefault="008B5ACD" w:rsidP="00AE74BB">
            <w:pPr>
              <w:pStyle w:val="aff1"/>
              <w:ind w:firstLine="249"/>
              <w:jc w:val="both"/>
              <w:rPr>
                <w:color w:val="000000"/>
              </w:rPr>
            </w:pPr>
            <w:r w:rsidRPr="001E4F4B">
              <w:rPr>
                <w:color w:val="000000"/>
              </w:rPr>
              <w:t xml:space="preserve">Також працівниками Управління патрульної поліції у м. Києві Департаменту патрульної поліції проведено </w:t>
            </w:r>
            <w:r w:rsidR="0082457C" w:rsidRPr="001E4F4B">
              <w:rPr>
                <w:color w:val="000000"/>
              </w:rPr>
              <w:t>1</w:t>
            </w:r>
            <w:r w:rsidR="00203DFC" w:rsidRPr="001E4F4B">
              <w:rPr>
                <w:color w:val="000000"/>
              </w:rPr>
              <w:t>7</w:t>
            </w:r>
            <w:r w:rsidR="009C199B" w:rsidRPr="001E4F4B">
              <w:rPr>
                <w:color w:val="000000"/>
              </w:rPr>
              <w:t xml:space="preserve"> шкільних заходів, </w:t>
            </w:r>
            <w:r w:rsidR="00594E56" w:rsidRPr="001E4F4B">
              <w:rPr>
                <w:color w:val="000000"/>
              </w:rPr>
              <w:t>51</w:t>
            </w:r>
            <w:r w:rsidR="00203DFC" w:rsidRPr="001E4F4B">
              <w:rPr>
                <w:color w:val="000000"/>
              </w:rPr>
              <w:t>4</w:t>
            </w:r>
            <w:r w:rsidRPr="001E4F4B">
              <w:rPr>
                <w:color w:val="000000"/>
              </w:rPr>
              <w:t xml:space="preserve"> занять у навчальних закладах, на яких було охоплено </w:t>
            </w:r>
            <w:r w:rsidR="00203DFC" w:rsidRPr="001E4F4B">
              <w:rPr>
                <w:color w:val="000000"/>
              </w:rPr>
              <w:t>14401</w:t>
            </w:r>
            <w:r w:rsidRPr="001E4F4B">
              <w:rPr>
                <w:color w:val="000000"/>
              </w:rPr>
              <w:t xml:space="preserve"> дітей, </w:t>
            </w:r>
            <w:r w:rsidR="00203DFC" w:rsidRPr="001E4F4B">
              <w:rPr>
                <w:color w:val="000000"/>
              </w:rPr>
              <w:t>8</w:t>
            </w:r>
            <w:r w:rsidR="00594E56" w:rsidRPr="001E4F4B">
              <w:rPr>
                <w:color w:val="000000"/>
              </w:rPr>
              <w:t>2</w:t>
            </w:r>
            <w:r w:rsidRPr="001E4F4B">
              <w:rPr>
                <w:color w:val="000000"/>
              </w:rPr>
              <w:t xml:space="preserve"> профілактичн</w:t>
            </w:r>
            <w:r w:rsidR="00594E56" w:rsidRPr="001E4F4B">
              <w:rPr>
                <w:color w:val="000000"/>
              </w:rPr>
              <w:t>і</w:t>
            </w:r>
            <w:r w:rsidRPr="001E4F4B">
              <w:rPr>
                <w:color w:val="000000"/>
              </w:rPr>
              <w:t xml:space="preserve"> бесід</w:t>
            </w:r>
            <w:r w:rsidR="00594E56" w:rsidRPr="001E4F4B">
              <w:rPr>
                <w:color w:val="000000"/>
              </w:rPr>
              <w:t>и</w:t>
            </w:r>
            <w:r w:rsidRPr="001E4F4B">
              <w:rPr>
                <w:color w:val="000000"/>
              </w:rPr>
              <w:t xml:space="preserve">, </w:t>
            </w:r>
            <w:r w:rsidR="00203DFC" w:rsidRPr="001E4F4B">
              <w:rPr>
                <w:color w:val="000000"/>
              </w:rPr>
              <w:t>25</w:t>
            </w:r>
            <w:r w:rsidRPr="001E4F4B">
              <w:rPr>
                <w:color w:val="000000"/>
              </w:rPr>
              <w:t xml:space="preserve"> зустріч</w:t>
            </w:r>
            <w:r w:rsidR="00594E56" w:rsidRPr="001E4F4B">
              <w:rPr>
                <w:color w:val="000000"/>
              </w:rPr>
              <w:t>ей</w:t>
            </w:r>
            <w:r w:rsidRPr="001E4F4B">
              <w:rPr>
                <w:color w:val="000000"/>
              </w:rPr>
              <w:t xml:space="preserve"> з батьками та </w:t>
            </w:r>
            <w:r w:rsidR="00594E56" w:rsidRPr="001E4F4B">
              <w:rPr>
                <w:color w:val="000000"/>
              </w:rPr>
              <w:t>4</w:t>
            </w:r>
            <w:r w:rsidR="00203DFC" w:rsidRPr="001E4F4B">
              <w:rPr>
                <w:color w:val="000000"/>
              </w:rPr>
              <w:t>5</w:t>
            </w:r>
            <w:r w:rsidRPr="001E4F4B">
              <w:rPr>
                <w:color w:val="000000"/>
              </w:rPr>
              <w:t xml:space="preserve"> з адміністраціями навчальних закладів.   </w:t>
            </w:r>
          </w:p>
        </w:tc>
      </w:tr>
      <w:tr w:rsidR="004906C2" w:rsidRPr="00785B33" w:rsidTr="00A80B8A">
        <w:tc>
          <w:tcPr>
            <w:tcW w:w="709" w:type="dxa"/>
          </w:tcPr>
          <w:p w:rsidR="004906C2" w:rsidRPr="00583937" w:rsidRDefault="004906C2" w:rsidP="003B7745">
            <w:pPr>
              <w:pStyle w:val="af"/>
              <w:jc w:val="center"/>
            </w:pPr>
            <w:r>
              <w:lastRenderedPageBreak/>
              <w:t>1.1.2</w:t>
            </w:r>
          </w:p>
        </w:tc>
        <w:tc>
          <w:tcPr>
            <w:tcW w:w="4462" w:type="dxa"/>
          </w:tcPr>
          <w:p w:rsidR="004906C2" w:rsidRPr="00583937" w:rsidRDefault="004906C2" w:rsidP="00AA7E74">
            <w:pPr>
              <w:pStyle w:val="af"/>
              <w:jc w:val="both"/>
            </w:pPr>
            <w:r>
              <w:t>Профілактики терористичної і техногенної загрози, поведінки в надзвичайних ситуаціях, надання і отримання допомоги. Організація навчань з евакуації у закладах освіти під час проведення "Дня цивільного захисту" та "Тижня безпеки дитини"</w:t>
            </w:r>
          </w:p>
        </w:tc>
        <w:tc>
          <w:tcPr>
            <w:tcW w:w="1560" w:type="dxa"/>
          </w:tcPr>
          <w:p w:rsidR="004906C2" w:rsidRPr="00583937" w:rsidRDefault="004906C2" w:rsidP="003B7745">
            <w:pPr>
              <w:pStyle w:val="af"/>
              <w:jc w:val="center"/>
            </w:pPr>
            <w:r>
              <w:t>2019 - 2021 роки</w:t>
            </w:r>
          </w:p>
        </w:tc>
        <w:tc>
          <w:tcPr>
            <w:tcW w:w="9360" w:type="dxa"/>
          </w:tcPr>
          <w:p w:rsidR="00AE74BB" w:rsidRDefault="0060146D" w:rsidP="00914D10">
            <w:pPr>
              <w:pStyle w:val="aff3"/>
              <w:tabs>
                <w:tab w:val="left" w:pos="2772"/>
                <w:tab w:val="left" w:pos="4053"/>
              </w:tabs>
              <w:spacing w:after="0" w:line="240" w:lineRule="auto"/>
              <w:ind w:left="0" w:firstLine="185"/>
              <w:jc w:val="both"/>
              <w:rPr>
                <w:rFonts w:ascii="Times New Roman" w:hAnsi="Times New Roman" w:cs="Times New Roman"/>
                <w:sz w:val="24"/>
                <w:szCs w:val="24"/>
              </w:rPr>
            </w:pPr>
            <w:r w:rsidRPr="0060146D">
              <w:rPr>
                <w:rFonts w:ascii="Times New Roman" w:hAnsi="Times New Roman" w:cs="Times New Roman"/>
                <w:sz w:val="24"/>
                <w:szCs w:val="24"/>
              </w:rPr>
              <w:t>Департаментом освіти та науки налагоджена співпраця з службами, науковими та державними установами міста, громадським</w:t>
            </w:r>
            <w:r w:rsidR="001101F7">
              <w:rPr>
                <w:rFonts w:ascii="Times New Roman" w:hAnsi="Times New Roman" w:cs="Times New Roman"/>
                <w:sz w:val="24"/>
                <w:szCs w:val="24"/>
              </w:rPr>
              <w:t>и</w:t>
            </w:r>
            <w:r w:rsidRPr="0060146D">
              <w:rPr>
                <w:rFonts w:ascii="Times New Roman" w:hAnsi="Times New Roman" w:cs="Times New Roman"/>
                <w:sz w:val="24"/>
                <w:szCs w:val="24"/>
              </w:rPr>
              <w:t xml:space="preserve"> організаціями з питань спільних дій щ</w:t>
            </w:r>
            <w:r w:rsidR="001101F7">
              <w:rPr>
                <w:rFonts w:ascii="Times New Roman" w:hAnsi="Times New Roman" w:cs="Times New Roman"/>
                <w:sz w:val="24"/>
                <w:szCs w:val="24"/>
              </w:rPr>
              <w:t>о</w:t>
            </w:r>
            <w:r w:rsidRPr="0060146D">
              <w:rPr>
                <w:rFonts w:ascii="Times New Roman" w:hAnsi="Times New Roman" w:cs="Times New Roman"/>
                <w:sz w:val="24"/>
                <w:szCs w:val="24"/>
              </w:rPr>
              <w:t xml:space="preserve">до створення безпечного освітнього простору. </w:t>
            </w:r>
          </w:p>
          <w:p w:rsidR="00E42289" w:rsidRDefault="00B635F0" w:rsidP="00E91C22">
            <w:pPr>
              <w:ind w:firstLine="249"/>
              <w:jc w:val="both"/>
            </w:pPr>
            <w:r w:rsidRPr="00B635F0">
              <w:t xml:space="preserve">Протягом звітного періоду в закладах </w:t>
            </w:r>
            <w:r w:rsidR="00E91C22">
              <w:t xml:space="preserve">середньої </w:t>
            </w:r>
            <w:r w:rsidRPr="00B635F0">
              <w:t>освіти  шкільними поліцейськими Управління патрульної поліції у м.</w:t>
            </w:r>
            <w:r>
              <w:t xml:space="preserve"> </w:t>
            </w:r>
            <w:r w:rsidRPr="00B635F0">
              <w:t xml:space="preserve">Києві Департаменту патрульної поліції, представниками </w:t>
            </w:r>
            <w:proofErr w:type="spellStart"/>
            <w:r w:rsidRPr="00B635F0">
              <w:t>ювінальної</w:t>
            </w:r>
            <w:proofErr w:type="spellEnd"/>
            <w:r w:rsidRPr="00B635F0">
              <w:t xml:space="preserve"> поліції </w:t>
            </w:r>
            <w:r w:rsidR="00E42289">
              <w:t xml:space="preserve">систематично проводиться зустрічі з учасниками освітнього процесу, впроваджено експериментальну модель співпраці закладів середньої освіти та поліції «Шкільний офіцер поліції».  </w:t>
            </w:r>
          </w:p>
          <w:p w:rsidR="00E42289" w:rsidRPr="00803433" w:rsidRDefault="000E605B" w:rsidP="00E04B9B">
            <w:pPr>
              <w:pStyle w:val="af2"/>
              <w:ind w:firstLine="175"/>
            </w:pPr>
            <w:r w:rsidRPr="00803433">
              <w:rPr>
                <w:rFonts w:ascii="Times New Roman" w:hAnsi="Times New Roman"/>
                <w:sz w:val="24"/>
              </w:rPr>
              <w:t>У</w:t>
            </w:r>
            <w:r w:rsidR="00240E6E" w:rsidRPr="00803433">
              <w:rPr>
                <w:rFonts w:ascii="Times New Roman" w:hAnsi="Times New Roman"/>
                <w:sz w:val="24"/>
              </w:rPr>
              <w:t>продовж вказаного періоду працівниками Г</w:t>
            </w:r>
            <w:r w:rsidR="00E57158" w:rsidRPr="00803433">
              <w:rPr>
                <w:rFonts w:ascii="Times New Roman" w:hAnsi="Times New Roman"/>
                <w:sz w:val="24"/>
              </w:rPr>
              <w:t xml:space="preserve">УНП у м. Києві </w:t>
            </w:r>
            <w:r w:rsidR="00240E6E" w:rsidRPr="00803433">
              <w:rPr>
                <w:rFonts w:ascii="Times New Roman" w:hAnsi="Times New Roman"/>
                <w:sz w:val="24"/>
              </w:rPr>
              <w:t xml:space="preserve">спільно з зацікавленими </w:t>
            </w:r>
            <w:r w:rsidR="00240E6E" w:rsidRPr="00803433">
              <w:rPr>
                <w:rFonts w:ascii="Times New Roman" w:hAnsi="Times New Roman"/>
                <w:sz w:val="24"/>
              </w:rPr>
              <w:lastRenderedPageBreak/>
              <w:t xml:space="preserve">службами та підрозділами місцевої виконавчої влади організовано та проведено </w:t>
            </w:r>
            <w:r w:rsidRPr="00803433">
              <w:rPr>
                <w:rFonts w:ascii="Times New Roman" w:hAnsi="Times New Roman"/>
                <w:sz w:val="24"/>
              </w:rPr>
              <w:t xml:space="preserve">             </w:t>
            </w:r>
            <w:r w:rsidR="00E42289">
              <w:rPr>
                <w:rFonts w:ascii="Times New Roman" w:hAnsi="Times New Roman"/>
                <w:sz w:val="24"/>
              </w:rPr>
              <w:t>2</w:t>
            </w:r>
            <w:r w:rsidR="00240E6E" w:rsidRPr="00803433">
              <w:rPr>
                <w:rFonts w:ascii="Times New Roman" w:hAnsi="Times New Roman"/>
                <w:sz w:val="24"/>
              </w:rPr>
              <w:t xml:space="preserve"> екскурсі</w:t>
            </w:r>
            <w:r w:rsidR="00E42289">
              <w:rPr>
                <w:rFonts w:ascii="Times New Roman" w:hAnsi="Times New Roman"/>
                <w:sz w:val="24"/>
              </w:rPr>
              <w:t>ї</w:t>
            </w:r>
            <w:r w:rsidR="00240E6E" w:rsidRPr="00803433">
              <w:rPr>
                <w:rFonts w:ascii="Times New Roman" w:hAnsi="Times New Roman"/>
                <w:sz w:val="24"/>
              </w:rPr>
              <w:t xml:space="preserve"> до ситуаційного центру та чергово</w:t>
            </w:r>
            <w:r w:rsidR="0019720F" w:rsidRPr="00803433">
              <w:rPr>
                <w:rFonts w:ascii="Times New Roman" w:hAnsi="Times New Roman"/>
                <w:sz w:val="24"/>
              </w:rPr>
              <w:t>ї частини поліції міста Києва</w:t>
            </w:r>
            <w:r w:rsidR="0062627E" w:rsidRPr="00803433">
              <w:rPr>
                <w:rFonts w:ascii="Times New Roman" w:hAnsi="Times New Roman"/>
                <w:sz w:val="24"/>
              </w:rPr>
              <w:t xml:space="preserve">, а також </w:t>
            </w:r>
            <w:r w:rsidR="0019720F" w:rsidRPr="00803433">
              <w:rPr>
                <w:rFonts w:ascii="Times New Roman" w:hAnsi="Times New Roman"/>
                <w:sz w:val="24"/>
              </w:rPr>
              <w:t xml:space="preserve"> </w:t>
            </w:r>
            <w:r w:rsidR="00240E6E" w:rsidRPr="00803433">
              <w:rPr>
                <w:rFonts w:ascii="Times New Roman" w:hAnsi="Times New Roman"/>
                <w:sz w:val="24"/>
              </w:rPr>
              <w:t xml:space="preserve">лекції щодо дій в умовах загрози чи вчинення терористичного акту. </w:t>
            </w:r>
          </w:p>
        </w:tc>
      </w:tr>
      <w:tr w:rsidR="004906C2" w:rsidRPr="00785B33" w:rsidTr="00A80B8A">
        <w:tc>
          <w:tcPr>
            <w:tcW w:w="709" w:type="dxa"/>
          </w:tcPr>
          <w:p w:rsidR="004906C2" w:rsidRPr="00583937" w:rsidRDefault="004906C2" w:rsidP="003B7745">
            <w:pPr>
              <w:pStyle w:val="af"/>
              <w:jc w:val="center"/>
            </w:pPr>
            <w:r>
              <w:lastRenderedPageBreak/>
              <w:t>1.1.3</w:t>
            </w:r>
          </w:p>
        </w:tc>
        <w:tc>
          <w:tcPr>
            <w:tcW w:w="4462" w:type="dxa"/>
          </w:tcPr>
          <w:p w:rsidR="004906C2" w:rsidRPr="00583937" w:rsidRDefault="004906C2" w:rsidP="00AA7E74">
            <w:pPr>
              <w:pStyle w:val="af"/>
              <w:jc w:val="both"/>
            </w:pPr>
            <w:r>
              <w:t>Проведення</w:t>
            </w:r>
            <w:r>
              <w:rPr>
                <w:b/>
                <w:bCs/>
              </w:rPr>
              <w:t xml:space="preserve"> </w:t>
            </w:r>
            <w:r>
              <w:t>лекцій, семінарів, тренінгів з педагогами, шкільними психологами з метою закріплення навичок здійснення коротких профілактичних інтервенцій серед школярів щодо формування навичок здорового способу життя, свідомого ставлення до свого здоров'я, профілактики наркоманії та алкогольної залежності серед учнів</w:t>
            </w:r>
          </w:p>
        </w:tc>
        <w:tc>
          <w:tcPr>
            <w:tcW w:w="1560" w:type="dxa"/>
          </w:tcPr>
          <w:p w:rsidR="004906C2" w:rsidRPr="00583937" w:rsidRDefault="004906C2" w:rsidP="003B7745">
            <w:pPr>
              <w:pStyle w:val="af"/>
              <w:jc w:val="center"/>
            </w:pPr>
            <w:r>
              <w:t>2019 - 2021 роки</w:t>
            </w:r>
          </w:p>
        </w:tc>
        <w:tc>
          <w:tcPr>
            <w:tcW w:w="9360" w:type="dxa"/>
          </w:tcPr>
          <w:p w:rsidR="00447302" w:rsidRDefault="009F29B1" w:rsidP="00CF6BA6">
            <w:pPr>
              <w:pBdr>
                <w:top w:val="nil"/>
                <w:left w:val="nil"/>
                <w:bottom w:val="nil"/>
                <w:right w:val="nil"/>
                <w:between w:val="nil"/>
              </w:pBdr>
              <w:ind w:firstLine="176"/>
              <w:jc w:val="both"/>
              <w:rPr>
                <w:color w:val="000000"/>
              </w:rPr>
            </w:pPr>
            <w:r w:rsidRPr="00803433">
              <w:rPr>
                <w:color w:val="000000"/>
              </w:rPr>
              <w:t>С</w:t>
            </w:r>
            <w:r w:rsidR="00CF6BA6" w:rsidRPr="00803433">
              <w:rPr>
                <w:color w:val="000000"/>
              </w:rPr>
              <w:t xml:space="preserve">пеціалістами </w:t>
            </w:r>
            <w:r w:rsidR="00CF6BA6" w:rsidRPr="00803433">
              <w:t>Київського міського центру соціальних служб для сім’ї, дітей та молоді</w:t>
            </w:r>
            <w:r w:rsidR="00CF6BA6" w:rsidRPr="00803433">
              <w:rPr>
                <w:color w:val="000000"/>
              </w:rPr>
              <w:t xml:space="preserve"> здійснювалась соціально-педагогічна підтримка фахівців із соціальної роботи, соціальних педагогів навчальних закладів, представників громадських організацій для проведення ними інформаційно-просвітницьких заходів з питань формування здорового способу життя, профілактики наркоманії та алкогольної залежності</w:t>
            </w:r>
            <w:r w:rsidR="00447302">
              <w:rPr>
                <w:color w:val="000000"/>
              </w:rPr>
              <w:t>,</w:t>
            </w:r>
            <w:r w:rsidR="00447302" w:rsidRPr="00803433">
              <w:rPr>
                <w:color w:val="000000"/>
              </w:rPr>
              <w:t xml:space="preserve"> статевої просвіти та безпечної поведінки</w:t>
            </w:r>
            <w:r w:rsidR="00CF6BA6" w:rsidRPr="00803433">
              <w:rPr>
                <w:color w:val="000000"/>
              </w:rPr>
              <w:t>.</w:t>
            </w:r>
          </w:p>
          <w:p w:rsidR="00E91C22" w:rsidRDefault="00CF6BA6" w:rsidP="00757C64">
            <w:pPr>
              <w:pBdr>
                <w:top w:val="nil"/>
                <w:left w:val="nil"/>
                <w:bottom w:val="nil"/>
                <w:right w:val="nil"/>
                <w:between w:val="nil"/>
              </w:pBdr>
              <w:ind w:firstLine="176"/>
              <w:jc w:val="both"/>
            </w:pPr>
            <w:r w:rsidRPr="00803433">
              <w:rPr>
                <w:color w:val="000000"/>
              </w:rPr>
              <w:t xml:space="preserve">Так, за звітний період </w:t>
            </w:r>
            <w:r w:rsidR="00811726">
              <w:rPr>
                <w:color w:val="000000"/>
              </w:rPr>
              <w:t>п</w:t>
            </w:r>
            <w:r w:rsidR="00447302" w:rsidRPr="00447302">
              <w:rPr>
                <w:bCs/>
              </w:rPr>
              <w:t>роведено 250 групових заходів та надано 4323 послуги д</w:t>
            </w:r>
            <w:r w:rsidR="00447302" w:rsidRPr="00447302">
              <w:t xml:space="preserve">ля </w:t>
            </w:r>
            <w:r w:rsidR="00811726">
              <w:t xml:space="preserve">            </w:t>
            </w:r>
            <w:r w:rsidR="00447302" w:rsidRPr="00447302">
              <w:t>учнівської та студентської молоді</w:t>
            </w:r>
            <w:r w:rsidR="00811726">
              <w:t>.</w:t>
            </w:r>
            <w:r w:rsidR="00E91C22">
              <w:t xml:space="preserve"> </w:t>
            </w:r>
          </w:p>
          <w:p w:rsidR="004906C2" w:rsidRPr="00A57119" w:rsidRDefault="00E91C22" w:rsidP="00050812">
            <w:pPr>
              <w:pBdr>
                <w:top w:val="nil"/>
                <w:left w:val="nil"/>
                <w:bottom w:val="nil"/>
                <w:right w:val="nil"/>
                <w:between w:val="nil"/>
              </w:pBdr>
              <w:ind w:firstLine="176"/>
              <w:jc w:val="both"/>
              <w:rPr>
                <w:b/>
              </w:rPr>
            </w:pPr>
            <w:r>
              <w:t xml:space="preserve">Інститутом післядипломної освіти Київського університету імені Бориса Грінченка розроблено та впроваджено модулі з питань профілактики насильства та </w:t>
            </w:r>
            <w:proofErr w:type="spellStart"/>
            <w:r>
              <w:t>булігу</w:t>
            </w:r>
            <w:proofErr w:type="spellEnd"/>
            <w:r>
              <w:t xml:space="preserve"> в              учнівських  колективах та профілактики конфл</w:t>
            </w:r>
            <w:r w:rsidR="00050812">
              <w:t>іктів для слухачів курсів підви</w:t>
            </w:r>
            <w:r>
              <w:t xml:space="preserve">щення кваліфікації, а саме «Профілактика </w:t>
            </w:r>
            <w:r w:rsidR="00050812">
              <w:t xml:space="preserve">насильства та </w:t>
            </w:r>
            <w:proofErr w:type="spellStart"/>
            <w:r w:rsidR="00050812">
              <w:t>булінгу</w:t>
            </w:r>
            <w:proofErr w:type="spellEnd"/>
            <w:r w:rsidR="00050812">
              <w:t xml:space="preserve"> в освітньому середовищі, кроки для відновлення гармонійних стосунків між дітьми, вчителями і батьками», «Протидія шкільному </w:t>
            </w:r>
            <w:proofErr w:type="spellStart"/>
            <w:r w:rsidR="00050812">
              <w:t>булінгу</w:t>
            </w:r>
            <w:proofErr w:type="spellEnd"/>
            <w:r w:rsidR="00050812">
              <w:t xml:space="preserve"> (тренінг), «Профілактика   насильства в начальних закладах», Засоби зниження агресії у дітей» та ін.  </w:t>
            </w:r>
            <w:r>
              <w:t xml:space="preserve">  </w:t>
            </w:r>
          </w:p>
        </w:tc>
      </w:tr>
      <w:tr w:rsidR="004906C2" w:rsidRPr="00785B33" w:rsidTr="00A80B8A">
        <w:tc>
          <w:tcPr>
            <w:tcW w:w="709" w:type="dxa"/>
          </w:tcPr>
          <w:p w:rsidR="004906C2" w:rsidRPr="00583937" w:rsidRDefault="004906C2" w:rsidP="003B7745">
            <w:pPr>
              <w:pStyle w:val="af"/>
              <w:jc w:val="center"/>
            </w:pPr>
            <w:r>
              <w:t>1.2</w:t>
            </w:r>
          </w:p>
        </w:tc>
        <w:tc>
          <w:tcPr>
            <w:tcW w:w="4462" w:type="dxa"/>
          </w:tcPr>
          <w:p w:rsidR="004906C2" w:rsidRPr="00583937" w:rsidRDefault="004906C2" w:rsidP="00AA7E74">
            <w:pPr>
              <w:pStyle w:val="af"/>
              <w:jc w:val="both"/>
            </w:pPr>
            <w:r>
              <w:t>Надання повного спектра послуг служби зайнятості дітям, схильним до правопорушень, та особам, звільненим з місць позбавлення волі, зокрема, довідково-інформаційних, індивідуальних та профорієнтаційних консультацій; сприяння у працевлаштуванні; навчання та перенавчання за рахунок коштів Фонду загальнообов'язкового державного соціального страхування України на випадок безробіття, стажування на робочому місці безпосередньо у роботодавця, залучення до громадських та інших робіт тимчасо</w:t>
            </w:r>
            <w:r>
              <w:lastRenderedPageBreak/>
              <w:t>вого характеру тощо</w:t>
            </w:r>
          </w:p>
        </w:tc>
        <w:tc>
          <w:tcPr>
            <w:tcW w:w="1560" w:type="dxa"/>
          </w:tcPr>
          <w:p w:rsidR="004906C2" w:rsidRPr="00583937" w:rsidRDefault="004906C2" w:rsidP="003B7745">
            <w:pPr>
              <w:pStyle w:val="af"/>
              <w:jc w:val="center"/>
            </w:pPr>
            <w:r>
              <w:lastRenderedPageBreak/>
              <w:t>Постійно</w:t>
            </w:r>
          </w:p>
        </w:tc>
        <w:tc>
          <w:tcPr>
            <w:tcW w:w="9360" w:type="dxa"/>
            <w:vAlign w:val="center"/>
          </w:tcPr>
          <w:p w:rsidR="005708EF" w:rsidRPr="00DB4A8C" w:rsidRDefault="00F056BA" w:rsidP="00F056BA">
            <w:pPr>
              <w:jc w:val="both"/>
            </w:pPr>
            <w:r w:rsidRPr="00F056BA">
              <w:rPr>
                <w:b/>
              </w:rPr>
              <w:t xml:space="preserve">    </w:t>
            </w:r>
            <w:r w:rsidR="000D76C6" w:rsidRPr="00DB4A8C">
              <w:rPr>
                <w:color w:val="000000"/>
              </w:rPr>
              <w:t xml:space="preserve">З метою попередження ускладнення криміногенної ситуації в столиці Київський </w:t>
            </w:r>
            <w:r w:rsidR="00DB4A8C">
              <w:rPr>
                <w:color w:val="000000"/>
              </w:rPr>
              <w:t xml:space="preserve">     </w:t>
            </w:r>
            <w:r w:rsidR="000D76C6" w:rsidRPr="00DB4A8C">
              <w:rPr>
                <w:color w:val="000000"/>
              </w:rPr>
              <w:t xml:space="preserve">міський центр зайнятості в питаннях організації зайнятості громадян, які повернулися з місць позбавлення волі, дітей, схильних до правопорушень, та засуджених за виконання певних видів кримінальних покарань, не пов’язаних з позбавленням волі, співпрацює з установами виконання покарань, ГУНП у м. Києві та Філією Державної установи «Центр </w:t>
            </w:r>
            <w:proofErr w:type="spellStart"/>
            <w:r w:rsidR="000D76C6" w:rsidRPr="00DB4A8C">
              <w:rPr>
                <w:color w:val="000000"/>
              </w:rPr>
              <w:t>пробації</w:t>
            </w:r>
            <w:proofErr w:type="spellEnd"/>
            <w:r w:rsidR="000D76C6" w:rsidRPr="00DB4A8C">
              <w:rPr>
                <w:color w:val="000000"/>
              </w:rPr>
              <w:t>» у  м. Києві та Київській області.</w:t>
            </w:r>
          </w:p>
          <w:p w:rsidR="005708EF" w:rsidRPr="00DB4A8C" w:rsidRDefault="005708EF" w:rsidP="005708EF">
            <w:pPr>
              <w:ind w:firstLine="283"/>
              <w:jc w:val="both"/>
            </w:pPr>
            <w:r w:rsidRPr="00DB4A8C">
              <w:t xml:space="preserve">Столична служба зайнятості проводить системну та комплексну роботу із соціальної адаптації осіб, звільнених з місць позбавлення волі. Колишнім засудженим надаються адресні </w:t>
            </w:r>
            <w:proofErr w:type="spellStart"/>
            <w:r w:rsidRPr="00DB4A8C">
              <w:t>профконсультації</w:t>
            </w:r>
            <w:proofErr w:type="spellEnd"/>
            <w:r w:rsidRPr="00DB4A8C">
              <w:t xml:space="preserve">, індивідуальні </w:t>
            </w:r>
            <w:proofErr w:type="spellStart"/>
            <w:r w:rsidRPr="00DB4A8C">
              <w:t>профінформаційні</w:t>
            </w:r>
            <w:proofErr w:type="spellEnd"/>
            <w:r w:rsidRPr="00DB4A8C">
              <w:t xml:space="preserve"> консультації. Під час індивідуальних </w:t>
            </w:r>
            <w:proofErr w:type="spellStart"/>
            <w:r w:rsidRPr="00DB4A8C">
              <w:t>профконсультацій</w:t>
            </w:r>
            <w:proofErr w:type="spellEnd"/>
            <w:r w:rsidRPr="00DB4A8C">
              <w:t xml:space="preserve"> значна увага приділяється можливостям працевлаштування, набуття або зміни професії з урахуванням індивідуально-психологічних особливостей людини, формування професійного плану особи. </w:t>
            </w:r>
          </w:p>
          <w:p w:rsidR="00D15EC8" w:rsidRPr="00DB4A8C" w:rsidRDefault="00D15EC8" w:rsidP="00D15EC8">
            <w:pPr>
              <w:jc w:val="both"/>
              <w:rPr>
                <w:color w:val="000000"/>
                <w:highlight w:val="yellow"/>
              </w:rPr>
            </w:pPr>
            <w:r w:rsidRPr="00DB4A8C">
              <w:rPr>
                <w:color w:val="000000"/>
              </w:rPr>
              <w:t xml:space="preserve">    </w:t>
            </w:r>
            <w:r w:rsidR="00505975" w:rsidRPr="00DB4A8C">
              <w:t>Станом на 3</w:t>
            </w:r>
            <w:r w:rsidRPr="00DB4A8C">
              <w:t>1</w:t>
            </w:r>
            <w:r w:rsidR="00505975" w:rsidRPr="00DB4A8C">
              <w:t>.</w:t>
            </w:r>
            <w:r w:rsidR="006B7C75">
              <w:t>03</w:t>
            </w:r>
            <w:r w:rsidR="00505975" w:rsidRPr="00DB4A8C">
              <w:t>.20</w:t>
            </w:r>
            <w:r w:rsidR="006B7C75">
              <w:t>20</w:t>
            </w:r>
            <w:r w:rsidR="00505975" w:rsidRPr="00DB4A8C">
              <w:t xml:space="preserve"> </w:t>
            </w:r>
            <w:r w:rsidR="005708EF" w:rsidRPr="00DB4A8C">
              <w:t>на обліку районних центрів зайнятості м. Києва перебува</w:t>
            </w:r>
            <w:r w:rsidR="00505975" w:rsidRPr="00DB4A8C">
              <w:t>є</w:t>
            </w:r>
            <w:r w:rsidR="00AD3D09" w:rsidRPr="00DB4A8C">
              <w:t xml:space="preserve"> </w:t>
            </w:r>
            <w:r w:rsidRPr="00DB4A8C">
              <w:t xml:space="preserve">              </w:t>
            </w:r>
            <w:r w:rsidRPr="00DB4A8C">
              <w:lastRenderedPageBreak/>
              <w:t xml:space="preserve">2 </w:t>
            </w:r>
            <w:r w:rsidRPr="00DB4A8C">
              <w:rPr>
                <w:color w:val="000000"/>
              </w:rPr>
              <w:t>безробітних з числа осіб, які повернулися з місць позбавлення волі.</w:t>
            </w:r>
          </w:p>
          <w:p w:rsidR="006B7C75" w:rsidRPr="006B7C75" w:rsidRDefault="00A203FB" w:rsidP="006B7C75">
            <w:pPr>
              <w:ind w:firstLine="283"/>
              <w:jc w:val="both"/>
              <w:rPr>
                <w:color w:val="000000"/>
              </w:rPr>
            </w:pPr>
            <w:r w:rsidRPr="00DB4A8C">
              <w:t xml:space="preserve">Фахівці з профорієнтації районних філій міської служби зайнятості співпрацюють із філією Державної установи «Центр </w:t>
            </w:r>
            <w:proofErr w:type="spellStart"/>
            <w:r w:rsidRPr="00DB4A8C">
              <w:t>пробації</w:t>
            </w:r>
            <w:proofErr w:type="spellEnd"/>
            <w:r w:rsidRPr="00DB4A8C">
              <w:t xml:space="preserve">» у м. Києві та Київській області. Осіб, які перебувають на обліку в Центрі </w:t>
            </w:r>
            <w:proofErr w:type="spellStart"/>
            <w:r w:rsidRPr="00DB4A8C">
              <w:t>пробації</w:t>
            </w:r>
            <w:proofErr w:type="spellEnd"/>
            <w:r w:rsidRPr="00DB4A8C">
              <w:t xml:space="preserve">, інформують про послуги служби зайнятості, їм надається допомога при пошуку роботи. </w:t>
            </w:r>
            <w:r w:rsidR="006B7C75" w:rsidRPr="006B7C75">
              <w:rPr>
                <w:shd w:val="clear" w:color="auto" w:fill="FFFFFF"/>
              </w:rPr>
              <w:t>Протягом звітного періоду було проведено</w:t>
            </w:r>
            <w:r w:rsidR="006B7C75">
              <w:rPr>
                <w:shd w:val="clear" w:color="auto" w:fill="FFFFFF"/>
              </w:rPr>
              <w:t xml:space="preserve">           </w:t>
            </w:r>
            <w:r w:rsidR="006B7C75" w:rsidRPr="006B7C75">
              <w:rPr>
                <w:shd w:val="clear" w:color="auto" w:fill="FFFFFF"/>
              </w:rPr>
              <w:t xml:space="preserve"> 1 захід, в якому взяли участь 25 осіб, які перебувають на обліку в органах </w:t>
            </w:r>
            <w:proofErr w:type="spellStart"/>
            <w:r w:rsidR="006B7C75" w:rsidRPr="006B7C75">
              <w:rPr>
                <w:shd w:val="clear" w:color="auto" w:fill="FFFFFF"/>
              </w:rPr>
              <w:t>пробації</w:t>
            </w:r>
            <w:proofErr w:type="spellEnd"/>
            <w:r w:rsidR="006B7C75" w:rsidRPr="006B7C75">
              <w:rPr>
                <w:shd w:val="clear" w:color="auto" w:fill="FFFFFF"/>
              </w:rPr>
              <w:t>.</w:t>
            </w:r>
          </w:p>
          <w:p w:rsidR="002F7C70" w:rsidRPr="00DB4A8C" w:rsidRDefault="006B7C75" w:rsidP="002F7C70">
            <w:pPr>
              <w:ind w:firstLine="283"/>
              <w:jc w:val="both"/>
            </w:pPr>
            <w:r w:rsidRPr="006B7C75">
              <w:rPr>
                <w:color w:val="000000"/>
              </w:rPr>
              <w:t>Неповнолітні, які перебували на обліку у відділі ювенальної превенції Управління превентивної діяльності ГУ НП України, протягом звітного періоду на запрошення районних філій міської служби зайнятості не зверталися.</w:t>
            </w:r>
            <w:r w:rsidRPr="006900F7">
              <w:rPr>
                <w:color w:val="000000"/>
                <w:sz w:val="28"/>
                <w:szCs w:val="28"/>
              </w:rPr>
              <w:t xml:space="preserve"> </w:t>
            </w:r>
          </w:p>
          <w:p w:rsidR="00CF6BA6" w:rsidRDefault="00CF6BA6" w:rsidP="00CF6BA6">
            <w:pPr>
              <w:ind w:firstLine="198"/>
              <w:jc w:val="both"/>
            </w:pPr>
            <w:r w:rsidRPr="00B70219">
              <w:t>Київським міським центром соціальних служб для сім’ї, дітей та молоді за звітний період в рамках заходів «Центр соціалізації дітей, які перебувають у конфлікті з законом», впроваджений тематичний тренінговий курс «Програма профілактики конфліктів та правопорушень серед учнівської молоді: «Будуємо майбутнє разом» (</w:t>
            </w:r>
            <w:r w:rsidR="00B7584E" w:rsidRPr="00B70219">
              <w:t xml:space="preserve">проведено </w:t>
            </w:r>
            <w:r w:rsidR="001318CD">
              <w:t>36</w:t>
            </w:r>
            <w:r w:rsidR="00B7584E" w:rsidRPr="00B70219">
              <w:rPr>
                <w:sz w:val="22"/>
                <w:szCs w:val="22"/>
              </w:rPr>
              <w:t xml:space="preserve"> </w:t>
            </w:r>
            <w:r w:rsidR="007D7A35">
              <w:rPr>
                <w:sz w:val="22"/>
                <w:szCs w:val="22"/>
              </w:rPr>
              <w:t xml:space="preserve">   </w:t>
            </w:r>
            <w:r w:rsidR="001318CD">
              <w:rPr>
                <w:sz w:val="22"/>
                <w:szCs w:val="22"/>
              </w:rPr>
              <w:t>групових заходів</w:t>
            </w:r>
            <w:r w:rsidR="00B7584E" w:rsidRPr="00C268AF">
              <w:t>,</w:t>
            </w:r>
            <w:r w:rsidR="001318CD">
              <w:t xml:space="preserve"> </w:t>
            </w:r>
            <w:r w:rsidR="00B7584E" w:rsidRPr="00C268AF">
              <w:t xml:space="preserve">охоплено </w:t>
            </w:r>
            <w:r w:rsidR="001318CD">
              <w:t>1</w:t>
            </w:r>
            <w:r w:rsidR="00D15D25" w:rsidRPr="00C268AF">
              <w:t>0</w:t>
            </w:r>
            <w:r w:rsidR="00B7584E" w:rsidRPr="00C268AF">
              <w:t xml:space="preserve">0 осіб, надано </w:t>
            </w:r>
            <w:r w:rsidR="001318CD">
              <w:t>44</w:t>
            </w:r>
            <w:r w:rsidR="007D7A35" w:rsidRPr="00C268AF">
              <w:t>6</w:t>
            </w:r>
            <w:r w:rsidR="00B7584E" w:rsidRPr="00C268AF">
              <w:t xml:space="preserve"> послуг</w:t>
            </w:r>
            <w:r w:rsidRPr="00C268AF">
              <w:t>).</w:t>
            </w:r>
          </w:p>
          <w:p w:rsidR="003B26AA" w:rsidRPr="00B70219" w:rsidRDefault="003B26AA" w:rsidP="003B26AA">
            <w:pPr>
              <w:pStyle w:val="af2"/>
              <w:ind w:firstLine="175"/>
              <w:rPr>
                <w:rFonts w:ascii="Times New Roman" w:hAnsi="Times New Roman"/>
                <w:sz w:val="24"/>
              </w:rPr>
            </w:pPr>
            <w:r w:rsidRPr="00B70219">
              <w:rPr>
                <w:rFonts w:ascii="Times New Roman" w:hAnsi="Times New Roman"/>
                <w:sz w:val="24"/>
              </w:rPr>
              <w:t xml:space="preserve">З особами, які перебувають на обліках </w:t>
            </w:r>
            <w:r w:rsidRPr="00B70219">
              <w:rPr>
                <w:rFonts w:ascii="Times New Roman" w:hAnsi="Times New Roman"/>
                <w:spacing w:val="-12"/>
                <w:sz w:val="24"/>
                <w:szCs w:val="24"/>
              </w:rPr>
              <w:t>ГУНП у м. Києві</w:t>
            </w:r>
            <w:r w:rsidRPr="00B70219">
              <w:rPr>
                <w:spacing w:val="-12"/>
                <w:szCs w:val="21"/>
              </w:rPr>
              <w:t xml:space="preserve"> </w:t>
            </w:r>
            <w:r w:rsidRPr="00B70219">
              <w:rPr>
                <w:rFonts w:ascii="Times New Roman" w:hAnsi="Times New Roman"/>
                <w:sz w:val="24"/>
              </w:rPr>
              <w:t>постійно проводилась превентивна робота з недопущення вчинення ними кримінальних правопорушень.</w:t>
            </w:r>
          </w:p>
          <w:p w:rsidR="00C94647" w:rsidRPr="00B25A9B" w:rsidRDefault="003B26AA" w:rsidP="001318CD">
            <w:pPr>
              <w:ind w:firstLine="255"/>
              <w:jc w:val="both"/>
              <w:rPr>
                <w:b/>
              </w:rPr>
            </w:pPr>
            <w:r w:rsidRPr="00B70219">
              <w:rPr>
                <w:szCs w:val="21"/>
              </w:rPr>
              <w:t>Головним управлінням Національної поліції у м. Києві направлено до Київського</w:t>
            </w:r>
            <w:r w:rsidR="00D41D12" w:rsidRPr="00B70219">
              <w:rPr>
                <w:szCs w:val="21"/>
              </w:rPr>
              <w:t xml:space="preserve">   </w:t>
            </w:r>
            <w:r w:rsidRPr="00B70219">
              <w:rPr>
                <w:szCs w:val="21"/>
              </w:rPr>
              <w:t xml:space="preserve"> міського центру зайнятості інформацію відносно </w:t>
            </w:r>
            <w:r w:rsidR="001318CD">
              <w:rPr>
                <w:szCs w:val="21"/>
              </w:rPr>
              <w:t>3</w:t>
            </w:r>
            <w:r w:rsidRPr="00B70219">
              <w:rPr>
                <w:szCs w:val="21"/>
              </w:rPr>
              <w:t xml:space="preserve"> неповнолітніх, які перебували на профілактичних обліках ГУНП у м. Києві.</w:t>
            </w:r>
            <w:r w:rsidR="00C94647" w:rsidRPr="00B70219">
              <w:rPr>
                <w:szCs w:val="21"/>
              </w:rPr>
              <w:t xml:space="preserve"> </w:t>
            </w:r>
          </w:p>
        </w:tc>
      </w:tr>
      <w:tr w:rsidR="004906C2" w:rsidRPr="007A2B86" w:rsidTr="00A80B8A">
        <w:tc>
          <w:tcPr>
            <w:tcW w:w="709" w:type="dxa"/>
          </w:tcPr>
          <w:p w:rsidR="004906C2" w:rsidRPr="00583937" w:rsidRDefault="004906C2" w:rsidP="003B7745">
            <w:pPr>
              <w:pStyle w:val="af"/>
              <w:jc w:val="center"/>
            </w:pPr>
            <w:r>
              <w:lastRenderedPageBreak/>
              <w:t>1.3</w:t>
            </w:r>
          </w:p>
        </w:tc>
        <w:tc>
          <w:tcPr>
            <w:tcW w:w="4462" w:type="dxa"/>
          </w:tcPr>
          <w:p w:rsidR="004906C2" w:rsidRPr="00583937" w:rsidRDefault="004906C2" w:rsidP="00AA7E74">
            <w:pPr>
              <w:pStyle w:val="af"/>
              <w:jc w:val="both"/>
            </w:pPr>
            <w:r>
              <w:t>Соціальна допомога і адаптація бездомних осіб та осіб, звільнених з місць позбавлення волі, проведення освітніх й мотиваційних заходів, залучення до суспільної активності та громадської роботи</w:t>
            </w:r>
          </w:p>
        </w:tc>
        <w:tc>
          <w:tcPr>
            <w:tcW w:w="1560" w:type="dxa"/>
          </w:tcPr>
          <w:p w:rsidR="004906C2" w:rsidRPr="00583937" w:rsidRDefault="004906C2" w:rsidP="003B7745">
            <w:pPr>
              <w:pStyle w:val="af"/>
              <w:jc w:val="center"/>
            </w:pPr>
            <w:r>
              <w:t>Постійно</w:t>
            </w:r>
          </w:p>
        </w:tc>
        <w:tc>
          <w:tcPr>
            <w:tcW w:w="9360" w:type="dxa"/>
            <w:vAlign w:val="center"/>
          </w:tcPr>
          <w:p w:rsidR="00F056BA" w:rsidRPr="00DB4A8C" w:rsidRDefault="00F056BA" w:rsidP="00F056BA">
            <w:pPr>
              <w:ind w:left="34" w:firstLine="215"/>
              <w:jc w:val="both"/>
              <w:rPr>
                <w:color w:val="000000"/>
              </w:rPr>
            </w:pPr>
            <w:r w:rsidRPr="00DB4A8C">
              <w:rPr>
                <w:color w:val="000000"/>
              </w:rPr>
              <w:t xml:space="preserve">З метою забезпечення реінтеграції бездомних осіб столична служба зайнятості співпрацює з Центром обліку бездомних осіб. </w:t>
            </w:r>
          </w:p>
          <w:p w:rsidR="005F3186" w:rsidRPr="00DB4A8C" w:rsidRDefault="000F5687" w:rsidP="005F3186">
            <w:pPr>
              <w:pStyle w:val="af2"/>
              <w:ind w:firstLine="199"/>
              <w:rPr>
                <w:rFonts w:ascii="Times New Roman" w:hAnsi="Times New Roman"/>
                <w:sz w:val="24"/>
                <w:szCs w:val="24"/>
              </w:rPr>
            </w:pPr>
            <w:r w:rsidRPr="00DB4A8C">
              <w:rPr>
                <w:rFonts w:ascii="Times New Roman" w:hAnsi="Times New Roman"/>
                <w:sz w:val="24"/>
                <w:szCs w:val="24"/>
              </w:rPr>
              <w:t xml:space="preserve">При зверненні до служби зайнятості, громадяни, </w:t>
            </w:r>
            <w:r w:rsidR="005F3186" w:rsidRPr="00DB4A8C">
              <w:rPr>
                <w:rFonts w:ascii="Times New Roman" w:hAnsi="Times New Roman"/>
                <w:sz w:val="24"/>
                <w:szCs w:val="24"/>
              </w:rPr>
              <w:t xml:space="preserve">які </w:t>
            </w:r>
            <w:r w:rsidRPr="00DB4A8C">
              <w:rPr>
                <w:rFonts w:ascii="Times New Roman" w:hAnsi="Times New Roman"/>
                <w:sz w:val="24"/>
                <w:szCs w:val="24"/>
              </w:rPr>
              <w:t xml:space="preserve">не мають </w:t>
            </w:r>
            <w:r w:rsidR="005F3186" w:rsidRPr="00DB4A8C">
              <w:rPr>
                <w:rFonts w:ascii="Times New Roman" w:hAnsi="Times New Roman"/>
                <w:sz w:val="24"/>
                <w:szCs w:val="24"/>
              </w:rPr>
              <w:t>визначеного місця проживання,</w:t>
            </w:r>
            <w:r w:rsidRPr="00DB4A8C">
              <w:rPr>
                <w:rFonts w:ascii="Times New Roman" w:hAnsi="Times New Roman"/>
                <w:sz w:val="24"/>
                <w:szCs w:val="24"/>
              </w:rPr>
              <w:t xml:space="preserve"> звільнені з місць позбавлення волі, отримують </w:t>
            </w:r>
            <w:r w:rsidR="005F3186" w:rsidRPr="00DB4A8C">
              <w:rPr>
                <w:rFonts w:ascii="Times New Roman" w:hAnsi="Times New Roman"/>
                <w:sz w:val="24"/>
                <w:szCs w:val="24"/>
              </w:rPr>
              <w:t>довідково-інформаційні,</w:t>
            </w:r>
            <w:r w:rsidR="005120E6" w:rsidRPr="00DB4A8C">
              <w:rPr>
                <w:rFonts w:ascii="Times New Roman" w:hAnsi="Times New Roman"/>
                <w:sz w:val="24"/>
                <w:szCs w:val="24"/>
              </w:rPr>
              <w:t xml:space="preserve"> </w:t>
            </w:r>
            <w:r w:rsidR="005F3186" w:rsidRPr="00DB4A8C">
              <w:rPr>
                <w:rFonts w:ascii="Times New Roman" w:hAnsi="Times New Roman"/>
                <w:sz w:val="24"/>
                <w:szCs w:val="24"/>
              </w:rPr>
              <w:t>індивідуальні</w:t>
            </w:r>
            <w:r w:rsidR="005120E6" w:rsidRPr="00DB4A8C">
              <w:rPr>
                <w:rFonts w:ascii="Times New Roman" w:hAnsi="Times New Roman"/>
                <w:sz w:val="24"/>
                <w:szCs w:val="24"/>
              </w:rPr>
              <w:t xml:space="preserve"> </w:t>
            </w:r>
            <w:proofErr w:type="spellStart"/>
            <w:r w:rsidR="005F3186" w:rsidRPr="00DB4A8C">
              <w:rPr>
                <w:rFonts w:ascii="Times New Roman" w:hAnsi="Times New Roman"/>
                <w:sz w:val="24"/>
                <w:szCs w:val="24"/>
              </w:rPr>
              <w:t>проф</w:t>
            </w:r>
            <w:r w:rsidR="00B22861" w:rsidRPr="00DB4A8C">
              <w:rPr>
                <w:rFonts w:ascii="Times New Roman" w:hAnsi="Times New Roman"/>
                <w:sz w:val="24"/>
                <w:szCs w:val="24"/>
              </w:rPr>
              <w:t>д</w:t>
            </w:r>
            <w:r w:rsidRPr="00DB4A8C">
              <w:rPr>
                <w:rFonts w:ascii="Times New Roman" w:hAnsi="Times New Roman"/>
                <w:sz w:val="24"/>
                <w:szCs w:val="24"/>
              </w:rPr>
              <w:t>іагностичні</w:t>
            </w:r>
            <w:proofErr w:type="spellEnd"/>
            <w:r w:rsidRPr="00DB4A8C">
              <w:rPr>
                <w:rFonts w:ascii="Times New Roman" w:hAnsi="Times New Roman"/>
                <w:sz w:val="24"/>
                <w:szCs w:val="24"/>
              </w:rPr>
              <w:t xml:space="preserve"> </w:t>
            </w:r>
            <w:r w:rsidR="005F3186" w:rsidRPr="00DB4A8C">
              <w:rPr>
                <w:rFonts w:ascii="Times New Roman" w:hAnsi="Times New Roman"/>
                <w:sz w:val="24"/>
                <w:szCs w:val="24"/>
              </w:rPr>
              <w:t>консультації та</w:t>
            </w:r>
            <w:r w:rsidR="005120E6" w:rsidRPr="00DB4A8C">
              <w:rPr>
                <w:rFonts w:ascii="Times New Roman" w:hAnsi="Times New Roman"/>
                <w:sz w:val="24"/>
                <w:szCs w:val="24"/>
              </w:rPr>
              <w:t xml:space="preserve"> послуги, пов’язані з </w:t>
            </w:r>
            <w:r w:rsidR="005F3186" w:rsidRPr="00DB4A8C">
              <w:rPr>
                <w:rFonts w:ascii="Times New Roman" w:hAnsi="Times New Roman"/>
                <w:sz w:val="24"/>
                <w:szCs w:val="24"/>
              </w:rPr>
              <w:t>працевлаштуванн</w:t>
            </w:r>
            <w:r w:rsidR="005120E6" w:rsidRPr="00DB4A8C">
              <w:rPr>
                <w:rFonts w:ascii="Times New Roman" w:hAnsi="Times New Roman"/>
                <w:sz w:val="24"/>
                <w:szCs w:val="24"/>
              </w:rPr>
              <w:t>ям</w:t>
            </w:r>
            <w:r w:rsidR="005F3186" w:rsidRPr="00DB4A8C">
              <w:rPr>
                <w:rFonts w:ascii="Times New Roman" w:hAnsi="Times New Roman"/>
                <w:sz w:val="24"/>
                <w:szCs w:val="24"/>
              </w:rPr>
              <w:t>.</w:t>
            </w:r>
          </w:p>
          <w:p w:rsidR="005F3186" w:rsidRPr="00DB4A8C" w:rsidRDefault="005F3186" w:rsidP="005F3186">
            <w:pPr>
              <w:pStyle w:val="af2"/>
              <w:ind w:firstLine="249"/>
              <w:rPr>
                <w:rFonts w:ascii="Times New Roman" w:hAnsi="Times New Roman"/>
                <w:sz w:val="24"/>
                <w:szCs w:val="24"/>
              </w:rPr>
            </w:pPr>
            <w:r w:rsidRPr="00DB4A8C">
              <w:rPr>
                <w:rFonts w:ascii="Times New Roman" w:hAnsi="Times New Roman"/>
                <w:sz w:val="24"/>
                <w:szCs w:val="24"/>
              </w:rPr>
              <w:t xml:space="preserve">Протягом звітного періоду </w:t>
            </w:r>
            <w:r w:rsidR="00A203FB" w:rsidRPr="00DB4A8C">
              <w:rPr>
                <w:rFonts w:ascii="Times New Roman" w:hAnsi="Times New Roman"/>
                <w:sz w:val="24"/>
                <w:szCs w:val="24"/>
              </w:rPr>
              <w:t xml:space="preserve">до </w:t>
            </w:r>
            <w:r w:rsidRPr="00DB4A8C">
              <w:rPr>
                <w:rFonts w:ascii="Times New Roman" w:hAnsi="Times New Roman"/>
                <w:sz w:val="24"/>
                <w:szCs w:val="24"/>
              </w:rPr>
              <w:t xml:space="preserve">районних </w:t>
            </w:r>
            <w:r w:rsidR="00A203FB" w:rsidRPr="00DB4A8C">
              <w:rPr>
                <w:rFonts w:ascii="Times New Roman" w:hAnsi="Times New Roman"/>
                <w:sz w:val="24"/>
                <w:szCs w:val="24"/>
              </w:rPr>
              <w:t xml:space="preserve">філій міської служби </w:t>
            </w:r>
            <w:r w:rsidRPr="00DB4A8C">
              <w:rPr>
                <w:rFonts w:ascii="Times New Roman" w:hAnsi="Times New Roman"/>
                <w:sz w:val="24"/>
                <w:szCs w:val="24"/>
              </w:rPr>
              <w:t xml:space="preserve">зайнятості </w:t>
            </w:r>
            <w:r w:rsidR="00B042CB" w:rsidRPr="00DB4A8C">
              <w:rPr>
                <w:rFonts w:ascii="Times New Roman" w:hAnsi="Times New Roman"/>
                <w:sz w:val="24"/>
                <w:szCs w:val="24"/>
              </w:rPr>
              <w:t xml:space="preserve">звернулось </w:t>
            </w:r>
            <w:r w:rsidR="005627C1">
              <w:rPr>
                <w:rFonts w:ascii="Times New Roman" w:hAnsi="Times New Roman"/>
                <w:sz w:val="24"/>
                <w:szCs w:val="24"/>
              </w:rPr>
              <w:t xml:space="preserve">       2</w:t>
            </w:r>
            <w:r w:rsidRPr="00DB4A8C">
              <w:rPr>
                <w:rFonts w:ascii="Times New Roman" w:hAnsi="Times New Roman"/>
                <w:sz w:val="24"/>
                <w:szCs w:val="24"/>
              </w:rPr>
              <w:t xml:space="preserve"> осіб без визначеного місця проживання</w:t>
            </w:r>
            <w:r w:rsidR="005627C1">
              <w:rPr>
                <w:rFonts w:ascii="Times New Roman" w:hAnsi="Times New Roman"/>
                <w:sz w:val="24"/>
                <w:szCs w:val="24"/>
              </w:rPr>
              <w:t xml:space="preserve">, які </w:t>
            </w:r>
            <w:r w:rsidRPr="00DB4A8C">
              <w:rPr>
                <w:rFonts w:ascii="Times New Roman" w:hAnsi="Times New Roman"/>
                <w:color w:val="000000"/>
                <w:sz w:val="24"/>
                <w:szCs w:val="24"/>
              </w:rPr>
              <w:t>мали статус безробітного</w:t>
            </w:r>
            <w:r w:rsidRPr="00DB4A8C">
              <w:rPr>
                <w:rFonts w:ascii="Times New Roman" w:hAnsi="Times New Roman"/>
                <w:sz w:val="24"/>
                <w:szCs w:val="24"/>
              </w:rPr>
              <w:t xml:space="preserve">, </w:t>
            </w:r>
            <w:r w:rsidR="005627C1">
              <w:rPr>
                <w:rFonts w:ascii="Times New Roman" w:hAnsi="Times New Roman"/>
                <w:sz w:val="24"/>
                <w:szCs w:val="24"/>
              </w:rPr>
              <w:t>їм здійснюється пошук роботи</w:t>
            </w:r>
            <w:r w:rsidRPr="00DB4A8C">
              <w:rPr>
                <w:rFonts w:ascii="Times New Roman" w:hAnsi="Times New Roman"/>
                <w:sz w:val="24"/>
                <w:szCs w:val="24"/>
              </w:rPr>
              <w:t xml:space="preserve">. </w:t>
            </w:r>
          </w:p>
          <w:p w:rsidR="006B4934" w:rsidRDefault="00873BC0" w:rsidP="006B4934">
            <w:pPr>
              <w:ind w:firstLine="185"/>
              <w:jc w:val="both"/>
            </w:pPr>
            <w:r w:rsidRPr="003B1219">
              <w:t>З січня 20</w:t>
            </w:r>
            <w:r w:rsidR="005627C1">
              <w:t>20</w:t>
            </w:r>
            <w:r w:rsidRPr="003B1219">
              <w:t xml:space="preserve"> року Київським міським центром соціальних служб для сім’ї, дітей та </w:t>
            </w:r>
            <w:r w:rsidR="004F5E8A">
              <w:t xml:space="preserve"> </w:t>
            </w:r>
            <w:r w:rsidRPr="003B1219">
              <w:t xml:space="preserve">молоді розпочато реалізацію заходів </w:t>
            </w:r>
            <w:r w:rsidRPr="003B1219">
              <w:rPr>
                <w:bCs/>
              </w:rPr>
              <w:t xml:space="preserve">«Консультативний пункт соціально-адаптаційної підтримки молодих киян (18-35 років), які знаходяться та повернулись з місць позбавлення волі». </w:t>
            </w:r>
            <w:r w:rsidR="003517CC" w:rsidRPr="003B1219">
              <w:t>Проводилась робота щодо сприяння у відновленні документів, налаго</w:t>
            </w:r>
            <w:r w:rsidR="003517CC" w:rsidRPr="003B1219">
              <w:lastRenderedPageBreak/>
              <w:t>дження сімейних стосунків, вирішення житлових питань, взаємодії з урядовими і неурядовими організаціями, сприяння у тимчасовому або постійному працевлаштуванні.</w:t>
            </w:r>
            <w:r w:rsidR="006B4934">
              <w:t xml:space="preserve"> </w:t>
            </w:r>
          </w:p>
          <w:p w:rsidR="00D1646A" w:rsidRPr="003B64FD" w:rsidRDefault="004F5E8A" w:rsidP="00CD0949">
            <w:pPr>
              <w:ind w:firstLine="185"/>
              <w:jc w:val="both"/>
            </w:pPr>
            <w:r w:rsidRPr="00C268AF">
              <w:t xml:space="preserve">Найбільш актуальними залишаються консультації з питань поновлення та отримання особистих документів – </w:t>
            </w:r>
            <w:r w:rsidR="00CD0949">
              <w:t>298</w:t>
            </w:r>
            <w:r w:rsidRPr="00C268AF">
              <w:t xml:space="preserve"> послуг, вирішення питань реєстрації – </w:t>
            </w:r>
            <w:r w:rsidR="00CD0949">
              <w:t>67</w:t>
            </w:r>
            <w:r w:rsidRPr="00C268AF">
              <w:t xml:space="preserve"> послуг, сприяння вирішенню побутових проблем – 7</w:t>
            </w:r>
            <w:r w:rsidR="00CD0949">
              <w:t>9</w:t>
            </w:r>
            <w:r w:rsidRPr="00C268AF">
              <w:t xml:space="preserve"> послуг та консультації з питань працевлаштування – </w:t>
            </w:r>
            <w:r w:rsidR="00CD0949">
              <w:t>105</w:t>
            </w:r>
            <w:r w:rsidRPr="00C268AF">
              <w:t xml:space="preserve"> послуг. Загальна кількість адресних, безкоштовних соціальних послуг наданих спеціалістами – </w:t>
            </w:r>
            <w:r w:rsidR="00CD0949">
              <w:t>516</w:t>
            </w:r>
            <w:r w:rsidRPr="00C268AF">
              <w:t>.</w:t>
            </w:r>
            <w:r w:rsidR="00CD0949">
              <w:rPr>
                <w:bCs/>
                <w:iCs/>
              </w:rPr>
              <w:t xml:space="preserve">   </w:t>
            </w:r>
          </w:p>
        </w:tc>
      </w:tr>
      <w:tr w:rsidR="00D37D01" w:rsidRPr="00785B33" w:rsidTr="00A80B8A">
        <w:tc>
          <w:tcPr>
            <w:tcW w:w="709" w:type="dxa"/>
          </w:tcPr>
          <w:p w:rsidR="00D37D01" w:rsidRPr="00583937" w:rsidRDefault="00D37D01" w:rsidP="003B7745">
            <w:pPr>
              <w:pStyle w:val="af"/>
              <w:jc w:val="center"/>
            </w:pPr>
            <w:r>
              <w:lastRenderedPageBreak/>
              <w:t>1.4</w:t>
            </w:r>
          </w:p>
        </w:tc>
        <w:tc>
          <w:tcPr>
            <w:tcW w:w="4462" w:type="dxa"/>
          </w:tcPr>
          <w:p w:rsidR="00D37D01" w:rsidRPr="00583937" w:rsidRDefault="00D37D01" w:rsidP="00AA7E74">
            <w:pPr>
              <w:pStyle w:val="af"/>
              <w:jc w:val="both"/>
            </w:pPr>
            <w:r>
              <w:t xml:space="preserve">Запобігання, виявлення і припинення протиправної діяльності злочинних </w:t>
            </w:r>
            <w:r w:rsidR="00A0414A">
              <w:t xml:space="preserve">   </w:t>
            </w:r>
            <w:r>
              <w:t>організацій та окремих осіб, які діють на каналах нелегальної міграції, а також неправомірної легалізації іноземців в Україні.</w:t>
            </w:r>
            <w:r>
              <w:br/>
              <w:t>Роз'яснювальна робота з особами, які мають міграційні наміри</w:t>
            </w:r>
          </w:p>
        </w:tc>
        <w:tc>
          <w:tcPr>
            <w:tcW w:w="1560" w:type="dxa"/>
          </w:tcPr>
          <w:p w:rsidR="00D37D01" w:rsidRPr="00583937" w:rsidRDefault="00D37D01" w:rsidP="003B7745">
            <w:pPr>
              <w:pStyle w:val="af"/>
              <w:jc w:val="center"/>
            </w:pPr>
            <w:r>
              <w:t>2019 - 2021 роки</w:t>
            </w:r>
          </w:p>
        </w:tc>
        <w:tc>
          <w:tcPr>
            <w:tcW w:w="9360" w:type="dxa"/>
          </w:tcPr>
          <w:p w:rsidR="00D37D01" w:rsidRPr="003B64FD" w:rsidRDefault="00D37D01" w:rsidP="00AA7E74">
            <w:pPr>
              <w:pStyle w:val="af2"/>
              <w:ind w:firstLine="318"/>
              <w:rPr>
                <w:rFonts w:ascii="Times New Roman" w:hAnsi="Times New Roman"/>
                <w:sz w:val="24"/>
              </w:rPr>
            </w:pPr>
            <w:r w:rsidRPr="003B64FD">
              <w:rPr>
                <w:rFonts w:ascii="Times New Roman" w:hAnsi="Times New Roman"/>
                <w:sz w:val="24"/>
              </w:rPr>
              <w:t>Підрозділами ГУНП у м. Києві постійно проводиться моніторинг ситуації щодо протидії торгівлі людьми на території столиці та приймалася участь у проведенні заходів, спрямованих на підвищення рівня обізнаності населення щодо сучасних проявів торгівлі людьми, а також чинників, які сприяють у вчиненні кримінальних правопорушень цієї категорії.</w:t>
            </w:r>
            <w:r w:rsidR="00337CD4" w:rsidRPr="003B64FD">
              <w:rPr>
                <w:rFonts w:ascii="Times New Roman" w:hAnsi="Times New Roman"/>
                <w:sz w:val="24"/>
              </w:rPr>
              <w:t xml:space="preserve"> Також </w:t>
            </w:r>
            <w:r w:rsidRPr="003B64FD">
              <w:rPr>
                <w:rFonts w:ascii="Times New Roman" w:hAnsi="Times New Roman"/>
                <w:sz w:val="24"/>
              </w:rPr>
              <w:t>надавалась дієва допомога та консультації через міжнародні організації, які здійснюють свою діяльність на території міста та у цілому в Україні.</w:t>
            </w:r>
          </w:p>
          <w:p w:rsidR="00CD0949" w:rsidRPr="007F3165" w:rsidRDefault="00CD0949" w:rsidP="00CD0949">
            <w:pPr>
              <w:pStyle w:val="af2"/>
              <w:ind w:firstLine="174"/>
              <w:rPr>
                <w:rFonts w:ascii="Times New Roman" w:hAnsi="Times New Roman"/>
                <w:sz w:val="24"/>
              </w:rPr>
            </w:pPr>
            <w:r w:rsidRPr="007F3165">
              <w:rPr>
                <w:rFonts w:ascii="Times New Roman" w:hAnsi="Times New Roman"/>
                <w:sz w:val="24"/>
              </w:rPr>
              <w:t>Зокрема, надавалась дієва допомога та консультації через міжнародні                           організації, які здійснюють свою діяльність на території міста та у цілому в                  Україні.</w:t>
            </w:r>
          </w:p>
          <w:p w:rsidR="00CD0949" w:rsidRPr="007F3165" w:rsidRDefault="00CD0949" w:rsidP="00CD0949">
            <w:pPr>
              <w:pStyle w:val="af2"/>
              <w:ind w:firstLine="174"/>
              <w:rPr>
                <w:rFonts w:ascii="Times New Roman" w:hAnsi="Times New Roman"/>
                <w:sz w:val="24"/>
              </w:rPr>
            </w:pPr>
            <w:r w:rsidRPr="007F3165">
              <w:rPr>
                <w:rFonts w:ascii="Times New Roman" w:hAnsi="Times New Roman"/>
                <w:sz w:val="24"/>
              </w:rPr>
              <w:t>Завдяки вжитим заходам виявлено 3 факти організації незаконного переправлення осіб через державний кордон України (</w:t>
            </w:r>
            <w:r w:rsidRPr="007F3165">
              <w:rPr>
                <w:rFonts w:ascii="Times New Roman" w:hAnsi="Times New Roman"/>
                <w:i/>
                <w:sz w:val="24"/>
              </w:rPr>
              <w:t>ст. 332 КК України</w:t>
            </w:r>
            <w:r w:rsidRPr="007F3165">
              <w:rPr>
                <w:rFonts w:ascii="Times New Roman" w:hAnsi="Times New Roman"/>
                <w:sz w:val="24"/>
              </w:rPr>
              <w:t xml:space="preserve">). </w:t>
            </w:r>
          </w:p>
          <w:p w:rsidR="003E119B" w:rsidRDefault="00CD0949" w:rsidP="002608B5">
            <w:pPr>
              <w:shd w:val="clear" w:color="auto" w:fill="FFFFFF"/>
              <w:tabs>
                <w:tab w:val="left" w:pos="537"/>
                <w:tab w:val="left" w:pos="1018"/>
              </w:tabs>
              <w:ind w:right="12" w:firstLine="249"/>
              <w:jc w:val="both"/>
            </w:pPr>
            <w:r w:rsidRPr="002608B5">
              <w:rPr>
                <w:spacing w:val="-1"/>
                <w:szCs w:val="28"/>
              </w:rPr>
              <w:t xml:space="preserve">Крім цього, з метою запобігання і протидії нелегальній </w:t>
            </w:r>
            <w:r w:rsidRPr="002608B5">
              <w:rPr>
                <w:spacing w:val="-1"/>
              </w:rPr>
              <w:t xml:space="preserve">міграції та іншим порушенням </w:t>
            </w:r>
            <w:r w:rsidRPr="007F3165">
              <w:t>законодавства України в міграційній сфері,</w:t>
            </w:r>
            <w:r w:rsidRPr="002608B5">
              <w:rPr>
                <w:sz w:val="28"/>
                <w:szCs w:val="28"/>
              </w:rPr>
              <w:t xml:space="preserve"> </w:t>
            </w:r>
            <w:r w:rsidRPr="002608B5">
              <w:rPr>
                <w:szCs w:val="28"/>
              </w:rPr>
              <w:t xml:space="preserve">у </w:t>
            </w:r>
            <w:r w:rsidRPr="002608B5">
              <w:rPr>
                <w:spacing w:val="-3"/>
                <w:szCs w:val="28"/>
              </w:rPr>
              <w:t>період з 09 по 10.01.2020 працівниками</w:t>
            </w:r>
            <w:r w:rsidRPr="002608B5">
              <w:rPr>
                <w:szCs w:val="28"/>
              </w:rPr>
              <w:t xml:space="preserve"> ГУНП у м. Києві спільно з працівниками </w:t>
            </w:r>
            <w:r w:rsidR="002608B5">
              <w:rPr>
                <w:szCs w:val="28"/>
              </w:rPr>
              <w:t>Ц</w:t>
            </w:r>
            <w:r w:rsidRPr="002608B5">
              <w:rPr>
                <w:szCs w:val="28"/>
              </w:rPr>
              <w:t xml:space="preserve">ентрального міжрегіонального управління Державної міграційної служби України у м. Києві та Київській області </w:t>
            </w:r>
            <w:r w:rsidRPr="002608B5">
              <w:rPr>
                <w:spacing w:val="-1"/>
                <w:szCs w:val="28"/>
              </w:rPr>
              <w:t xml:space="preserve">здійснено </w:t>
            </w:r>
            <w:r w:rsidRPr="002608B5">
              <w:rPr>
                <w:spacing w:val="-2"/>
                <w:szCs w:val="28"/>
              </w:rPr>
              <w:t xml:space="preserve">відпрацювання дотримання вимог міграційного законодавства </w:t>
            </w:r>
            <w:r w:rsidRPr="002608B5">
              <w:rPr>
                <w:spacing w:val="-4"/>
                <w:szCs w:val="28"/>
              </w:rPr>
              <w:t xml:space="preserve">України </w:t>
            </w:r>
            <w:r w:rsidRPr="002608B5">
              <w:rPr>
                <w:spacing w:val="-3"/>
                <w:szCs w:val="28"/>
              </w:rPr>
              <w:t xml:space="preserve">іноземними </w:t>
            </w:r>
            <w:r w:rsidRPr="002608B5">
              <w:rPr>
                <w:spacing w:val="-1"/>
                <w:szCs w:val="28"/>
              </w:rPr>
              <w:t>громадянами та особами без громадянства.</w:t>
            </w:r>
            <w:r w:rsidR="003E119B" w:rsidRPr="002608B5">
              <w:rPr>
                <w:spacing w:val="-1"/>
                <w:szCs w:val="28"/>
              </w:rPr>
              <w:t xml:space="preserve"> За результатами в</w:t>
            </w:r>
            <w:r w:rsidRPr="002608B5">
              <w:rPr>
                <w:szCs w:val="28"/>
              </w:rPr>
              <w:t xml:space="preserve">иявлено </w:t>
            </w:r>
            <w:r w:rsidR="005A61E3">
              <w:rPr>
                <w:szCs w:val="28"/>
              </w:rPr>
              <w:t>42</w:t>
            </w:r>
            <w:r w:rsidRPr="002608B5">
              <w:rPr>
                <w:szCs w:val="28"/>
              </w:rPr>
              <w:t xml:space="preserve"> іноземн</w:t>
            </w:r>
            <w:r w:rsidR="005A61E3">
              <w:rPr>
                <w:szCs w:val="28"/>
              </w:rPr>
              <w:t>их</w:t>
            </w:r>
            <w:r w:rsidRPr="002608B5">
              <w:rPr>
                <w:szCs w:val="28"/>
              </w:rPr>
              <w:t xml:space="preserve"> громадян, які не </w:t>
            </w:r>
            <w:r w:rsidRPr="002608B5">
              <w:rPr>
                <w:spacing w:val="-5"/>
                <w:szCs w:val="28"/>
              </w:rPr>
              <w:t xml:space="preserve">мали </w:t>
            </w:r>
            <w:r w:rsidRPr="002608B5">
              <w:rPr>
                <w:spacing w:val="-3"/>
                <w:szCs w:val="28"/>
              </w:rPr>
              <w:t xml:space="preserve">відповідних </w:t>
            </w:r>
            <w:r w:rsidRPr="002608B5">
              <w:rPr>
                <w:spacing w:val="-4"/>
                <w:szCs w:val="28"/>
              </w:rPr>
              <w:t xml:space="preserve">документів, </w:t>
            </w:r>
            <w:r w:rsidRPr="002608B5">
              <w:rPr>
                <w:spacing w:val="-11"/>
                <w:szCs w:val="28"/>
              </w:rPr>
              <w:t xml:space="preserve">що </w:t>
            </w:r>
            <w:r w:rsidRPr="002608B5">
              <w:rPr>
                <w:szCs w:val="28"/>
              </w:rPr>
              <w:t xml:space="preserve">підтверджують їх законне перебування на </w:t>
            </w:r>
            <w:r w:rsidR="002608B5">
              <w:rPr>
                <w:szCs w:val="28"/>
              </w:rPr>
              <w:t xml:space="preserve"> </w:t>
            </w:r>
            <w:r w:rsidRPr="002608B5">
              <w:rPr>
                <w:szCs w:val="28"/>
              </w:rPr>
              <w:t>території України (</w:t>
            </w:r>
            <w:r w:rsidRPr="002608B5">
              <w:rPr>
                <w:i/>
                <w:szCs w:val="28"/>
              </w:rPr>
              <w:t xml:space="preserve">Азербайджану – 22, Таджикистану – 5, </w:t>
            </w:r>
            <w:r w:rsidRPr="002608B5">
              <w:rPr>
                <w:i/>
                <w:spacing w:val="-1"/>
                <w:szCs w:val="28"/>
              </w:rPr>
              <w:t xml:space="preserve">Узбекистану – 6, Туркменістану – 2, Грузії – 3, по 1 – </w:t>
            </w:r>
            <w:r w:rsidRPr="002608B5">
              <w:rPr>
                <w:i/>
                <w:szCs w:val="28"/>
              </w:rPr>
              <w:t>Алжиру, Тунісу, Лівії та Молдови</w:t>
            </w:r>
            <w:r w:rsidRPr="002608B5">
              <w:rPr>
                <w:szCs w:val="28"/>
              </w:rPr>
              <w:t>).</w:t>
            </w:r>
            <w:r w:rsidR="003E119B" w:rsidRPr="002608B5">
              <w:rPr>
                <w:szCs w:val="28"/>
              </w:rPr>
              <w:t xml:space="preserve"> П</w:t>
            </w:r>
            <w:r w:rsidR="003E119B" w:rsidRPr="007F3165">
              <w:t xml:space="preserve">рийнято рішення про </w:t>
            </w:r>
            <w:r w:rsidR="003E119B" w:rsidRPr="002608B5">
              <w:rPr>
                <w:spacing w:val="-1"/>
              </w:rPr>
              <w:t>примусове повернення 9 особам до країни походження</w:t>
            </w:r>
            <w:r w:rsidR="002608B5">
              <w:rPr>
                <w:spacing w:val="-1"/>
              </w:rPr>
              <w:t xml:space="preserve"> та </w:t>
            </w:r>
            <w:r w:rsidR="003E119B" w:rsidRPr="003E119B">
              <w:t>10 осіб</w:t>
            </w:r>
            <w:r w:rsidR="003E119B" w:rsidRPr="007F3165">
              <w:t xml:space="preserve"> направлен</w:t>
            </w:r>
            <w:r w:rsidR="003E119B">
              <w:t>о</w:t>
            </w:r>
            <w:r w:rsidR="003E119B" w:rsidRPr="007F3165">
              <w:t xml:space="preserve"> до </w:t>
            </w:r>
            <w:r w:rsidR="002608B5">
              <w:t xml:space="preserve">Чернігівського </w:t>
            </w:r>
            <w:r w:rsidR="003E119B" w:rsidRPr="007F3165">
              <w:t>пункту тимчасового перебування іноземців</w:t>
            </w:r>
            <w:r w:rsidR="003E119B">
              <w:t xml:space="preserve"> та осіб без громадянства, які незаконно перебувають </w:t>
            </w:r>
            <w:r w:rsidR="002608B5">
              <w:t>в Україні ДМС.</w:t>
            </w:r>
          </w:p>
          <w:p w:rsidR="004A53DE" w:rsidRDefault="004A53DE" w:rsidP="004A53DE">
            <w:pPr>
              <w:shd w:val="clear" w:color="auto" w:fill="FFFFFF"/>
              <w:tabs>
                <w:tab w:val="left" w:pos="537"/>
                <w:tab w:val="left" w:pos="1018"/>
              </w:tabs>
              <w:ind w:right="12" w:firstLine="249"/>
              <w:jc w:val="both"/>
              <w:rPr>
                <w:spacing w:val="-12"/>
                <w:szCs w:val="28"/>
                <w:lang w:eastAsia="x-none"/>
              </w:rPr>
            </w:pPr>
            <w:r>
              <w:rPr>
                <w:spacing w:val="-12"/>
                <w:szCs w:val="28"/>
                <w:lang w:eastAsia="x-none"/>
              </w:rPr>
              <w:t xml:space="preserve">ГУНП у м. Києві </w:t>
            </w:r>
            <w:r w:rsidR="002608B5" w:rsidRPr="007F3165">
              <w:rPr>
                <w:spacing w:val="-12"/>
                <w:szCs w:val="28"/>
                <w:lang w:eastAsia="x-none"/>
              </w:rPr>
              <w:t xml:space="preserve">підготовлено та направлено до Державної міграційної служби 69 клопотань </w:t>
            </w:r>
            <w:r w:rsidR="002608B5" w:rsidRPr="007F3165">
              <w:rPr>
                <w:spacing w:val="-12"/>
                <w:szCs w:val="28"/>
                <w:lang w:eastAsia="x-none"/>
              </w:rPr>
              <w:lastRenderedPageBreak/>
              <w:t>щодо заборони в’їзду, скасування посвідок тощо, з яких 12 задоволено, 1 відхиллено та 5</w:t>
            </w:r>
            <w:r w:rsidR="005A61E3">
              <w:rPr>
                <w:spacing w:val="-12"/>
                <w:szCs w:val="28"/>
                <w:lang w:eastAsia="x-none"/>
              </w:rPr>
              <w:t>6</w:t>
            </w:r>
            <w:r w:rsidR="002608B5" w:rsidRPr="007F3165">
              <w:rPr>
                <w:spacing w:val="-12"/>
                <w:szCs w:val="28"/>
                <w:lang w:eastAsia="x-none"/>
              </w:rPr>
              <w:t xml:space="preserve"> – наразі без рішення</w:t>
            </w:r>
            <w:r>
              <w:rPr>
                <w:spacing w:val="-12"/>
                <w:szCs w:val="28"/>
                <w:lang w:eastAsia="x-none"/>
              </w:rPr>
              <w:t>.</w:t>
            </w:r>
            <w:r w:rsidR="002608B5" w:rsidRPr="007F3165">
              <w:rPr>
                <w:spacing w:val="-12"/>
                <w:szCs w:val="28"/>
                <w:lang w:eastAsia="x-none"/>
              </w:rPr>
              <w:t xml:space="preserve"> </w:t>
            </w:r>
          </w:p>
          <w:p w:rsidR="00D8441B" w:rsidRPr="002608B5" w:rsidRDefault="00D8441B" w:rsidP="004A53DE">
            <w:pPr>
              <w:shd w:val="clear" w:color="auto" w:fill="FFFFFF"/>
              <w:tabs>
                <w:tab w:val="left" w:pos="537"/>
                <w:tab w:val="left" w:pos="1018"/>
              </w:tabs>
              <w:ind w:right="12" w:firstLine="249"/>
              <w:jc w:val="both"/>
            </w:pPr>
            <w:r w:rsidRPr="002608B5">
              <w:rPr>
                <w:rFonts w:eastAsia="Calibri"/>
                <w:lang w:eastAsia="en-US"/>
              </w:rPr>
              <w:t xml:space="preserve">Головним управлінням СБУ у м. Києві та Київській області забезпечено видворення за межі України </w:t>
            </w:r>
            <w:r w:rsidR="003E119B" w:rsidRPr="002608B5">
              <w:rPr>
                <w:rFonts w:eastAsia="Calibri"/>
                <w:lang w:eastAsia="en-US"/>
              </w:rPr>
              <w:t>23</w:t>
            </w:r>
            <w:r w:rsidRPr="002608B5">
              <w:rPr>
                <w:rFonts w:eastAsia="Calibri"/>
                <w:lang w:eastAsia="en-US"/>
              </w:rPr>
              <w:t xml:space="preserve"> іноземців, в діях яких вбачались ознаки порушення вітчизняного   законодавства (у т. ч. </w:t>
            </w:r>
            <w:r w:rsidR="003E119B" w:rsidRPr="002608B5">
              <w:rPr>
                <w:rFonts w:eastAsia="Calibri"/>
                <w:lang w:eastAsia="en-US"/>
              </w:rPr>
              <w:t>27</w:t>
            </w:r>
            <w:r w:rsidRPr="002608B5">
              <w:rPr>
                <w:rFonts w:eastAsia="Calibri"/>
                <w:lang w:eastAsia="en-US"/>
              </w:rPr>
              <w:t xml:space="preserve"> іноземцям заборонено в</w:t>
            </w:r>
            <w:r w:rsidRPr="002608B5">
              <w:rPr>
                <w:rFonts w:eastAsia="Calibri"/>
                <w:lang w:val="ru-RU" w:eastAsia="en-US"/>
              </w:rPr>
              <w:t>’</w:t>
            </w:r>
            <w:proofErr w:type="spellStart"/>
            <w:r w:rsidRPr="002608B5">
              <w:rPr>
                <w:rFonts w:eastAsia="Calibri"/>
                <w:lang w:eastAsia="en-US"/>
              </w:rPr>
              <w:t>їзд</w:t>
            </w:r>
            <w:proofErr w:type="spellEnd"/>
            <w:r w:rsidRPr="002608B5">
              <w:rPr>
                <w:rFonts w:eastAsia="Calibri"/>
                <w:lang w:eastAsia="en-US"/>
              </w:rPr>
              <w:t xml:space="preserve"> в</w:t>
            </w:r>
            <w:r w:rsidRPr="002608B5">
              <w:rPr>
                <w:rFonts w:eastAsia="Calibri"/>
                <w:lang w:val="ru-RU" w:eastAsia="en-US"/>
              </w:rPr>
              <w:t xml:space="preserve"> </w:t>
            </w:r>
            <w:r w:rsidRPr="002608B5">
              <w:rPr>
                <w:rFonts w:eastAsia="Calibri"/>
                <w:lang w:eastAsia="en-US"/>
              </w:rPr>
              <w:t xml:space="preserve">Україну). </w:t>
            </w:r>
          </w:p>
        </w:tc>
      </w:tr>
      <w:tr w:rsidR="00D37D01" w:rsidRPr="00785B33" w:rsidTr="00A80B8A">
        <w:tc>
          <w:tcPr>
            <w:tcW w:w="709" w:type="dxa"/>
          </w:tcPr>
          <w:p w:rsidR="00D37D01" w:rsidRPr="00583937" w:rsidRDefault="00D37D01" w:rsidP="003B7745">
            <w:pPr>
              <w:pStyle w:val="af"/>
              <w:jc w:val="center"/>
            </w:pPr>
            <w:r>
              <w:lastRenderedPageBreak/>
              <w:t>1.5</w:t>
            </w:r>
          </w:p>
        </w:tc>
        <w:tc>
          <w:tcPr>
            <w:tcW w:w="4462" w:type="dxa"/>
          </w:tcPr>
          <w:p w:rsidR="00D37D01" w:rsidRPr="00583937" w:rsidRDefault="00D37D01" w:rsidP="0054767C">
            <w:pPr>
              <w:pStyle w:val="af"/>
              <w:ind w:right="-16"/>
              <w:jc w:val="both"/>
            </w:pPr>
            <w:r>
              <w:t>Виявлення осіб, які незаконно використовують зброю, вибухові пристрої та</w:t>
            </w:r>
            <w:r w:rsidR="00F86D07">
              <w:t xml:space="preserve">  </w:t>
            </w:r>
            <w:r>
              <w:t xml:space="preserve"> інші небезпечні предмети й речовини та спеціалізуються на контрабанді, незаконному виготовленні та розповсюдженні зброї, боєприпасів та вибухових </w:t>
            </w:r>
            <w:r w:rsidR="0054767C">
              <w:t xml:space="preserve">           </w:t>
            </w:r>
            <w:r>
              <w:t>речовин</w:t>
            </w:r>
          </w:p>
        </w:tc>
        <w:tc>
          <w:tcPr>
            <w:tcW w:w="1560" w:type="dxa"/>
          </w:tcPr>
          <w:p w:rsidR="00D37D01" w:rsidRPr="00583937" w:rsidRDefault="00D37D01" w:rsidP="003B7745">
            <w:pPr>
              <w:pStyle w:val="af"/>
              <w:jc w:val="center"/>
            </w:pPr>
            <w:r>
              <w:t>2019 - 2021 роки</w:t>
            </w:r>
          </w:p>
        </w:tc>
        <w:tc>
          <w:tcPr>
            <w:tcW w:w="9360" w:type="dxa"/>
            <w:vAlign w:val="center"/>
          </w:tcPr>
          <w:p w:rsidR="00D37D01" w:rsidRPr="003B64FD" w:rsidRDefault="00D37D01" w:rsidP="00D37D01">
            <w:pPr>
              <w:ind w:firstLine="316"/>
              <w:jc w:val="both"/>
            </w:pPr>
            <w:r w:rsidRPr="003B64FD">
              <w:rPr>
                <w:szCs w:val="28"/>
              </w:rPr>
              <w:t xml:space="preserve">Підрозділами ГУНП у м. Києві вживалися заходи щодо </w:t>
            </w:r>
            <w:r w:rsidRPr="003B64FD">
              <w:t>виявлення осіб, які незаконно використовують зброю, вибухові пристрої та інші небезпечні предмети й речовини та спеціалізуються на контрабанді, незаконному виготовленні та розповсюдженні зброї, боєприпасів та вибухових речовин.</w:t>
            </w:r>
          </w:p>
          <w:p w:rsidR="004A53DE" w:rsidRPr="007F3165" w:rsidRDefault="00F55427" w:rsidP="004A53DE">
            <w:pPr>
              <w:ind w:firstLine="316"/>
              <w:jc w:val="both"/>
              <w:rPr>
                <w:szCs w:val="28"/>
              </w:rPr>
            </w:pPr>
            <w:r w:rsidRPr="003B64FD">
              <w:t>З</w:t>
            </w:r>
            <w:r w:rsidRPr="003B64FD">
              <w:rPr>
                <w:szCs w:val="28"/>
              </w:rPr>
              <w:t>ареєстровано</w:t>
            </w:r>
            <w:r w:rsidR="004A53DE" w:rsidRPr="007F3165">
              <w:rPr>
                <w:szCs w:val="28"/>
              </w:rPr>
              <w:t xml:space="preserve"> 111 кримінальних правопорушень, пов’язаних з незаконним обігом зброї,</w:t>
            </w:r>
            <w:r w:rsidR="004A53DE" w:rsidRPr="007F3165">
              <w:rPr>
                <w:b/>
                <w:szCs w:val="28"/>
              </w:rPr>
              <w:t xml:space="preserve"> </w:t>
            </w:r>
            <w:r w:rsidR="004A53DE" w:rsidRPr="007F3165">
              <w:rPr>
                <w:szCs w:val="28"/>
              </w:rPr>
              <w:t xml:space="preserve">боєприпасів та вибухових речовин. Повідомлено про підозру за 64 кримінальними правопорушеннями. До суду з </w:t>
            </w:r>
            <w:r w:rsidR="004A53DE">
              <w:rPr>
                <w:szCs w:val="28"/>
              </w:rPr>
              <w:t>о</w:t>
            </w:r>
            <w:r w:rsidR="004A53DE" w:rsidRPr="007F3165">
              <w:rPr>
                <w:szCs w:val="28"/>
              </w:rPr>
              <w:t>бвинувальним актом направлено матеріали за 85 кримінальними правопорушеннями.</w:t>
            </w:r>
          </w:p>
          <w:p w:rsidR="004E1CFD" w:rsidRPr="00B25A9B" w:rsidRDefault="004A53DE" w:rsidP="004A53DE">
            <w:pPr>
              <w:ind w:firstLine="174"/>
              <w:jc w:val="both"/>
              <w:rPr>
                <w:b/>
              </w:rPr>
            </w:pPr>
            <w:r w:rsidRPr="007F3165">
              <w:rPr>
                <w:szCs w:val="28"/>
              </w:rPr>
              <w:t xml:space="preserve">Підрозділами Головного управління </w:t>
            </w:r>
            <w:r w:rsidRPr="007F3165">
              <w:rPr>
                <w:spacing w:val="-6"/>
                <w:szCs w:val="27"/>
              </w:rPr>
              <w:t xml:space="preserve">вилучено та направлено на балістичне та </w:t>
            </w:r>
            <w:proofErr w:type="spellStart"/>
            <w:r w:rsidRPr="007F3165">
              <w:rPr>
                <w:spacing w:val="-6"/>
                <w:szCs w:val="27"/>
              </w:rPr>
              <w:t>вибухотехнічне</w:t>
            </w:r>
            <w:proofErr w:type="spellEnd"/>
            <w:r w:rsidRPr="007F3165">
              <w:rPr>
                <w:spacing w:val="-6"/>
                <w:szCs w:val="27"/>
              </w:rPr>
              <w:t xml:space="preserve"> дослідження </w:t>
            </w:r>
            <w:r w:rsidRPr="007F3165">
              <w:rPr>
                <w:szCs w:val="27"/>
              </w:rPr>
              <w:t>71 одиниця зброї</w:t>
            </w:r>
            <w:r>
              <w:rPr>
                <w:szCs w:val="27"/>
              </w:rPr>
              <w:t>,</w:t>
            </w:r>
            <w:r w:rsidRPr="007F3165">
              <w:rPr>
                <w:szCs w:val="27"/>
              </w:rPr>
              <w:t xml:space="preserve"> а саме: 56 пістолетів та револьверів, по 3 автомати, гвинтівки, рушниці та саморобної вогнепальної зброї, 2 карабіни та ручний протитанковий гранатомет. Також, вилучено 21 граната, 59 боєприпасів, 7 пострілів до протипіхотних гранатометів, 11 саморобних вибухових пристроїв та 20 запалів до ручних гранат, 5 артилерійських снарядів, 3 електродетонатори, 30 піротехнічних засобів понад 1,5 тис. набоїв різного калібру та 1 кг різного виду вибухових речовин.</w:t>
            </w:r>
          </w:p>
        </w:tc>
      </w:tr>
      <w:tr w:rsidR="00D37D01" w:rsidRPr="00785B33" w:rsidTr="00A80B8A">
        <w:tc>
          <w:tcPr>
            <w:tcW w:w="709" w:type="dxa"/>
          </w:tcPr>
          <w:p w:rsidR="00D37D01" w:rsidRPr="00583937" w:rsidRDefault="00D37D01" w:rsidP="003B7745">
            <w:pPr>
              <w:pStyle w:val="af"/>
              <w:jc w:val="center"/>
            </w:pPr>
            <w:r>
              <w:t>1.6</w:t>
            </w:r>
          </w:p>
        </w:tc>
        <w:tc>
          <w:tcPr>
            <w:tcW w:w="4462" w:type="dxa"/>
          </w:tcPr>
          <w:p w:rsidR="00D37D01" w:rsidRPr="00583937" w:rsidRDefault="00D37D01" w:rsidP="0054767C">
            <w:pPr>
              <w:pStyle w:val="af"/>
              <w:jc w:val="both"/>
            </w:pPr>
            <w:r>
              <w:t xml:space="preserve">Розвиток міжнародного співробітництва для підтримки програм превентивної </w:t>
            </w:r>
            <w:r w:rsidR="0054767C">
              <w:t xml:space="preserve"> </w:t>
            </w:r>
            <w:r>
              <w:t>діяльності, обміну досвідом та боротьби з кримінальними правопорушеннями</w:t>
            </w:r>
          </w:p>
        </w:tc>
        <w:tc>
          <w:tcPr>
            <w:tcW w:w="1560" w:type="dxa"/>
          </w:tcPr>
          <w:p w:rsidR="00D37D01" w:rsidRPr="00583937" w:rsidRDefault="00D37D01" w:rsidP="003B7745">
            <w:pPr>
              <w:pStyle w:val="af"/>
              <w:jc w:val="center"/>
            </w:pPr>
            <w:r>
              <w:t>2019 - 2021 роки</w:t>
            </w:r>
          </w:p>
        </w:tc>
        <w:tc>
          <w:tcPr>
            <w:tcW w:w="9360" w:type="dxa"/>
            <w:vAlign w:val="center"/>
          </w:tcPr>
          <w:p w:rsidR="004A53DE" w:rsidRPr="007F3165" w:rsidRDefault="004A53DE" w:rsidP="004A53DE">
            <w:pPr>
              <w:shd w:val="clear" w:color="auto" w:fill="FFFFFF"/>
              <w:ind w:right="48" w:firstLine="176"/>
              <w:jc w:val="both"/>
              <w:rPr>
                <w:spacing w:val="-10"/>
              </w:rPr>
            </w:pPr>
            <w:r>
              <w:rPr>
                <w:spacing w:val="-10"/>
              </w:rPr>
              <w:t xml:space="preserve">Протягом звітного періоду </w:t>
            </w:r>
            <w:r w:rsidRPr="007F3165">
              <w:rPr>
                <w:spacing w:val="-10"/>
              </w:rPr>
              <w:t xml:space="preserve">забезпечено візити та службові відрядження представників </w:t>
            </w:r>
            <w:r>
              <w:rPr>
                <w:spacing w:val="-10"/>
              </w:rPr>
              <w:t xml:space="preserve">                   </w:t>
            </w:r>
            <w:r w:rsidRPr="007F3165">
              <w:rPr>
                <w:spacing w:val="-10"/>
              </w:rPr>
              <w:t>Головного управління Національної поліції у м. Києві за рахунок приймаючої сторони до:</w:t>
            </w:r>
          </w:p>
          <w:p w:rsidR="004A53DE" w:rsidRPr="007F3165" w:rsidRDefault="004A53DE" w:rsidP="004A53DE">
            <w:pPr>
              <w:tabs>
                <w:tab w:val="left" w:pos="326"/>
              </w:tabs>
              <w:ind w:firstLine="174"/>
              <w:jc w:val="both"/>
              <w:rPr>
                <w:spacing w:val="-10"/>
                <w:szCs w:val="28"/>
              </w:rPr>
            </w:pPr>
            <w:r w:rsidRPr="007F3165">
              <w:rPr>
                <w:spacing w:val="-10"/>
              </w:rPr>
              <w:t>- м. Гаага, Королівство Нідерландів, з метою підвищення обізнаності та реалізації пакету підтримки "Інтерпол-</w:t>
            </w:r>
            <w:proofErr w:type="spellStart"/>
            <w:r w:rsidRPr="007F3165">
              <w:rPr>
                <w:spacing w:val="-10"/>
              </w:rPr>
              <w:t>Європол</w:t>
            </w:r>
            <w:proofErr w:type="spellEnd"/>
            <w:r w:rsidRPr="007F3165">
              <w:rPr>
                <w:spacing w:val="-10"/>
              </w:rPr>
              <w:t xml:space="preserve">" </w:t>
            </w:r>
            <w:proofErr w:type="spellStart"/>
            <w:r w:rsidRPr="007F3165">
              <w:rPr>
                <w:spacing w:val="-10"/>
              </w:rPr>
              <w:t>проєкту</w:t>
            </w:r>
            <w:proofErr w:type="spellEnd"/>
            <w:r w:rsidRPr="007F3165">
              <w:rPr>
                <w:spacing w:val="-10"/>
              </w:rPr>
              <w:t xml:space="preserve"> "Підтримка реформ з розвитку верховенства права в Україні (ПРАВО)" у складі делегації Національної поліції України здійснили візит до Штаб-квартири </w:t>
            </w:r>
            <w:proofErr w:type="spellStart"/>
            <w:r w:rsidRPr="007F3165">
              <w:rPr>
                <w:spacing w:val="-10"/>
              </w:rPr>
              <w:t>Європолу</w:t>
            </w:r>
            <w:proofErr w:type="spellEnd"/>
            <w:r w:rsidRPr="007F3165">
              <w:rPr>
                <w:spacing w:val="-10"/>
              </w:rPr>
              <w:t>(з 16.02.-19.02.2020);</w:t>
            </w:r>
            <w:r w:rsidRPr="007F3165">
              <w:rPr>
                <w:spacing w:val="-10"/>
                <w:szCs w:val="28"/>
              </w:rPr>
              <w:t xml:space="preserve"> </w:t>
            </w:r>
          </w:p>
          <w:p w:rsidR="004A53DE" w:rsidRPr="007F3165" w:rsidRDefault="004A53DE" w:rsidP="004A53DE">
            <w:pPr>
              <w:pStyle w:val="21"/>
              <w:numPr>
                <w:ilvl w:val="0"/>
                <w:numId w:val="25"/>
              </w:numPr>
              <w:tabs>
                <w:tab w:val="left" w:pos="326"/>
                <w:tab w:val="left" w:pos="993"/>
              </w:tabs>
              <w:spacing w:after="0" w:line="240" w:lineRule="auto"/>
              <w:ind w:left="0" w:firstLine="174"/>
              <w:jc w:val="both"/>
              <w:rPr>
                <w:spacing w:val="-10"/>
                <w:szCs w:val="28"/>
              </w:rPr>
            </w:pPr>
            <w:r w:rsidRPr="007F3165">
              <w:rPr>
                <w:spacing w:val="-10"/>
                <w:lang w:eastAsia="en-US"/>
              </w:rPr>
              <w:t xml:space="preserve">м. </w:t>
            </w:r>
            <w:proofErr w:type="spellStart"/>
            <w:r w:rsidRPr="007F3165">
              <w:rPr>
                <w:spacing w:val="-10"/>
                <w:lang w:eastAsia="en-US"/>
              </w:rPr>
              <w:t>Мальме</w:t>
            </w:r>
            <w:proofErr w:type="spellEnd"/>
            <w:r w:rsidRPr="007F3165">
              <w:rPr>
                <w:spacing w:val="-10"/>
                <w:lang w:eastAsia="en-US"/>
              </w:rPr>
              <w:t>, Королівство Швеція з метою участі в симпозіумі з питань авіаційного захисту, використання безпілотних літальних апаратів та систем їх протидії</w:t>
            </w:r>
            <w:r w:rsidRPr="007F3165">
              <w:rPr>
                <w:spacing w:val="-10"/>
              </w:rPr>
              <w:t xml:space="preserve"> </w:t>
            </w:r>
            <w:r w:rsidRPr="007F3165">
              <w:rPr>
                <w:spacing w:val="-10"/>
                <w:szCs w:val="28"/>
              </w:rPr>
              <w:t>(з 26.02.-28.02.2020);</w:t>
            </w:r>
          </w:p>
          <w:p w:rsidR="004A53DE" w:rsidRPr="007F3165" w:rsidRDefault="004A53DE" w:rsidP="004A53DE">
            <w:pPr>
              <w:pStyle w:val="21"/>
              <w:numPr>
                <w:ilvl w:val="0"/>
                <w:numId w:val="25"/>
              </w:numPr>
              <w:tabs>
                <w:tab w:val="left" w:pos="415"/>
                <w:tab w:val="left" w:pos="993"/>
              </w:tabs>
              <w:spacing w:after="0" w:line="240" w:lineRule="auto"/>
              <w:ind w:left="0" w:firstLine="174"/>
              <w:jc w:val="both"/>
              <w:rPr>
                <w:spacing w:val="-10"/>
                <w:szCs w:val="28"/>
              </w:rPr>
            </w:pPr>
            <w:r w:rsidRPr="007F3165">
              <w:rPr>
                <w:spacing w:val="-10"/>
                <w:szCs w:val="28"/>
              </w:rPr>
              <w:t xml:space="preserve">м. Тбілісі, Грузія з метою участі у щорічній конференції </w:t>
            </w:r>
            <w:r>
              <w:rPr>
                <w:spacing w:val="-10"/>
                <w:szCs w:val="28"/>
              </w:rPr>
              <w:t>«</w:t>
            </w:r>
            <w:r w:rsidRPr="007F3165">
              <w:rPr>
                <w:spacing w:val="-10"/>
                <w:szCs w:val="28"/>
              </w:rPr>
              <w:t>Жінки у поліції</w:t>
            </w:r>
            <w:r>
              <w:rPr>
                <w:spacing w:val="-10"/>
                <w:szCs w:val="28"/>
              </w:rPr>
              <w:t>»</w:t>
            </w:r>
            <w:r w:rsidRPr="007F3165">
              <w:rPr>
                <w:spacing w:val="-10"/>
                <w:szCs w:val="28"/>
              </w:rPr>
              <w:t xml:space="preserve"> </w:t>
            </w:r>
            <w:r>
              <w:rPr>
                <w:spacing w:val="-10"/>
                <w:szCs w:val="28"/>
              </w:rPr>
              <w:t xml:space="preserve">                                             </w:t>
            </w:r>
            <w:r w:rsidRPr="007F3165">
              <w:rPr>
                <w:spacing w:val="-10"/>
                <w:szCs w:val="28"/>
              </w:rPr>
              <w:t xml:space="preserve">(з 01.03.-07.03.2020). </w:t>
            </w:r>
          </w:p>
          <w:p w:rsidR="008353E7" w:rsidRPr="00756761" w:rsidRDefault="00E261D8" w:rsidP="004A53DE">
            <w:pPr>
              <w:pStyle w:val="21"/>
              <w:tabs>
                <w:tab w:val="left" w:pos="443"/>
              </w:tabs>
              <w:spacing w:after="0" w:line="240" w:lineRule="auto"/>
              <w:ind w:left="174"/>
              <w:jc w:val="both"/>
              <w:rPr>
                <w:szCs w:val="28"/>
              </w:rPr>
            </w:pPr>
            <w:r w:rsidRPr="00756761">
              <w:rPr>
                <w:szCs w:val="28"/>
              </w:rPr>
              <w:t xml:space="preserve">Крім цього, в ГУНП у м. Києві відбулися </w:t>
            </w:r>
            <w:r w:rsidR="004A53DE">
              <w:rPr>
                <w:szCs w:val="28"/>
              </w:rPr>
              <w:t>6</w:t>
            </w:r>
            <w:r w:rsidRPr="00756761">
              <w:rPr>
                <w:szCs w:val="28"/>
              </w:rPr>
              <w:t xml:space="preserve"> зустріч</w:t>
            </w:r>
            <w:r w:rsidR="004A53DE">
              <w:rPr>
                <w:szCs w:val="28"/>
              </w:rPr>
              <w:t>ей</w:t>
            </w:r>
            <w:r w:rsidRPr="00756761">
              <w:rPr>
                <w:szCs w:val="28"/>
              </w:rPr>
              <w:t xml:space="preserve"> з іноземними делегаціями.</w:t>
            </w:r>
          </w:p>
        </w:tc>
      </w:tr>
      <w:tr w:rsidR="00D37D01" w:rsidRPr="00785B33" w:rsidTr="00A80B8A">
        <w:tc>
          <w:tcPr>
            <w:tcW w:w="709" w:type="dxa"/>
          </w:tcPr>
          <w:p w:rsidR="00D37D01" w:rsidRPr="00583937" w:rsidRDefault="00D37D01" w:rsidP="003B7745">
            <w:pPr>
              <w:pStyle w:val="af"/>
              <w:jc w:val="center"/>
            </w:pPr>
            <w:r>
              <w:lastRenderedPageBreak/>
              <w:t>1.7</w:t>
            </w:r>
          </w:p>
        </w:tc>
        <w:tc>
          <w:tcPr>
            <w:tcW w:w="4462" w:type="dxa"/>
          </w:tcPr>
          <w:p w:rsidR="00D37D01" w:rsidRPr="00583937" w:rsidRDefault="00D37D01" w:rsidP="0054767C">
            <w:pPr>
              <w:pStyle w:val="af"/>
              <w:jc w:val="both"/>
            </w:pPr>
            <w:r>
              <w:t>Раннє виявлення, соціально-правовий захист та облік дітей, які опинились у складних життєвих обставинах через ухиляння батьків від виконання батьківських обов'язків, схильність до систематичного самовільного залишення місця постійного проживання, вчинення насильства над дітьми, залучення до найгірших форм дитячої праці, переміщення дитини-сироти або дитини, позбавленої батьківського піклування, з тимчасово окупованої території або району проведення антитерористичної операції</w:t>
            </w:r>
          </w:p>
        </w:tc>
        <w:tc>
          <w:tcPr>
            <w:tcW w:w="1560" w:type="dxa"/>
          </w:tcPr>
          <w:p w:rsidR="00D37D01" w:rsidRPr="00583937" w:rsidRDefault="00D37D01" w:rsidP="003B7745">
            <w:pPr>
              <w:pStyle w:val="af"/>
              <w:jc w:val="center"/>
            </w:pPr>
            <w:r>
              <w:t>2019 - 2021 роки</w:t>
            </w:r>
          </w:p>
        </w:tc>
        <w:tc>
          <w:tcPr>
            <w:tcW w:w="9360" w:type="dxa"/>
            <w:vAlign w:val="center"/>
          </w:tcPr>
          <w:p w:rsidR="004A53DE" w:rsidRDefault="004A53DE" w:rsidP="00C61F4D">
            <w:pPr>
              <w:pStyle w:val="af"/>
              <w:spacing w:before="0" w:beforeAutospacing="0" w:after="0" w:afterAutospacing="0"/>
              <w:jc w:val="both"/>
            </w:pPr>
            <w:r>
              <w:rPr>
                <w:lang w:val="ru-RU"/>
              </w:rPr>
              <w:t xml:space="preserve">    Станом 31.03.2020 </w:t>
            </w:r>
            <w:r w:rsidR="00C61F4D" w:rsidRPr="001B17C8">
              <w:t xml:space="preserve">на обліку в районних Службах </w:t>
            </w:r>
            <w:proofErr w:type="gramStart"/>
            <w:r w:rsidR="00C61F4D" w:rsidRPr="001B17C8">
              <w:t>у справах</w:t>
            </w:r>
            <w:proofErr w:type="gramEnd"/>
            <w:r w:rsidR="00C61F4D" w:rsidRPr="001B17C8">
              <w:t xml:space="preserve"> дітей та сім'ї перебуває </w:t>
            </w:r>
          </w:p>
          <w:p w:rsidR="00C61F4D" w:rsidRPr="001B17C8" w:rsidRDefault="004C4760" w:rsidP="00C61F4D">
            <w:pPr>
              <w:pStyle w:val="af"/>
              <w:spacing w:before="0" w:beforeAutospacing="0" w:after="0" w:afterAutospacing="0"/>
              <w:jc w:val="both"/>
            </w:pPr>
            <w:r w:rsidRPr="001B17C8">
              <w:t>1</w:t>
            </w:r>
            <w:r w:rsidR="000D27DA">
              <w:t>199</w:t>
            </w:r>
            <w:r w:rsidR="00C61F4D" w:rsidRPr="001B17C8">
              <w:rPr>
                <w:color w:val="FF0000"/>
                <w:lang w:val="ru-RU"/>
              </w:rPr>
              <w:t xml:space="preserve"> </w:t>
            </w:r>
            <w:r w:rsidR="00C61F4D" w:rsidRPr="001B17C8">
              <w:t>ді</w:t>
            </w:r>
            <w:r w:rsidR="00B70219" w:rsidRPr="001B17C8">
              <w:t>тей</w:t>
            </w:r>
            <w:r w:rsidR="00C61F4D" w:rsidRPr="001B17C8">
              <w:t>, які опинились у складних життєвих обставинах, з них через наступні причини:</w:t>
            </w:r>
          </w:p>
          <w:p w:rsidR="00C61F4D" w:rsidRPr="001B17C8" w:rsidRDefault="000D27DA" w:rsidP="00C61F4D">
            <w:pPr>
              <w:jc w:val="both"/>
            </w:pPr>
            <w:r>
              <w:t xml:space="preserve"> -</w:t>
            </w:r>
            <w:r w:rsidR="00C61F4D" w:rsidRPr="001B17C8">
              <w:t xml:space="preserve">батьки або особи, що їх замінюють, ухиляються від виконання батьківських </w:t>
            </w:r>
            <w:r w:rsidR="008471CB">
              <w:t xml:space="preserve">             </w:t>
            </w:r>
            <w:r w:rsidR="00C61F4D" w:rsidRPr="001B17C8">
              <w:t xml:space="preserve">обов’язків – </w:t>
            </w:r>
            <w:r w:rsidR="004C4760" w:rsidRPr="001B17C8">
              <w:t>5</w:t>
            </w:r>
            <w:r>
              <w:t>11</w:t>
            </w:r>
            <w:r w:rsidR="00C61F4D" w:rsidRPr="001B17C8">
              <w:t>,</w:t>
            </w:r>
          </w:p>
          <w:p w:rsidR="00C61F4D" w:rsidRPr="001B17C8" w:rsidRDefault="00C61F4D" w:rsidP="00C61F4D">
            <w:pPr>
              <w:jc w:val="both"/>
            </w:pPr>
            <w:r w:rsidRPr="001B17C8">
              <w:t xml:space="preserve"> </w:t>
            </w:r>
            <w:r w:rsidRPr="001B17C8">
              <w:rPr>
                <w:lang w:val="ru-RU"/>
              </w:rPr>
              <w:t>-</w:t>
            </w:r>
            <w:r w:rsidRPr="001B17C8">
              <w:t xml:space="preserve">зазнали насильства в сім’ї – </w:t>
            </w:r>
            <w:r w:rsidR="000D27DA">
              <w:t>671</w:t>
            </w:r>
            <w:r w:rsidRPr="001B17C8">
              <w:t xml:space="preserve">, </w:t>
            </w:r>
          </w:p>
          <w:p w:rsidR="00C61F4D" w:rsidRPr="001B17C8" w:rsidRDefault="00C61F4D" w:rsidP="00C61F4D">
            <w:pPr>
              <w:jc w:val="both"/>
            </w:pPr>
            <w:r w:rsidRPr="001B17C8">
              <w:rPr>
                <w:lang w:val="ru-RU"/>
              </w:rPr>
              <w:t xml:space="preserve"> -</w:t>
            </w:r>
            <w:r w:rsidRPr="001B17C8">
              <w:t>систематично самовільно залишають місце постійного проживання – 1</w:t>
            </w:r>
            <w:r w:rsidR="004C4760" w:rsidRPr="001B17C8">
              <w:t>1</w:t>
            </w:r>
            <w:r w:rsidRPr="001B17C8">
              <w:t xml:space="preserve"> дітей,</w:t>
            </w:r>
          </w:p>
          <w:p w:rsidR="00C61F4D" w:rsidRDefault="00C61F4D" w:rsidP="00C61F4D">
            <w:pPr>
              <w:jc w:val="both"/>
            </w:pPr>
            <w:r w:rsidRPr="000D27DA">
              <w:t xml:space="preserve"> -</w:t>
            </w:r>
            <w:r w:rsidRPr="001B17C8">
              <w:t>діти-сироти, діти позбавлені батьківського піклування</w:t>
            </w:r>
            <w:r w:rsidR="000D27DA">
              <w:t xml:space="preserve"> та</w:t>
            </w:r>
            <w:r w:rsidRPr="001B17C8">
              <w:t xml:space="preserve"> переселенці із зони АТО – 2</w:t>
            </w:r>
            <w:r w:rsidR="000D27DA">
              <w:t>1</w:t>
            </w:r>
            <w:r w:rsidRPr="001B17C8">
              <w:t>.</w:t>
            </w:r>
          </w:p>
          <w:p w:rsidR="00907D24" w:rsidRDefault="00907D24" w:rsidP="00907D24">
            <w:pPr>
              <w:ind w:firstLine="249"/>
              <w:jc w:val="both"/>
            </w:pPr>
            <w:r w:rsidRPr="001B17C8">
              <w:t xml:space="preserve">З метою покращення ситуації у сім’ї, відновлення її виховних функцій, за звітний період Службами у справах дітей та сім'ї здійснено </w:t>
            </w:r>
            <w:r w:rsidR="000D27DA">
              <w:t>600</w:t>
            </w:r>
            <w:r w:rsidRPr="001B17C8">
              <w:t xml:space="preserve"> виїздів у сім’ї дітей, які опинились у складних життєвих обставинах. За результатами вивчення ситуацій, які склалися у цих сім’ях, до </w:t>
            </w:r>
            <w:r w:rsidR="001B17C8">
              <w:t>Ц</w:t>
            </w:r>
            <w:r w:rsidRPr="001B17C8">
              <w:t>ентрів соціальних служб для сім’ї, дітей та молоді направлено 1</w:t>
            </w:r>
            <w:r w:rsidR="000D27DA">
              <w:t>09</w:t>
            </w:r>
            <w:r w:rsidRPr="001B17C8">
              <w:t xml:space="preserve"> клопотання про необхідність організації соціального супроводу. </w:t>
            </w:r>
          </w:p>
          <w:p w:rsidR="004C4760" w:rsidRPr="001B17C8" w:rsidRDefault="00C61F4D" w:rsidP="00C61F4D">
            <w:pPr>
              <w:ind w:firstLine="249"/>
              <w:jc w:val="both"/>
            </w:pPr>
            <w:r w:rsidRPr="001B17C8">
              <w:t xml:space="preserve">Протягом звітного періоду знято з обліку </w:t>
            </w:r>
            <w:r w:rsidR="000D27DA">
              <w:t>93</w:t>
            </w:r>
            <w:r w:rsidR="00756761">
              <w:t xml:space="preserve"> </w:t>
            </w:r>
            <w:r w:rsidRPr="001B17C8">
              <w:t xml:space="preserve">дітей, які опинились у складних життєвих обставинах, </w:t>
            </w:r>
            <w:r w:rsidR="004C4760" w:rsidRPr="001B17C8">
              <w:t>з наступних причин:</w:t>
            </w:r>
          </w:p>
          <w:p w:rsidR="004C4760" w:rsidRPr="001B17C8" w:rsidRDefault="004C4760" w:rsidP="004C4760">
            <w:pPr>
              <w:tabs>
                <w:tab w:val="left" w:pos="993"/>
              </w:tabs>
              <w:ind w:left="249"/>
              <w:jc w:val="both"/>
            </w:pPr>
            <w:r w:rsidRPr="001B17C8">
              <w:t xml:space="preserve">- покращення ситуації в сім’ї – </w:t>
            </w:r>
            <w:r w:rsidR="000D27DA">
              <w:t>28</w:t>
            </w:r>
            <w:r w:rsidRPr="001B17C8">
              <w:t xml:space="preserve"> дітей</w:t>
            </w:r>
            <w:r w:rsidR="001B17C8">
              <w:t>;</w:t>
            </w:r>
          </w:p>
          <w:p w:rsidR="004C4760" w:rsidRPr="001B17C8" w:rsidRDefault="004C4760" w:rsidP="004C4760">
            <w:pPr>
              <w:tabs>
                <w:tab w:val="left" w:pos="993"/>
              </w:tabs>
              <w:ind w:left="249"/>
              <w:jc w:val="both"/>
            </w:pPr>
            <w:r w:rsidRPr="001B17C8">
              <w:t xml:space="preserve">- через позбавлення батьків батьківських прав, відібрання – </w:t>
            </w:r>
            <w:r w:rsidR="000D27DA">
              <w:t>30</w:t>
            </w:r>
            <w:r w:rsidRPr="001B17C8">
              <w:t xml:space="preserve"> дітей</w:t>
            </w:r>
            <w:r w:rsidR="001B17C8">
              <w:t>;</w:t>
            </w:r>
          </w:p>
          <w:p w:rsidR="004C4760" w:rsidRPr="001B17C8" w:rsidRDefault="004C4760" w:rsidP="004C4760">
            <w:pPr>
              <w:tabs>
                <w:tab w:val="left" w:pos="993"/>
              </w:tabs>
              <w:ind w:left="249"/>
              <w:jc w:val="both"/>
            </w:pPr>
            <w:r w:rsidRPr="001B17C8">
              <w:t xml:space="preserve">- переїзд сім’ї на інше місце проживання – </w:t>
            </w:r>
            <w:r w:rsidR="000D27DA">
              <w:t>13</w:t>
            </w:r>
            <w:r w:rsidRPr="001B17C8">
              <w:t>;</w:t>
            </w:r>
          </w:p>
          <w:p w:rsidR="004C4760" w:rsidRPr="001B17C8" w:rsidRDefault="004C4760" w:rsidP="004C4760">
            <w:pPr>
              <w:tabs>
                <w:tab w:val="left" w:pos="993"/>
              </w:tabs>
              <w:ind w:left="249"/>
              <w:jc w:val="both"/>
            </w:pPr>
            <w:r w:rsidRPr="001B17C8">
              <w:t xml:space="preserve">- досягнення дітьми повноліття – </w:t>
            </w:r>
            <w:r w:rsidR="000D27DA">
              <w:t>10</w:t>
            </w:r>
            <w:r w:rsidRPr="001B17C8">
              <w:t>;</w:t>
            </w:r>
          </w:p>
          <w:p w:rsidR="004C4760" w:rsidRPr="001B17C8" w:rsidRDefault="004C4760" w:rsidP="004C4760">
            <w:pPr>
              <w:tabs>
                <w:tab w:val="left" w:pos="993"/>
              </w:tabs>
              <w:ind w:left="249"/>
              <w:jc w:val="both"/>
            </w:pPr>
            <w:r w:rsidRPr="001B17C8">
              <w:t xml:space="preserve">- смерть батьків – </w:t>
            </w:r>
            <w:r w:rsidR="000D27DA">
              <w:t>2</w:t>
            </w:r>
            <w:r w:rsidRPr="001B17C8">
              <w:t>;</w:t>
            </w:r>
          </w:p>
          <w:p w:rsidR="004C4760" w:rsidRPr="001B17C8" w:rsidRDefault="004C4760" w:rsidP="004C4760">
            <w:pPr>
              <w:tabs>
                <w:tab w:val="left" w:pos="993"/>
              </w:tabs>
              <w:ind w:left="249"/>
              <w:jc w:val="both"/>
            </w:pPr>
            <w:r w:rsidRPr="001B17C8">
              <w:t>- засудження батьків або взяття їх під варту – 2;</w:t>
            </w:r>
          </w:p>
          <w:p w:rsidR="004C4760" w:rsidRPr="001B17C8" w:rsidRDefault="004C4760" w:rsidP="004C4760">
            <w:pPr>
              <w:tabs>
                <w:tab w:val="left" w:pos="993"/>
              </w:tabs>
              <w:ind w:left="249"/>
              <w:jc w:val="both"/>
              <w:rPr>
                <w:color w:val="000000"/>
              </w:rPr>
            </w:pPr>
            <w:r w:rsidRPr="001B17C8">
              <w:rPr>
                <w:color w:val="000000"/>
              </w:rPr>
              <w:t xml:space="preserve">- відібрання дітей без позбавлення батьківських прав – </w:t>
            </w:r>
            <w:r w:rsidR="000D27DA">
              <w:rPr>
                <w:color w:val="000000"/>
              </w:rPr>
              <w:t>1</w:t>
            </w:r>
            <w:r w:rsidR="00907D24" w:rsidRPr="001B17C8">
              <w:rPr>
                <w:color w:val="000000"/>
              </w:rPr>
              <w:t>;</w:t>
            </w:r>
          </w:p>
          <w:p w:rsidR="004C4760" w:rsidRDefault="00907D24" w:rsidP="00C61F4D">
            <w:pPr>
              <w:ind w:firstLine="249"/>
              <w:jc w:val="both"/>
            </w:pPr>
            <w:r w:rsidRPr="001B17C8">
              <w:t xml:space="preserve">- з інших причин – </w:t>
            </w:r>
            <w:r w:rsidR="000D27DA">
              <w:t>7</w:t>
            </w:r>
            <w:r w:rsidRPr="001B17C8">
              <w:t>.</w:t>
            </w:r>
          </w:p>
          <w:p w:rsidR="00C61F4D" w:rsidRPr="001B17C8" w:rsidRDefault="00C61F4D" w:rsidP="00C61F4D">
            <w:pPr>
              <w:ind w:firstLine="249"/>
              <w:jc w:val="both"/>
            </w:pPr>
            <w:r w:rsidRPr="001B17C8">
              <w:t xml:space="preserve">Службами у справах дітей та сім'ї направлено </w:t>
            </w:r>
            <w:r w:rsidR="00066663">
              <w:t>20</w:t>
            </w:r>
            <w:r w:rsidRPr="001B17C8">
              <w:t xml:space="preserve"> клопотання про притягнення цих батьків до адміністративної відповідальності (ст.184 КпАП), </w:t>
            </w:r>
            <w:r w:rsidR="00B21316" w:rsidRPr="001B17C8">
              <w:t>6</w:t>
            </w:r>
            <w:r w:rsidR="00907D24" w:rsidRPr="001B17C8">
              <w:t>2</w:t>
            </w:r>
            <w:r w:rsidRPr="001B17C8">
              <w:t xml:space="preserve"> з них задоволено. </w:t>
            </w:r>
          </w:p>
          <w:p w:rsidR="00C61F4D" w:rsidRPr="001B17C8" w:rsidRDefault="00B21316" w:rsidP="001B17C8">
            <w:pPr>
              <w:ind w:firstLine="249"/>
              <w:jc w:val="both"/>
            </w:pPr>
            <w:r w:rsidRPr="001B17C8">
              <w:t>Д</w:t>
            </w:r>
            <w:r w:rsidR="00C61F4D" w:rsidRPr="001B17C8">
              <w:t xml:space="preserve">о судів подано </w:t>
            </w:r>
            <w:r w:rsidR="00066663">
              <w:t>20</w:t>
            </w:r>
            <w:r w:rsidR="00C61F4D" w:rsidRPr="001B17C8">
              <w:t xml:space="preserve"> позовів про позбавлення батьків батьківських прав та </w:t>
            </w:r>
            <w:r w:rsidR="00907D24" w:rsidRPr="001B17C8">
              <w:t>2</w:t>
            </w:r>
            <w:r w:rsidR="00C61F4D" w:rsidRPr="001B17C8">
              <w:t xml:space="preserve"> про відібрання дітей у батьків без позбавлення їх батьківських прав. Задоволено позовів про </w:t>
            </w:r>
            <w:r w:rsidR="001B17C8">
              <w:t xml:space="preserve"> </w:t>
            </w:r>
            <w:r w:rsidR="00C61F4D" w:rsidRPr="001B17C8">
              <w:t xml:space="preserve">позбавлення батьківських прав – </w:t>
            </w:r>
            <w:r w:rsidR="00066663">
              <w:t>11</w:t>
            </w:r>
            <w:r w:rsidR="00C61F4D" w:rsidRPr="001B17C8">
              <w:t xml:space="preserve">, про відібрання 1. </w:t>
            </w:r>
          </w:p>
          <w:p w:rsidR="00C61F4D" w:rsidRPr="001B17C8" w:rsidRDefault="00C61F4D" w:rsidP="001B17C8">
            <w:pPr>
              <w:ind w:firstLine="249"/>
              <w:jc w:val="both"/>
            </w:pPr>
            <w:r w:rsidRPr="001B17C8">
              <w:t>Із загальної чисельності дітей, які внаслідок винесення судових рішень стали позбавленими батьківського піклування:</w:t>
            </w:r>
          </w:p>
          <w:p w:rsidR="00C61F4D" w:rsidRPr="001B17C8" w:rsidRDefault="00C61F4D" w:rsidP="00C61F4D">
            <w:pPr>
              <w:tabs>
                <w:tab w:val="left" w:pos="993"/>
              </w:tabs>
              <w:jc w:val="both"/>
            </w:pPr>
            <w:r w:rsidRPr="001B17C8">
              <w:t xml:space="preserve"> - влаштовані в постійну форму влаштування (усиновлення, опіка, піклування, прийомна </w:t>
            </w:r>
            <w:r w:rsidRPr="001B17C8">
              <w:lastRenderedPageBreak/>
              <w:t xml:space="preserve">сім’я, дитячий будинок сімейного типу) – </w:t>
            </w:r>
            <w:r w:rsidR="00066663">
              <w:t>11</w:t>
            </w:r>
            <w:r w:rsidR="003A3F36" w:rsidRPr="001B17C8">
              <w:t xml:space="preserve"> дітей,</w:t>
            </w:r>
          </w:p>
          <w:p w:rsidR="00C61F4D" w:rsidRPr="001B17C8" w:rsidRDefault="00C61F4D" w:rsidP="00C61F4D">
            <w:pPr>
              <w:tabs>
                <w:tab w:val="left" w:pos="993"/>
              </w:tabs>
              <w:jc w:val="both"/>
            </w:pPr>
            <w:r w:rsidRPr="001B17C8">
              <w:t xml:space="preserve"> - перебувають у Центрах соціальної реабілітації дітей – </w:t>
            </w:r>
            <w:r w:rsidR="00066663">
              <w:t>16</w:t>
            </w:r>
            <w:r w:rsidR="003A3F36" w:rsidRPr="001B17C8">
              <w:t>,</w:t>
            </w:r>
          </w:p>
          <w:p w:rsidR="00C61F4D" w:rsidRDefault="00C61F4D" w:rsidP="00C61F4D">
            <w:pPr>
              <w:tabs>
                <w:tab w:val="left" w:pos="993"/>
              </w:tabs>
              <w:jc w:val="both"/>
            </w:pPr>
            <w:r w:rsidRPr="001B17C8">
              <w:t xml:space="preserve"> - влаштовані по тимчасовій заяві у сім’ю – </w:t>
            </w:r>
            <w:r w:rsidR="00066663">
              <w:t>10</w:t>
            </w:r>
            <w:r w:rsidRPr="001B17C8">
              <w:t xml:space="preserve"> дітей.</w:t>
            </w:r>
          </w:p>
          <w:p w:rsidR="003D56B8" w:rsidRDefault="00300633" w:rsidP="00090D5C">
            <w:pPr>
              <w:tabs>
                <w:tab w:val="left" w:pos="4484"/>
              </w:tabs>
              <w:ind w:left="-34" w:firstLine="219"/>
              <w:jc w:val="both"/>
            </w:pPr>
            <w:r w:rsidRPr="001B17C8">
              <w:t>У</w:t>
            </w:r>
            <w:r w:rsidR="00873BC0" w:rsidRPr="001B17C8">
              <w:t xml:space="preserve"> рамках реалізації заходів «Розвиток батьківського потенціалу» залученими спеціалістами КМЦСССДМ з метою здійснення соціальної підтримки сімей, дітей та молоді </w:t>
            </w:r>
            <w:r w:rsidRPr="001B17C8">
              <w:t xml:space="preserve">  </w:t>
            </w:r>
            <w:r w:rsidR="00873BC0" w:rsidRPr="001B17C8">
              <w:t>щодо попередження складних життєвих обставин, запобіганню ранньому соціальному сирітству та</w:t>
            </w:r>
            <w:r w:rsidR="00873BC0" w:rsidRPr="001B17C8">
              <w:rPr>
                <w:color w:val="000000"/>
              </w:rPr>
              <w:t xml:space="preserve"> </w:t>
            </w:r>
            <w:r w:rsidR="00873BC0" w:rsidRPr="001B17C8">
              <w:t xml:space="preserve">підвищення батьківського потенціалу проведено </w:t>
            </w:r>
            <w:r w:rsidR="00066663">
              <w:t>202</w:t>
            </w:r>
            <w:r w:rsidR="003D56B8" w:rsidRPr="001B17C8">
              <w:t xml:space="preserve"> групови</w:t>
            </w:r>
            <w:r w:rsidR="001E0522" w:rsidRPr="001B17C8">
              <w:t>х</w:t>
            </w:r>
            <w:r w:rsidR="003D56B8" w:rsidRPr="001B17C8">
              <w:t xml:space="preserve"> зах</w:t>
            </w:r>
            <w:r w:rsidR="001E0522" w:rsidRPr="001B17C8">
              <w:t>одів</w:t>
            </w:r>
            <w:r w:rsidR="003D56B8" w:rsidRPr="001B17C8">
              <w:t xml:space="preserve">, під час яких надано </w:t>
            </w:r>
            <w:r w:rsidR="00066663">
              <w:t>1214</w:t>
            </w:r>
            <w:r w:rsidR="003D56B8" w:rsidRPr="001B17C8">
              <w:t xml:space="preserve"> соціальних послуг для </w:t>
            </w:r>
            <w:r w:rsidR="00066663">
              <w:t>624</w:t>
            </w:r>
            <w:r w:rsidR="003D56B8" w:rsidRPr="001B17C8">
              <w:t xml:space="preserve"> </w:t>
            </w:r>
            <w:r w:rsidR="001E0522" w:rsidRPr="001B17C8">
              <w:t>осіб</w:t>
            </w:r>
            <w:r w:rsidR="003D56B8" w:rsidRPr="001B17C8">
              <w:t>.</w:t>
            </w:r>
          </w:p>
          <w:p w:rsidR="00066663" w:rsidRPr="00066663" w:rsidRDefault="00873BC0" w:rsidP="00DA271E">
            <w:pPr>
              <w:ind w:left="-34" w:firstLine="219"/>
              <w:jc w:val="both"/>
            </w:pPr>
            <w:r w:rsidRPr="001B17C8">
              <w:t xml:space="preserve">За звітний період до центрів соціальних служб для сім’ї, дітей та молоді м. Києва </w:t>
            </w:r>
            <w:r w:rsidR="005430E3" w:rsidRPr="001B17C8">
              <w:t xml:space="preserve">   </w:t>
            </w:r>
            <w:r w:rsidRPr="001B17C8">
              <w:t xml:space="preserve">надійшло </w:t>
            </w:r>
            <w:r w:rsidR="00066663" w:rsidRPr="00066663">
              <w:t>540 повідомлень щодо сімей, в яких скоєне домашнє насильство, з них – 93 щодо жорстокого поводження з дітьми. Соціальна робота проводилась з 400 сім’ями, в яких виховується 398 дітей.</w:t>
            </w:r>
          </w:p>
          <w:p w:rsidR="00066663" w:rsidRDefault="00873BC0" w:rsidP="00DA271E">
            <w:pPr>
              <w:ind w:left="-34" w:firstLine="219"/>
              <w:jc w:val="both"/>
            </w:pPr>
            <w:r w:rsidRPr="00756761">
              <w:t xml:space="preserve">З причин домашнього насильства під соціальним супроводом центрів соціальних служб для сім’ї, дітей та молоді перебувало </w:t>
            </w:r>
            <w:r w:rsidR="00066663">
              <w:t>50</w:t>
            </w:r>
            <w:r w:rsidRPr="00756761">
              <w:t xml:space="preserve"> </w:t>
            </w:r>
            <w:r w:rsidR="003D56B8" w:rsidRPr="00756761">
              <w:t>родин</w:t>
            </w:r>
            <w:r w:rsidRPr="00756761">
              <w:t>.</w:t>
            </w:r>
          </w:p>
          <w:p w:rsidR="00DE5056" w:rsidRPr="00DE5056" w:rsidRDefault="00DE5056" w:rsidP="00DE5056">
            <w:pPr>
              <w:ind w:firstLine="176"/>
              <w:jc w:val="both"/>
            </w:pPr>
            <w:r w:rsidRPr="00DE5056">
              <w:t>У Київському міському центрі соціально-психологічної допомоги з причин домашнього насильства перебувало 4 сім’ї, в яких виховується 6 дітей.</w:t>
            </w:r>
          </w:p>
          <w:p w:rsidR="007656BD" w:rsidRDefault="007656BD" w:rsidP="007656BD">
            <w:pPr>
              <w:pStyle w:val="af2"/>
              <w:ind w:firstLine="175"/>
              <w:rPr>
                <w:rFonts w:ascii="Times New Roman" w:hAnsi="Times New Roman"/>
                <w:sz w:val="24"/>
                <w:szCs w:val="24"/>
              </w:rPr>
            </w:pPr>
            <w:r w:rsidRPr="001B17C8">
              <w:rPr>
                <w:rFonts w:ascii="Times New Roman" w:hAnsi="Times New Roman"/>
                <w:sz w:val="24"/>
                <w:szCs w:val="24"/>
              </w:rPr>
              <w:t xml:space="preserve">Працівниками поліції виявлено </w:t>
            </w:r>
            <w:r w:rsidR="00066663">
              <w:rPr>
                <w:rFonts w:ascii="Times New Roman" w:hAnsi="Times New Roman"/>
                <w:sz w:val="24"/>
                <w:szCs w:val="24"/>
              </w:rPr>
              <w:t>324</w:t>
            </w:r>
            <w:r w:rsidRPr="001B17C8">
              <w:rPr>
                <w:rFonts w:ascii="Times New Roman" w:hAnsi="Times New Roman"/>
                <w:sz w:val="24"/>
                <w:szCs w:val="24"/>
              </w:rPr>
              <w:t xml:space="preserve"> факт</w:t>
            </w:r>
            <w:r w:rsidR="00066663">
              <w:rPr>
                <w:rFonts w:ascii="Times New Roman" w:hAnsi="Times New Roman"/>
                <w:sz w:val="24"/>
                <w:szCs w:val="24"/>
              </w:rPr>
              <w:t>и</w:t>
            </w:r>
            <w:r w:rsidRPr="001B17C8">
              <w:rPr>
                <w:rFonts w:ascii="Times New Roman" w:hAnsi="Times New Roman"/>
                <w:sz w:val="24"/>
                <w:szCs w:val="24"/>
              </w:rPr>
              <w:t xml:space="preserve"> невиконання батьками обов’язків з                        виховання неповнолітніх дітей, за що їх притягнуто до адміністративної                               відповідальності. Всього за ст. 166 КК України (</w:t>
            </w:r>
            <w:r w:rsidRPr="001B17C8">
              <w:rPr>
                <w:rFonts w:ascii="Times New Roman" w:hAnsi="Times New Roman"/>
                <w:i/>
                <w:sz w:val="24"/>
                <w:szCs w:val="24"/>
              </w:rPr>
              <w:t>злісне невиконання обов’язків по                  догляду за дитиною або за особою, щодо якої встановлено опіку чи піклування</w:t>
            </w:r>
            <w:r w:rsidRPr="001B17C8">
              <w:rPr>
                <w:rFonts w:ascii="Times New Roman" w:hAnsi="Times New Roman"/>
                <w:sz w:val="24"/>
                <w:szCs w:val="24"/>
              </w:rPr>
              <w:t xml:space="preserve">)                    розпочато </w:t>
            </w:r>
            <w:r w:rsidR="00066663">
              <w:rPr>
                <w:rFonts w:ascii="Times New Roman" w:hAnsi="Times New Roman"/>
                <w:sz w:val="24"/>
                <w:szCs w:val="24"/>
              </w:rPr>
              <w:t xml:space="preserve">одне </w:t>
            </w:r>
            <w:r w:rsidRPr="001B17C8">
              <w:rPr>
                <w:rFonts w:ascii="Times New Roman" w:hAnsi="Times New Roman"/>
                <w:sz w:val="24"/>
                <w:szCs w:val="24"/>
              </w:rPr>
              <w:t xml:space="preserve"> кримінальн</w:t>
            </w:r>
            <w:r w:rsidR="00066663">
              <w:rPr>
                <w:rFonts w:ascii="Times New Roman" w:hAnsi="Times New Roman"/>
                <w:sz w:val="24"/>
                <w:szCs w:val="24"/>
              </w:rPr>
              <w:t>е</w:t>
            </w:r>
            <w:r w:rsidRPr="001B17C8">
              <w:rPr>
                <w:rFonts w:ascii="Times New Roman" w:hAnsi="Times New Roman"/>
                <w:sz w:val="24"/>
                <w:szCs w:val="24"/>
              </w:rPr>
              <w:t xml:space="preserve"> проваджен</w:t>
            </w:r>
            <w:r w:rsidR="00066663">
              <w:rPr>
                <w:rFonts w:ascii="Times New Roman" w:hAnsi="Times New Roman"/>
                <w:sz w:val="24"/>
                <w:szCs w:val="24"/>
              </w:rPr>
              <w:t>ня</w:t>
            </w:r>
            <w:r w:rsidRPr="001B17C8">
              <w:rPr>
                <w:rFonts w:ascii="Times New Roman" w:hAnsi="Times New Roman"/>
                <w:sz w:val="24"/>
                <w:szCs w:val="24"/>
              </w:rPr>
              <w:t>. До органів та служб виконавчого органу Київської міської ради (Київської міської державної адміністрації) направлено 2</w:t>
            </w:r>
            <w:r w:rsidR="00FD3127">
              <w:rPr>
                <w:rFonts w:ascii="Times New Roman" w:hAnsi="Times New Roman"/>
                <w:sz w:val="24"/>
                <w:szCs w:val="24"/>
              </w:rPr>
              <w:t>2</w:t>
            </w:r>
            <w:r w:rsidRPr="001B17C8">
              <w:rPr>
                <w:rFonts w:ascii="Times New Roman" w:hAnsi="Times New Roman"/>
                <w:sz w:val="24"/>
                <w:szCs w:val="24"/>
              </w:rPr>
              <w:t xml:space="preserve">                інформаційн</w:t>
            </w:r>
            <w:r w:rsidR="00FD3127">
              <w:rPr>
                <w:rFonts w:ascii="Times New Roman" w:hAnsi="Times New Roman"/>
                <w:sz w:val="24"/>
                <w:szCs w:val="24"/>
              </w:rPr>
              <w:t>і</w:t>
            </w:r>
            <w:r w:rsidRPr="001B17C8">
              <w:rPr>
                <w:rFonts w:ascii="Times New Roman" w:hAnsi="Times New Roman"/>
                <w:sz w:val="24"/>
                <w:szCs w:val="24"/>
              </w:rPr>
              <w:t xml:space="preserve"> лист</w:t>
            </w:r>
            <w:r w:rsidR="00FD3127">
              <w:rPr>
                <w:rFonts w:ascii="Times New Roman" w:hAnsi="Times New Roman"/>
                <w:sz w:val="24"/>
                <w:szCs w:val="24"/>
              </w:rPr>
              <w:t>и</w:t>
            </w:r>
            <w:r w:rsidRPr="001B17C8">
              <w:rPr>
                <w:rFonts w:ascii="Times New Roman" w:hAnsi="Times New Roman"/>
                <w:sz w:val="24"/>
                <w:szCs w:val="24"/>
              </w:rPr>
              <w:t xml:space="preserve"> відносно неповнолітніх правопорушників та учнів шкіл, у сім’ях яких склалася несприятлива атмосфера з виховання дітей.</w:t>
            </w:r>
          </w:p>
          <w:p w:rsidR="00066663" w:rsidRPr="007F3165" w:rsidRDefault="00066663" w:rsidP="00066663">
            <w:pPr>
              <w:shd w:val="clear" w:color="auto" w:fill="FFFFFF"/>
              <w:ind w:firstLine="174"/>
              <w:jc w:val="both"/>
              <w:rPr>
                <w:spacing w:val="-12"/>
                <w:szCs w:val="28"/>
              </w:rPr>
            </w:pPr>
            <w:r w:rsidRPr="007F3165">
              <w:rPr>
                <w:spacing w:val="-12"/>
              </w:rPr>
              <w:t xml:space="preserve">З початку року </w:t>
            </w:r>
            <w:r w:rsidRPr="007F3165">
              <w:rPr>
                <w:spacing w:val="-12"/>
                <w:szCs w:val="28"/>
              </w:rPr>
              <w:t>здійснено 5 587 виїздів на сімейно-побутові конфлікти, розглянуто 4 263 листи від громадян про вчинення правопорушень у побуті. До адміністративної відповідальності за вчинення правопорушень, передбачених ст. 173-2 КУпАП (</w:t>
            </w:r>
            <w:r w:rsidRPr="007F3165">
              <w:rPr>
                <w:i/>
                <w:spacing w:val="-12"/>
                <w:szCs w:val="28"/>
              </w:rPr>
              <w:t>вчинення насильства в сім'ї</w:t>
            </w:r>
            <w:r w:rsidRPr="007F3165">
              <w:rPr>
                <w:spacing w:val="-12"/>
                <w:szCs w:val="28"/>
              </w:rPr>
              <w:t>), притягнуто майже 2,2 тис. осіб.</w:t>
            </w:r>
          </w:p>
          <w:p w:rsidR="007656BD" w:rsidRPr="00B25A9B" w:rsidRDefault="00066663" w:rsidP="00FD3127">
            <w:pPr>
              <w:shd w:val="clear" w:color="auto" w:fill="FFFFFF"/>
              <w:ind w:firstLine="174"/>
              <w:jc w:val="both"/>
              <w:rPr>
                <w:b/>
              </w:rPr>
            </w:pPr>
            <w:r w:rsidRPr="007F3165">
              <w:rPr>
                <w:spacing w:val="-12"/>
                <w:szCs w:val="28"/>
              </w:rPr>
              <w:t>Крім цього, всіма підрозділами Головним управлінням зареєстровано 104 кримінальних правопорушень за фактом вчинення домашнього насильства та винесено 957 – термінових заборонних приписів.</w:t>
            </w:r>
            <w:r w:rsidR="007656BD" w:rsidRPr="00441E53">
              <w:t xml:space="preserve"> </w:t>
            </w:r>
          </w:p>
        </w:tc>
      </w:tr>
      <w:tr w:rsidR="00D37D01" w:rsidRPr="00785B33" w:rsidTr="00A80B8A">
        <w:tc>
          <w:tcPr>
            <w:tcW w:w="709" w:type="dxa"/>
          </w:tcPr>
          <w:p w:rsidR="00D37D01" w:rsidRPr="00583937" w:rsidRDefault="00D37D01" w:rsidP="003B7745">
            <w:pPr>
              <w:pStyle w:val="af"/>
              <w:jc w:val="center"/>
            </w:pPr>
            <w:r>
              <w:lastRenderedPageBreak/>
              <w:t>1.8</w:t>
            </w:r>
          </w:p>
        </w:tc>
        <w:tc>
          <w:tcPr>
            <w:tcW w:w="4462" w:type="dxa"/>
          </w:tcPr>
          <w:p w:rsidR="00D37D01" w:rsidRPr="00583937" w:rsidRDefault="00D37D01" w:rsidP="0054767C">
            <w:pPr>
              <w:pStyle w:val="af"/>
              <w:jc w:val="both"/>
            </w:pPr>
            <w:r>
              <w:t>Виявлення фактів незаконного відчуження житла, що належить неповнолітнім. Відновлення прав таких дітей</w:t>
            </w:r>
          </w:p>
        </w:tc>
        <w:tc>
          <w:tcPr>
            <w:tcW w:w="1560" w:type="dxa"/>
          </w:tcPr>
          <w:p w:rsidR="00D37D01" w:rsidRPr="00583937" w:rsidRDefault="00D37D01" w:rsidP="003B7745">
            <w:pPr>
              <w:pStyle w:val="af"/>
              <w:jc w:val="center"/>
            </w:pPr>
            <w:r>
              <w:t>2019 - 2021 роки</w:t>
            </w:r>
          </w:p>
        </w:tc>
        <w:tc>
          <w:tcPr>
            <w:tcW w:w="9360" w:type="dxa"/>
            <w:vAlign w:val="center"/>
          </w:tcPr>
          <w:p w:rsidR="00B70219" w:rsidRPr="008471CB" w:rsidRDefault="00300633" w:rsidP="00300633">
            <w:pPr>
              <w:ind w:firstLine="249"/>
              <w:jc w:val="both"/>
              <w:rPr>
                <w:color w:val="000000"/>
              </w:rPr>
            </w:pPr>
            <w:r w:rsidRPr="008471CB">
              <w:rPr>
                <w:color w:val="000000"/>
              </w:rPr>
              <w:t xml:space="preserve">Служби у справах дітей та сім’ї постійно контролюють питання захисту житлових та майнових прав дітей, особливо дітей-сиріт та дітей, позбавлених батьківського           піклування. </w:t>
            </w:r>
          </w:p>
          <w:p w:rsidR="00B70219" w:rsidRPr="008471CB" w:rsidRDefault="00B70219" w:rsidP="00300633">
            <w:pPr>
              <w:ind w:firstLine="249"/>
              <w:jc w:val="both"/>
              <w:rPr>
                <w:color w:val="FF0000"/>
              </w:rPr>
            </w:pPr>
            <w:r w:rsidRPr="008471CB">
              <w:rPr>
                <w:color w:val="000000"/>
              </w:rPr>
              <w:t>За звітній період випадків незаконного продажу житла дітей-сиріт та дітей, позбавлених батьківського піклування, не виявлено.</w:t>
            </w:r>
          </w:p>
          <w:p w:rsidR="001B17C8" w:rsidRPr="00B25A9B" w:rsidRDefault="007225D5" w:rsidP="001B17C8">
            <w:pPr>
              <w:ind w:firstLine="175"/>
              <w:jc w:val="both"/>
              <w:rPr>
                <w:b/>
              </w:rPr>
            </w:pPr>
            <w:r w:rsidRPr="008471CB">
              <w:t xml:space="preserve">Працівниками поліції спільно з органами місцевого самоврядування забезпечувалось ведення обліків житлових приміщень, де проживають недієздатні діти, з метою недопущення таких фактів, а також своєчасного реагування на випадки шахрайських дій та  незаконного відчуження вищевказаних житлових приміщень. </w:t>
            </w:r>
          </w:p>
        </w:tc>
      </w:tr>
      <w:tr w:rsidR="00D37D01" w:rsidRPr="00785B33" w:rsidTr="00A80B8A">
        <w:tc>
          <w:tcPr>
            <w:tcW w:w="709" w:type="dxa"/>
          </w:tcPr>
          <w:p w:rsidR="00D37D01" w:rsidRPr="00583937" w:rsidRDefault="00D37D01" w:rsidP="003B7745">
            <w:pPr>
              <w:pStyle w:val="af"/>
              <w:jc w:val="center"/>
            </w:pPr>
            <w:r>
              <w:t>1.9</w:t>
            </w:r>
          </w:p>
        </w:tc>
        <w:tc>
          <w:tcPr>
            <w:tcW w:w="4462" w:type="dxa"/>
          </w:tcPr>
          <w:p w:rsidR="00D37D01" w:rsidRPr="00583937" w:rsidRDefault="00D37D01" w:rsidP="003B7745">
            <w:pPr>
              <w:pStyle w:val="af"/>
            </w:pPr>
            <w:r>
              <w:t>Моніторинг Інтернет-ресурсів:</w:t>
            </w:r>
          </w:p>
        </w:tc>
        <w:tc>
          <w:tcPr>
            <w:tcW w:w="1560" w:type="dxa"/>
          </w:tcPr>
          <w:p w:rsidR="00D37D01" w:rsidRPr="00583937" w:rsidRDefault="00D37D01" w:rsidP="003B7745">
            <w:pPr>
              <w:pStyle w:val="af"/>
              <w:jc w:val="center"/>
            </w:pPr>
            <w:r>
              <w:t> </w:t>
            </w:r>
          </w:p>
        </w:tc>
        <w:tc>
          <w:tcPr>
            <w:tcW w:w="9360" w:type="dxa"/>
            <w:vAlign w:val="center"/>
          </w:tcPr>
          <w:p w:rsidR="00D37D01" w:rsidRPr="00B25A9B" w:rsidRDefault="00D37D01" w:rsidP="003B7745">
            <w:pPr>
              <w:ind w:firstLine="255"/>
              <w:jc w:val="both"/>
              <w:rPr>
                <w:b/>
              </w:rPr>
            </w:pPr>
          </w:p>
        </w:tc>
      </w:tr>
      <w:tr w:rsidR="00D37D01" w:rsidRPr="00785B33" w:rsidTr="00A80B8A">
        <w:tc>
          <w:tcPr>
            <w:tcW w:w="709" w:type="dxa"/>
          </w:tcPr>
          <w:p w:rsidR="00D37D01" w:rsidRPr="00583937" w:rsidRDefault="00D37D01" w:rsidP="003B7745">
            <w:pPr>
              <w:pStyle w:val="af"/>
              <w:jc w:val="center"/>
            </w:pPr>
            <w:r>
              <w:t>1.9.1</w:t>
            </w:r>
          </w:p>
        </w:tc>
        <w:tc>
          <w:tcPr>
            <w:tcW w:w="4462" w:type="dxa"/>
          </w:tcPr>
          <w:p w:rsidR="00D37D01" w:rsidRPr="00583937" w:rsidRDefault="00D37D01" w:rsidP="00786B56">
            <w:pPr>
              <w:pStyle w:val="af"/>
              <w:jc w:val="both"/>
            </w:pPr>
            <w:r>
              <w:t>Щодо неформальних молодіжних груп екстремістської направленості та виявлення їх в навчальних закладах. Здійснення заходів щодо припинення</w:t>
            </w:r>
            <w:r>
              <w:rPr>
                <w:i/>
                <w:iCs/>
              </w:rPr>
              <w:t xml:space="preserve"> </w:t>
            </w:r>
            <w:r>
              <w:t>їх діяльності</w:t>
            </w:r>
          </w:p>
        </w:tc>
        <w:tc>
          <w:tcPr>
            <w:tcW w:w="1560" w:type="dxa"/>
          </w:tcPr>
          <w:p w:rsidR="00D37D01" w:rsidRPr="00583937" w:rsidRDefault="00D37D01" w:rsidP="003B7745">
            <w:pPr>
              <w:pStyle w:val="af"/>
              <w:jc w:val="center"/>
            </w:pPr>
            <w:r>
              <w:t>2019 - 2021 роки</w:t>
            </w:r>
          </w:p>
        </w:tc>
        <w:tc>
          <w:tcPr>
            <w:tcW w:w="9360" w:type="dxa"/>
            <w:vAlign w:val="center"/>
          </w:tcPr>
          <w:p w:rsidR="000035D0" w:rsidRPr="008471CB" w:rsidRDefault="003E5AEC" w:rsidP="000035D0">
            <w:pPr>
              <w:ind w:firstLine="175"/>
              <w:jc w:val="both"/>
              <w:rPr>
                <w:szCs w:val="28"/>
              </w:rPr>
            </w:pPr>
            <w:r w:rsidRPr="008471CB">
              <w:rPr>
                <w:szCs w:val="28"/>
              </w:rPr>
              <w:t>В</w:t>
            </w:r>
            <w:r w:rsidR="000035D0" w:rsidRPr="008471CB">
              <w:rPr>
                <w:szCs w:val="28"/>
              </w:rPr>
              <w:t xml:space="preserve">живаються заходи з виявлення у навчальних закладах неформальних молодіжних груп екстремістської спрямованості. </w:t>
            </w:r>
          </w:p>
          <w:p w:rsidR="00D37D01" w:rsidRPr="008471CB" w:rsidRDefault="000035D0" w:rsidP="000035D0">
            <w:pPr>
              <w:ind w:firstLine="175"/>
              <w:jc w:val="both"/>
              <w:rPr>
                <w:szCs w:val="28"/>
              </w:rPr>
            </w:pPr>
            <w:r w:rsidRPr="008471CB">
              <w:rPr>
                <w:szCs w:val="28"/>
              </w:rPr>
              <w:t xml:space="preserve">Крім цього, з метою недопущення порушень публічної безпеки та порядку, своєчасного впливу на розвиток подій, упередження загострення оперативної обстановки в місті під час проведення заходів за участю неформальних молодіжних груп забезпечується постійний збір, моніторинг і обмін інформацією з іншими правоохоронними органами міста щодо їх діяльності. </w:t>
            </w:r>
          </w:p>
          <w:p w:rsidR="004842B7" w:rsidRPr="00786B56" w:rsidRDefault="00DA271E" w:rsidP="001E4F4B">
            <w:pPr>
              <w:ind w:firstLine="175"/>
              <w:jc w:val="both"/>
            </w:pPr>
            <w:r w:rsidRPr="008471CB">
              <w:rPr>
                <w:szCs w:val="28"/>
              </w:rPr>
              <w:t>Також, систематично проводяться зустрічі з учнями та студентами навчальних закладів з метою формування їх світогляду на основі етнічної та релігійної толерантності. Прихильниками угрупувань радикально-націоналістичної та расистської спрямованості роз’яснюється законодавство України за вчинення правопорушень</w:t>
            </w:r>
            <w:r w:rsidRPr="002B4D59">
              <w:rPr>
                <w:b/>
                <w:szCs w:val="28"/>
              </w:rPr>
              <w:t>.</w:t>
            </w:r>
          </w:p>
        </w:tc>
      </w:tr>
      <w:tr w:rsidR="00D37D01" w:rsidRPr="00785B33" w:rsidTr="00A80B8A">
        <w:tc>
          <w:tcPr>
            <w:tcW w:w="709" w:type="dxa"/>
          </w:tcPr>
          <w:p w:rsidR="00D37D01" w:rsidRPr="00583937" w:rsidRDefault="00D37D01" w:rsidP="003B7745">
            <w:pPr>
              <w:pStyle w:val="af"/>
              <w:jc w:val="center"/>
            </w:pPr>
            <w:r>
              <w:t>1.9.2</w:t>
            </w:r>
          </w:p>
        </w:tc>
        <w:tc>
          <w:tcPr>
            <w:tcW w:w="4462" w:type="dxa"/>
          </w:tcPr>
          <w:p w:rsidR="00D37D01" w:rsidRPr="00583937" w:rsidRDefault="00D37D01" w:rsidP="00786B56">
            <w:pPr>
              <w:pStyle w:val="af"/>
              <w:jc w:val="both"/>
            </w:pPr>
            <w:r>
              <w:t xml:space="preserve">Виявлення реклами наркотичних засобів та проведення заходів з припинення діяльності вказаних сайтів, встановлення і затримання винних осіб, вирішення питання щодо притягнення до </w:t>
            </w:r>
            <w:proofErr w:type="spellStart"/>
            <w:r>
              <w:t>відповіда-льності</w:t>
            </w:r>
            <w:proofErr w:type="spellEnd"/>
            <w:r>
              <w:t xml:space="preserve"> рекламодавців та закриття сайтів. Ліквідація такої зовнішньої реклами.</w:t>
            </w:r>
          </w:p>
        </w:tc>
        <w:tc>
          <w:tcPr>
            <w:tcW w:w="1560" w:type="dxa"/>
          </w:tcPr>
          <w:p w:rsidR="00D37D01" w:rsidRPr="00583937" w:rsidRDefault="00D37D01" w:rsidP="003B7745">
            <w:pPr>
              <w:pStyle w:val="af"/>
              <w:jc w:val="center"/>
            </w:pPr>
            <w:r>
              <w:t>Постійно</w:t>
            </w:r>
          </w:p>
        </w:tc>
        <w:tc>
          <w:tcPr>
            <w:tcW w:w="9360" w:type="dxa"/>
            <w:vAlign w:val="center"/>
          </w:tcPr>
          <w:p w:rsidR="00F660AE" w:rsidRPr="008471CB" w:rsidRDefault="004842B7" w:rsidP="00B74FA1">
            <w:pPr>
              <w:ind w:firstLine="108"/>
              <w:jc w:val="both"/>
            </w:pPr>
            <w:r w:rsidRPr="008471CB">
              <w:rPr>
                <w:szCs w:val="21"/>
              </w:rPr>
              <w:t xml:space="preserve"> </w:t>
            </w:r>
            <w:r w:rsidR="003E5AEC" w:rsidRPr="008471CB">
              <w:rPr>
                <w:szCs w:val="21"/>
              </w:rPr>
              <w:t>Проводяться</w:t>
            </w:r>
            <w:r w:rsidR="00F660AE" w:rsidRPr="008471CB">
              <w:rPr>
                <w:szCs w:val="21"/>
              </w:rPr>
              <w:t xml:space="preserve"> заходи щодо </w:t>
            </w:r>
            <w:r w:rsidR="00F660AE" w:rsidRPr="008471CB">
              <w:t xml:space="preserve">виявлення реклами наркотичних засобів та з припинення </w:t>
            </w:r>
            <w:r w:rsidR="00C51738" w:rsidRPr="008471CB">
              <w:t xml:space="preserve"> </w:t>
            </w:r>
            <w:r w:rsidR="00F660AE" w:rsidRPr="008471CB">
              <w:t>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w:t>
            </w:r>
          </w:p>
          <w:p w:rsidR="00B74FA1" w:rsidRPr="008471CB" w:rsidRDefault="00D04AD1" w:rsidP="001F09C1">
            <w:pPr>
              <w:ind w:firstLine="175"/>
              <w:jc w:val="both"/>
              <w:rPr>
                <w:rStyle w:val="docdata"/>
                <w:color w:val="000000"/>
              </w:rPr>
            </w:pPr>
            <w:r w:rsidRPr="008471CB">
              <w:rPr>
                <w:szCs w:val="21"/>
              </w:rPr>
              <w:t>П</w:t>
            </w:r>
            <w:r w:rsidR="00F660AE" w:rsidRPr="008471CB">
              <w:rPr>
                <w:szCs w:val="21"/>
              </w:rPr>
              <w:t xml:space="preserve">рипинено діяльність </w:t>
            </w:r>
            <w:r w:rsidR="005864E9" w:rsidRPr="008471CB">
              <w:rPr>
                <w:szCs w:val="21"/>
              </w:rPr>
              <w:t>5</w:t>
            </w:r>
            <w:r w:rsidR="00B74FA1" w:rsidRPr="008471CB">
              <w:rPr>
                <w:szCs w:val="21"/>
              </w:rPr>
              <w:t xml:space="preserve"> сайтів, через які збувались наркотичні засоби. Затримано </w:t>
            </w:r>
            <w:r w:rsidR="005864E9" w:rsidRPr="008471CB">
              <w:rPr>
                <w:szCs w:val="21"/>
              </w:rPr>
              <w:t>18</w:t>
            </w:r>
            <w:r w:rsidR="00B74FA1" w:rsidRPr="008471CB">
              <w:rPr>
                <w:szCs w:val="21"/>
              </w:rPr>
              <w:t xml:space="preserve"> ос</w:t>
            </w:r>
            <w:r w:rsidR="00330D28" w:rsidRPr="008471CB">
              <w:rPr>
                <w:szCs w:val="21"/>
              </w:rPr>
              <w:t>іб</w:t>
            </w:r>
            <w:r w:rsidR="00B74FA1" w:rsidRPr="008471CB">
              <w:rPr>
                <w:szCs w:val="21"/>
              </w:rPr>
              <w:t xml:space="preserve">, які </w:t>
            </w:r>
            <w:r w:rsidR="00B74FA1" w:rsidRPr="008471CB">
              <w:rPr>
                <w:rStyle w:val="docdata"/>
                <w:color w:val="000000"/>
              </w:rPr>
              <w:t xml:space="preserve">займались продажом наркотиків через захищену мережу Інтернет. </w:t>
            </w:r>
          </w:p>
          <w:p w:rsidR="005864E9" w:rsidRPr="008471CB" w:rsidRDefault="005864E9" w:rsidP="005864E9">
            <w:pPr>
              <w:shd w:val="clear" w:color="auto" w:fill="FFFFFF"/>
              <w:ind w:firstLine="174"/>
              <w:jc w:val="both"/>
              <w:rPr>
                <w:szCs w:val="28"/>
              </w:rPr>
            </w:pPr>
            <w:r w:rsidRPr="008471CB">
              <w:rPr>
                <w:szCs w:val="28"/>
              </w:rPr>
              <w:t xml:space="preserve">Задокументовано протиправну діяльність 75 </w:t>
            </w:r>
            <w:proofErr w:type="spellStart"/>
            <w:r w:rsidRPr="008471CB">
              <w:rPr>
                <w:szCs w:val="28"/>
              </w:rPr>
              <w:t>наркозбувачів</w:t>
            </w:r>
            <w:proofErr w:type="spellEnd"/>
            <w:r w:rsidRPr="008471CB">
              <w:rPr>
                <w:szCs w:val="28"/>
              </w:rPr>
              <w:t>, 18 осіб заарештовано. 25 осіб збували наркотики шляхом так званих "закладок".</w:t>
            </w:r>
          </w:p>
          <w:p w:rsidR="001F09C1" w:rsidRPr="008471CB" w:rsidRDefault="00113C44" w:rsidP="001F09C1">
            <w:pPr>
              <w:ind w:firstLine="175"/>
              <w:jc w:val="both"/>
              <w:rPr>
                <w:rStyle w:val="docdata"/>
                <w:color w:val="000000"/>
              </w:rPr>
            </w:pPr>
            <w:r w:rsidRPr="008471CB">
              <w:rPr>
                <w:rStyle w:val="docdata"/>
                <w:color w:val="000000"/>
              </w:rPr>
              <w:t xml:space="preserve">Проводяться </w:t>
            </w:r>
            <w:r w:rsidR="001F09C1" w:rsidRPr="008471CB">
              <w:rPr>
                <w:rStyle w:val="docdata"/>
                <w:color w:val="000000"/>
              </w:rPr>
              <w:t>заходи щодо припинення та ліквідації зовнішньої реклами.</w:t>
            </w:r>
          </w:p>
          <w:p w:rsidR="00B74FA1" w:rsidRPr="008471CB" w:rsidRDefault="00B74FA1" w:rsidP="001F09C1">
            <w:pPr>
              <w:ind w:firstLine="175"/>
              <w:jc w:val="both"/>
              <w:rPr>
                <w:szCs w:val="21"/>
              </w:rPr>
            </w:pPr>
            <w:r w:rsidRPr="008471CB">
              <w:rPr>
                <w:rStyle w:val="docdata"/>
                <w:color w:val="000000"/>
              </w:rPr>
              <w:t>Також працівниками поліції спільно</w:t>
            </w:r>
            <w:r w:rsidR="00EE32AE" w:rsidRPr="008471CB">
              <w:rPr>
                <w:rStyle w:val="docdata"/>
                <w:color w:val="000000"/>
              </w:rPr>
              <w:t xml:space="preserve"> з</w:t>
            </w:r>
            <w:r w:rsidRPr="008471CB">
              <w:rPr>
                <w:rStyle w:val="docdata"/>
                <w:color w:val="000000"/>
              </w:rPr>
              <w:t xml:space="preserve"> громадськими активістами проведено понад </w:t>
            </w:r>
            <w:r w:rsidR="005864E9" w:rsidRPr="008471CB">
              <w:rPr>
                <w:rStyle w:val="docdata"/>
                <w:color w:val="000000"/>
              </w:rPr>
              <w:t>20</w:t>
            </w:r>
            <w:r w:rsidRPr="008471CB">
              <w:rPr>
                <w:rStyle w:val="docdata"/>
                <w:color w:val="000000"/>
              </w:rPr>
              <w:t xml:space="preserve"> акцій протидії розповсюдження наркотичних засобів</w:t>
            </w:r>
            <w:r w:rsidR="00EE32AE" w:rsidRPr="008471CB">
              <w:rPr>
                <w:rStyle w:val="docdata"/>
                <w:color w:val="000000"/>
              </w:rPr>
              <w:t xml:space="preserve"> з подальшим висвітленням у </w:t>
            </w:r>
            <w:r w:rsidR="004842B7" w:rsidRPr="008471CB">
              <w:rPr>
                <w:rStyle w:val="docdata"/>
                <w:color w:val="000000"/>
              </w:rPr>
              <w:t xml:space="preserve">              </w:t>
            </w:r>
            <w:r w:rsidR="00EE32AE" w:rsidRPr="008471CB">
              <w:rPr>
                <w:rStyle w:val="docdata"/>
                <w:color w:val="000000"/>
              </w:rPr>
              <w:lastRenderedPageBreak/>
              <w:t>засобах масової інформації</w:t>
            </w:r>
            <w:r w:rsidRPr="008471CB">
              <w:rPr>
                <w:rStyle w:val="docdata"/>
                <w:color w:val="000000"/>
              </w:rPr>
              <w:t>, замальовування посилань, за якими продаються наркотичні засоби</w:t>
            </w:r>
            <w:r w:rsidR="006F1E7D" w:rsidRPr="008471CB">
              <w:rPr>
                <w:rStyle w:val="docdata"/>
                <w:color w:val="000000"/>
              </w:rPr>
              <w:t>.</w:t>
            </w:r>
            <w:r w:rsidRPr="008471CB">
              <w:rPr>
                <w:rStyle w:val="docdata"/>
                <w:color w:val="000000"/>
              </w:rPr>
              <w:t xml:space="preserve"> </w:t>
            </w:r>
          </w:p>
          <w:p w:rsidR="00330D28" w:rsidRPr="008471CB" w:rsidRDefault="00B74FA1" w:rsidP="005864E9">
            <w:pPr>
              <w:ind w:right="-98" w:firstLine="175"/>
              <w:jc w:val="both"/>
            </w:pPr>
            <w:r w:rsidRPr="008471CB">
              <w:t>К</w:t>
            </w:r>
            <w:r w:rsidR="008264B9" w:rsidRPr="008471CB">
              <w:t xml:space="preserve">омунальними службами райдержадміністрацій </w:t>
            </w:r>
            <w:r w:rsidR="00D04AD1" w:rsidRPr="008471CB">
              <w:t>постійно проводиться робота</w:t>
            </w:r>
            <w:r w:rsidR="00037B29" w:rsidRPr="008471CB">
              <w:t xml:space="preserve"> з виявлення та усунення надписів та оголошень, які містять інформацію про наркотичні засоби</w:t>
            </w:r>
            <w:r w:rsidR="005864E9" w:rsidRPr="008471CB">
              <w:t>.</w:t>
            </w:r>
          </w:p>
        </w:tc>
      </w:tr>
      <w:tr w:rsidR="00D37D01" w:rsidRPr="00785B33" w:rsidTr="00A80B8A">
        <w:tc>
          <w:tcPr>
            <w:tcW w:w="709" w:type="dxa"/>
          </w:tcPr>
          <w:p w:rsidR="00D37D01" w:rsidRPr="00583937" w:rsidRDefault="00D37D01" w:rsidP="003B7745">
            <w:pPr>
              <w:pStyle w:val="af"/>
              <w:jc w:val="center"/>
            </w:pPr>
            <w:r>
              <w:lastRenderedPageBreak/>
              <w:t>1.10</w:t>
            </w:r>
          </w:p>
        </w:tc>
        <w:tc>
          <w:tcPr>
            <w:tcW w:w="4462" w:type="dxa"/>
          </w:tcPr>
          <w:p w:rsidR="00D37D01" w:rsidRPr="00583937" w:rsidRDefault="00D37D01" w:rsidP="00786B56">
            <w:pPr>
              <w:pStyle w:val="af"/>
              <w:jc w:val="both"/>
            </w:pPr>
            <w:r>
              <w:t>Відпрацювання місць найбільшої концентрації дітей і молоді та виявлення з їх числа осіб, що перебувають в стані наркотичного, токсичного або алкогольного сп'яніння</w:t>
            </w:r>
          </w:p>
        </w:tc>
        <w:tc>
          <w:tcPr>
            <w:tcW w:w="1560" w:type="dxa"/>
          </w:tcPr>
          <w:p w:rsidR="00D37D01" w:rsidRPr="00583937" w:rsidRDefault="00D37D01" w:rsidP="003B7745">
            <w:pPr>
              <w:pStyle w:val="af"/>
              <w:jc w:val="center"/>
            </w:pPr>
            <w:r>
              <w:t>2019 - 2021 роки</w:t>
            </w:r>
          </w:p>
        </w:tc>
        <w:tc>
          <w:tcPr>
            <w:tcW w:w="9360" w:type="dxa"/>
            <w:vAlign w:val="center"/>
          </w:tcPr>
          <w:p w:rsidR="003B7724" w:rsidRPr="008471CB" w:rsidRDefault="00EB3AF8" w:rsidP="00231596">
            <w:pPr>
              <w:tabs>
                <w:tab w:val="left" w:pos="993"/>
              </w:tabs>
              <w:ind w:firstLine="249"/>
              <w:jc w:val="both"/>
              <w:rPr>
                <w:color w:val="000000"/>
              </w:rPr>
            </w:pPr>
            <w:r w:rsidRPr="008471CB">
              <w:rPr>
                <w:color w:val="000000"/>
              </w:rPr>
              <w:t xml:space="preserve">З метою запобігання дитячій безпритульності та бездоглядності, зміцнення правопорядку серед дітей в м. Києві, соціального захисту дітей та підлітків, які залишилися без батьківської опіки та піклування, у місті Києві </w:t>
            </w:r>
            <w:r w:rsidR="00B6514D" w:rsidRPr="008471CB">
              <w:rPr>
                <w:color w:val="000000"/>
              </w:rPr>
              <w:t>протягом</w:t>
            </w:r>
            <w:r w:rsidR="00870927" w:rsidRPr="008471CB">
              <w:rPr>
                <w:color w:val="000000"/>
              </w:rPr>
              <w:t xml:space="preserve"> звітного періоду </w:t>
            </w:r>
            <w:r w:rsidRPr="008471CB">
              <w:rPr>
                <w:color w:val="000000"/>
              </w:rPr>
              <w:t xml:space="preserve">районними Службами у справах дітей та сім’ї спільно з </w:t>
            </w:r>
            <w:r w:rsidR="003B7724" w:rsidRPr="008471CB">
              <w:rPr>
                <w:color w:val="000000"/>
              </w:rPr>
              <w:t xml:space="preserve">працівниками </w:t>
            </w:r>
            <w:r w:rsidRPr="008471CB">
              <w:rPr>
                <w:color w:val="000000"/>
              </w:rPr>
              <w:t>управління превентивної діяльності Головного управління Національної поліції у м. Києві було проведено</w:t>
            </w:r>
            <w:r w:rsidR="00870927" w:rsidRPr="008471CB">
              <w:rPr>
                <w:color w:val="000000"/>
              </w:rPr>
              <w:t>51</w:t>
            </w:r>
            <w:r w:rsidRPr="008471CB">
              <w:rPr>
                <w:color w:val="000000"/>
              </w:rPr>
              <w:t xml:space="preserve"> профілактични</w:t>
            </w:r>
            <w:r w:rsidR="001A29C3" w:rsidRPr="008471CB">
              <w:rPr>
                <w:color w:val="000000"/>
              </w:rPr>
              <w:t>й</w:t>
            </w:r>
            <w:r w:rsidRPr="008471CB">
              <w:rPr>
                <w:color w:val="000000"/>
              </w:rPr>
              <w:t xml:space="preserve"> рейд «Діти вулиці», у ході яких виявлено </w:t>
            </w:r>
            <w:r w:rsidR="00870927" w:rsidRPr="008471CB">
              <w:rPr>
                <w:color w:val="000000"/>
              </w:rPr>
              <w:t>10</w:t>
            </w:r>
            <w:r w:rsidRPr="008471CB">
              <w:rPr>
                <w:color w:val="000000"/>
              </w:rPr>
              <w:t xml:space="preserve"> дітей.</w:t>
            </w:r>
          </w:p>
          <w:p w:rsidR="00EB57DC" w:rsidRPr="008471CB" w:rsidRDefault="00EB57DC" w:rsidP="00231596">
            <w:pPr>
              <w:tabs>
                <w:tab w:val="left" w:pos="993"/>
              </w:tabs>
              <w:jc w:val="both"/>
              <w:rPr>
                <w:color w:val="000000"/>
              </w:rPr>
            </w:pPr>
            <w:r w:rsidRPr="008471CB">
              <w:rPr>
                <w:color w:val="000000"/>
              </w:rPr>
              <w:t xml:space="preserve">   Із загальної чисельності виявлених дітей:</w:t>
            </w:r>
          </w:p>
          <w:p w:rsidR="00EB57DC" w:rsidRPr="008471CB" w:rsidRDefault="0005765C" w:rsidP="0078489C">
            <w:pPr>
              <w:tabs>
                <w:tab w:val="left" w:pos="993"/>
              </w:tabs>
              <w:ind w:left="108"/>
              <w:jc w:val="both"/>
              <w:rPr>
                <w:color w:val="000000"/>
              </w:rPr>
            </w:pPr>
            <w:r w:rsidRPr="008471CB">
              <w:rPr>
                <w:color w:val="000000"/>
              </w:rPr>
              <w:t xml:space="preserve"> </w:t>
            </w:r>
            <w:r w:rsidR="0078489C" w:rsidRPr="008471CB">
              <w:rPr>
                <w:color w:val="000000"/>
              </w:rPr>
              <w:t xml:space="preserve">- </w:t>
            </w:r>
            <w:r w:rsidR="00EB57DC" w:rsidRPr="008471CB">
              <w:rPr>
                <w:color w:val="000000"/>
              </w:rPr>
              <w:t xml:space="preserve">дітей дошкільного віку – </w:t>
            </w:r>
            <w:r w:rsidR="00870927" w:rsidRPr="008471CB">
              <w:rPr>
                <w:color w:val="000000"/>
              </w:rPr>
              <w:t>4</w:t>
            </w:r>
            <w:r w:rsidR="00EB57DC" w:rsidRPr="008471CB">
              <w:rPr>
                <w:color w:val="000000"/>
              </w:rPr>
              <w:t>;</w:t>
            </w:r>
          </w:p>
          <w:p w:rsidR="00EB57DC" w:rsidRPr="008471CB" w:rsidRDefault="00EB57DC" w:rsidP="0078489C">
            <w:pPr>
              <w:tabs>
                <w:tab w:val="left" w:pos="993"/>
              </w:tabs>
              <w:ind w:left="108"/>
              <w:jc w:val="both"/>
              <w:rPr>
                <w:color w:val="000000"/>
              </w:rPr>
            </w:pPr>
            <w:r w:rsidRPr="008471CB">
              <w:rPr>
                <w:color w:val="000000"/>
              </w:rPr>
              <w:t xml:space="preserve"> </w:t>
            </w:r>
            <w:r w:rsidR="0078489C" w:rsidRPr="008471CB">
              <w:rPr>
                <w:color w:val="000000"/>
              </w:rPr>
              <w:t xml:space="preserve">- </w:t>
            </w:r>
            <w:r w:rsidRPr="008471CB">
              <w:rPr>
                <w:color w:val="000000"/>
              </w:rPr>
              <w:t xml:space="preserve">дітей віком від 6 до 14 років – </w:t>
            </w:r>
            <w:r w:rsidR="00870927" w:rsidRPr="008471CB">
              <w:rPr>
                <w:color w:val="000000"/>
              </w:rPr>
              <w:t>4</w:t>
            </w:r>
            <w:r w:rsidRPr="008471CB">
              <w:rPr>
                <w:color w:val="000000"/>
              </w:rPr>
              <w:t xml:space="preserve">; </w:t>
            </w:r>
          </w:p>
          <w:p w:rsidR="00EB57DC" w:rsidRPr="008471CB" w:rsidRDefault="00EB57DC" w:rsidP="0078489C">
            <w:pPr>
              <w:tabs>
                <w:tab w:val="left" w:pos="993"/>
              </w:tabs>
              <w:ind w:left="108"/>
              <w:jc w:val="both"/>
              <w:rPr>
                <w:color w:val="000000"/>
              </w:rPr>
            </w:pPr>
            <w:r w:rsidRPr="008471CB">
              <w:rPr>
                <w:color w:val="000000"/>
              </w:rPr>
              <w:t xml:space="preserve"> </w:t>
            </w:r>
            <w:r w:rsidR="0078489C" w:rsidRPr="008471CB">
              <w:rPr>
                <w:color w:val="000000"/>
              </w:rPr>
              <w:t xml:space="preserve">- </w:t>
            </w:r>
            <w:r w:rsidRPr="008471CB">
              <w:rPr>
                <w:color w:val="000000"/>
              </w:rPr>
              <w:t>дітей віком від 14 до 18 років –</w:t>
            </w:r>
            <w:r w:rsidR="00870927" w:rsidRPr="008471CB">
              <w:rPr>
                <w:color w:val="000000"/>
              </w:rPr>
              <w:t>2</w:t>
            </w:r>
            <w:r w:rsidRPr="008471CB">
              <w:rPr>
                <w:color w:val="000000"/>
              </w:rPr>
              <w:t>;</w:t>
            </w:r>
          </w:p>
          <w:p w:rsidR="00EB57DC" w:rsidRPr="008471CB" w:rsidRDefault="00EB57DC" w:rsidP="00231596">
            <w:pPr>
              <w:tabs>
                <w:tab w:val="left" w:pos="993"/>
              </w:tabs>
              <w:jc w:val="both"/>
              <w:rPr>
                <w:color w:val="000000"/>
              </w:rPr>
            </w:pPr>
            <w:r w:rsidRPr="008471CB">
              <w:rPr>
                <w:color w:val="000000"/>
              </w:rPr>
              <w:t xml:space="preserve">   З них </w:t>
            </w:r>
            <w:r w:rsidR="00870927" w:rsidRPr="008471CB">
              <w:rPr>
                <w:color w:val="000000"/>
              </w:rPr>
              <w:t>6</w:t>
            </w:r>
            <w:r w:rsidRPr="008471CB">
              <w:rPr>
                <w:color w:val="000000"/>
              </w:rPr>
              <w:t xml:space="preserve"> учнів шкіл і профтехучилищ, </w:t>
            </w:r>
            <w:r w:rsidR="00870927" w:rsidRPr="008471CB">
              <w:rPr>
                <w:color w:val="000000"/>
              </w:rPr>
              <w:t>4</w:t>
            </w:r>
            <w:r w:rsidRPr="008471CB">
              <w:rPr>
                <w:color w:val="000000"/>
              </w:rPr>
              <w:t xml:space="preserve"> виявлених дітей до 6 років – не навчаються.</w:t>
            </w:r>
          </w:p>
          <w:p w:rsidR="0005765C" w:rsidRPr="008471CB" w:rsidRDefault="00EB57DC" w:rsidP="00231596">
            <w:pPr>
              <w:tabs>
                <w:tab w:val="left" w:pos="993"/>
              </w:tabs>
              <w:jc w:val="both"/>
              <w:rPr>
                <w:color w:val="000000"/>
              </w:rPr>
            </w:pPr>
            <w:r w:rsidRPr="008471CB">
              <w:rPr>
                <w:color w:val="000000"/>
              </w:rPr>
              <w:t xml:space="preserve">   Аналізуючи місця виявлення дітей, слід зазначити, що найбільшу чисельність дітей було вилучено з сім’ї – </w:t>
            </w:r>
            <w:r w:rsidR="00870927" w:rsidRPr="008471CB">
              <w:rPr>
                <w:color w:val="000000"/>
              </w:rPr>
              <w:t>7</w:t>
            </w:r>
            <w:r w:rsidRPr="008471CB">
              <w:rPr>
                <w:color w:val="000000"/>
              </w:rPr>
              <w:t xml:space="preserve"> дітей, з вулиці – </w:t>
            </w:r>
            <w:r w:rsidR="00870927" w:rsidRPr="008471CB">
              <w:rPr>
                <w:color w:val="000000"/>
              </w:rPr>
              <w:t>3</w:t>
            </w:r>
            <w:r w:rsidRPr="008471CB">
              <w:rPr>
                <w:color w:val="000000"/>
              </w:rPr>
              <w:t xml:space="preserve"> д</w:t>
            </w:r>
            <w:r w:rsidR="00870927" w:rsidRPr="008471CB">
              <w:rPr>
                <w:color w:val="000000"/>
              </w:rPr>
              <w:t>и</w:t>
            </w:r>
            <w:r w:rsidRPr="008471CB">
              <w:rPr>
                <w:color w:val="000000"/>
              </w:rPr>
              <w:t>т</w:t>
            </w:r>
            <w:r w:rsidR="00870927" w:rsidRPr="008471CB">
              <w:rPr>
                <w:color w:val="000000"/>
              </w:rPr>
              <w:t>ини</w:t>
            </w:r>
            <w:r w:rsidR="001A29C3" w:rsidRPr="008471CB">
              <w:rPr>
                <w:color w:val="000000"/>
              </w:rPr>
              <w:t>.</w:t>
            </w:r>
            <w:r w:rsidRPr="008471CB">
              <w:rPr>
                <w:color w:val="000000"/>
              </w:rPr>
              <w:t xml:space="preserve"> </w:t>
            </w:r>
            <w:r w:rsidR="001A29C3" w:rsidRPr="008471CB">
              <w:rPr>
                <w:color w:val="000000"/>
              </w:rPr>
              <w:t>У</w:t>
            </w:r>
            <w:r w:rsidRPr="008471CB">
              <w:rPr>
                <w:color w:val="000000"/>
              </w:rPr>
              <w:t xml:space="preserve"> розважальних закладах</w:t>
            </w:r>
            <w:r w:rsidR="001A29C3" w:rsidRPr="008471CB">
              <w:rPr>
                <w:color w:val="000000"/>
              </w:rPr>
              <w:t xml:space="preserve"> дітей</w:t>
            </w:r>
            <w:r w:rsidRPr="008471CB">
              <w:rPr>
                <w:color w:val="000000"/>
              </w:rPr>
              <w:t xml:space="preserve"> </w:t>
            </w:r>
            <w:r w:rsidR="001A29C3" w:rsidRPr="008471CB">
              <w:rPr>
                <w:color w:val="000000"/>
              </w:rPr>
              <w:t xml:space="preserve">           не </w:t>
            </w:r>
            <w:r w:rsidRPr="008471CB">
              <w:rPr>
                <w:color w:val="000000"/>
              </w:rPr>
              <w:t>виявлено.</w:t>
            </w:r>
          </w:p>
          <w:p w:rsidR="00EB57DC" w:rsidRPr="008471CB" w:rsidRDefault="00EB57DC" w:rsidP="0005765C">
            <w:pPr>
              <w:tabs>
                <w:tab w:val="left" w:pos="993"/>
              </w:tabs>
              <w:rPr>
                <w:color w:val="000000"/>
              </w:rPr>
            </w:pPr>
            <w:r w:rsidRPr="008471CB">
              <w:rPr>
                <w:color w:val="000000"/>
              </w:rPr>
              <w:t xml:space="preserve">   Із </w:t>
            </w:r>
            <w:r w:rsidR="00870927" w:rsidRPr="008471CB">
              <w:rPr>
                <w:color w:val="000000"/>
              </w:rPr>
              <w:t>10</w:t>
            </w:r>
            <w:r w:rsidRPr="008471CB">
              <w:rPr>
                <w:color w:val="000000"/>
              </w:rPr>
              <w:t xml:space="preserve"> дітей, яких було вилучено під час рейдів:</w:t>
            </w:r>
          </w:p>
          <w:p w:rsidR="0078489C" w:rsidRPr="008471CB" w:rsidRDefault="0078489C" w:rsidP="0078489C">
            <w:pPr>
              <w:tabs>
                <w:tab w:val="left" w:pos="993"/>
              </w:tabs>
              <w:ind w:left="249"/>
              <w:jc w:val="both"/>
              <w:rPr>
                <w:color w:val="000000"/>
              </w:rPr>
            </w:pPr>
            <w:r w:rsidRPr="008471CB">
              <w:rPr>
                <w:color w:val="000000"/>
              </w:rPr>
              <w:t>-</w:t>
            </w:r>
            <w:r w:rsidR="00EB57DC" w:rsidRPr="008471CB">
              <w:rPr>
                <w:color w:val="000000"/>
              </w:rPr>
              <w:t xml:space="preserve"> повернуто у сім’ю – </w:t>
            </w:r>
            <w:r w:rsidR="00870927" w:rsidRPr="008471CB">
              <w:rPr>
                <w:color w:val="000000"/>
              </w:rPr>
              <w:t>3</w:t>
            </w:r>
            <w:r w:rsidR="00EB57DC" w:rsidRPr="008471CB">
              <w:rPr>
                <w:color w:val="000000"/>
              </w:rPr>
              <w:t>;</w:t>
            </w:r>
          </w:p>
          <w:p w:rsidR="0078489C" w:rsidRPr="008471CB" w:rsidRDefault="0078489C" w:rsidP="0078489C">
            <w:pPr>
              <w:tabs>
                <w:tab w:val="left" w:pos="993"/>
              </w:tabs>
              <w:ind w:left="249"/>
              <w:jc w:val="both"/>
              <w:rPr>
                <w:color w:val="000000"/>
              </w:rPr>
            </w:pPr>
            <w:r w:rsidRPr="008471CB">
              <w:rPr>
                <w:color w:val="000000"/>
              </w:rPr>
              <w:t>-</w:t>
            </w:r>
            <w:r w:rsidR="00EB57DC" w:rsidRPr="008471CB">
              <w:rPr>
                <w:color w:val="000000"/>
              </w:rPr>
              <w:t xml:space="preserve"> влаштовано до </w:t>
            </w:r>
            <w:r w:rsidR="00AF0B3E" w:rsidRPr="008471CB">
              <w:rPr>
                <w:shd w:val="clear" w:color="auto" w:fill="FFFFFF"/>
              </w:rPr>
              <w:t>Центру соціально-психологічної реабілітації</w:t>
            </w:r>
            <w:r w:rsidR="00EB57DC" w:rsidRPr="008471CB">
              <w:rPr>
                <w:color w:val="000000"/>
              </w:rPr>
              <w:t xml:space="preserve"> – </w:t>
            </w:r>
            <w:r w:rsidR="00870927" w:rsidRPr="008471CB">
              <w:rPr>
                <w:color w:val="000000"/>
              </w:rPr>
              <w:t>4</w:t>
            </w:r>
            <w:r w:rsidR="00EB57DC" w:rsidRPr="008471CB">
              <w:rPr>
                <w:color w:val="000000"/>
              </w:rPr>
              <w:t>;</w:t>
            </w:r>
          </w:p>
          <w:p w:rsidR="00EB57DC" w:rsidRPr="008471CB" w:rsidRDefault="0078489C" w:rsidP="0078489C">
            <w:pPr>
              <w:tabs>
                <w:tab w:val="left" w:pos="993"/>
              </w:tabs>
              <w:ind w:left="249"/>
              <w:jc w:val="both"/>
              <w:rPr>
                <w:color w:val="000000"/>
              </w:rPr>
            </w:pPr>
            <w:r w:rsidRPr="008471CB">
              <w:rPr>
                <w:color w:val="000000"/>
              </w:rPr>
              <w:t>-</w:t>
            </w:r>
            <w:r w:rsidR="00231596" w:rsidRPr="008471CB">
              <w:rPr>
                <w:color w:val="000000"/>
              </w:rPr>
              <w:t xml:space="preserve"> </w:t>
            </w:r>
            <w:r w:rsidR="00EB57DC" w:rsidRPr="008471CB">
              <w:rPr>
                <w:color w:val="000000"/>
              </w:rPr>
              <w:t xml:space="preserve">влаштовано до закладів охорони здоров’я – </w:t>
            </w:r>
            <w:r w:rsidR="00870927" w:rsidRPr="008471CB">
              <w:rPr>
                <w:color w:val="000000"/>
              </w:rPr>
              <w:t>3</w:t>
            </w:r>
            <w:r w:rsidR="00EB57DC" w:rsidRPr="008471CB">
              <w:rPr>
                <w:color w:val="000000"/>
              </w:rPr>
              <w:t>.</w:t>
            </w:r>
          </w:p>
          <w:p w:rsidR="00870927" w:rsidRPr="008471CB" w:rsidRDefault="003B7724" w:rsidP="00870927">
            <w:pPr>
              <w:shd w:val="clear" w:color="auto" w:fill="FFFFFF"/>
              <w:ind w:firstLine="174"/>
              <w:jc w:val="both"/>
              <w:rPr>
                <w:szCs w:val="28"/>
              </w:rPr>
            </w:pPr>
            <w:r w:rsidRPr="008471CB">
              <w:rPr>
                <w:color w:val="000000"/>
              </w:rPr>
              <w:t xml:space="preserve"> </w:t>
            </w:r>
            <w:r w:rsidR="001B4B56" w:rsidRPr="008471CB">
              <w:rPr>
                <w:color w:val="000000"/>
              </w:rPr>
              <w:t xml:space="preserve">  </w:t>
            </w:r>
            <w:r w:rsidRPr="008471CB">
              <w:rPr>
                <w:color w:val="000000"/>
              </w:rPr>
              <w:t xml:space="preserve"> </w:t>
            </w:r>
            <w:r w:rsidR="00F660AE" w:rsidRPr="008471CB">
              <w:t>Підрозділами Г</w:t>
            </w:r>
            <w:r w:rsidR="00DB6B2B" w:rsidRPr="008471CB">
              <w:t xml:space="preserve">УНП у м. Києві </w:t>
            </w:r>
            <w:r w:rsidR="00F660AE" w:rsidRPr="008471CB">
              <w:t xml:space="preserve">проведено </w:t>
            </w:r>
            <w:r w:rsidR="00870927" w:rsidRPr="008471CB">
              <w:t>5 загальноміські превентивні заходи та відпрацювання території міста Києва</w:t>
            </w:r>
            <w:r w:rsidR="005864E9" w:rsidRPr="008471CB">
              <w:t xml:space="preserve">, а також </w:t>
            </w:r>
            <w:r w:rsidR="00870927" w:rsidRPr="008471CB">
              <w:rPr>
                <w:szCs w:val="28"/>
              </w:rPr>
              <w:t xml:space="preserve">98 превентивних заходів спільно із </w:t>
            </w:r>
            <w:r w:rsidR="005864E9" w:rsidRPr="008471CB">
              <w:rPr>
                <w:szCs w:val="28"/>
              </w:rPr>
              <w:t xml:space="preserve">             </w:t>
            </w:r>
            <w:r w:rsidR="00870927" w:rsidRPr="008471CB">
              <w:rPr>
                <w:szCs w:val="28"/>
              </w:rPr>
              <w:t xml:space="preserve">Службою у справах дітей </w:t>
            </w:r>
            <w:r w:rsidR="00870927" w:rsidRPr="008471CB">
              <w:t xml:space="preserve">та сім’ї </w:t>
            </w:r>
            <w:r w:rsidR="00870927" w:rsidRPr="008471CB">
              <w:rPr>
                <w:szCs w:val="28"/>
              </w:rPr>
              <w:t xml:space="preserve">виконавчого органу Київської міської ради (Київської міської державної адміністрації). </w:t>
            </w:r>
          </w:p>
          <w:p w:rsidR="0001251D" w:rsidRPr="008471CB" w:rsidRDefault="00870927" w:rsidP="00775835">
            <w:pPr>
              <w:shd w:val="clear" w:color="auto" w:fill="FFFFFF"/>
              <w:ind w:firstLine="174"/>
              <w:jc w:val="both"/>
            </w:pPr>
            <w:r w:rsidRPr="008471CB">
              <w:t>З публічних місць виявлено 55 неповнолітніх, які займались бродяжництвом та жебрацтвом, з них: 8 – поміщено до реабілітаційних центрів, 9 – направлено на лікування у медичний заклад та 38 – повернуто в родини.</w:t>
            </w:r>
            <w:r w:rsidR="005864E9" w:rsidRPr="008471CB">
              <w:t xml:space="preserve"> </w:t>
            </w:r>
            <w:r w:rsidR="001B4B56" w:rsidRPr="008471CB">
              <w:t xml:space="preserve">З вищевказаними категоріями неповнолітніх проведено превентивно-роз’яснювальну роботу та освітні заняття. З кожним неповнолітнім, який потрапляє до притулку, працює психолог, який складає характеристику </w:t>
            </w:r>
            <w:r w:rsidR="001B4B56" w:rsidRPr="008471CB">
              <w:lastRenderedPageBreak/>
              <w:t>на дитину, збирає на неї анамнез та проводить тренінгові заняття.</w:t>
            </w:r>
          </w:p>
          <w:p w:rsidR="001F09C1" w:rsidRPr="008471CB" w:rsidRDefault="00EB25D9" w:rsidP="005864E9">
            <w:pPr>
              <w:ind w:firstLine="255"/>
              <w:jc w:val="both"/>
            </w:pPr>
            <w:r w:rsidRPr="008471CB">
              <w:t xml:space="preserve">Також працівниками поліції до адміністративної відповідальності притягнуто </w:t>
            </w:r>
            <w:r w:rsidR="005864E9" w:rsidRPr="008471CB">
              <w:t xml:space="preserve">713  неповнолітніх, з яких 122 – за паління в публічних місцях, 50 – за вживання спиртних напоїв та 14 – за вчинення дрібного хуліганства. Притягнуто до відповідальності 9 осіб за доведення неповнолітнього до стану сп’яніння та 122 – за порушення правил торгівлі спиртними напоями та тютюновими виробами. Крім цього, складено 5 адміністративних протоколів за </w:t>
            </w:r>
            <w:proofErr w:type="spellStart"/>
            <w:r w:rsidR="005864E9" w:rsidRPr="008471CB">
              <w:t>булінг</w:t>
            </w:r>
            <w:proofErr w:type="spellEnd"/>
            <w:r w:rsidR="005864E9" w:rsidRPr="008471CB">
              <w:t xml:space="preserve"> (цькування) учасників освітнього процесу. </w:t>
            </w:r>
          </w:p>
        </w:tc>
      </w:tr>
      <w:tr w:rsidR="00D37D01" w:rsidRPr="00785B33" w:rsidTr="00A80B8A">
        <w:tc>
          <w:tcPr>
            <w:tcW w:w="709" w:type="dxa"/>
          </w:tcPr>
          <w:p w:rsidR="00D37D01" w:rsidRPr="00583937" w:rsidRDefault="00D37D01" w:rsidP="003B7745">
            <w:pPr>
              <w:pStyle w:val="af"/>
              <w:jc w:val="center"/>
            </w:pPr>
            <w:r>
              <w:lastRenderedPageBreak/>
              <w:t>1.11</w:t>
            </w:r>
          </w:p>
        </w:tc>
        <w:tc>
          <w:tcPr>
            <w:tcW w:w="4462" w:type="dxa"/>
          </w:tcPr>
          <w:p w:rsidR="00D37D01" w:rsidRPr="00583937" w:rsidRDefault="00D37D01" w:rsidP="00786B56">
            <w:pPr>
              <w:pStyle w:val="af"/>
              <w:jc w:val="both"/>
            </w:pPr>
            <w:r>
              <w:t>Створення циклу програм для дітей з роз'ясненням положень чинного законодавства, з оглядом правопорушень, вчинених дітьми</w:t>
            </w:r>
          </w:p>
        </w:tc>
        <w:tc>
          <w:tcPr>
            <w:tcW w:w="1560" w:type="dxa"/>
          </w:tcPr>
          <w:p w:rsidR="00D37D01" w:rsidRPr="00583937" w:rsidRDefault="00D37D01" w:rsidP="003B7745">
            <w:pPr>
              <w:pStyle w:val="af"/>
              <w:jc w:val="center"/>
            </w:pPr>
            <w:r>
              <w:t>Щороку</w:t>
            </w:r>
          </w:p>
        </w:tc>
        <w:tc>
          <w:tcPr>
            <w:tcW w:w="9360" w:type="dxa"/>
            <w:vAlign w:val="center"/>
          </w:tcPr>
          <w:p w:rsidR="00F660AE" w:rsidRDefault="00D6504A" w:rsidP="00F660AE">
            <w:pPr>
              <w:shd w:val="clear" w:color="auto" w:fill="FFFFFF"/>
              <w:ind w:firstLine="176"/>
              <w:jc w:val="both"/>
            </w:pPr>
            <w:r>
              <w:t>Для</w:t>
            </w:r>
            <w:r w:rsidR="00F660AE" w:rsidRPr="00916720">
              <w:t xml:space="preserve"> підвищення правосвідомості у дітей, працівники поліції Києва організовують та проводять спільні рейди із журналістами щодо виявлення та попередження вчинення правопорушень, в тому числі й кримінальних, де суб'єктом є неповнолітні. За результатами таких спільних заходів готу</w:t>
            </w:r>
            <w:r w:rsidR="00F660AE">
              <w:t>ю</w:t>
            </w:r>
            <w:r w:rsidR="00F660AE" w:rsidRPr="00916720">
              <w:t>ться відповідні матеріали для розміщення в засобах масової інформації, на офіційному веб-сайті Г</w:t>
            </w:r>
            <w:r>
              <w:t>УНП у м. Києві</w:t>
            </w:r>
            <w:r w:rsidR="00F660AE" w:rsidRPr="00916720">
              <w:t>, а</w:t>
            </w:r>
            <w:r w:rsidR="008D159E" w:rsidRPr="00916720">
              <w:rPr>
                <w:szCs w:val="28"/>
              </w:rPr>
              <w:t xml:space="preserve"> також</w:t>
            </w:r>
            <w:r w:rsidR="008D159E" w:rsidRPr="00916720">
              <w:t xml:space="preserve"> </w:t>
            </w:r>
            <w:r w:rsidR="008D159E" w:rsidRPr="00916720">
              <w:rPr>
                <w:szCs w:val="28"/>
              </w:rPr>
              <w:t>на каналі "Поліція Києва", що функціонує на Інтернет-порталі "</w:t>
            </w:r>
            <w:proofErr w:type="spellStart"/>
            <w:r w:rsidR="008D159E" w:rsidRPr="00916720">
              <w:rPr>
                <w:szCs w:val="28"/>
              </w:rPr>
              <w:t>YouTube</w:t>
            </w:r>
            <w:proofErr w:type="spellEnd"/>
            <w:r w:rsidR="008D159E">
              <w:rPr>
                <w:szCs w:val="28"/>
              </w:rPr>
              <w:t>,</w:t>
            </w:r>
            <w:r w:rsidR="00F660AE" w:rsidRPr="00916720">
              <w:t xml:space="preserve"> сторінках Г</w:t>
            </w:r>
            <w:r>
              <w:t xml:space="preserve">УНП у м. Києві </w:t>
            </w:r>
            <w:r w:rsidR="00F660AE" w:rsidRPr="00916720">
              <w:t>у соціальних мережах "</w:t>
            </w:r>
            <w:proofErr w:type="spellStart"/>
            <w:r w:rsidR="00F660AE" w:rsidRPr="00916720">
              <w:t>Фейсбук</w:t>
            </w:r>
            <w:proofErr w:type="spellEnd"/>
            <w:r w:rsidR="00F660AE" w:rsidRPr="00916720">
              <w:t>", "</w:t>
            </w:r>
            <w:proofErr w:type="spellStart"/>
            <w:r w:rsidR="00F660AE" w:rsidRPr="00916720">
              <w:t>Твітер</w:t>
            </w:r>
            <w:proofErr w:type="spellEnd"/>
            <w:r w:rsidR="00F660AE" w:rsidRPr="00916720">
              <w:t>" та "</w:t>
            </w:r>
            <w:proofErr w:type="spellStart"/>
            <w:r w:rsidR="00F660AE" w:rsidRPr="00916720">
              <w:t>Інст</w:t>
            </w:r>
            <w:r w:rsidR="00481539">
              <w:t>а</w:t>
            </w:r>
            <w:r w:rsidR="00F660AE" w:rsidRPr="00916720">
              <w:t>грам</w:t>
            </w:r>
            <w:proofErr w:type="spellEnd"/>
            <w:r w:rsidR="00F660AE" w:rsidRPr="00916720">
              <w:t>", під час підготовки яких акцентують увагу на превентивній діяльності правопорушень серед неповнолітніх, видах та мірах покарання за протиправні діяння, а також відповідальності батьків та інших громадян за неналежне виховання дітей та втягнення неповнолітніх у протиправну діяльність.</w:t>
            </w:r>
          </w:p>
          <w:p w:rsidR="00F660AE" w:rsidRPr="00916720" w:rsidRDefault="00F660AE" w:rsidP="00F660AE">
            <w:pPr>
              <w:shd w:val="clear" w:color="auto" w:fill="FFFFFF"/>
              <w:ind w:firstLine="176"/>
              <w:jc w:val="both"/>
            </w:pPr>
            <w:r w:rsidRPr="00916720">
              <w:t xml:space="preserve">Зокрема, на офіційному веб-сайті поліції Києва в рубриці "Запитання та поради" </w:t>
            </w:r>
            <w:r w:rsidR="000A26B0">
              <w:t xml:space="preserve">       </w:t>
            </w:r>
            <w:r w:rsidRPr="00916720">
              <w:t>містяться прості рекомендації, дотримання яких допоможе мешканцям столиці не стати жертвою кримінальних правопорушень.</w:t>
            </w:r>
          </w:p>
          <w:p w:rsidR="007B1CAC" w:rsidRDefault="00F660AE" w:rsidP="007B1CAC">
            <w:pPr>
              <w:shd w:val="clear" w:color="auto" w:fill="FFFFFF"/>
              <w:ind w:firstLine="176"/>
              <w:jc w:val="both"/>
            </w:pPr>
            <w:r w:rsidRPr="00916720">
              <w:t xml:space="preserve">Також, на сторінці </w:t>
            </w:r>
            <w:r w:rsidRPr="00916720">
              <w:rPr>
                <w:lang w:val="en-US"/>
              </w:rPr>
              <w:t>Facebook</w:t>
            </w:r>
            <w:r w:rsidRPr="00916720">
              <w:t xml:space="preserve"> ювенальної поліції розміщена інформація на тему: </w:t>
            </w:r>
            <w:r w:rsidR="00D6504A">
              <w:t xml:space="preserve">          </w:t>
            </w:r>
            <w:r w:rsidRPr="00916720">
              <w:t>"Відповідальність дітей в Україні", "Вік і кримінальна відповідальність неповнолітніх в Україні", "Відповідальність батьків за порушення прав дитини".</w:t>
            </w:r>
          </w:p>
          <w:p w:rsidR="00D45006" w:rsidRPr="00B25A9B" w:rsidRDefault="00D45006" w:rsidP="002B4D59">
            <w:pPr>
              <w:shd w:val="clear" w:color="auto" w:fill="FFFFFF"/>
              <w:ind w:firstLine="176"/>
              <w:jc w:val="both"/>
              <w:rPr>
                <w:b/>
              </w:rPr>
            </w:pPr>
            <w:r>
              <w:t>У</w:t>
            </w:r>
            <w:r w:rsidRPr="0082565F">
              <w:t xml:space="preserve">продовж </w:t>
            </w:r>
            <w:r w:rsidR="00A852A2">
              <w:t xml:space="preserve">звітного періоду </w:t>
            </w:r>
            <w:r w:rsidRPr="0082565F">
              <w:t>підрозділами Г</w:t>
            </w:r>
            <w:r>
              <w:t xml:space="preserve">УНП у м. Києві </w:t>
            </w:r>
            <w:r w:rsidRPr="0082565F">
              <w:t xml:space="preserve">проведено </w:t>
            </w:r>
            <w:r w:rsidR="002B4D59">
              <w:t>98</w:t>
            </w:r>
            <w:r w:rsidRPr="0082565F">
              <w:t xml:space="preserve"> інформаційно-просвітницьк</w:t>
            </w:r>
            <w:r w:rsidR="0096297F">
              <w:t>і</w:t>
            </w:r>
            <w:r w:rsidRPr="0082565F">
              <w:t xml:space="preserve"> заход</w:t>
            </w:r>
            <w:r w:rsidR="0096297F">
              <w:t>и</w:t>
            </w:r>
            <w:r w:rsidRPr="0082565F">
              <w:t xml:space="preserve"> з питань правової освіти, попередження та вжиття превентивних заходів до правопорушень.</w:t>
            </w:r>
          </w:p>
        </w:tc>
      </w:tr>
      <w:tr w:rsidR="00D37D01" w:rsidRPr="00785B33" w:rsidTr="00A80B8A">
        <w:tc>
          <w:tcPr>
            <w:tcW w:w="709" w:type="dxa"/>
          </w:tcPr>
          <w:p w:rsidR="00D37D01" w:rsidRPr="004906C2" w:rsidRDefault="00D37D01" w:rsidP="003B7745">
            <w:pPr>
              <w:pStyle w:val="af"/>
              <w:jc w:val="center"/>
            </w:pPr>
            <w:r>
              <w:t>1.12</w:t>
            </w:r>
          </w:p>
        </w:tc>
        <w:tc>
          <w:tcPr>
            <w:tcW w:w="4462" w:type="dxa"/>
          </w:tcPr>
          <w:p w:rsidR="00D37D01" w:rsidRPr="004906C2" w:rsidRDefault="00D37D01" w:rsidP="00786B56">
            <w:pPr>
              <w:pStyle w:val="af"/>
              <w:jc w:val="both"/>
            </w:pPr>
            <w:r>
              <w:t>Моніторинг та аналіз інформації, що розміщується у друкованих виданнях, спрямований на виявлення рекламних оголошень про надання послуг сексуа</w:t>
            </w:r>
            <w:r>
              <w:lastRenderedPageBreak/>
              <w:t>льного характеру за грошову винагороду, з метою припинення вчинення злочинів, пов'язаних зі звідництвом та сутенерством, а також з метою зменшення обігу продукції порнографічного характеру та мінімізації негативного впливу на неповнолітніх та молодіжне середовище</w:t>
            </w:r>
          </w:p>
        </w:tc>
        <w:tc>
          <w:tcPr>
            <w:tcW w:w="1560" w:type="dxa"/>
          </w:tcPr>
          <w:p w:rsidR="00D37D01" w:rsidRPr="004906C2" w:rsidRDefault="00D37D01" w:rsidP="003B7745">
            <w:pPr>
              <w:pStyle w:val="af"/>
              <w:jc w:val="center"/>
            </w:pPr>
            <w:r>
              <w:lastRenderedPageBreak/>
              <w:t>Постійно</w:t>
            </w:r>
          </w:p>
        </w:tc>
        <w:tc>
          <w:tcPr>
            <w:tcW w:w="9360" w:type="dxa"/>
            <w:vAlign w:val="center"/>
          </w:tcPr>
          <w:p w:rsidR="00095290" w:rsidRPr="00EF373D" w:rsidRDefault="00095290" w:rsidP="00095290">
            <w:pPr>
              <w:ind w:firstLine="175"/>
              <w:jc w:val="both"/>
              <w:rPr>
                <w:szCs w:val="28"/>
              </w:rPr>
            </w:pPr>
            <w:r w:rsidRPr="00EF373D">
              <w:rPr>
                <w:szCs w:val="28"/>
              </w:rPr>
              <w:t xml:space="preserve">З метою мінімізації негативного впливу на неповнолітніх, припинення вчинення кримінальних правопорушень, пов’язаних із звідництвом, сутенерством та обігом продукції порнографічного характеру працівниками поліції на постійній основі проводиться моніторинг та аналіз інформації, що розміщується у друкованих виданнях та у всесвітній </w:t>
            </w:r>
            <w:r w:rsidRPr="00EF373D">
              <w:rPr>
                <w:szCs w:val="28"/>
              </w:rPr>
              <w:lastRenderedPageBreak/>
              <w:t>мережі Інтернет, спрямований на виявлення рекламних оголошень про надання послуг сексуального характеру за грошову винагороду.</w:t>
            </w:r>
          </w:p>
          <w:p w:rsidR="00130E8C" w:rsidRPr="00EF373D" w:rsidRDefault="00130E8C" w:rsidP="00130E8C">
            <w:pPr>
              <w:ind w:firstLine="175"/>
              <w:jc w:val="both"/>
              <w:rPr>
                <w:szCs w:val="28"/>
              </w:rPr>
            </w:pPr>
            <w:r w:rsidRPr="00EF373D">
              <w:rPr>
                <w:szCs w:val="28"/>
              </w:rPr>
              <w:t xml:space="preserve">За матеріалами, зібраними працівниками </w:t>
            </w:r>
            <w:r w:rsidR="009C19A4" w:rsidRPr="00EF373D">
              <w:rPr>
                <w:szCs w:val="28"/>
              </w:rPr>
              <w:t xml:space="preserve">поліції </w:t>
            </w:r>
            <w:r w:rsidRPr="00EF373D">
              <w:rPr>
                <w:szCs w:val="28"/>
              </w:rPr>
              <w:t xml:space="preserve">розпочато </w:t>
            </w:r>
            <w:r w:rsidR="00E24565">
              <w:rPr>
                <w:szCs w:val="28"/>
              </w:rPr>
              <w:t>50</w:t>
            </w:r>
            <w:r w:rsidRPr="00EF373D">
              <w:rPr>
                <w:szCs w:val="28"/>
              </w:rPr>
              <w:t xml:space="preserve"> кримінальн</w:t>
            </w:r>
            <w:r w:rsidR="00C90E98">
              <w:rPr>
                <w:szCs w:val="28"/>
              </w:rPr>
              <w:t>их</w:t>
            </w:r>
            <w:r w:rsidRPr="00EF373D">
              <w:rPr>
                <w:szCs w:val="28"/>
              </w:rPr>
              <w:t xml:space="preserve"> проваджен</w:t>
            </w:r>
            <w:r w:rsidR="00C90E98">
              <w:rPr>
                <w:szCs w:val="28"/>
              </w:rPr>
              <w:t>ь</w:t>
            </w:r>
            <w:r w:rsidRPr="00EF373D">
              <w:rPr>
                <w:szCs w:val="28"/>
              </w:rPr>
              <w:t xml:space="preserve"> за фактами вчинення кримінальних правопорушень у сфері суспільної моралі.</w:t>
            </w:r>
          </w:p>
          <w:p w:rsidR="00E24565" w:rsidRPr="007F3165" w:rsidRDefault="00C90E98" w:rsidP="00E24565">
            <w:pPr>
              <w:shd w:val="clear" w:color="auto" w:fill="FFFFFF"/>
              <w:ind w:right="5" w:firstLine="174"/>
              <w:jc w:val="both"/>
            </w:pPr>
            <w:r>
              <w:rPr>
                <w:szCs w:val="28"/>
              </w:rPr>
              <w:t>В</w:t>
            </w:r>
            <w:r w:rsidR="00E24565" w:rsidRPr="007F3165">
              <w:rPr>
                <w:szCs w:val="28"/>
              </w:rPr>
              <w:t>становлено 10 фактів ввезення, виготовлення, збуту і розповсюдження порнографічних предметів за вказаними фактами п</w:t>
            </w:r>
            <w:r w:rsidR="00E24565" w:rsidRPr="007F3165">
              <w:rPr>
                <w:spacing w:val="-1"/>
                <w:szCs w:val="28"/>
              </w:rPr>
              <w:t>овідомлено про підозру за 8 </w:t>
            </w:r>
            <w:r w:rsidR="00E24565" w:rsidRPr="007F3165">
              <w:rPr>
                <w:szCs w:val="28"/>
              </w:rPr>
              <w:t xml:space="preserve">кримінальними </w:t>
            </w:r>
            <w:r>
              <w:rPr>
                <w:szCs w:val="28"/>
              </w:rPr>
              <w:t xml:space="preserve">       </w:t>
            </w:r>
            <w:r w:rsidR="00E24565" w:rsidRPr="007F3165">
              <w:rPr>
                <w:szCs w:val="28"/>
              </w:rPr>
              <w:t>провадженнями, з обвинувальними актами до суду направлено 2 кримінальні провадження (</w:t>
            </w:r>
            <w:r w:rsidR="00E24565" w:rsidRPr="007F3165">
              <w:rPr>
                <w:i/>
                <w:szCs w:val="28"/>
              </w:rPr>
              <w:t>ст. 301 КК України</w:t>
            </w:r>
            <w:r w:rsidR="00E24565" w:rsidRPr="007F3165">
              <w:rPr>
                <w:szCs w:val="28"/>
              </w:rPr>
              <w:t>).</w:t>
            </w:r>
          </w:p>
          <w:p w:rsidR="00E24565" w:rsidRPr="007F3165" w:rsidRDefault="00E24565" w:rsidP="00E24565">
            <w:pPr>
              <w:shd w:val="clear" w:color="auto" w:fill="FFFFFF"/>
              <w:ind w:right="5" w:firstLine="174"/>
              <w:jc w:val="both"/>
              <w:rPr>
                <w:szCs w:val="28"/>
              </w:rPr>
            </w:pPr>
            <w:r w:rsidRPr="007F3165">
              <w:t>Також, за створення або утримання місць розпусти і звідництво порушено 10 кримінальних проваджень, за ними п</w:t>
            </w:r>
            <w:r w:rsidRPr="007F3165">
              <w:rPr>
                <w:spacing w:val="-1"/>
              </w:rPr>
              <w:t xml:space="preserve">овідомлено про підозру за 7 </w:t>
            </w:r>
            <w:r w:rsidRPr="007F3165">
              <w:t xml:space="preserve">кримінальними провадженнями </w:t>
            </w:r>
            <w:r w:rsidRPr="007F3165">
              <w:rPr>
                <w:szCs w:val="28"/>
              </w:rPr>
              <w:t>з обвинувальними актами до суду направлено 5 кримінальних проваджень (</w:t>
            </w:r>
            <w:r w:rsidRPr="007F3165">
              <w:rPr>
                <w:i/>
                <w:szCs w:val="28"/>
              </w:rPr>
              <w:t>ст. 302 КК України</w:t>
            </w:r>
            <w:r w:rsidRPr="007F3165">
              <w:rPr>
                <w:szCs w:val="28"/>
              </w:rPr>
              <w:t>).</w:t>
            </w:r>
          </w:p>
          <w:p w:rsidR="00E24565" w:rsidRPr="007F3165" w:rsidRDefault="00E24565" w:rsidP="00E24565">
            <w:pPr>
              <w:shd w:val="clear" w:color="auto" w:fill="FFFFFF"/>
              <w:ind w:right="11" w:firstLine="176"/>
              <w:jc w:val="both"/>
              <w:rPr>
                <w:szCs w:val="28"/>
              </w:rPr>
            </w:pPr>
            <w:r w:rsidRPr="007F3165">
              <w:rPr>
                <w:szCs w:val="28"/>
              </w:rPr>
              <w:t xml:space="preserve">За сутенерство або втягнення особи в заняття проституцією порушено 10 кримінальних проваджень, за </w:t>
            </w:r>
            <w:r w:rsidRPr="007F3165">
              <w:rPr>
                <w:spacing w:val="-1"/>
                <w:szCs w:val="28"/>
              </w:rPr>
              <w:t>8 кримінальними провадженнями</w:t>
            </w:r>
            <w:r w:rsidRPr="007F3165">
              <w:rPr>
                <w:sz w:val="22"/>
                <w:szCs w:val="28"/>
              </w:rPr>
              <w:t xml:space="preserve"> </w:t>
            </w:r>
            <w:r w:rsidRPr="007F3165">
              <w:rPr>
                <w:spacing w:val="-3"/>
                <w:szCs w:val="28"/>
              </w:rPr>
              <w:t xml:space="preserve">особам повідомлено </w:t>
            </w:r>
            <w:r w:rsidRPr="007F3165">
              <w:rPr>
                <w:spacing w:val="-1"/>
                <w:szCs w:val="28"/>
              </w:rPr>
              <w:t xml:space="preserve">про підозру </w:t>
            </w:r>
            <w:r w:rsidRPr="007F3165">
              <w:rPr>
                <w:szCs w:val="28"/>
              </w:rPr>
              <w:t>з обвинувальними актами до суду направлено 4 кримінальні провадження.</w:t>
            </w:r>
          </w:p>
          <w:p w:rsidR="00E24565" w:rsidRPr="00B6514D" w:rsidRDefault="00E24565" w:rsidP="00C90E98">
            <w:pPr>
              <w:ind w:firstLine="175"/>
              <w:jc w:val="both"/>
            </w:pPr>
            <w:r w:rsidRPr="007F3165">
              <w:rPr>
                <w:szCs w:val="28"/>
              </w:rPr>
              <w:t>Крім цього, задокументовано 15 фактів торгівлі людьми (</w:t>
            </w:r>
            <w:r w:rsidRPr="007F3165">
              <w:rPr>
                <w:i/>
                <w:szCs w:val="28"/>
              </w:rPr>
              <w:t>ст. 149 КК України</w:t>
            </w:r>
            <w:r w:rsidRPr="007F3165">
              <w:rPr>
                <w:szCs w:val="28"/>
              </w:rPr>
              <w:t>).</w:t>
            </w:r>
          </w:p>
        </w:tc>
      </w:tr>
      <w:tr w:rsidR="00D37D01" w:rsidRPr="00785B33" w:rsidTr="00A80B8A">
        <w:tc>
          <w:tcPr>
            <w:tcW w:w="709" w:type="dxa"/>
          </w:tcPr>
          <w:p w:rsidR="00D37D01" w:rsidRPr="00583937" w:rsidRDefault="00D37D01" w:rsidP="003B7745">
            <w:pPr>
              <w:pStyle w:val="af"/>
              <w:jc w:val="center"/>
            </w:pPr>
            <w:r>
              <w:lastRenderedPageBreak/>
              <w:t>1.13</w:t>
            </w:r>
          </w:p>
        </w:tc>
        <w:tc>
          <w:tcPr>
            <w:tcW w:w="4462" w:type="dxa"/>
          </w:tcPr>
          <w:p w:rsidR="00D37D01" w:rsidRPr="00583937" w:rsidRDefault="00D37D01" w:rsidP="00786B56">
            <w:pPr>
              <w:pStyle w:val="af"/>
              <w:jc w:val="both"/>
            </w:pPr>
            <w:r>
              <w:t xml:space="preserve">Проведення з журналістами рейдів з виявлення місць концентрації </w:t>
            </w:r>
            <w:proofErr w:type="spellStart"/>
            <w:r>
              <w:t>наркопритонів</w:t>
            </w:r>
            <w:proofErr w:type="spellEnd"/>
            <w:r>
              <w:t>, незаконної реалізації наркотичної речовини</w:t>
            </w:r>
          </w:p>
        </w:tc>
        <w:tc>
          <w:tcPr>
            <w:tcW w:w="1560" w:type="dxa"/>
          </w:tcPr>
          <w:p w:rsidR="00D37D01" w:rsidRPr="00583937" w:rsidRDefault="00D37D01" w:rsidP="003B7745">
            <w:pPr>
              <w:pStyle w:val="af"/>
              <w:jc w:val="center"/>
            </w:pPr>
            <w:r>
              <w:t>Постійно</w:t>
            </w:r>
          </w:p>
        </w:tc>
        <w:tc>
          <w:tcPr>
            <w:tcW w:w="9360" w:type="dxa"/>
            <w:vAlign w:val="center"/>
          </w:tcPr>
          <w:p w:rsidR="00095290" w:rsidRPr="00210BE7" w:rsidRDefault="00095290" w:rsidP="00C90E98">
            <w:pPr>
              <w:ind w:firstLine="249"/>
              <w:jc w:val="both"/>
              <w:rPr>
                <w:szCs w:val="28"/>
              </w:rPr>
            </w:pPr>
            <w:r w:rsidRPr="00210BE7">
              <w:rPr>
                <w:szCs w:val="28"/>
              </w:rPr>
              <w:t xml:space="preserve">ГУНП у м. Києві здійснює інформування населення через засоби масової інформації про заходи поліції Києва з протидії </w:t>
            </w:r>
            <w:proofErr w:type="spellStart"/>
            <w:r w:rsidRPr="00210BE7">
              <w:rPr>
                <w:szCs w:val="28"/>
              </w:rPr>
              <w:t>наркозлочинності</w:t>
            </w:r>
            <w:proofErr w:type="spellEnd"/>
            <w:r w:rsidRPr="00210BE7">
              <w:rPr>
                <w:szCs w:val="28"/>
              </w:rPr>
              <w:t>.</w:t>
            </w:r>
          </w:p>
          <w:p w:rsidR="00B837A1" w:rsidRPr="00210BE7" w:rsidRDefault="00B837A1" w:rsidP="00C90E98">
            <w:pPr>
              <w:ind w:firstLine="249"/>
              <w:jc w:val="both"/>
              <w:rPr>
                <w:szCs w:val="28"/>
              </w:rPr>
            </w:pPr>
            <w:r w:rsidRPr="00210BE7">
              <w:rPr>
                <w:szCs w:val="28"/>
              </w:rPr>
              <w:t xml:space="preserve">Упродовж звітного періоду </w:t>
            </w:r>
            <w:r w:rsidR="00095290" w:rsidRPr="00210BE7">
              <w:rPr>
                <w:szCs w:val="28"/>
              </w:rPr>
              <w:t>проведен</w:t>
            </w:r>
            <w:r w:rsidRPr="00210BE7">
              <w:rPr>
                <w:szCs w:val="28"/>
              </w:rPr>
              <w:t>о</w:t>
            </w:r>
            <w:r w:rsidR="00095290" w:rsidRPr="00210BE7">
              <w:rPr>
                <w:szCs w:val="28"/>
              </w:rPr>
              <w:t xml:space="preserve"> з журналістами </w:t>
            </w:r>
            <w:r w:rsidR="00BE614B" w:rsidRPr="00210BE7">
              <w:rPr>
                <w:szCs w:val="28"/>
              </w:rPr>
              <w:t>1</w:t>
            </w:r>
            <w:r w:rsidR="00C90E98">
              <w:rPr>
                <w:szCs w:val="28"/>
              </w:rPr>
              <w:t>1</w:t>
            </w:r>
            <w:r w:rsidR="00BE614B" w:rsidRPr="00210BE7">
              <w:rPr>
                <w:szCs w:val="28"/>
              </w:rPr>
              <w:t xml:space="preserve">рейдів </w:t>
            </w:r>
            <w:r w:rsidR="00095290" w:rsidRPr="00210BE7">
              <w:rPr>
                <w:szCs w:val="28"/>
              </w:rPr>
              <w:t xml:space="preserve">з виявлення місць концентрації </w:t>
            </w:r>
            <w:proofErr w:type="spellStart"/>
            <w:r w:rsidR="00095290" w:rsidRPr="00210BE7">
              <w:rPr>
                <w:szCs w:val="28"/>
              </w:rPr>
              <w:t>наркопритонів</w:t>
            </w:r>
            <w:proofErr w:type="spellEnd"/>
            <w:r w:rsidR="00095290" w:rsidRPr="00210BE7">
              <w:rPr>
                <w:szCs w:val="28"/>
              </w:rPr>
              <w:t xml:space="preserve"> та незаконної </w:t>
            </w:r>
            <w:r w:rsidR="004371B9" w:rsidRPr="00210BE7">
              <w:rPr>
                <w:szCs w:val="28"/>
              </w:rPr>
              <w:t>реалізації наркотичної речовини</w:t>
            </w:r>
            <w:r w:rsidRPr="00210BE7">
              <w:rPr>
                <w:szCs w:val="28"/>
              </w:rPr>
              <w:t xml:space="preserve"> та перекритті каналів надходження </w:t>
            </w:r>
            <w:proofErr w:type="spellStart"/>
            <w:r w:rsidRPr="00210BE7">
              <w:rPr>
                <w:szCs w:val="28"/>
              </w:rPr>
              <w:t>наркозасобів</w:t>
            </w:r>
            <w:proofErr w:type="spellEnd"/>
            <w:r w:rsidRPr="00210BE7">
              <w:rPr>
                <w:szCs w:val="28"/>
              </w:rPr>
              <w:t xml:space="preserve"> на території столиці.</w:t>
            </w:r>
          </w:p>
          <w:p w:rsidR="00B837A1" w:rsidRPr="00210BE7" w:rsidRDefault="00B837A1" w:rsidP="00B837A1">
            <w:pPr>
              <w:ind w:firstLine="174"/>
              <w:jc w:val="both"/>
              <w:rPr>
                <w:szCs w:val="28"/>
              </w:rPr>
            </w:pPr>
            <w:r w:rsidRPr="00210BE7">
              <w:rPr>
                <w:szCs w:val="28"/>
              </w:rPr>
              <w:t>Крім цього, при підготовці відповідних матеріалів та надання коментарів акцентувалась не лише на інформаційному повідомленні про такий вид правопорушення, але й на проведенні превентивно-роз’яснювальної роботи серед громадян щодо попередження протидії незаконному обігу наркотиків, видах відповідальності за такі протиправні           діяння та необхідності негайного інформування працівників правоохоронних органів про вищевказані факти. Зазначені матеріали розміщувались на офіційному веб-сайті ГУНП у м. Києві, шпальтах періодичних друкованих видань, в програмах на кримінальну тематику різних телеканалів України, а також</w:t>
            </w:r>
            <w:r w:rsidRPr="00210BE7">
              <w:t xml:space="preserve"> </w:t>
            </w:r>
            <w:r w:rsidRPr="00210BE7">
              <w:rPr>
                <w:szCs w:val="28"/>
              </w:rPr>
              <w:t>на каналі "Поліція Києва", що функціонує на Інтернет-порталі "</w:t>
            </w:r>
            <w:proofErr w:type="spellStart"/>
            <w:r w:rsidRPr="00210BE7">
              <w:rPr>
                <w:szCs w:val="28"/>
              </w:rPr>
              <w:t>YouTube</w:t>
            </w:r>
            <w:proofErr w:type="spellEnd"/>
            <w:r w:rsidRPr="00210BE7">
              <w:rPr>
                <w:szCs w:val="28"/>
              </w:rPr>
              <w:t>", сторінках Г</w:t>
            </w:r>
            <w:r w:rsidR="00130E8C" w:rsidRPr="00210BE7">
              <w:rPr>
                <w:szCs w:val="28"/>
              </w:rPr>
              <w:t xml:space="preserve">УНП у м. Києві </w:t>
            </w:r>
            <w:r w:rsidRPr="00210BE7">
              <w:rPr>
                <w:szCs w:val="28"/>
              </w:rPr>
              <w:t>у соціальних мережах "</w:t>
            </w:r>
            <w:proofErr w:type="spellStart"/>
            <w:r w:rsidRPr="00210BE7">
              <w:rPr>
                <w:szCs w:val="28"/>
              </w:rPr>
              <w:t>Фейсбук</w:t>
            </w:r>
            <w:proofErr w:type="spellEnd"/>
            <w:r w:rsidRPr="00210BE7">
              <w:rPr>
                <w:szCs w:val="28"/>
              </w:rPr>
              <w:t>", "</w:t>
            </w:r>
            <w:proofErr w:type="spellStart"/>
            <w:r w:rsidRPr="00210BE7">
              <w:rPr>
                <w:szCs w:val="28"/>
              </w:rPr>
              <w:t>Твіттер</w:t>
            </w:r>
            <w:proofErr w:type="spellEnd"/>
            <w:r w:rsidRPr="00210BE7">
              <w:rPr>
                <w:szCs w:val="28"/>
              </w:rPr>
              <w:t>" та "</w:t>
            </w:r>
            <w:proofErr w:type="spellStart"/>
            <w:r w:rsidRPr="00210BE7">
              <w:rPr>
                <w:szCs w:val="28"/>
              </w:rPr>
              <w:t>Інстаграм</w:t>
            </w:r>
            <w:proofErr w:type="spellEnd"/>
            <w:r w:rsidRPr="00210BE7">
              <w:rPr>
                <w:szCs w:val="28"/>
              </w:rPr>
              <w:t xml:space="preserve">". </w:t>
            </w:r>
          </w:p>
          <w:p w:rsidR="00C90E98" w:rsidRPr="00B25A9B" w:rsidRDefault="00B837A1" w:rsidP="00C90E98">
            <w:pPr>
              <w:ind w:firstLine="174"/>
              <w:jc w:val="both"/>
              <w:rPr>
                <w:b/>
              </w:rPr>
            </w:pPr>
            <w:r w:rsidRPr="00210BE7">
              <w:rPr>
                <w:szCs w:val="28"/>
              </w:rPr>
              <w:lastRenderedPageBreak/>
              <w:t xml:space="preserve">Зокрема, в засобах масової інформації розміщено </w:t>
            </w:r>
            <w:r w:rsidR="00C90E98">
              <w:rPr>
                <w:szCs w:val="28"/>
              </w:rPr>
              <w:t>44</w:t>
            </w:r>
            <w:r w:rsidR="00BE614B" w:rsidRPr="00210BE7">
              <w:rPr>
                <w:szCs w:val="28"/>
              </w:rPr>
              <w:t xml:space="preserve"> матеріал</w:t>
            </w:r>
            <w:r w:rsidR="00C90E98">
              <w:rPr>
                <w:szCs w:val="28"/>
              </w:rPr>
              <w:t>и</w:t>
            </w:r>
            <w:r w:rsidRPr="00210BE7">
              <w:rPr>
                <w:szCs w:val="28"/>
              </w:rPr>
              <w:t xml:space="preserve"> про службову діяльність поліції Києва щодо протидії незаконному обігу наркотиків. </w:t>
            </w:r>
          </w:p>
        </w:tc>
      </w:tr>
      <w:tr w:rsidR="00A80B8A" w:rsidRPr="00785B33" w:rsidTr="00A80B8A">
        <w:tc>
          <w:tcPr>
            <w:tcW w:w="16091" w:type="dxa"/>
            <w:gridSpan w:val="4"/>
          </w:tcPr>
          <w:p w:rsidR="00A80B8A" w:rsidRPr="00583937" w:rsidRDefault="00A80B8A" w:rsidP="003B7745">
            <w:pPr>
              <w:pStyle w:val="af"/>
              <w:jc w:val="center"/>
            </w:pPr>
            <w:r>
              <w:lastRenderedPageBreak/>
              <w:t>Забезпеченість матеріально-технічною базою</w:t>
            </w:r>
          </w:p>
        </w:tc>
      </w:tr>
      <w:tr w:rsidR="00A80B8A" w:rsidRPr="00785B33" w:rsidTr="00A80B8A">
        <w:tc>
          <w:tcPr>
            <w:tcW w:w="16091" w:type="dxa"/>
            <w:gridSpan w:val="4"/>
          </w:tcPr>
          <w:p w:rsidR="00A80B8A" w:rsidRPr="00583937" w:rsidRDefault="00A80B8A" w:rsidP="003B7745">
            <w:pPr>
              <w:pStyle w:val="af"/>
              <w:jc w:val="center"/>
            </w:pPr>
            <w:r>
              <w:t>2. Покращення матеріально-технічної забезпеченості вже існуючих об'єктів</w:t>
            </w:r>
          </w:p>
        </w:tc>
      </w:tr>
      <w:tr w:rsidR="00742DBC" w:rsidRPr="00785B33" w:rsidTr="00A80B8A">
        <w:tc>
          <w:tcPr>
            <w:tcW w:w="709" w:type="dxa"/>
          </w:tcPr>
          <w:p w:rsidR="00742DBC" w:rsidRPr="00583937" w:rsidRDefault="00742DBC" w:rsidP="003B7745">
            <w:pPr>
              <w:pStyle w:val="af"/>
              <w:jc w:val="center"/>
            </w:pPr>
            <w:r>
              <w:t>2.1</w:t>
            </w:r>
          </w:p>
        </w:tc>
        <w:tc>
          <w:tcPr>
            <w:tcW w:w="4462" w:type="dxa"/>
          </w:tcPr>
          <w:p w:rsidR="00742DBC" w:rsidRPr="00583937" w:rsidRDefault="00742DBC" w:rsidP="00786B56">
            <w:pPr>
              <w:pStyle w:val="af"/>
              <w:jc w:val="both"/>
            </w:pPr>
            <w:r>
              <w:t>Обладнання у 7 районах у територіальних управліннях поліції ГУ НП відповідно до міжнародних стандартів "зелених кімнат" для проведення процесуальних заходів з дітьми (</w:t>
            </w:r>
            <w:r>
              <w:rPr>
                <w:i/>
                <w:iCs/>
              </w:rPr>
              <w:t>крім Голосіївського, Дарницького, Солом'янського</w:t>
            </w:r>
            <w:r>
              <w:t>)</w:t>
            </w:r>
          </w:p>
        </w:tc>
        <w:tc>
          <w:tcPr>
            <w:tcW w:w="1560" w:type="dxa"/>
          </w:tcPr>
          <w:p w:rsidR="00742DBC" w:rsidRPr="00583937" w:rsidRDefault="00742DBC" w:rsidP="003B7745">
            <w:pPr>
              <w:pStyle w:val="af"/>
              <w:jc w:val="center"/>
            </w:pPr>
            <w:r>
              <w:t>2019 - 2020 роки</w:t>
            </w:r>
          </w:p>
        </w:tc>
        <w:tc>
          <w:tcPr>
            <w:tcW w:w="9360" w:type="dxa"/>
          </w:tcPr>
          <w:p w:rsidR="004207B3" w:rsidRDefault="004207B3" w:rsidP="004207B3">
            <w:pPr>
              <w:tabs>
                <w:tab w:val="left" w:pos="354"/>
                <w:tab w:val="left" w:pos="600"/>
              </w:tabs>
              <w:ind w:firstLine="175"/>
              <w:jc w:val="both"/>
            </w:pPr>
            <w:r w:rsidRPr="00441E53">
              <w:t>З метою забезпечення належної роботи з неповнолітніми, які опинилися у складних життєвих обставинах, Г</w:t>
            </w:r>
            <w:r>
              <w:t xml:space="preserve">УНП у м. Києві </w:t>
            </w:r>
            <w:r w:rsidRPr="00441E53">
              <w:t>вживаються всі можливі заходи щодо виділення коштів для обладнання спеціальних приміщень в територіальних управліннях поліції та можливості застосування міжнародної методики "зелена кімната" для спілкування і проведення процесуальних заходів з неповнолітніми, які постраждали від протиправних діянь, або стали свідком кримінального правопорушення.</w:t>
            </w:r>
          </w:p>
          <w:p w:rsidR="00BE614B" w:rsidRDefault="00E84634" w:rsidP="00C90E98">
            <w:pPr>
              <w:tabs>
                <w:tab w:val="left" w:pos="354"/>
                <w:tab w:val="left" w:pos="600"/>
              </w:tabs>
              <w:ind w:firstLine="176"/>
              <w:jc w:val="both"/>
            </w:pPr>
            <w:r>
              <w:t>К</w:t>
            </w:r>
            <w:r w:rsidR="00C90E98" w:rsidRPr="007F3165">
              <w:t>омісією Г</w:t>
            </w:r>
            <w:r w:rsidR="00C90E98">
              <w:t xml:space="preserve">УНП у м. Києві </w:t>
            </w:r>
            <w:r w:rsidR="00C90E98" w:rsidRPr="007F3165">
              <w:t xml:space="preserve"> проводяться обстеження приміщень для обладнання "зелених кімнат" для спілкування та проведення процесуальних заходів з дітьми у Святошинському та Печерському управліннях поліції та складається </w:t>
            </w:r>
            <w:proofErr w:type="spellStart"/>
            <w:r w:rsidR="00C90E98" w:rsidRPr="007F3165">
              <w:t>сметно</w:t>
            </w:r>
            <w:proofErr w:type="spellEnd"/>
            <w:r w:rsidR="00C90E98" w:rsidRPr="007F3165">
              <w:t>-кошторисна документація.</w:t>
            </w:r>
          </w:p>
          <w:p w:rsidR="00E84634" w:rsidRPr="00096DBC" w:rsidRDefault="00E84634" w:rsidP="00E84634">
            <w:pPr>
              <w:tabs>
                <w:tab w:val="left" w:pos="354"/>
                <w:tab w:val="left" w:pos="600"/>
              </w:tabs>
              <w:ind w:firstLine="176"/>
              <w:jc w:val="both"/>
              <w:rPr>
                <w:sz w:val="28"/>
                <w:szCs w:val="28"/>
              </w:rPr>
            </w:pPr>
            <w:r>
              <w:t xml:space="preserve">Протягом звітного періоду </w:t>
            </w:r>
            <w:r w:rsidRPr="00013844">
              <w:t>(</w:t>
            </w:r>
            <w:r w:rsidRPr="00013844">
              <w:rPr>
                <w:color w:val="000000"/>
                <w:spacing w:val="-5"/>
              </w:rPr>
              <w:t xml:space="preserve">передбачено асигнування у сумі </w:t>
            </w:r>
            <w:r>
              <w:rPr>
                <w:color w:val="000000"/>
                <w:spacing w:val="-5"/>
              </w:rPr>
              <w:t>500,0</w:t>
            </w:r>
            <w:r w:rsidRPr="00013844">
              <w:t xml:space="preserve"> </w:t>
            </w:r>
            <w:r w:rsidRPr="00013844">
              <w:rPr>
                <w:color w:val="000000"/>
                <w:spacing w:val="-5"/>
              </w:rPr>
              <w:t>тис. грн</w:t>
            </w:r>
            <w:r>
              <w:rPr>
                <w:color w:val="000000"/>
                <w:spacing w:val="-5"/>
              </w:rPr>
              <w:t>)</w:t>
            </w:r>
            <w:r w:rsidRPr="00DA77D4">
              <w:t xml:space="preserve"> </w:t>
            </w:r>
            <w:r>
              <w:t xml:space="preserve">фінансування заходу не проводилось. </w:t>
            </w:r>
          </w:p>
        </w:tc>
      </w:tr>
      <w:tr w:rsidR="00742DBC" w:rsidRPr="00785B33" w:rsidTr="00A80B8A">
        <w:trPr>
          <w:cantSplit/>
        </w:trPr>
        <w:tc>
          <w:tcPr>
            <w:tcW w:w="709" w:type="dxa"/>
          </w:tcPr>
          <w:p w:rsidR="00742DBC" w:rsidRPr="00583937" w:rsidRDefault="00742DBC" w:rsidP="003B7745">
            <w:pPr>
              <w:pStyle w:val="af"/>
              <w:jc w:val="center"/>
            </w:pPr>
            <w:r>
              <w:t>2.2</w:t>
            </w:r>
          </w:p>
        </w:tc>
        <w:tc>
          <w:tcPr>
            <w:tcW w:w="4462" w:type="dxa"/>
          </w:tcPr>
          <w:p w:rsidR="00742DBC" w:rsidRPr="00583937" w:rsidRDefault="00742DBC" w:rsidP="00786B56">
            <w:pPr>
              <w:pStyle w:val="af"/>
              <w:jc w:val="both"/>
            </w:pPr>
            <w:r>
              <w:t>Придбання для кінологічного центру:</w:t>
            </w:r>
            <w:r>
              <w:br/>
              <w:t>- мікроавтобусу з обладнаною системою кондиціювання, придатного для перевезення кінологів з шістьма службовими собаками;</w:t>
            </w:r>
            <w:r>
              <w:br/>
              <w:t>- амуніції для службових собак;</w:t>
            </w:r>
            <w:r>
              <w:br/>
              <w:t>- різних замінників запахів для підготовки службових собак та виконання завдань, покладених на кінологічний центр;</w:t>
            </w:r>
            <w:r>
              <w:br/>
              <w:t>- інших матеріальних цінностей та оплату інших послуг, необхідних для утримання кінологічного центру та службових собак</w:t>
            </w:r>
          </w:p>
        </w:tc>
        <w:tc>
          <w:tcPr>
            <w:tcW w:w="1560" w:type="dxa"/>
          </w:tcPr>
          <w:p w:rsidR="00742DBC" w:rsidRPr="00583937" w:rsidRDefault="00742DBC" w:rsidP="003B7745">
            <w:pPr>
              <w:pStyle w:val="af"/>
              <w:jc w:val="center"/>
            </w:pPr>
            <w:r>
              <w:t>2019 - 2021 роки</w:t>
            </w:r>
          </w:p>
        </w:tc>
        <w:tc>
          <w:tcPr>
            <w:tcW w:w="9360" w:type="dxa"/>
          </w:tcPr>
          <w:p w:rsidR="00742DBC" w:rsidRPr="00AC2EC6" w:rsidRDefault="003A58B2" w:rsidP="00E84634">
            <w:pPr>
              <w:ind w:firstLine="73"/>
              <w:jc w:val="both"/>
              <w:rPr>
                <w:szCs w:val="28"/>
              </w:rPr>
            </w:pPr>
            <w:r w:rsidRPr="00F54261">
              <w:t xml:space="preserve">Протягом звітного періоду </w:t>
            </w:r>
            <w:r w:rsidR="00013844" w:rsidRPr="00013844">
              <w:t>(</w:t>
            </w:r>
            <w:r w:rsidR="00013844" w:rsidRPr="00013844">
              <w:rPr>
                <w:color w:val="000000"/>
                <w:spacing w:val="-5"/>
              </w:rPr>
              <w:t>передбачено асигнування у сумі 1</w:t>
            </w:r>
            <w:r w:rsidR="00013844">
              <w:rPr>
                <w:color w:val="000000"/>
                <w:spacing w:val="-5"/>
              </w:rPr>
              <w:t>100,0</w:t>
            </w:r>
            <w:r w:rsidR="00013844" w:rsidRPr="00013844">
              <w:t xml:space="preserve"> </w:t>
            </w:r>
            <w:r w:rsidR="00013844" w:rsidRPr="00013844">
              <w:rPr>
                <w:color w:val="000000"/>
                <w:spacing w:val="-5"/>
              </w:rPr>
              <w:t>тис. грн</w:t>
            </w:r>
            <w:r w:rsidR="00013844">
              <w:rPr>
                <w:color w:val="000000"/>
                <w:spacing w:val="-5"/>
              </w:rPr>
              <w:t>)</w:t>
            </w:r>
            <w:r w:rsidR="00013844" w:rsidRPr="00DA77D4">
              <w:t xml:space="preserve"> </w:t>
            </w:r>
            <w:r w:rsidR="00E84634">
              <w:t>фінансування заходу не проводилось.</w:t>
            </w:r>
          </w:p>
        </w:tc>
      </w:tr>
      <w:tr w:rsidR="00742DBC" w:rsidRPr="00FB68B8" w:rsidTr="00A80B8A">
        <w:trPr>
          <w:cantSplit/>
        </w:trPr>
        <w:tc>
          <w:tcPr>
            <w:tcW w:w="709" w:type="dxa"/>
          </w:tcPr>
          <w:p w:rsidR="00742DBC" w:rsidRPr="00583937" w:rsidRDefault="00742DBC" w:rsidP="003B7745">
            <w:pPr>
              <w:pStyle w:val="af"/>
              <w:jc w:val="center"/>
            </w:pPr>
            <w:r>
              <w:lastRenderedPageBreak/>
              <w:t>2.3</w:t>
            </w:r>
          </w:p>
        </w:tc>
        <w:tc>
          <w:tcPr>
            <w:tcW w:w="4462" w:type="dxa"/>
          </w:tcPr>
          <w:p w:rsidR="00742DBC" w:rsidRPr="00583937" w:rsidRDefault="00742DBC" w:rsidP="003B7745">
            <w:pPr>
              <w:pStyle w:val="af"/>
            </w:pPr>
            <w:r>
              <w:t>Встановлення мобільних прозорих станцій поліції (3 шт.)</w:t>
            </w:r>
          </w:p>
        </w:tc>
        <w:tc>
          <w:tcPr>
            <w:tcW w:w="1560" w:type="dxa"/>
          </w:tcPr>
          <w:p w:rsidR="00742DBC" w:rsidRPr="00583937" w:rsidRDefault="00742DBC" w:rsidP="003B7745">
            <w:pPr>
              <w:pStyle w:val="af"/>
              <w:jc w:val="center"/>
            </w:pPr>
            <w:r>
              <w:t>2019 - 2021 роки</w:t>
            </w:r>
          </w:p>
        </w:tc>
        <w:tc>
          <w:tcPr>
            <w:tcW w:w="9360" w:type="dxa"/>
          </w:tcPr>
          <w:p w:rsidR="00E84634" w:rsidRDefault="00E84634" w:rsidP="00E84634">
            <w:pPr>
              <w:pStyle w:val="aff0"/>
              <w:widowControl w:val="0"/>
              <w:ind w:left="-34" w:right="-62" w:firstLine="0"/>
              <w:rPr>
                <w:b/>
                <w:bCs/>
                <w:sz w:val="24"/>
              </w:rPr>
            </w:pPr>
            <w:r>
              <w:rPr>
                <w:bCs/>
                <w:sz w:val="24"/>
              </w:rPr>
              <w:t xml:space="preserve">   </w:t>
            </w:r>
            <w:r w:rsidRPr="00E84634">
              <w:rPr>
                <w:bCs/>
                <w:sz w:val="24"/>
              </w:rPr>
              <w:t>Для покращання оперативної обстановки на території міста Києва, попередження й припинення злочинних проявів, своєчасного реагування на звернення та повідомлення громадян про вчинення кримінальних правопорушень, інших подій, забезпечення невідкладної реєстрації та реагування, отримання довідкової інформації Г</w:t>
            </w:r>
            <w:r>
              <w:rPr>
                <w:bCs/>
                <w:sz w:val="24"/>
              </w:rPr>
              <w:t xml:space="preserve">УНП у м. Києві          </w:t>
            </w:r>
            <w:r w:rsidRPr="00E84634">
              <w:rPr>
                <w:bCs/>
                <w:sz w:val="24"/>
              </w:rPr>
              <w:t xml:space="preserve">розроблена тендерна документація для проведення аукціону через автоматизовану </w:t>
            </w:r>
            <w:r>
              <w:rPr>
                <w:bCs/>
                <w:sz w:val="24"/>
              </w:rPr>
              <w:t xml:space="preserve">          </w:t>
            </w:r>
            <w:r w:rsidRPr="00E84634">
              <w:rPr>
                <w:bCs/>
                <w:sz w:val="24"/>
              </w:rPr>
              <w:t>систему "</w:t>
            </w:r>
            <w:proofErr w:type="spellStart"/>
            <w:r w:rsidRPr="00E84634">
              <w:rPr>
                <w:bCs/>
                <w:sz w:val="24"/>
              </w:rPr>
              <w:t>Prozorro</w:t>
            </w:r>
            <w:proofErr w:type="spellEnd"/>
            <w:r w:rsidRPr="00E84634">
              <w:rPr>
                <w:bCs/>
                <w:sz w:val="24"/>
              </w:rPr>
              <w:t>" на встановлення мобільної прозорої поліцейської станції</w:t>
            </w:r>
            <w:r w:rsidRPr="007F3165">
              <w:rPr>
                <w:b/>
                <w:bCs/>
                <w:sz w:val="24"/>
              </w:rPr>
              <w:t>.</w:t>
            </w:r>
          </w:p>
          <w:p w:rsidR="00742DBC" w:rsidRPr="00E84634" w:rsidRDefault="00E84634" w:rsidP="00E84634">
            <w:pPr>
              <w:pStyle w:val="aff0"/>
              <w:widowControl w:val="0"/>
              <w:ind w:left="-34" w:right="-62" w:firstLine="0"/>
              <w:rPr>
                <w:b/>
                <w:sz w:val="24"/>
              </w:rPr>
            </w:pPr>
            <w:r>
              <w:rPr>
                <w:b/>
                <w:bCs/>
                <w:sz w:val="24"/>
              </w:rPr>
              <w:t xml:space="preserve">  </w:t>
            </w:r>
            <w:r w:rsidRPr="00E84634">
              <w:rPr>
                <w:sz w:val="24"/>
              </w:rPr>
              <w:t>Протягом звітного періоду (</w:t>
            </w:r>
            <w:r w:rsidRPr="00E84634">
              <w:rPr>
                <w:color w:val="000000"/>
                <w:spacing w:val="-5"/>
                <w:sz w:val="24"/>
              </w:rPr>
              <w:t>передбачено асигнування у сумі 1062,5</w:t>
            </w:r>
            <w:r w:rsidRPr="00E84634">
              <w:rPr>
                <w:sz w:val="24"/>
              </w:rPr>
              <w:t xml:space="preserve"> </w:t>
            </w:r>
            <w:r w:rsidRPr="00E84634">
              <w:rPr>
                <w:color w:val="000000"/>
                <w:spacing w:val="-5"/>
                <w:sz w:val="24"/>
              </w:rPr>
              <w:t>тис. грн)</w:t>
            </w:r>
            <w:r w:rsidRPr="00E84634">
              <w:rPr>
                <w:sz w:val="24"/>
              </w:rPr>
              <w:t xml:space="preserve"> фінансування заходу не проводилось.</w:t>
            </w:r>
            <w:r w:rsidR="00013844" w:rsidRPr="00E84634">
              <w:rPr>
                <w:bCs/>
                <w:sz w:val="24"/>
              </w:rPr>
              <w:t xml:space="preserve"> </w:t>
            </w:r>
          </w:p>
        </w:tc>
      </w:tr>
      <w:tr w:rsidR="00742DBC" w:rsidRPr="00785B33" w:rsidTr="00A80B8A">
        <w:tc>
          <w:tcPr>
            <w:tcW w:w="709" w:type="dxa"/>
          </w:tcPr>
          <w:p w:rsidR="00742DBC" w:rsidRPr="00583937" w:rsidRDefault="00742DBC" w:rsidP="003B7745">
            <w:pPr>
              <w:pStyle w:val="af"/>
              <w:jc w:val="center"/>
            </w:pPr>
            <w:r>
              <w:t>2.4</w:t>
            </w:r>
          </w:p>
        </w:tc>
        <w:tc>
          <w:tcPr>
            <w:tcW w:w="4462" w:type="dxa"/>
          </w:tcPr>
          <w:p w:rsidR="00786B56" w:rsidRDefault="00742DBC" w:rsidP="00786B56">
            <w:pPr>
              <w:pStyle w:val="af"/>
              <w:spacing w:before="0" w:beforeAutospacing="0" w:after="0" w:afterAutospacing="0"/>
              <w:ind w:right="-57"/>
              <w:jc w:val="both"/>
            </w:pPr>
            <w:r>
              <w:t>Для підрозділів превентивної діяльності (дільничні офіцери поліції (ДОП),</w:t>
            </w:r>
            <w:r w:rsidR="005105ED">
              <w:t xml:space="preserve"> </w:t>
            </w:r>
            <w:r>
              <w:t>підрозділи ювенальної превенції, підрозділи забезпечення публічної безпеки та інші) здійснити:</w:t>
            </w:r>
            <w:r>
              <w:br/>
              <w:t>- придбання паперу та канцелярського приладдя;</w:t>
            </w:r>
            <w:r>
              <w:br/>
              <w:t>- виготовлення типографічної продукції;</w:t>
            </w:r>
            <w:r>
              <w:br/>
              <w:t>-</w:t>
            </w:r>
            <w:r w:rsidR="00786B56">
              <w:t xml:space="preserve"> </w:t>
            </w:r>
            <w:r>
              <w:t>придбання меблів для ДОП;</w:t>
            </w:r>
          </w:p>
          <w:p w:rsidR="00786B56" w:rsidRDefault="00786B56" w:rsidP="00786B56">
            <w:pPr>
              <w:pStyle w:val="af"/>
              <w:spacing w:before="0" w:beforeAutospacing="0" w:after="0" w:afterAutospacing="0"/>
              <w:ind w:right="-57"/>
              <w:jc w:val="both"/>
            </w:pPr>
            <w:r>
              <w:t>-</w:t>
            </w:r>
            <w:r w:rsidR="00742DBC">
              <w:t xml:space="preserve"> придбання оргтехніки та комп'ютерного обладнання;</w:t>
            </w:r>
            <w:r w:rsidR="00742DBC">
              <w:br/>
              <w:t>- проведення ремонтних робіт, утримання адміністративних приміщень та протипожежних заходів комунальної власності</w:t>
            </w:r>
            <w:r w:rsidR="00742DBC">
              <w:rPr>
                <w:b/>
                <w:bCs/>
              </w:rPr>
              <w:t>;</w:t>
            </w:r>
            <w:r w:rsidR="00742DBC">
              <w:br/>
              <w:t>- сервісне обслуговування та ремонт устаткування, обладнання;</w:t>
            </w:r>
          </w:p>
          <w:p w:rsidR="00786B56" w:rsidRDefault="00742DBC" w:rsidP="00786B56">
            <w:pPr>
              <w:pStyle w:val="af"/>
              <w:spacing w:before="0" w:beforeAutospacing="0" w:after="0" w:afterAutospacing="0"/>
              <w:ind w:right="-57"/>
              <w:jc w:val="both"/>
            </w:pPr>
            <w:r>
              <w:t>-</w:t>
            </w:r>
            <w:r w:rsidR="00786B56">
              <w:t xml:space="preserve"> </w:t>
            </w:r>
            <w:r>
              <w:t xml:space="preserve">придбання </w:t>
            </w:r>
            <w:proofErr w:type="spellStart"/>
            <w:r>
              <w:t>термопринтерів</w:t>
            </w:r>
            <w:proofErr w:type="spellEnd"/>
            <w:r>
              <w:t>;</w:t>
            </w:r>
          </w:p>
          <w:p w:rsidR="00742DBC" w:rsidRPr="00583937" w:rsidRDefault="00742DBC" w:rsidP="00786B56">
            <w:pPr>
              <w:pStyle w:val="af"/>
              <w:spacing w:before="0" w:beforeAutospacing="0" w:after="0" w:afterAutospacing="0"/>
              <w:ind w:right="-57"/>
              <w:jc w:val="both"/>
            </w:pPr>
            <w:r>
              <w:t>-</w:t>
            </w:r>
            <w:r w:rsidR="00786B56">
              <w:t xml:space="preserve"> </w:t>
            </w:r>
            <w:r>
              <w:t>придбання форменого одягу та речового майна для ДОП</w:t>
            </w:r>
          </w:p>
        </w:tc>
        <w:tc>
          <w:tcPr>
            <w:tcW w:w="1560" w:type="dxa"/>
          </w:tcPr>
          <w:p w:rsidR="00742DBC" w:rsidRPr="00583937" w:rsidRDefault="00742DBC" w:rsidP="003B7745">
            <w:pPr>
              <w:pStyle w:val="af"/>
              <w:jc w:val="center"/>
            </w:pPr>
            <w:r>
              <w:t>2019 - 2021 роки</w:t>
            </w:r>
          </w:p>
        </w:tc>
        <w:tc>
          <w:tcPr>
            <w:tcW w:w="9360" w:type="dxa"/>
          </w:tcPr>
          <w:p w:rsidR="00742DBC" w:rsidRDefault="00103CF3" w:rsidP="00FD6B1A">
            <w:pPr>
              <w:widowControl w:val="0"/>
              <w:ind w:left="14" w:right="-62" w:firstLine="157"/>
              <w:jc w:val="both"/>
            </w:pPr>
            <w:r>
              <w:t>В</w:t>
            </w:r>
            <w:r w:rsidR="00742DBC" w:rsidRPr="00916720">
              <w:t xml:space="preserve">живалися заходи щодо забезпечення належних умов для виконання службових </w:t>
            </w:r>
            <w:r w:rsidR="0065485C">
              <w:t xml:space="preserve">      </w:t>
            </w:r>
            <w:r w:rsidR="00742DBC" w:rsidRPr="00916720">
              <w:t>обов'язків та забезпечення належного рівня функціонування підрозділів превентивної діяльності (</w:t>
            </w:r>
            <w:r w:rsidR="00742DBC" w:rsidRPr="00916720">
              <w:rPr>
                <w:i/>
              </w:rPr>
              <w:t>дільничні офіцери поліції, підрозділи ювенальної превенції, підрозділи забезпечення публічної безпеки та інші</w:t>
            </w:r>
            <w:r w:rsidR="00742DBC" w:rsidRPr="00916720">
              <w:t>).</w:t>
            </w:r>
            <w:r w:rsidR="007D6E40">
              <w:t xml:space="preserve"> </w:t>
            </w:r>
          </w:p>
          <w:p w:rsidR="00E84634" w:rsidRPr="007F3165" w:rsidRDefault="00E84634" w:rsidP="00E84634">
            <w:pPr>
              <w:widowControl w:val="0"/>
              <w:tabs>
                <w:tab w:val="left" w:pos="345"/>
              </w:tabs>
              <w:ind w:left="14" w:right="-62" w:firstLine="157"/>
              <w:jc w:val="both"/>
            </w:pPr>
            <w:r>
              <w:t xml:space="preserve">ГУНП у м. Києві </w:t>
            </w:r>
            <w:r w:rsidRPr="007F3165">
              <w:t>об`явлено та запущено процедуру закупівлі на:</w:t>
            </w:r>
          </w:p>
          <w:p w:rsidR="00E84634" w:rsidRPr="00E84634" w:rsidRDefault="00E84634" w:rsidP="00E84634">
            <w:pPr>
              <w:widowControl w:val="0"/>
              <w:numPr>
                <w:ilvl w:val="0"/>
                <w:numId w:val="27"/>
              </w:numPr>
              <w:tabs>
                <w:tab w:val="left" w:pos="316"/>
                <w:tab w:val="left" w:pos="345"/>
              </w:tabs>
              <w:ind w:left="14" w:right="-62" w:firstLine="157"/>
              <w:jc w:val="both"/>
            </w:pPr>
            <w:r w:rsidRPr="00E84634">
              <w:t xml:space="preserve">офісний папір А-4 – </w:t>
            </w:r>
            <w:r w:rsidRPr="00E84634">
              <w:rPr>
                <w:i/>
              </w:rPr>
              <w:t>1 млн. 500 тис. грн.</w:t>
            </w:r>
            <w:r w:rsidRPr="00E84634">
              <w:t>;</w:t>
            </w:r>
          </w:p>
          <w:p w:rsidR="00E84634" w:rsidRPr="00E84634" w:rsidRDefault="00E84634" w:rsidP="00E84634">
            <w:pPr>
              <w:numPr>
                <w:ilvl w:val="0"/>
                <w:numId w:val="27"/>
              </w:numPr>
              <w:tabs>
                <w:tab w:val="left" w:pos="345"/>
              </w:tabs>
              <w:ind w:left="14" w:firstLine="157"/>
              <w:jc w:val="both"/>
              <w:rPr>
                <w:sz w:val="28"/>
                <w:szCs w:val="28"/>
              </w:rPr>
            </w:pPr>
            <w:r w:rsidRPr="00E84634">
              <w:t xml:space="preserve">канцелярське приладдя – </w:t>
            </w:r>
            <w:r w:rsidRPr="00E84634">
              <w:rPr>
                <w:i/>
              </w:rPr>
              <w:t>500 тис. грн.</w:t>
            </w:r>
            <w:r w:rsidRPr="00E84634">
              <w:t>;</w:t>
            </w:r>
          </w:p>
          <w:p w:rsidR="00E84634" w:rsidRPr="00E84634" w:rsidRDefault="00E84634" w:rsidP="00E84634">
            <w:pPr>
              <w:widowControl w:val="0"/>
              <w:numPr>
                <w:ilvl w:val="0"/>
                <w:numId w:val="27"/>
              </w:numPr>
              <w:tabs>
                <w:tab w:val="left" w:pos="316"/>
                <w:tab w:val="left" w:pos="345"/>
              </w:tabs>
              <w:ind w:left="14" w:right="-62" w:firstLine="157"/>
              <w:jc w:val="both"/>
              <w:rPr>
                <w:sz w:val="28"/>
                <w:szCs w:val="28"/>
              </w:rPr>
            </w:pPr>
            <w:r w:rsidRPr="00E84634">
              <w:t xml:space="preserve">робочі станції – </w:t>
            </w:r>
            <w:r w:rsidRPr="00E84634">
              <w:rPr>
                <w:i/>
              </w:rPr>
              <w:t>500 тис. грн.</w:t>
            </w:r>
          </w:p>
          <w:p w:rsidR="00E84634" w:rsidRPr="00E84634" w:rsidRDefault="00E84634" w:rsidP="00E84634">
            <w:pPr>
              <w:tabs>
                <w:tab w:val="left" w:pos="345"/>
              </w:tabs>
              <w:ind w:left="14" w:firstLine="157"/>
            </w:pPr>
            <w:r w:rsidRPr="00E84634">
              <w:t xml:space="preserve">Проводяться обстеження адміністративних приміщень для проведення поточних            ремонтів: </w:t>
            </w:r>
          </w:p>
          <w:p w:rsidR="00E84634" w:rsidRPr="00E84634" w:rsidRDefault="00E84634" w:rsidP="00E84634">
            <w:pPr>
              <w:pStyle w:val="aff3"/>
              <w:numPr>
                <w:ilvl w:val="0"/>
                <w:numId w:val="27"/>
              </w:numPr>
              <w:tabs>
                <w:tab w:val="left" w:pos="345"/>
              </w:tabs>
              <w:spacing w:after="0" w:line="240" w:lineRule="auto"/>
              <w:ind w:left="14" w:firstLine="157"/>
              <w:contextualSpacing/>
              <w:rPr>
                <w:rFonts w:ascii="Times New Roman" w:hAnsi="Times New Roman" w:cs="Times New Roman"/>
                <w:color w:val="000000"/>
                <w:sz w:val="24"/>
                <w:szCs w:val="24"/>
              </w:rPr>
            </w:pPr>
            <w:r w:rsidRPr="00E84634">
              <w:rPr>
                <w:rFonts w:ascii="Times New Roman" w:hAnsi="Times New Roman" w:cs="Times New Roman"/>
                <w:color w:val="000000"/>
                <w:sz w:val="24"/>
                <w:szCs w:val="24"/>
              </w:rPr>
              <w:t xml:space="preserve">вул. Олени Теліги 43а; </w:t>
            </w:r>
          </w:p>
          <w:p w:rsidR="00E84634" w:rsidRPr="00E84634" w:rsidRDefault="00E84634" w:rsidP="00E84634">
            <w:pPr>
              <w:pStyle w:val="aff3"/>
              <w:numPr>
                <w:ilvl w:val="0"/>
                <w:numId w:val="27"/>
              </w:numPr>
              <w:tabs>
                <w:tab w:val="left" w:pos="345"/>
              </w:tabs>
              <w:spacing w:after="0" w:line="240" w:lineRule="auto"/>
              <w:ind w:left="14" w:firstLine="157"/>
              <w:contextualSpacing/>
              <w:rPr>
                <w:rFonts w:ascii="Times New Roman" w:hAnsi="Times New Roman" w:cs="Times New Roman"/>
                <w:sz w:val="24"/>
                <w:szCs w:val="24"/>
              </w:rPr>
            </w:pPr>
            <w:r w:rsidRPr="00E84634">
              <w:rPr>
                <w:rFonts w:ascii="Times New Roman" w:hAnsi="Times New Roman" w:cs="Times New Roman"/>
                <w:color w:val="000000"/>
                <w:sz w:val="24"/>
                <w:szCs w:val="24"/>
              </w:rPr>
              <w:t>вул. Гарматна 16/85;</w:t>
            </w:r>
          </w:p>
          <w:p w:rsidR="00E84634" w:rsidRPr="00E84634" w:rsidRDefault="00E84634" w:rsidP="00E84634">
            <w:pPr>
              <w:pStyle w:val="aff3"/>
              <w:numPr>
                <w:ilvl w:val="0"/>
                <w:numId w:val="27"/>
              </w:numPr>
              <w:tabs>
                <w:tab w:val="left" w:pos="345"/>
              </w:tabs>
              <w:spacing w:after="0" w:line="240" w:lineRule="auto"/>
              <w:ind w:left="14" w:firstLine="157"/>
              <w:contextualSpacing/>
              <w:rPr>
                <w:rFonts w:ascii="Times New Roman" w:hAnsi="Times New Roman" w:cs="Times New Roman"/>
                <w:sz w:val="24"/>
                <w:szCs w:val="24"/>
              </w:rPr>
            </w:pPr>
            <w:proofErr w:type="spellStart"/>
            <w:r w:rsidRPr="00E84634">
              <w:rPr>
                <w:rFonts w:ascii="Times New Roman" w:hAnsi="Times New Roman" w:cs="Times New Roman"/>
                <w:color w:val="000000"/>
                <w:sz w:val="24"/>
                <w:szCs w:val="24"/>
              </w:rPr>
              <w:t>пров</w:t>
            </w:r>
            <w:proofErr w:type="spellEnd"/>
            <w:r w:rsidRPr="00E84634">
              <w:rPr>
                <w:rFonts w:ascii="Times New Roman" w:hAnsi="Times New Roman" w:cs="Times New Roman"/>
                <w:color w:val="000000"/>
                <w:sz w:val="24"/>
                <w:szCs w:val="24"/>
              </w:rPr>
              <w:t xml:space="preserve">. </w:t>
            </w:r>
            <w:proofErr w:type="spellStart"/>
            <w:r w:rsidRPr="00E84634">
              <w:rPr>
                <w:rFonts w:ascii="Times New Roman" w:hAnsi="Times New Roman" w:cs="Times New Roman"/>
                <w:color w:val="000000"/>
                <w:sz w:val="24"/>
                <w:szCs w:val="24"/>
              </w:rPr>
              <w:t>Косогірний</w:t>
            </w:r>
            <w:proofErr w:type="spellEnd"/>
            <w:r w:rsidRPr="00E84634">
              <w:rPr>
                <w:rFonts w:ascii="Times New Roman" w:hAnsi="Times New Roman" w:cs="Times New Roman"/>
                <w:color w:val="000000"/>
                <w:sz w:val="24"/>
                <w:szCs w:val="24"/>
              </w:rPr>
              <w:t>, 7.</w:t>
            </w:r>
          </w:p>
          <w:p w:rsidR="00E84634" w:rsidRPr="00E84634" w:rsidRDefault="00E84634" w:rsidP="00E84634">
            <w:pPr>
              <w:tabs>
                <w:tab w:val="left" w:pos="345"/>
              </w:tabs>
              <w:ind w:left="14" w:firstLine="157"/>
              <w:jc w:val="both"/>
            </w:pPr>
            <w:r w:rsidRPr="00E84634">
              <w:t>Запущена тендерна процедура на заміну пластикових вікон та встановлення приладів (систем) обліку (теплової, електричної енергії, холодної води).</w:t>
            </w:r>
          </w:p>
          <w:p w:rsidR="00CE196B" w:rsidRPr="00E84634" w:rsidRDefault="00E84634" w:rsidP="00B34857">
            <w:pPr>
              <w:pStyle w:val="1"/>
              <w:shd w:val="clear" w:color="auto" w:fill="FFFFFF"/>
              <w:spacing w:before="0" w:after="0"/>
              <w:ind w:firstLine="176"/>
              <w:jc w:val="both"/>
              <w:rPr>
                <w:b w:val="0"/>
              </w:rPr>
            </w:pPr>
            <w:r w:rsidRPr="00E84634">
              <w:rPr>
                <w:b w:val="0"/>
                <w:sz w:val="24"/>
                <w:szCs w:val="24"/>
              </w:rPr>
              <w:t>Протягом звітного періоду (</w:t>
            </w:r>
            <w:r w:rsidRPr="00E84634">
              <w:rPr>
                <w:b w:val="0"/>
                <w:color w:val="000000"/>
                <w:spacing w:val="-5"/>
                <w:sz w:val="24"/>
                <w:szCs w:val="24"/>
              </w:rPr>
              <w:t xml:space="preserve">передбачено асигнування у сумі </w:t>
            </w:r>
            <w:r w:rsidR="00B34857">
              <w:rPr>
                <w:b w:val="0"/>
                <w:color w:val="000000"/>
                <w:spacing w:val="-5"/>
                <w:sz w:val="24"/>
                <w:szCs w:val="24"/>
              </w:rPr>
              <w:t>2</w:t>
            </w:r>
            <w:r w:rsidRPr="00E84634">
              <w:rPr>
                <w:b w:val="0"/>
                <w:color w:val="000000"/>
                <w:spacing w:val="-5"/>
                <w:sz w:val="24"/>
                <w:szCs w:val="24"/>
              </w:rPr>
              <w:t>1</w:t>
            </w:r>
            <w:r w:rsidR="00B34857">
              <w:rPr>
                <w:b w:val="0"/>
                <w:color w:val="000000"/>
                <w:spacing w:val="-5"/>
                <w:sz w:val="24"/>
                <w:szCs w:val="24"/>
              </w:rPr>
              <w:t>669</w:t>
            </w:r>
            <w:r w:rsidRPr="00E84634">
              <w:rPr>
                <w:b w:val="0"/>
                <w:color w:val="000000"/>
                <w:spacing w:val="-5"/>
                <w:sz w:val="24"/>
                <w:szCs w:val="24"/>
              </w:rPr>
              <w:t>,</w:t>
            </w:r>
            <w:r w:rsidR="00B34857">
              <w:rPr>
                <w:b w:val="0"/>
                <w:color w:val="000000"/>
                <w:spacing w:val="-5"/>
                <w:sz w:val="24"/>
                <w:szCs w:val="24"/>
              </w:rPr>
              <w:t>8</w:t>
            </w:r>
            <w:r w:rsidRPr="00E84634">
              <w:rPr>
                <w:b w:val="0"/>
                <w:color w:val="000000"/>
                <w:spacing w:val="-5"/>
                <w:sz w:val="24"/>
                <w:szCs w:val="24"/>
              </w:rPr>
              <w:t>5</w:t>
            </w:r>
            <w:r w:rsidRPr="00E84634">
              <w:rPr>
                <w:b w:val="0"/>
                <w:sz w:val="24"/>
                <w:szCs w:val="24"/>
              </w:rPr>
              <w:t xml:space="preserve"> </w:t>
            </w:r>
            <w:r w:rsidRPr="00E84634">
              <w:rPr>
                <w:b w:val="0"/>
                <w:color w:val="000000"/>
                <w:spacing w:val="-5"/>
                <w:sz w:val="24"/>
                <w:szCs w:val="24"/>
              </w:rPr>
              <w:t>тис. грн)</w:t>
            </w:r>
            <w:r w:rsidRPr="00E84634">
              <w:rPr>
                <w:b w:val="0"/>
                <w:sz w:val="24"/>
                <w:szCs w:val="24"/>
              </w:rPr>
              <w:t xml:space="preserve"> </w:t>
            </w:r>
            <w:r w:rsidR="00B34857">
              <w:rPr>
                <w:b w:val="0"/>
                <w:sz w:val="24"/>
                <w:szCs w:val="24"/>
              </w:rPr>
              <w:t xml:space="preserve">   </w:t>
            </w:r>
            <w:r w:rsidRPr="00E84634">
              <w:rPr>
                <w:b w:val="0"/>
                <w:sz w:val="24"/>
                <w:szCs w:val="24"/>
              </w:rPr>
              <w:t>фінансування заходу не проводилось.</w:t>
            </w:r>
          </w:p>
        </w:tc>
      </w:tr>
      <w:tr w:rsidR="00742DBC" w:rsidRPr="0002790C" w:rsidTr="00A80B8A">
        <w:tc>
          <w:tcPr>
            <w:tcW w:w="709" w:type="dxa"/>
          </w:tcPr>
          <w:p w:rsidR="00742DBC" w:rsidRPr="00583937" w:rsidRDefault="00742DBC" w:rsidP="003B7745">
            <w:pPr>
              <w:pStyle w:val="af"/>
              <w:jc w:val="center"/>
            </w:pPr>
            <w:r>
              <w:t>2.5</w:t>
            </w:r>
          </w:p>
        </w:tc>
        <w:tc>
          <w:tcPr>
            <w:tcW w:w="4462" w:type="dxa"/>
          </w:tcPr>
          <w:p w:rsidR="00742DBC" w:rsidRPr="00583937" w:rsidRDefault="00742DBC" w:rsidP="00DC6FD6">
            <w:pPr>
              <w:pStyle w:val="af"/>
              <w:jc w:val="both"/>
            </w:pPr>
            <w:r>
              <w:t xml:space="preserve">Придбання сучасних транспортних засобів (20 шт.) та </w:t>
            </w:r>
            <w:proofErr w:type="spellStart"/>
            <w:r>
              <w:t>гідроциклів</w:t>
            </w:r>
            <w:proofErr w:type="spellEnd"/>
            <w:r>
              <w:t xml:space="preserve"> (3 шт.) для</w:t>
            </w:r>
            <w:r w:rsidR="00CD1CCB">
              <w:t xml:space="preserve"> </w:t>
            </w:r>
            <w:r>
              <w:t xml:space="preserve"> ГУ НП</w:t>
            </w:r>
          </w:p>
        </w:tc>
        <w:tc>
          <w:tcPr>
            <w:tcW w:w="1560" w:type="dxa"/>
          </w:tcPr>
          <w:p w:rsidR="00742DBC" w:rsidRPr="00583937" w:rsidRDefault="00742DBC" w:rsidP="003B7745">
            <w:pPr>
              <w:pStyle w:val="af"/>
              <w:jc w:val="center"/>
            </w:pPr>
            <w:r>
              <w:t>2019 - 2021 роки</w:t>
            </w:r>
          </w:p>
        </w:tc>
        <w:tc>
          <w:tcPr>
            <w:tcW w:w="9360" w:type="dxa"/>
            <w:shd w:val="clear" w:color="auto" w:fill="auto"/>
          </w:tcPr>
          <w:p w:rsidR="00A25825" w:rsidRPr="00441E53" w:rsidRDefault="00A15479" w:rsidP="00A25825">
            <w:pPr>
              <w:widowControl w:val="0"/>
              <w:suppressAutoHyphens/>
              <w:autoSpaceDE w:val="0"/>
              <w:ind w:firstLine="175"/>
              <w:jc w:val="both"/>
              <w:rPr>
                <w:bCs/>
                <w:lang w:eastAsia="zh-CN"/>
              </w:rPr>
            </w:pPr>
            <w:r w:rsidRPr="00DA77D4">
              <w:rPr>
                <w:bCs/>
                <w:lang w:eastAsia="zh-CN"/>
              </w:rPr>
              <w:t>Відповідно до штатної належності Г</w:t>
            </w:r>
            <w:r>
              <w:rPr>
                <w:bCs/>
                <w:lang w:eastAsia="zh-CN"/>
              </w:rPr>
              <w:t xml:space="preserve">УНП у м. Києві </w:t>
            </w:r>
            <w:r w:rsidRPr="00DA77D4">
              <w:rPr>
                <w:bCs/>
                <w:lang w:eastAsia="zh-CN"/>
              </w:rPr>
              <w:t xml:space="preserve">необхідно </w:t>
            </w:r>
            <w:r>
              <w:rPr>
                <w:bCs/>
                <w:lang w:eastAsia="zh-CN"/>
              </w:rPr>
              <w:t>1</w:t>
            </w:r>
            <w:r w:rsidRPr="00DA77D4">
              <w:rPr>
                <w:bCs/>
                <w:lang w:eastAsia="zh-CN"/>
              </w:rPr>
              <w:t xml:space="preserve">159 одиниць транспорту. </w:t>
            </w:r>
            <w:r w:rsidR="00A25825" w:rsidRPr="00441E53">
              <w:rPr>
                <w:bCs/>
                <w:lang w:eastAsia="zh-CN"/>
              </w:rPr>
              <w:t xml:space="preserve">Станом на </w:t>
            </w:r>
            <w:r w:rsidR="00B34857">
              <w:rPr>
                <w:bCs/>
                <w:lang w:eastAsia="zh-CN"/>
              </w:rPr>
              <w:t>3</w:t>
            </w:r>
            <w:r w:rsidR="00A25825" w:rsidRPr="00441E53">
              <w:rPr>
                <w:bCs/>
                <w:lang w:eastAsia="zh-CN"/>
              </w:rPr>
              <w:t>1.</w:t>
            </w:r>
            <w:r w:rsidR="00B34857">
              <w:rPr>
                <w:bCs/>
                <w:lang w:eastAsia="zh-CN"/>
              </w:rPr>
              <w:t>03</w:t>
            </w:r>
            <w:r w:rsidR="00A25825" w:rsidRPr="00441E53">
              <w:rPr>
                <w:bCs/>
                <w:lang w:eastAsia="zh-CN"/>
              </w:rPr>
              <w:t>.20</w:t>
            </w:r>
            <w:r w:rsidR="00B34857">
              <w:rPr>
                <w:bCs/>
                <w:lang w:eastAsia="zh-CN"/>
              </w:rPr>
              <w:t>20</w:t>
            </w:r>
            <w:r w:rsidR="00A25825" w:rsidRPr="00441E53">
              <w:rPr>
                <w:bCs/>
                <w:lang w:eastAsia="zh-CN"/>
              </w:rPr>
              <w:t xml:space="preserve"> на обліку перебуває 8</w:t>
            </w:r>
            <w:r w:rsidR="00B34857">
              <w:rPr>
                <w:bCs/>
                <w:lang w:eastAsia="zh-CN"/>
              </w:rPr>
              <w:t>8</w:t>
            </w:r>
            <w:r w:rsidR="00A25825" w:rsidRPr="00441E53">
              <w:rPr>
                <w:bCs/>
                <w:lang w:eastAsia="zh-CN"/>
              </w:rPr>
              <w:t>9 транспортні засоби, що становить 7</w:t>
            </w:r>
            <w:r w:rsidR="00B34857">
              <w:rPr>
                <w:bCs/>
                <w:lang w:eastAsia="zh-CN"/>
              </w:rPr>
              <w:t>,6,</w:t>
            </w:r>
            <w:r w:rsidR="00A25825" w:rsidRPr="00441E53">
              <w:rPr>
                <w:bCs/>
                <w:lang w:eastAsia="zh-CN"/>
              </w:rPr>
              <w:t xml:space="preserve">7% </w:t>
            </w:r>
            <w:r w:rsidR="00096DBC">
              <w:rPr>
                <w:bCs/>
                <w:lang w:eastAsia="zh-CN"/>
              </w:rPr>
              <w:t xml:space="preserve"> </w:t>
            </w:r>
            <w:r w:rsidR="00A25825" w:rsidRPr="00441E53">
              <w:rPr>
                <w:bCs/>
                <w:lang w:eastAsia="zh-CN"/>
              </w:rPr>
              <w:t>від штатної чисельності.</w:t>
            </w:r>
          </w:p>
          <w:p w:rsidR="00A25825" w:rsidRDefault="00A25825" w:rsidP="00A25825">
            <w:pPr>
              <w:widowControl w:val="0"/>
              <w:suppressAutoHyphens/>
              <w:autoSpaceDE w:val="0"/>
              <w:ind w:firstLine="175"/>
              <w:jc w:val="both"/>
              <w:rPr>
                <w:bCs/>
                <w:lang w:eastAsia="zh-CN"/>
              </w:rPr>
            </w:pPr>
            <w:r w:rsidRPr="00441E53">
              <w:rPr>
                <w:bCs/>
                <w:lang w:eastAsia="zh-CN"/>
              </w:rPr>
              <w:lastRenderedPageBreak/>
              <w:t>Із наявного транспорту 455 одиниць використали свій моторесурс та за своїм технічним станом підлягають списанню.</w:t>
            </w:r>
          </w:p>
          <w:p w:rsidR="00783EB5" w:rsidRPr="003C469D" w:rsidRDefault="00A15479" w:rsidP="00B34857">
            <w:pPr>
              <w:widowControl w:val="0"/>
              <w:suppressAutoHyphens/>
              <w:autoSpaceDE w:val="0"/>
              <w:ind w:firstLine="175"/>
              <w:jc w:val="both"/>
              <w:rPr>
                <w:szCs w:val="28"/>
              </w:rPr>
            </w:pPr>
            <w:r w:rsidRPr="003C469D">
              <w:rPr>
                <w:bCs/>
                <w:lang w:eastAsia="zh-CN"/>
              </w:rPr>
              <w:t>Протягом звітного періоду</w:t>
            </w:r>
            <w:r w:rsidR="00783EB5" w:rsidRPr="003C469D">
              <w:t xml:space="preserve"> (</w:t>
            </w:r>
            <w:r w:rsidR="00783EB5" w:rsidRPr="003C469D">
              <w:rPr>
                <w:color w:val="000000"/>
                <w:spacing w:val="-5"/>
              </w:rPr>
              <w:t xml:space="preserve">передбачено асигнування у сумі </w:t>
            </w:r>
            <w:r w:rsidR="00B34857">
              <w:rPr>
                <w:color w:val="000000"/>
                <w:spacing w:val="-5"/>
              </w:rPr>
              <w:t>5</w:t>
            </w:r>
            <w:r w:rsidR="00783EB5" w:rsidRPr="003C469D">
              <w:rPr>
                <w:color w:val="000000"/>
                <w:spacing w:val="-5"/>
              </w:rPr>
              <w:t>000,0</w:t>
            </w:r>
            <w:r w:rsidR="00783EB5" w:rsidRPr="003C469D">
              <w:t xml:space="preserve"> </w:t>
            </w:r>
            <w:r w:rsidR="00783EB5" w:rsidRPr="003C469D">
              <w:rPr>
                <w:color w:val="000000"/>
                <w:spacing w:val="-5"/>
              </w:rPr>
              <w:t>тис. грн</w:t>
            </w:r>
            <w:r w:rsidR="00783EB5" w:rsidRPr="003C469D">
              <w:t xml:space="preserve">) </w:t>
            </w:r>
            <w:r w:rsidR="00B34857" w:rsidRPr="00B34857">
              <w:t>фінансування заходу не проводилось.</w:t>
            </w:r>
          </w:p>
        </w:tc>
      </w:tr>
      <w:tr w:rsidR="00742DBC" w:rsidRPr="00785B33" w:rsidTr="00A80B8A">
        <w:tc>
          <w:tcPr>
            <w:tcW w:w="709" w:type="dxa"/>
          </w:tcPr>
          <w:p w:rsidR="00742DBC" w:rsidRPr="00583937" w:rsidRDefault="00742DBC" w:rsidP="003B7745">
            <w:pPr>
              <w:pStyle w:val="af"/>
              <w:jc w:val="center"/>
            </w:pPr>
            <w:r>
              <w:lastRenderedPageBreak/>
              <w:t>2.6</w:t>
            </w:r>
          </w:p>
        </w:tc>
        <w:tc>
          <w:tcPr>
            <w:tcW w:w="4462" w:type="dxa"/>
          </w:tcPr>
          <w:p w:rsidR="00742DBC" w:rsidRPr="00583937" w:rsidRDefault="00742DBC" w:rsidP="00CD1CCB">
            <w:pPr>
              <w:pStyle w:val="af"/>
              <w:jc w:val="both"/>
            </w:pPr>
            <w:r>
              <w:t xml:space="preserve">Придбати сервери та сховища даних на </w:t>
            </w:r>
            <w:proofErr w:type="spellStart"/>
            <w:r>
              <w:t>Gloud</w:t>
            </w:r>
            <w:proofErr w:type="spellEnd"/>
            <w:r>
              <w:t>-платформі, а також здійснити роботи з їх монтажу, налагодження та обслуговування</w:t>
            </w:r>
          </w:p>
        </w:tc>
        <w:tc>
          <w:tcPr>
            <w:tcW w:w="1560" w:type="dxa"/>
          </w:tcPr>
          <w:p w:rsidR="00742DBC" w:rsidRPr="00583937" w:rsidRDefault="00742DBC" w:rsidP="003B7745">
            <w:pPr>
              <w:pStyle w:val="af"/>
              <w:jc w:val="center"/>
            </w:pPr>
            <w:r>
              <w:t>2019 - 2021 роки</w:t>
            </w:r>
          </w:p>
        </w:tc>
        <w:tc>
          <w:tcPr>
            <w:tcW w:w="9360" w:type="dxa"/>
            <w:shd w:val="clear" w:color="auto" w:fill="auto"/>
          </w:tcPr>
          <w:p w:rsidR="00B34857" w:rsidRPr="007F3165" w:rsidRDefault="003C469D" w:rsidP="00B34857">
            <w:pPr>
              <w:ind w:firstLine="175"/>
              <w:jc w:val="both"/>
              <w:rPr>
                <w:szCs w:val="28"/>
              </w:rPr>
            </w:pPr>
            <w:r>
              <w:t xml:space="preserve">   </w:t>
            </w:r>
            <w:r w:rsidR="00B34857" w:rsidRPr="007F3165">
              <w:rPr>
                <w:szCs w:val="28"/>
              </w:rPr>
              <w:t>Для належного формування інформаційних ресурсів, зберігання інформації, яка надходить від підрозділів Головного управління та може бути використання у службовій діяльності (</w:t>
            </w:r>
            <w:r w:rsidR="00B34857" w:rsidRPr="007F3165">
              <w:rPr>
                <w:i/>
                <w:szCs w:val="28"/>
              </w:rPr>
              <w:t>розкриття правопорушень, контролю за станом публічної безпеки, проведення службових розслідувань, тощо</w:t>
            </w:r>
            <w:r w:rsidR="00B34857" w:rsidRPr="007F3165">
              <w:rPr>
                <w:szCs w:val="28"/>
              </w:rPr>
              <w:t>) Головному управлінню необхідно придбати серверне обладнання.</w:t>
            </w:r>
          </w:p>
          <w:p w:rsidR="00B34857" w:rsidRPr="007F3165" w:rsidRDefault="00B34857" w:rsidP="00B34857">
            <w:pPr>
              <w:ind w:firstLine="175"/>
              <w:jc w:val="both"/>
              <w:rPr>
                <w:bCs/>
              </w:rPr>
            </w:pPr>
            <w:r w:rsidRPr="007F3165">
              <w:rPr>
                <w:szCs w:val="28"/>
              </w:rPr>
              <w:t xml:space="preserve">Упродовж минулого року, проведена відповідна розробка технічної документації для </w:t>
            </w:r>
            <w:r w:rsidRPr="007F3165">
              <w:rPr>
                <w:bCs/>
              </w:rPr>
              <w:t>проведення тендерних процедур через автоматизовану систему "</w:t>
            </w:r>
            <w:proofErr w:type="spellStart"/>
            <w:r w:rsidRPr="007F3165">
              <w:rPr>
                <w:bCs/>
              </w:rPr>
              <w:t>Prozorro</w:t>
            </w:r>
            <w:proofErr w:type="spellEnd"/>
            <w:r w:rsidRPr="007F3165">
              <w:rPr>
                <w:bCs/>
              </w:rPr>
              <w:t>" для закупки вказаної платформи, але враховуючи кінець року тендерні процедури були відмінені та перенесені на 2020 рік.</w:t>
            </w:r>
          </w:p>
          <w:p w:rsidR="00742DBC" w:rsidRPr="003C469D" w:rsidRDefault="003C469D" w:rsidP="00B34857">
            <w:pPr>
              <w:jc w:val="both"/>
            </w:pPr>
            <w:r>
              <w:t xml:space="preserve"> </w:t>
            </w:r>
            <w:r w:rsidR="00B34857">
              <w:t xml:space="preserve">   </w:t>
            </w:r>
            <w:r w:rsidR="004F250D" w:rsidRPr="003C469D">
              <w:t>Протягом звітного періоду (</w:t>
            </w:r>
            <w:r w:rsidR="004F250D" w:rsidRPr="003C469D">
              <w:rPr>
                <w:color w:val="000000"/>
                <w:spacing w:val="-5"/>
              </w:rPr>
              <w:t>передбачено асигнування у сумі 2000,0</w:t>
            </w:r>
            <w:r w:rsidR="004F250D" w:rsidRPr="003C469D">
              <w:t xml:space="preserve"> </w:t>
            </w:r>
            <w:r w:rsidR="004F250D" w:rsidRPr="003C469D">
              <w:rPr>
                <w:color w:val="000000"/>
                <w:spacing w:val="-5"/>
              </w:rPr>
              <w:t>тис. грн</w:t>
            </w:r>
            <w:r w:rsidR="004F250D" w:rsidRPr="003C469D">
              <w:t>)</w:t>
            </w:r>
            <w:r w:rsidR="00964407" w:rsidRPr="003C469D">
              <w:t xml:space="preserve"> </w:t>
            </w:r>
            <w:r w:rsidR="00B34857" w:rsidRPr="00B34857">
              <w:t>фінансування заходу не проводилось.</w:t>
            </w:r>
          </w:p>
        </w:tc>
      </w:tr>
      <w:tr w:rsidR="00742DBC" w:rsidRPr="00BD6F89" w:rsidTr="00A80B8A">
        <w:tc>
          <w:tcPr>
            <w:tcW w:w="709" w:type="dxa"/>
          </w:tcPr>
          <w:p w:rsidR="00742DBC" w:rsidRPr="00583937" w:rsidRDefault="00742DBC" w:rsidP="003B7745">
            <w:pPr>
              <w:pStyle w:val="af"/>
              <w:jc w:val="center"/>
            </w:pPr>
            <w:r>
              <w:t>2.7</w:t>
            </w:r>
          </w:p>
        </w:tc>
        <w:tc>
          <w:tcPr>
            <w:tcW w:w="4462" w:type="dxa"/>
          </w:tcPr>
          <w:p w:rsidR="00742DBC" w:rsidRPr="00583937" w:rsidRDefault="00742DBC" w:rsidP="00C02399">
            <w:pPr>
              <w:pStyle w:val="af"/>
              <w:jc w:val="both"/>
            </w:pPr>
            <w:r>
              <w:t>Забезпечити придбання автотранспорту для ГУ СБУ (1</w:t>
            </w:r>
            <w:r w:rsidR="00C02399">
              <w:rPr>
                <w:lang w:val="ru-RU"/>
              </w:rPr>
              <w:t>7</w:t>
            </w:r>
            <w:r>
              <w:t xml:space="preserve"> шт.)</w:t>
            </w:r>
          </w:p>
        </w:tc>
        <w:tc>
          <w:tcPr>
            <w:tcW w:w="1560" w:type="dxa"/>
          </w:tcPr>
          <w:p w:rsidR="00742DBC" w:rsidRPr="00583937" w:rsidRDefault="00742DBC" w:rsidP="003B7745">
            <w:pPr>
              <w:pStyle w:val="af"/>
              <w:jc w:val="center"/>
            </w:pPr>
            <w:r>
              <w:t>2019 - 2021 роки</w:t>
            </w:r>
          </w:p>
        </w:tc>
        <w:tc>
          <w:tcPr>
            <w:tcW w:w="9360" w:type="dxa"/>
          </w:tcPr>
          <w:p w:rsidR="00742DBC" w:rsidRPr="003C469D" w:rsidRDefault="004F250D" w:rsidP="003C469D">
            <w:pPr>
              <w:pStyle w:val="aff0"/>
              <w:widowControl w:val="0"/>
              <w:ind w:left="-34" w:right="-62" w:firstLine="283"/>
            </w:pPr>
            <w:r w:rsidRPr="003C469D">
              <w:rPr>
                <w:sz w:val="24"/>
              </w:rPr>
              <w:t xml:space="preserve">Протягом звітного </w:t>
            </w:r>
            <w:r w:rsidR="003C469D">
              <w:rPr>
                <w:sz w:val="24"/>
              </w:rPr>
              <w:t xml:space="preserve">періоду </w:t>
            </w:r>
            <w:r w:rsidRPr="003C469D">
              <w:rPr>
                <w:sz w:val="24"/>
              </w:rPr>
              <w:t>(</w:t>
            </w:r>
            <w:r w:rsidRPr="003C469D">
              <w:rPr>
                <w:color w:val="000000"/>
                <w:spacing w:val="-5"/>
                <w:sz w:val="24"/>
              </w:rPr>
              <w:t>передбачено асигнування у сумі 4500,0</w:t>
            </w:r>
            <w:r w:rsidRPr="003C469D">
              <w:rPr>
                <w:sz w:val="24"/>
              </w:rPr>
              <w:t xml:space="preserve"> </w:t>
            </w:r>
            <w:r w:rsidRPr="003C469D">
              <w:rPr>
                <w:color w:val="000000"/>
                <w:spacing w:val="-5"/>
                <w:sz w:val="24"/>
              </w:rPr>
              <w:t>тис. грн</w:t>
            </w:r>
            <w:r w:rsidRPr="003C469D">
              <w:rPr>
                <w:sz w:val="24"/>
              </w:rPr>
              <w:t xml:space="preserve">) </w:t>
            </w:r>
            <w:r w:rsidR="006D288C" w:rsidRPr="00B34857">
              <w:rPr>
                <w:sz w:val="24"/>
              </w:rPr>
              <w:t>фінансування заходу не проводилось.</w:t>
            </w:r>
          </w:p>
        </w:tc>
      </w:tr>
      <w:tr w:rsidR="004F250D" w:rsidRPr="00785B33" w:rsidTr="00A80B8A">
        <w:tc>
          <w:tcPr>
            <w:tcW w:w="709" w:type="dxa"/>
          </w:tcPr>
          <w:p w:rsidR="004F250D" w:rsidRPr="00583937" w:rsidRDefault="004F250D" w:rsidP="003B7745">
            <w:pPr>
              <w:pStyle w:val="af"/>
              <w:jc w:val="center"/>
            </w:pPr>
            <w:r>
              <w:t>2.8</w:t>
            </w:r>
          </w:p>
        </w:tc>
        <w:tc>
          <w:tcPr>
            <w:tcW w:w="4462" w:type="dxa"/>
          </w:tcPr>
          <w:p w:rsidR="00DC6FD6" w:rsidRDefault="004F250D" w:rsidP="00DC6FD6">
            <w:pPr>
              <w:pStyle w:val="af"/>
              <w:spacing w:before="0" w:beforeAutospacing="0" w:after="0" w:afterAutospacing="0"/>
              <w:ind w:right="-102"/>
              <w:jc w:val="both"/>
            </w:pPr>
            <w:r>
              <w:t>Забезпечити придбання для ДПП (Управління патрульної поліції у м. Києві):</w:t>
            </w:r>
            <w:r>
              <w:br/>
              <w:t>- GPS-</w:t>
            </w:r>
            <w:proofErr w:type="spellStart"/>
            <w:r>
              <w:t>трекерів</w:t>
            </w:r>
            <w:proofErr w:type="spellEnd"/>
            <w:r>
              <w:t xml:space="preserve">, засобів зв'язку, </w:t>
            </w:r>
            <w:proofErr w:type="spellStart"/>
            <w:r>
              <w:t>ком'ютерної</w:t>
            </w:r>
            <w:proofErr w:type="spellEnd"/>
            <w:r>
              <w:t xml:space="preserve"> та офісної оргтехніки, </w:t>
            </w:r>
            <w:proofErr w:type="spellStart"/>
            <w:r>
              <w:t>боді</w:t>
            </w:r>
            <w:proofErr w:type="spellEnd"/>
            <w:r>
              <w:t>-камери;</w:t>
            </w:r>
            <w:r>
              <w:br/>
              <w:t>- обладнання, меблів, інвентарю та іншого матеріально-технічного оснащення;</w:t>
            </w:r>
            <w:r>
              <w:br/>
              <w:t>- транспортних засобів, ремонт та технічне обслуговування службових транспортних</w:t>
            </w:r>
            <w:r w:rsidR="00DC6FD6">
              <w:t xml:space="preserve"> </w:t>
            </w:r>
            <w:r>
              <w:t>засобів;</w:t>
            </w:r>
          </w:p>
          <w:p w:rsidR="004F250D" w:rsidRPr="00583937" w:rsidRDefault="004F250D" w:rsidP="00DC6FD6">
            <w:pPr>
              <w:pStyle w:val="af"/>
              <w:spacing w:before="0" w:beforeAutospacing="0" w:after="0" w:afterAutospacing="0"/>
              <w:ind w:right="-102"/>
              <w:jc w:val="both"/>
            </w:pPr>
            <w:r>
              <w:t>- коней та амуніції для кавалерійського підрозділу</w:t>
            </w:r>
          </w:p>
        </w:tc>
        <w:tc>
          <w:tcPr>
            <w:tcW w:w="1560" w:type="dxa"/>
          </w:tcPr>
          <w:p w:rsidR="004F250D" w:rsidRPr="00583937" w:rsidRDefault="004F250D" w:rsidP="003B7745">
            <w:pPr>
              <w:pStyle w:val="af"/>
              <w:jc w:val="center"/>
            </w:pPr>
            <w:r>
              <w:t>2019 - 2021 роки</w:t>
            </w:r>
          </w:p>
        </w:tc>
        <w:tc>
          <w:tcPr>
            <w:tcW w:w="9360" w:type="dxa"/>
          </w:tcPr>
          <w:p w:rsidR="006D288C" w:rsidRPr="006D288C" w:rsidRDefault="006D288C" w:rsidP="004F250D">
            <w:pPr>
              <w:pStyle w:val="aff0"/>
              <w:widowControl w:val="0"/>
              <w:ind w:left="-34" w:right="-62" w:firstLine="283"/>
              <w:rPr>
                <w:sz w:val="24"/>
              </w:rPr>
            </w:pPr>
            <w:r w:rsidRPr="006D288C">
              <w:rPr>
                <w:sz w:val="24"/>
              </w:rPr>
              <w:t xml:space="preserve">Здійснено придбання товарів </w:t>
            </w:r>
            <w:r w:rsidRPr="006D288C">
              <w:rPr>
                <w:bCs/>
                <w:sz w:val="24"/>
              </w:rPr>
              <w:t xml:space="preserve">пов'язаних з утриманням тварин на суму 102,18 тис. грн за рахунок не реалізованих коштів 2019 року.  </w:t>
            </w:r>
          </w:p>
          <w:p w:rsidR="006D288C" w:rsidRDefault="004F250D" w:rsidP="004F250D">
            <w:pPr>
              <w:pStyle w:val="aff0"/>
              <w:widowControl w:val="0"/>
              <w:ind w:left="-34" w:right="-62" w:firstLine="283"/>
              <w:rPr>
                <w:sz w:val="24"/>
              </w:rPr>
            </w:pPr>
            <w:r w:rsidRPr="003C469D">
              <w:rPr>
                <w:sz w:val="24"/>
              </w:rPr>
              <w:t>Протягом звітного  періоду (</w:t>
            </w:r>
            <w:r w:rsidRPr="003C469D">
              <w:rPr>
                <w:color w:val="000000"/>
                <w:spacing w:val="-5"/>
                <w:sz w:val="24"/>
              </w:rPr>
              <w:t>передбачено асигнування у сумі 1</w:t>
            </w:r>
            <w:r w:rsidR="006D288C">
              <w:rPr>
                <w:color w:val="000000"/>
                <w:spacing w:val="-5"/>
                <w:sz w:val="24"/>
              </w:rPr>
              <w:t>3</w:t>
            </w:r>
            <w:r w:rsidRPr="003C469D">
              <w:rPr>
                <w:color w:val="000000"/>
                <w:spacing w:val="-5"/>
                <w:sz w:val="24"/>
              </w:rPr>
              <w:t>000,0</w:t>
            </w:r>
            <w:r w:rsidRPr="003C469D">
              <w:rPr>
                <w:sz w:val="24"/>
              </w:rPr>
              <w:t xml:space="preserve"> </w:t>
            </w:r>
            <w:r w:rsidRPr="003C469D">
              <w:rPr>
                <w:color w:val="000000"/>
                <w:spacing w:val="-5"/>
                <w:sz w:val="24"/>
              </w:rPr>
              <w:t>тис. грн</w:t>
            </w:r>
            <w:r w:rsidRPr="003C469D">
              <w:rPr>
                <w:sz w:val="24"/>
              </w:rPr>
              <w:t xml:space="preserve">) </w:t>
            </w:r>
            <w:r w:rsidR="006D288C" w:rsidRPr="00B34857">
              <w:rPr>
                <w:sz w:val="24"/>
              </w:rPr>
              <w:t>фінансування заходу не проводилось.</w:t>
            </w:r>
          </w:p>
          <w:p w:rsidR="006D288C" w:rsidRDefault="006D288C" w:rsidP="004F250D">
            <w:pPr>
              <w:pStyle w:val="aff0"/>
              <w:widowControl w:val="0"/>
              <w:ind w:left="-34" w:right="-62" w:firstLine="283"/>
              <w:rPr>
                <w:sz w:val="24"/>
              </w:rPr>
            </w:pPr>
          </w:p>
          <w:p w:rsidR="006D288C" w:rsidRDefault="006D288C" w:rsidP="004F250D">
            <w:pPr>
              <w:pStyle w:val="aff0"/>
              <w:widowControl w:val="0"/>
              <w:ind w:left="-34" w:right="-62" w:firstLine="283"/>
              <w:rPr>
                <w:sz w:val="24"/>
              </w:rPr>
            </w:pPr>
          </w:p>
          <w:p w:rsidR="00A15297" w:rsidRPr="0058577F" w:rsidRDefault="00A15297" w:rsidP="006D288C">
            <w:pPr>
              <w:pStyle w:val="aff0"/>
              <w:widowControl w:val="0"/>
              <w:ind w:left="-34" w:right="-62" w:firstLine="283"/>
              <w:rPr>
                <w:sz w:val="24"/>
              </w:rPr>
            </w:pPr>
          </w:p>
        </w:tc>
      </w:tr>
      <w:tr w:rsidR="00742DBC" w:rsidRPr="00C947B1" w:rsidTr="00A80B8A">
        <w:tc>
          <w:tcPr>
            <w:tcW w:w="709" w:type="dxa"/>
          </w:tcPr>
          <w:p w:rsidR="00742DBC" w:rsidRPr="00583937" w:rsidRDefault="00742DBC" w:rsidP="003B7745">
            <w:pPr>
              <w:pStyle w:val="af"/>
              <w:jc w:val="center"/>
            </w:pPr>
            <w:r>
              <w:t>2.9</w:t>
            </w:r>
          </w:p>
        </w:tc>
        <w:tc>
          <w:tcPr>
            <w:tcW w:w="4462" w:type="dxa"/>
          </w:tcPr>
          <w:p w:rsidR="00C02399" w:rsidRPr="00C02399" w:rsidRDefault="00742DBC" w:rsidP="00C02399">
            <w:pPr>
              <w:pStyle w:val="af"/>
              <w:spacing w:before="0" w:beforeAutospacing="0" w:after="0" w:afterAutospacing="0"/>
              <w:jc w:val="both"/>
            </w:pPr>
            <w:r>
              <w:t xml:space="preserve">Забезпечення діяльності Київського </w:t>
            </w:r>
            <w:r w:rsidR="00700B8A">
              <w:t xml:space="preserve">    </w:t>
            </w:r>
            <w:r>
              <w:t>міського громадського формування з охорони громадського порядку і держа</w:t>
            </w:r>
            <w:r>
              <w:lastRenderedPageBreak/>
              <w:t>вного кордону "Муніципальна Варта":</w:t>
            </w:r>
            <w:r>
              <w:br/>
              <w:t>-оплата праці та утримання;</w:t>
            </w:r>
            <w:r>
              <w:br/>
              <w:t>-придбання форменого одягу;</w:t>
            </w:r>
            <w:r>
              <w:br/>
              <w:t>-придбання спеціальних засобів;</w:t>
            </w:r>
            <w:r>
              <w:br/>
              <w:t>-закупівлі пально-мастильних матеріалів;</w:t>
            </w:r>
            <w:r>
              <w:br/>
              <w:t>-придбання оргтехніки та канцелярського приладдя</w:t>
            </w:r>
          </w:p>
          <w:p w:rsidR="00C02399" w:rsidRPr="00C02399" w:rsidRDefault="00C02399" w:rsidP="00C02399">
            <w:pPr>
              <w:pStyle w:val="af"/>
              <w:spacing w:before="0" w:beforeAutospacing="0" w:after="0" w:afterAutospacing="0"/>
              <w:jc w:val="both"/>
            </w:pPr>
            <w:r w:rsidRPr="00C02399">
              <w:t>-оренда приміщення комунальної власності</w:t>
            </w:r>
          </w:p>
        </w:tc>
        <w:tc>
          <w:tcPr>
            <w:tcW w:w="1560" w:type="dxa"/>
          </w:tcPr>
          <w:p w:rsidR="00742DBC" w:rsidRPr="00583937" w:rsidRDefault="00742DBC" w:rsidP="003B7745">
            <w:pPr>
              <w:pStyle w:val="af"/>
              <w:jc w:val="center"/>
            </w:pPr>
            <w:r>
              <w:lastRenderedPageBreak/>
              <w:t>2019 - 2021 роки</w:t>
            </w:r>
          </w:p>
        </w:tc>
        <w:tc>
          <w:tcPr>
            <w:tcW w:w="9360" w:type="dxa"/>
          </w:tcPr>
          <w:p w:rsidR="00700B8A" w:rsidRPr="003C469D" w:rsidRDefault="00700B8A" w:rsidP="00AD2067">
            <w:pPr>
              <w:widowControl w:val="0"/>
              <w:autoSpaceDE w:val="0"/>
              <w:autoSpaceDN w:val="0"/>
              <w:adjustRightInd w:val="0"/>
              <w:ind w:firstLine="215"/>
              <w:jc w:val="both"/>
            </w:pPr>
            <w:r w:rsidRPr="003C469D">
              <w:rPr>
                <w:szCs w:val="28"/>
              </w:rPr>
              <w:t xml:space="preserve">Станом на </w:t>
            </w:r>
            <w:r w:rsidR="001454C3" w:rsidRPr="003C469D">
              <w:rPr>
                <w:szCs w:val="28"/>
              </w:rPr>
              <w:t>3</w:t>
            </w:r>
            <w:r w:rsidRPr="003C469D">
              <w:rPr>
                <w:szCs w:val="28"/>
              </w:rPr>
              <w:t>1.</w:t>
            </w:r>
            <w:r w:rsidR="00730006" w:rsidRPr="003C469D">
              <w:rPr>
                <w:szCs w:val="28"/>
              </w:rPr>
              <w:t>1</w:t>
            </w:r>
            <w:r w:rsidR="001454C3" w:rsidRPr="003C469D">
              <w:rPr>
                <w:szCs w:val="28"/>
              </w:rPr>
              <w:t>2</w:t>
            </w:r>
            <w:r w:rsidRPr="003C469D">
              <w:rPr>
                <w:szCs w:val="28"/>
              </w:rPr>
              <w:t xml:space="preserve">.2019 </w:t>
            </w:r>
            <w:r w:rsidRPr="003C469D">
              <w:t xml:space="preserve">Київське міське громадське формування з охорони                 громадського порядку і державного кордону "Муніципальна Варта" налічує </w:t>
            </w:r>
            <w:r w:rsidR="001454C3" w:rsidRPr="003C469D">
              <w:t>8</w:t>
            </w:r>
            <w:r w:rsidR="006D288C">
              <w:t>5</w:t>
            </w:r>
            <w:r w:rsidR="001454C3" w:rsidRPr="003C469D">
              <w:t>0</w:t>
            </w:r>
            <w:r w:rsidRPr="003C469D">
              <w:t xml:space="preserve"> член</w:t>
            </w:r>
            <w:r w:rsidR="00730006" w:rsidRPr="003C469D">
              <w:t>ів</w:t>
            </w:r>
            <w:r w:rsidR="006822FE" w:rsidRPr="003C469D">
              <w:t xml:space="preserve">, із них пройшли правову та спеціальну підготовку </w:t>
            </w:r>
            <w:r w:rsidR="003C469D">
              <w:t>7</w:t>
            </w:r>
            <w:r w:rsidR="006D288C">
              <w:t>8</w:t>
            </w:r>
            <w:r w:rsidR="003C469D">
              <w:t>6</w:t>
            </w:r>
            <w:r w:rsidR="0065485C" w:rsidRPr="003C469D">
              <w:t>.</w:t>
            </w:r>
            <w:r w:rsidRPr="003C469D">
              <w:t xml:space="preserve"> </w:t>
            </w:r>
          </w:p>
          <w:p w:rsidR="00700B8A" w:rsidRPr="003C469D" w:rsidRDefault="00700B8A" w:rsidP="00700B8A">
            <w:pPr>
              <w:pStyle w:val="a4"/>
              <w:ind w:firstLine="249"/>
              <w:rPr>
                <w:sz w:val="24"/>
                <w:szCs w:val="24"/>
              </w:rPr>
            </w:pPr>
            <w:r w:rsidRPr="003C469D">
              <w:rPr>
                <w:sz w:val="24"/>
                <w:szCs w:val="24"/>
              </w:rPr>
              <w:lastRenderedPageBreak/>
              <w:t>Членами Київського міського громадського формування з охорони громадського</w:t>
            </w:r>
            <w:r w:rsidR="0065485C" w:rsidRPr="003C469D">
              <w:rPr>
                <w:sz w:val="24"/>
                <w:szCs w:val="24"/>
              </w:rPr>
              <w:t xml:space="preserve">    </w:t>
            </w:r>
            <w:r w:rsidRPr="003C469D">
              <w:rPr>
                <w:sz w:val="24"/>
                <w:szCs w:val="24"/>
              </w:rPr>
              <w:t xml:space="preserve"> порядку і державного кордону «Муніципальна Варта» проведено </w:t>
            </w:r>
            <w:r w:rsidR="0058158F">
              <w:rPr>
                <w:sz w:val="24"/>
                <w:szCs w:val="24"/>
              </w:rPr>
              <w:t>459</w:t>
            </w:r>
            <w:r w:rsidRPr="003C469D">
              <w:rPr>
                <w:sz w:val="24"/>
                <w:szCs w:val="24"/>
              </w:rPr>
              <w:t xml:space="preserve"> спільних патрулюван</w:t>
            </w:r>
            <w:r w:rsidR="00730006" w:rsidRPr="003C469D">
              <w:rPr>
                <w:sz w:val="24"/>
                <w:szCs w:val="24"/>
              </w:rPr>
              <w:t>ь</w:t>
            </w:r>
            <w:r w:rsidRPr="003C469D">
              <w:rPr>
                <w:sz w:val="24"/>
                <w:szCs w:val="24"/>
              </w:rPr>
              <w:t xml:space="preserve"> з </w:t>
            </w:r>
            <w:r w:rsidR="0065485C" w:rsidRPr="003C469D">
              <w:rPr>
                <w:sz w:val="24"/>
                <w:szCs w:val="24"/>
              </w:rPr>
              <w:t>працівниками поліції</w:t>
            </w:r>
            <w:r w:rsidR="0058158F">
              <w:rPr>
                <w:sz w:val="24"/>
                <w:szCs w:val="24"/>
              </w:rPr>
              <w:t xml:space="preserve"> та прикордонниками</w:t>
            </w:r>
            <w:r w:rsidRPr="003C469D">
              <w:rPr>
                <w:sz w:val="24"/>
                <w:szCs w:val="24"/>
              </w:rPr>
              <w:t>.</w:t>
            </w:r>
            <w:r w:rsidR="00A80B8A" w:rsidRPr="003C469D">
              <w:rPr>
                <w:sz w:val="24"/>
                <w:szCs w:val="24"/>
              </w:rPr>
              <w:t xml:space="preserve"> </w:t>
            </w:r>
            <w:r w:rsidRPr="003C469D">
              <w:rPr>
                <w:sz w:val="24"/>
                <w:szCs w:val="24"/>
              </w:rPr>
              <w:t xml:space="preserve">За результатами припинено </w:t>
            </w:r>
            <w:r w:rsidR="001454C3" w:rsidRPr="003C469D">
              <w:rPr>
                <w:sz w:val="24"/>
                <w:szCs w:val="24"/>
              </w:rPr>
              <w:t>1</w:t>
            </w:r>
            <w:r w:rsidR="0058158F">
              <w:rPr>
                <w:sz w:val="24"/>
                <w:szCs w:val="24"/>
              </w:rPr>
              <w:t xml:space="preserve">83 </w:t>
            </w:r>
            <w:r w:rsidR="00730006" w:rsidRPr="003C469D">
              <w:rPr>
                <w:sz w:val="24"/>
                <w:szCs w:val="24"/>
              </w:rPr>
              <w:t>п</w:t>
            </w:r>
            <w:r w:rsidRPr="003C469D">
              <w:rPr>
                <w:sz w:val="24"/>
                <w:szCs w:val="24"/>
              </w:rPr>
              <w:t xml:space="preserve">ротиправних діянь, з них складено </w:t>
            </w:r>
            <w:r w:rsidR="0058158F">
              <w:rPr>
                <w:sz w:val="24"/>
                <w:szCs w:val="24"/>
              </w:rPr>
              <w:t>174</w:t>
            </w:r>
            <w:r w:rsidRPr="003C469D">
              <w:rPr>
                <w:sz w:val="24"/>
                <w:szCs w:val="24"/>
              </w:rPr>
              <w:t xml:space="preserve"> протоколів про адміністративні правопорушення та проведено </w:t>
            </w:r>
            <w:r w:rsidR="0058158F">
              <w:rPr>
                <w:sz w:val="24"/>
                <w:szCs w:val="24"/>
              </w:rPr>
              <w:t>9</w:t>
            </w:r>
            <w:r w:rsidR="00730006" w:rsidRPr="003C469D">
              <w:rPr>
                <w:sz w:val="24"/>
                <w:szCs w:val="24"/>
              </w:rPr>
              <w:t xml:space="preserve"> </w:t>
            </w:r>
            <w:r w:rsidRPr="003C469D">
              <w:rPr>
                <w:sz w:val="24"/>
                <w:szCs w:val="24"/>
              </w:rPr>
              <w:t>спільних затриман</w:t>
            </w:r>
            <w:r w:rsidR="00CD1CCB" w:rsidRPr="003C469D">
              <w:rPr>
                <w:sz w:val="24"/>
                <w:szCs w:val="24"/>
              </w:rPr>
              <w:t>ь</w:t>
            </w:r>
            <w:r w:rsidRPr="003C469D">
              <w:rPr>
                <w:sz w:val="24"/>
                <w:szCs w:val="24"/>
              </w:rPr>
              <w:t xml:space="preserve">.     </w:t>
            </w:r>
          </w:p>
          <w:p w:rsidR="00700B8A" w:rsidRPr="003C469D" w:rsidRDefault="00700B8A" w:rsidP="00D11555">
            <w:pPr>
              <w:pStyle w:val="a4"/>
              <w:ind w:firstLine="249"/>
              <w:rPr>
                <w:sz w:val="24"/>
                <w:szCs w:val="24"/>
              </w:rPr>
            </w:pPr>
            <w:r w:rsidRPr="003C469D">
              <w:rPr>
                <w:sz w:val="24"/>
                <w:szCs w:val="24"/>
              </w:rPr>
              <w:t xml:space="preserve">Також спільно з військовослужбовцями Державної прикордонної служби проведено </w:t>
            </w:r>
            <w:r w:rsidR="0058158F">
              <w:rPr>
                <w:sz w:val="24"/>
                <w:szCs w:val="24"/>
              </w:rPr>
              <w:t>58</w:t>
            </w:r>
            <w:r w:rsidRPr="003C469D">
              <w:rPr>
                <w:sz w:val="24"/>
                <w:szCs w:val="24"/>
              </w:rPr>
              <w:t xml:space="preserve"> спільних патрулювань на Центральному залізничному вокзалі м. Києва                    «Київ-Пасажирський».     </w:t>
            </w:r>
          </w:p>
          <w:p w:rsidR="00742DBC" w:rsidRPr="00802E23" w:rsidRDefault="00427A6E" w:rsidP="0058158F">
            <w:pPr>
              <w:widowControl w:val="0"/>
              <w:autoSpaceDE w:val="0"/>
              <w:autoSpaceDN w:val="0"/>
              <w:adjustRightInd w:val="0"/>
              <w:ind w:firstLine="215"/>
              <w:jc w:val="both"/>
              <w:rPr>
                <w:b/>
                <w:i/>
              </w:rPr>
            </w:pPr>
            <w:r w:rsidRPr="003C469D">
              <w:t>Протягом звітного періоду (</w:t>
            </w:r>
            <w:r w:rsidRPr="003C469D">
              <w:rPr>
                <w:color w:val="000000"/>
                <w:spacing w:val="-5"/>
              </w:rPr>
              <w:t>передбачено асигнування у сумі 2</w:t>
            </w:r>
            <w:r w:rsidR="0058158F">
              <w:rPr>
                <w:color w:val="000000"/>
                <w:spacing w:val="-5"/>
              </w:rPr>
              <w:t>4316</w:t>
            </w:r>
            <w:r w:rsidRPr="003C469D">
              <w:rPr>
                <w:color w:val="000000"/>
                <w:spacing w:val="-5"/>
              </w:rPr>
              <w:t>,</w:t>
            </w:r>
            <w:r w:rsidR="0058158F">
              <w:rPr>
                <w:color w:val="000000"/>
                <w:spacing w:val="-5"/>
              </w:rPr>
              <w:t>48</w:t>
            </w:r>
            <w:r w:rsidRPr="003C469D">
              <w:t xml:space="preserve"> </w:t>
            </w:r>
            <w:r w:rsidRPr="003C469D">
              <w:rPr>
                <w:color w:val="000000"/>
                <w:spacing w:val="-5"/>
              </w:rPr>
              <w:t>тис. грн</w:t>
            </w:r>
            <w:r w:rsidRPr="003C469D">
              <w:t>)</w:t>
            </w:r>
            <w:r w:rsidRPr="003C469D">
              <w:rPr>
                <w:szCs w:val="28"/>
              </w:rPr>
              <w:t xml:space="preserve"> </w:t>
            </w:r>
            <w:r w:rsidR="00802E23" w:rsidRPr="003C469D">
              <w:t xml:space="preserve">профінансовано </w:t>
            </w:r>
            <w:r w:rsidR="0058158F">
              <w:t>1718</w:t>
            </w:r>
            <w:r w:rsidR="002B592A" w:rsidRPr="003C469D">
              <w:t>,3</w:t>
            </w:r>
            <w:r w:rsidR="0058158F">
              <w:t>7</w:t>
            </w:r>
            <w:r w:rsidR="00802E23" w:rsidRPr="003C469D">
              <w:t xml:space="preserve"> тис. грн, </w:t>
            </w:r>
            <w:r w:rsidR="0058158F">
              <w:t>як</w:t>
            </w:r>
            <w:r w:rsidR="00802E23" w:rsidRPr="003C469D">
              <w:t>і</w:t>
            </w:r>
            <w:r w:rsidR="0058158F">
              <w:t xml:space="preserve"> </w:t>
            </w:r>
            <w:r w:rsidR="00E631AA" w:rsidRPr="003C469D">
              <w:t xml:space="preserve">витрачено </w:t>
            </w:r>
            <w:r w:rsidR="00802E23" w:rsidRPr="003C469D">
              <w:t>на</w:t>
            </w:r>
            <w:r w:rsidR="0058158F">
              <w:t xml:space="preserve"> </w:t>
            </w:r>
            <w:r w:rsidR="00E631AA" w:rsidRPr="003C469D">
              <w:t>оплату праці</w:t>
            </w:r>
            <w:r w:rsidR="0058158F">
              <w:t>.</w:t>
            </w:r>
          </w:p>
        </w:tc>
      </w:tr>
      <w:tr w:rsidR="00742DBC" w:rsidRPr="00785B33" w:rsidTr="00A80B8A">
        <w:tc>
          <w:tcPr>
            <w:tcW w:w="709" w:type="dxa"/>
          </w:tcPr>
          <w:p w:rsidR="00742DBC" w:rsidRPr="004906C2" w:rsidRDefault="00742DBC" w:rsidP="003B7745">
            <w:pPr>
              <w:pStyle w:val="af"/>
              <w:jc w:val="center"/>
            </w:pPr>
            <w:r>
              <w:lastRenderedPageBreak/>
              <w:t>2.10</w:t>
            </w:r>
          </w:p>
        </w:tc>
        <w:tc>
          <w:tcPr>
            <w:tcW w:w="4462" w:type="dxa"/>
          </w:tcPr>
          <w:p w:rsidR="00742DBC" w:rsidRPr="004906C2" w:rsidRDefault="00742DBC" w:rsidP="001454C3">
            <w:pPr>
              <w:pStyle w:val="af"/>
              <w:ind w:left="-50" w:right="-72"/>
            </w:pPr>
            <w:r>
              <w:t xml:space="preserve">Для забезпечення функціонування казначейського обслуговування, протидії </w:t>
            </w:r>
            <w:proofErr w:type="spellStart"/>
            <w:r>
              <w:t>кіберзагрозам</w:t>
            </w:r>
            <w:proofErr w:type="spellEnd"/>
            <w:r>
              <w:t xml:space="preserve"> придбати сервери, комп'ютерне обладнання та оргтехніку</w:t>
            </w:r>
          </w:p>
        </w:tc>
        <w:tc>
          <w:tcPr>
            <w:tcW w:w="1560" w:type="dxa"/>
          </w:tcPr>
          <w:p w:rsidR="00742DBC" w:rsidRPr="004906C2" w:rsidRDefault="00742DBC" w:rsidP="003B7745">
            <w:pPr>
              <w:pStyle w:val="af"/>
              <w:jc w:val="center"/>
            </w:pPr>
            <w:r>
              <w:t>2019 рік</w:t>
            </w:r>
          </w:p>
        </w:tc>
        <w:tc>
          <w:tcPr>
            <w:tcW w:w="9360" w:type="dxa"/>
          </w:tcPr>
          <w:p w:rsidR="00742DBC" w:rsidRPr="00BE19FA" w:rsidRDefault="0058158F" w:rsidP="0058158F">
            <w:pPr>
              <w:pStyle w:val="af2"/>
              <w:ind w:firstLine="175"/>
              <w:rPr>
                <w:rFonts w:ascii="Times New Roman" w:hAnsi="Times New Roman"/>
                <w:i/>
                <w:sz w:val="24"/>
                <w:szCs w:val="24"/>
              </w:rPr>
            </w:pPr>
            <w:r>
              <w:rPr>
                <w:rFonts w:ascii="Times New Roman" w:hAnsi="Times New Roman"/>
                <w:sz w:val="24"/>
              </w:rPr>
              <w:t xml:space="preserve">У 2019 році </w:t>
            </w:r>
            <w:r w:rsidR="00E76C83" w:rsidRPr="00BE19FA">
              <w:rPr>
                <w:rFonts w:ascii="Times New Roman" w:hAnsi="Times New Roman"/>
                <w:sz w:val="24"/>
              </w:rPr>
              <w:t>(</w:t>
            </w:r>
            <w:r w:rsidR="00E76C83" w:rsidRPr="00BE19FA">
              <w:rPr>
                <w:rFonts w:ascii="Times New Roman" w:hAnsi="Times New Roman"/>
                <w:color w:val="000000"/>
                <w:spacing w:val="-5"/>
                <w:sz w:val="24"/>
              </w:rPr>
              <w:t>передбачено асигнування у сумі 3498,0</w:t>
            </w:r>
            <w:r w:rsidR="00E76C83" w:rsidRPr="00BE19FA">
              <w:rPr>
                <w:rFonts w:ascii="Times New Roman" w:hAnsi="Times New Roman"/>
                <w:sz w:val="24"/>
              </w:rPr>
              <w:t xml:space="preserve"> </w:t>
            </w:r>
            <w:r w:rsidR="00E76C83" w:rsidRPr="00BE19FA">
              <w:rPr>
                <w:rFonts w:ascii="Times New Roman" w:hAnsi="Times New Roman"/>
                <w:color w:val="000000"/>
                <w:spacing w:val="-5"/>
                <w:sz w:val="24"/>
              </w:rPr>
              <w:t>тис. грн</w:t>
            </w:r>
            <w:r w:rsidR="00E76C83" w:rsidRPr="00BE19FA">
              <w:rPr>
                <w:rFonts w:ascii="Times New Roman" w:hAnsi="Times New Roman"/>
                <w:sz w:val="24"/>
              </w:rPr>
              <w:t xml:space="preserve">) </w:t>
            </w:r>
            <w:r w:rsidR="00427A6E" w:rsidRPr="00BE19FA">
              <w:rPr>
                <w:rFonts w:ascii="Times New Roman" w:hAnsi="Times New Roman"/>
                <w:sz w:val="24"/>
              </w:rPr>
              <w:t>п</w:t>
            </w:r>
            <w:r w:rsidR="00E76C83" w:rsidRPr="00BE19FA">
              <w:rPr>
                <w:rFonts w:ascii="Times New Roman" w:hAnsi="Times New Roman"/>
                <w:sz w:val="24"/>
                <w:szCs w:val="24"/>
              </w:rPr>
              <w:t xml:space="preserve">ридбано сервери, комп’ютерне обладнання та оргтехніку для забезпечення казначейського обслуговування та протидії </w:t>
            </w:r>
            <w:proofErr w:type="spellStart"/>
            <w:r w:rsidR="00E76C83" w:rsidRPr="00BE19FA">
              <w:rPr>
                <w:rFonts w:ascii="Times New Roman" w:hAnsi="Times New Roman"/>
                <w:sz w:val="24"/>
                <w:szCs w:val="24"/>
              </w:rPr>
              <w:t>кіберзагрозам</w:t>
            </w:r>
            <w:proofErr w:type="spellEnd"/>
            <w:r w:rsidR="00E76C83" w:rsidRPr="00BE19FA">
              <w:rPr>
                <w:rFonts w:ascii="Times New Roman" w:hAnsi="Times New Roman"/>
                <w:sz w:val="24"/>
                <w:szCs w:val="24"/>
              </w:rPr>
              <w:t xml:space="preserve"> на суму 3467,7 тис. грн.</w:t>
            </w:r>
          </w:p>
        </w:tc>
      </w:tr>
      <w:tr w:rsidR="00742DBC" w:rsidRPr="00785B33" w:rsidTr="00A80B8A">
        <w:tc>
          <w:tcPr>
            <w:tcW w:w="16091" w:type="dxa"/>
            <w:gridSpan w:val="4"/>
          </w:tcPr>
          <w:p w:rsidR="00742DBC" w:rsidRPr="00967ADD" w:rsidRDefault="00742DBC" w:rsidP="004906C2">
            <w:pPr>
              <w:pStyle w:val="af2"/>
              <w:ind w:firstLine="175"/>
              <w:jc w:val="center"/>
              <w:rPr>
                <w:rFonts w:ascii="Times New Roman" w:hAnsi="Times New Roman"/>
                <w:i/>
                <w:sz w:val="24"/>
                <w:szCs w:val="24"/>
              </w:rPr>
            </w:pPr>
            <w:r w:rsidRPr="00967ADD">
              <w:rPr>
                <w:rFonts w:ascii="Times New Roman" w:hAnsi="Times New Roman"/>
                <w:sz w:val="24"/>
                <w:szCs w:val="24"/>
              </w:rPr>
              <w:t>3. Розвиток та вдосконалення системи централізованого управління нарядами поліції "ЦУНАМІ"</w:t>
            </w:r>
          </w:p>
        </w:tc>
      </w:tr>
      <w:tr w:rsidR="00742DBC" w:rsidRPr="00785B33" w:rsidTr="00A80B8A">
        <w:trPr>
          <w:trHeight w:val="541"/>
        </w:trPr>
        <w:tc>
          <w:tcPr>
            <w:tcW w:w="709" w:type="dxa"/>
          </w:tcPr>
          <w:p w:rsidR="00742DBC" w:rsidRPr="00583937" w:rsidRDefault="00742DBC" w:rsidP="003B7745">
            <w:pPr>
              <w:pStyle w:val="af"/>
              <w:jc w:val="center"/>
            </w:pPr>
            <w:r>
              <w:t>3.1</w:t>
            </w:r>
          </w:p>
        </w:tc>
        <w:tc>
          <w:tcPr>
            <w:tcW w:w="4462" w:type="dxa"/>
          </w:tcPr>
          <w:p w:rsidR="00742DBC" w:rsidRPr="00583937" w:rsidRDefault="00742DBC" w:rsidP="00DC6FD6">
            <w:pPr>
              <w:pStyle w:val="af"/>
              <w:jc w:val="both"/>
            </w:pPr>
            <w:r>
              <w:t>Обладнання будівель територіальних підрозділів ГУНП системами відеоспостереження з аналітичним програмним забезпеченням, створення та впровадження сучасних інформаційних технологій. Подальший розвиток такої системи</w:t>
            </w:r>
          </w:p>
        </w:tc>
        <w:tc>
          <w:tcPr>
            <w:tcW w:w="1560" w:type="dxa"/>
          </w:tcPr>
          <w:p w:rsidR="00742DBC" w:rsidRPr="00583937" w:rsidRDefault="00742DBC" w:rsidP="003B7745">
            <w:pPr>
              <w:pStyle w:val="af"/>
              <w:jc w:val="center"/>
            </w:pPr>
            <w:r>
              <w:t>2019 - 2021 роки</w:t>
            </w:r>
          </w:p>
        </w:tc>
        <w:tc>
          <w:tcPr>
            <w:tcW w:w="9360" w:type="dxa"/>
          </w:tcPr>
          <w:p w:rsidR="001E4F4B" w:rsidRDefault="007B2D55" w:rsidP="00857F8F">
            <w:pPr>
              <w:ind w:firstLine="174"/>
              <w:jc w:val="both"/>
              <w:rPr>
                <w:szCs w:val="26"/>
              </w:rPr>
            </w:pPr>
            <w:r>
              <w:rPr>
                <w:szCs w:val="26"/>
              </w:rPr>
              <w:t>Г</w:t>
            </w:r>
            <w:r w:rsidRPr="00DA77D4">
              <w:rPr>
                <w:szCs w:val="26"/>
              </w:rPr>
              <w:t>оловним управлінням</w:t>
            </w:r>
            <w:r>
              <w:rPr>
                <w:szCs w:val="26"/>
              </w:rPr>
              <w:t xml:space="preserve"> Національної поліції у м. Києві </w:t>
            </w:r>
            <w:r w:rsidR="00857F8F" w:rsidRPr="0082565F">
              <w:rPr>
                <w:szCs w:val="26"/>
              </w:rPr>
              <w:t xml:space="preserve">вживаються заходи щодо розбудови та обладнання будівель територіальних (відокремлених) підрозділів поліції </w:t>
            </w:r>
            <w:r w:rsidR="00857F8F">
              <w:rPr>
                <w:szCs w:val="26"/>
              </w:rPr>
              <w:t xml:space="preserve">          </w:t>
            </w:r>
            <w:r w:rsidR="00857F8F" w:rsidRPr="0082565F">
              <w:rPr>
                <w:szCs w:val="26"/>
              </w:rPr>
              <w:t xml:space="preserve">Києва системами відеоспостереження з аналітичним програмним забезпеченням.    </w:t>
            </w:r>
          </w:p>
          <w:p w:rsidR="0058158F" w:rsidRDefault="00857F8F" w:rsidP="001E4F4B">
            <w:pPr>
              <w:ind w:firstLine="174"/>
              <w:jc w:val="both"/>
            </w:pPr>
            <w:r w:rsidRPr="0082565F">
              <w:rPr>
                <w:szCs w:val="26"/>
              </w:rPr>
              <w:t xml:space="preserve">  </w:t>
            </w:r>
            <w:r w:rsidR="001E4F4B">
              <w:rPr>
                <w:szCs w:val="26"/>
              </w:rPr>
              <w:t>П</w:t>
            </w:r>
            <w:r w:rsidRPr="00E76C83">
              <w:t>ротягом звітного  періоду (</w:t>
            </w:r>
            <w:r w:rsidRPr="00E76C83">
              <w:rPr>
                <w:color w:val="000000"/>
                <w:spacing w:val="-5"/>
              </w:rPr>
              <w:t xml:space="preserve">передбачено асигнування у сумі </w:t>
            </w:r>
            <w:r>
              <w:rPr>
                <w:color w:val="000000"/>
                <w:spacing w:val="-5"/>
              </w:rPr>
              <w:t>600</w:t>
            </w:r>
            <w:r w:rsidRPr="00E76C83">
              <w:rPr>
                <w:color w:val="000000"/>
                <w:spacing w:val="-5"/>
              </w:rPr>
              <w:t>,0</w:t>
            </w:r>
            <w:r w:rsidRPr="00E76C83">
              <w:t xml:space="preserve"> </w:t>
            </w:r>
            <w:r w:rsidRPr="00E76C83">
              <w:rPr>
                <w:color w:val="000000"/>
                <w:spacing w:val="-5"/>
              </w:rPr>
              <w:t>тис. грн</w:t>
            </w:r>
            <w:r w:rsidRPr="00E76C83">
              <w:t>)</w:t>
            </w:r>
            <w:r>
              <w:t xml:space="preserve"> </w:t>
            </w:r>
            <w:r w:rsidR="001E4F4B">
              <w:t xml:space="preserve"> </w:t>
            </w:r>
            <w:r w:rsidR="0058158F">
              <w:t>фінансування заходу не проводилось</w:t>
            </w:r>
            <w:r w:rsidR="001E4F4B">
              <w:t>.</w:t>
            </w:r>
            <w:r w:rsidR="0058158F">
              <w:t xml:space="preserve"> </w:t>
            </w:r>
          </w:p>
          <w:p w:rsidR="00676C36" w:rsidRDefault="00857F8F" w:rsidP="00676C36">
            <w:pPr>
              <w:ind w:firstLine="174"/>
              <w:jc w:val="both"/>
              <w:rPr>
                <w:szCs w:val="28"/>
              </w:rPr>
            </w:pPr>
            <w:r w:rsidRPr="0082565F">
              <w:rPr>
                <w:szCs w:val="28"/>
              </w:rPr>
              <w:t xml:space="preserve">Згідно розподілу обладнання, цифрову систему відеоспостереження заплановано змонтувати та запустити в експлуатацію </w:t>
            </w:r>
            <w:r w:rsidR="00676C36">
              <w:rPr>
                <w:szCs w:val="28"/>
              </w:rPr>
              <w:t>у 2020 році в</w:t>
            </w:r>
            <w:r w:rsidRPr="0082565F">
              <w:rPr>
                <w:szCs w:val="28"/>
              </w:rPr>
              <w:t xml:space="preserve"> адміністративній будівлі Г</w:t>
            </w:r>
            <w:r w:rsidR="00A552B1">
              <w:rPr>
                <w:szCs w:val="28"/>
              </w:rPr>
              <w:t xml:space="preserve">УНП </w:t>
            </w:r>
            <w:r w:rsidR="00676C36">
              <w:rPr>
                <w:szCs w:val="28"/>
              </w:rPr>
              <w:t xml:space="preserve">              </w:t>
            </w:r>
            <w:r w:rsidR="00A552B1">
              <w:rPr>
                <w:szCs w:val="28"/>
              </w:rPr>
              <w:t xml:space="preserve">у м. Києві </w:t>
            </w:r>
            <w:r w:rsidRPr="0082565F">
              <w:rPr>
                <w:szCs w:val="28"/>
              </w:rPr>
              <w:t>(</w:t>
            </w:r>
            <w:r w:rsidRPr="0082565F">
              <w:rPr>
                <w:i/>
                <w:szCs w:val="28"/>
              </w:rPr>
              <w:t>вул. Володимирська 15</w:t>
            </w:r>
            <w:r w:rsidRPr="0082565F">
              <w:rPr>
                <w:szCs w:val="28"/>
              </w:rPr>
              <w:t xml:space="preserve">). </w:t>
            </w:r>
          </w:p>
          <w:p w:rsidR="00676C36" w:rsidRDefault="00676C36" w:rsidP="00676C36">
            <w:pPr>
              <w:ind w:firstLine="174"/>
              <w:jc w:val="both"/>
              <w:rPr>
                <w:szCs w:val="28"/>
              </w:rPr>
            </w:pPr>
            <w:r w:rsidRPr="00441E53">
              <w:rPr>
                <w:szCs w:val="28"/>
              </w:rPr>
              <w:t xml:space="preserve">Крім модернізації локальних систем відеоспостереження адміністративних будівель, активно ведеться розгортання робочих місць в ГУНП м. Києва </w:t>
            </w:r>
            <w:r>
              <w:rPr>
                <w:szCs w:val="28"/>
              </w:rPr>
              <w:t xml:space="preserve">та </w:t>
            </w:r>
            <w:r w:rsidRPr="00441E53">
              <w:rPr>
                <w:szCs w:val="28"/>
              </w:rPr>
              <w:t xml:space="preserve">територіальних (відокремлених) підрозділах. </w:t>
            </w:r>
          </w:p>
          <w:p w:rsidR="00676C36" w:rsidRPr="00DF57E7" w:rsidRDefault="001E4F4B" w:rsidP="001E4F4B">
            <w:pPr>
              <w:shd w:val="clear" w:color="auto" w:fill="FFFFFF"/>
              <w:ind w:left="34" w:right="6" w:firstLine="174"/>
              <w:jc w:val="both"/>
              <w:rPr>
                <w:b/>
              </w:rPr>
            </w:pPr>
            <w:r w:rsidRPr="007F3165">
              <w:rPr>
                <w:spacing w:val="-1"/>
              </w:rPr>
              <w:t>Система відеоспостереження показала свою ефективність в рамках попере</w:t>
            </w:r>
            <w:r w:rsidRPr="007F3165">
              <w:rPr>
                <w:spacing w:val="-1"/>
              </w:rPr>
              <w:softHyphen/>
            </w:r>
            <w:r w:rsidRPr="007F3165">
              <w:t>дження, запобігання та розслідування кримінальних правопорушень. В структурних та територіа</w:t>
            </w:r>
            <w:r w:rsidRPr="007F3165">
              <w:softHyphen/>
              <w:t>льних (відокремлених) підрозділах Г</w:t>
            </w:r>
            <w:r>
              <w:t xml:space="preserve">УНП у м. Києві </w:t>
            </w:r>
            <w:r w:rsidRPr="007F3165">
              <w:t>функціонує 40 виносних робочих місць комплексної системи відеоспостереження м. Києва.</w:t>
            </w:r>
          </w:p>
        </w:tc>
      </w:tr>
      <w:tr w:rsidR="0065485C" w:rsidRPr="00785B33" w:rsidTr="00A80B8A">
        <w:tc>
          <w:tcPr>
            <w:tcW w:w="709" w:type="dxa"/>
          </w:tcPr>
          <w:p w:rsidR="0065485C" w:rsidRPr="00583937" w:rsidRDefault="0065485C" w:rsidP="003B7745">
            <w:pPr>
              <w:pStyle w:val="af"/>
              <w:jc w:val="center"/>
            </w:pPr>
            <w:r>
              <w:t>3.2</w:t>
            </w:r>
          </w:p>
        </w:tc>
        <w:tc>
          <w:tcPr>
            <w:tcW w:w="4462" w:type="dxa"/>
          </w:tcPr>
          <w:p w:rsidR="0065485C" w:rsidRPr="00583937" w:rsidRDefault="0065485C" w:rsidP="00DC6FD6">
            <w:pPr>
              <w:pStyle w:val="af"/>
              <w:jc w:val="both"/>
            </w:pPr>
            <w:r>
              <w:t>Придбання телекомунікаційного облад</w:t>
            </w:r>
            <w:r>
              <w:lastRenderedPageBreak/>
              <w:t xml:space="preserve">нання та прокладання </w:t>
            </w:r>
            <w:proofErr w:type="spellStart"/>
            <w:r>
              <w:t>волоконнооптичних</w:t>
            </w:r>
            <w:proofErr w:type="spellEnd"/>
            <w:r>
              <w:t xml:space="preserve"> каналів зв'язку з метою модернізації та розвитку Єдиної цифрової відомчої телекомунікаційної мережі передачі даних та інтеграції її з мережами інших відомств</w:t>
            </w:r>
          </w:p>
        </w:tc>
        <w:tc>
          <w:tcPr>
            <w:tcW w:w="1560" w:type="dxa"/>
          </w:tcPr>
          <w:p w:rsidR="0065485C" w:rsidRPr="00583937" w:rsidRDefault="0065485C" w:rsidP="003B7745">
            <w:pPr>
              <w:pStyle w:val="af"/>
              <w:jc w:val="center"/>
            </w:pPr>
            <w:r>
              <w:lastRenderedPageBreak/>
              <w:t xml:space="preserve">2019 - 2021 </w:t>
            </w:r>
            <w:r>
              <w:lastRenderedPageBreak/>
              <w:t>роки</w:t>
            </w:r>
          </w:p>
        </w:tc>
        <w:tc>
          <w:tcPr>
            <w:tcW w:w="9360" w:type="dxa"/>
          </w:tcPr>
          <w:p w:rsidR="001E4F4B" w:rsidRDefault="0051475C" w:rsidP="00413336">
            <w:pPr>
              <w:tabs>
                <w:tab w:val="left" w:pos="316"/>
                <w:tab w:val="left" w:pos="993"/>
              </w:tabs>
              <w:ind w:firstLine="174"/>
              <w:jc w:val="both"/>
            </w:pPr>
            <w:r>
              <w:lastRenderedPageBreak/>
              <w:t>Протягом звітного періоду</w:t>
            </w:r>
            <w:r w:rsidR="001D50CB" w:rsidRPr="00413336">
              <w:t xml:space="preserve"> Г</w:t>
            </w:r>
            <w:r w:rsidR="00B32580">
              <w:t xml:space="preserve">УНП у м. Києві </w:t>
            </w:r>
            <w:r w:rsidR="001D50CB" w:rsidRPr="00413336">
              <w:t xml:space="preserve"> вживались заходи з розвитку Єдиної ци</w:t>
            </w:r>
            <w:r w:rsidR="001D50CB" w:rsidRPr="00413336">
              <w:lastRenderedPageBreak/>
              <w:t>фрової відомчої телекомунікаційної мережі передачі даних,</w:t>
            </w:r>
          </w:p>
          <w:p w:rsidR="001E4F4B" w:rsidRPr="007F3165" w:rsidRDefault="001E4F4B" w:rsidP="001E4F4B">
            <w:pPr>
              <w:numPr>
                <w:ilvl w:val="0"/>
                <w:numId w:val="19"/>
              </w:numPr>
              <w:shd w:val="clear" w:color="auto" w:fill="FFFFFF"/>
              <w:tabs>
                <w:tab w:val="left" w:pos="337"/>
              </w:tabs>
              <w:ind w:left="0" w:right="17" w:firstLine="176"/>
              <w:jc w:val="both"/>
            </w:pPr>
            <w:r w:rsidRPr="007F3165">
              <w:t>підготовлено і направлено необхідні матеріали до Національної поліції України щодо організації товариством обмеженої відповідальності служби підтримки "</w:t>
            </w:r>
            <w:proofErr w:type="spellStart"/>
            <w:r w:rsidRPr="007F3165">
              <w:t>Інфоком</w:t>
            </w:r>
            <w:proofErr w:type="spellEnd"/>
            <w:r w:rsidRPr="007F3165">
              <w:t xml:space="preserve">" більш швидкісних та надійних каналів зв'язку шляхом підключення по </w:t>
            </w:r>
            <w:proofErr w:type="spellStart"/>
            <w:r w:rsidRPr="007F3165">
              <w:t>волоконно</w:t>
            </w:r>
            <w:proofErr w:type="spellEnd"/>
            <w:r w:rsidRPr="007F3165">
              <w:t>-оптична лінія зв’язку</w:t>
            </w:r>
            <w:r w:rsidRPr="007F3165">
              <w:rPr>
                <w:rFonts w:ascii="Arial" w:hAnsi="Arial" w:cs="Arial"/>
                <w:color w:val="222222"/>
                <w:shd w:val="clear" w:color="auto" w:fill="FFFFFF"/>
              </w:rPr>
              <w:t> </w:t>
            </w:r>
            <w:r w:rsidRPr="007F3165">
              <w:t xml:space="preserve"> (прокладання </w:t>
            </w:r>
            <w:proofErr w:type="spellStart"/>
            <w:r w:rsidRPr="007F3165">
              <w:t>волоконно</w:t>
            </w:r>
            <w:proofErr w:type="spellEnd"/>
            <w:r w:rsidRPr="007F3165">
              <w:t>-оптичного кабелю) до вузлів зв'язку ЄЦВТМ МВС України обладнання Деснянського управління поліції (</w:t>
            </w:r>
            <w:r w:rsidRPr="007F3165">
              <w:rPr>
                <w:i/>
              </w:rPr>
              <w:t xml:space="preserve">вул. </w:t>
            </w:r>
            <w:proofErr w:type="spellStart"/>
            <w:r w:rsidRPr="007F3165">
              <w:rPr>
                <w:i/>
              </w:rPr>
              <w:t>Мілютенка</w:t>
            </w:r>
            <w:proofErr w:type="spellEnd"/>
            <w:r w:rsidRPr="007F3165">
              <w:rPr>
                <w:i/>
              </w:rPr>
              <w:t>, 286</w:t>
            </w:r>
            <w:r w:rsidRPr="007F3165">
              <w:t>) та (</w:t>
            </w:r>
            <w:r w:rsidRPr="007F3165">
              <w:rPr>
                <w:i/>
              </w:rPr>
              <w:t>вул. Милославська, 23д</w:t>
            </w:r>
            <w:r w:rsidRPr="007F3165">
              <w:t>);</w:t>
            </w:r>
          </w:p>
          <w:p w:rsidR="001E4F4B" w:rsidRPr="007F3165" w:rsidRDefault="001E4F4B" w:rsidP="001E4F4B">
            <w:pPr>
              <w:numPr>
                <w:ilvl w:val="0"/>
                <w:numId w:val="19"/>
              </w:numPr>
              <w:tabs>
                <w:tab w:val="left" w:pos="316"/>
              </w:tabs>
              <w:ind w:left="33" w:firstLine="141"/>
              <w:jc w:val="both"/>
              <w:rPr>
                <w:szCs w:val="26"/>
              </w:rPr>
            </w:pPr>
            <w:r w:rsidRPr="007F3165">
              <w:rPr>
                <w:szCs w:val="26"/>
              </w:rPr>
              <w:t>спільно з СП "</w:t>
            </w:r>
            <w:proofErr w:type="spellStart"/>
            <w:r w:rsidRPr="007F3165">
              <w:rPr>
                <w:szCs w:val="26"/>
              </w:rPr>
              <w:t>Інфоком</w:t>
            </w:r>
            <w:proofErr w:type="spellEnd"/>
            <w:r w:rsidRPr="007F3165">
              <w:rPr>
                <w:szCs w:val="26"/>
              </w:rPr>
              <w:t>" та ПрАТ "</w:t>
            </w:r>
            <w:proofErr w:type="spellStart"/>
            <w:r w:rsidRPr="007F3165">
              <w:rPr>
                <w:szCs w:val="26"/>
              </w:rPr>
              <w:t>ДатаГруп</w:t>
            </w:r>
            <w:proofErr w:type="spellEnd"/>
            <w:r w:rsidRPr="007F3165">
              <w:rPr>
                <w:szCs w:val="26"/>
              </w:rPr>
              <w:t xml:space="preserve">" підключено 2 </w:t>
            </w:r>
            <w:proofErr w:type="spellStart"/>
            <w:r w:rsidRPr="007F3165">
              <w:rPr>
                <w:szCs w:val="26"/>
              </w:rPr>
              <w:t>радоіре</w:t>
            </w:r>
            <w:proofErr w:type="spellEnd"/>
            <w:r w:rsidRPr="007F3165">
              <w:rPr>
                <w:szCs w:val="26"/>
              </w:rPr>
              <w:t xml:space="preserve">-транслятора цифрової системи радіозв'язку за адресами: вул. </w:t>
            </w:r>
            <w:proofErr w:type="spellStart"/>
            <w:r w:rsidRPr="007F3165">
              <w:rPr>
                <w:szCs w:val="26"/>
              </w:rPr>
              <w:t>Дорогожицька</w:t>
            </w:r>
            <w:proofErr w:type="spellEnd"/>
            <w:r w:rsidRPr="007F3165">
              <w:rPr>
                <w:szCs w:val="26"/>
              </w:rPr>
              <w:t xml:space="preserve">, 10, та вул. </w:t>
            </w:r>
            <w:proofErr w:type="spellStart"/>
            <w:r w:rsidRPr="007F3165">
              <w:rPr>
                <w:szCs w:val="26"/>
              </w:rPr>
              <w:t>Топоровського</w:t>
            </w:r>
            <w:proofErr w:type="spellEnd"/>
            <w:r w:rsidRPr="007F3165">
              <w:rPr>
                <w:szCs w:val="26"/>
              </w:rPr>
              <w:t xml:space="preserve">, 41 до ЄЦВТМ МВС України. </w:t>
            </w:r>
          </w:p>
          <w:p w:rsidR="0065485C" w:rsidRPr="00DF57E7" w:rsidRDefault="005A0EE8" w:rsidP="001E4F4B">
            <w:pPr>
              <w:ind w:firstLine="174"/>
              <w:jc w:val="both"/>
              <w:rPr>
                <w:b/>
              </w:rPr>
            </w:pPr>
            <w:r w:rsidRPr="00E76C83">
              <w:t>Протягом звітного  періоду (</w:t>
            </w:r>
            <w:r w:rsidRPr="00E76C83">
              <w:rPr>
                <w:color w:val="000000"/>
                <w:spacing w:val="-5"/>
              </w:rPr>
              <w:t xml:space="preserve">передбачено асигнування у сумі </w:t>
            </w:r>
            <w:r>
              <w:rPr>
                <w:color w:val="000000"/>
                <w:spacing w:val="-5"/>
              </w:rPr>
              <w:t>1000</w:t>
            </w:r>
            <w:r w:rsidRPr="00E76C83">
              <w:rPr>
                <w:color w:val="000000"/>
                <w:spacing w:val="-5"/>
              </w:rPr>
              <w:t>,0</w:t>
            </w:r>
            <w:r w:rsidRPr="00E76C83">
              <w:t xml:space="preserve"> </w:t>
            </w:r>
            <w:r w:rsidRPr="00E76C83">
              <w:rPr>
                <w:color w:val="000000"/>
                <w:spacing w:val="-5"/>
              </w:rPr>
              <w:t>тис. грн</w:t>
            </w:r>
            <w:r w:rsidRPr="00E76C83">
              <w:t>)</w:t>
            </w:r>
            <w:r w:rsidR="00F1017D">
              <w:t xml:space="preserve">. </w:t>
            </w:r>
            <w:r w:rsidR="001E4F4B">
              <w:t xml:space="preserve">фінансування заходу не проводилось. </w:t>
            </w:r>
          </w:p>
        </w:tc>
      </w:tr>
      <w:tr w:rsidR="00742DBC" w:rsidRPr="00785B33" w:rsidTr="00A80B8A">
        <w:tc>
          <w:tcPr>
            <w:tcW w:w="709" w:type="dxa"/>
          </w:tcPr>
          <w:p w:rsidR="00742DBC" w:rsidRPr="00583937" w:rsidRDefault="00742DBC" w:rsidP="003B7745">
            <w:pPr>
              <w:pStyle w:val="af"/>
              <w:jc w:val="center"/>
            </w:pPr>
            <w:r>
              <w:lastRenderedPageBreak/>
              <w:t>3.3</w:t>
            </w:r>
          </w:p>
        </w:tc>
        <w:tc>
          <w:tcPr>
            <w:tcW w:w="4462" w:type="dxa"/>
          </w:tcPr>
          <w:p w:rsidR="00742DBC" w:rsidRPr="00583937" w:rsidRDefault="00742DBC" w:rsidP="00DC6FD6">
            <w:pPr>
              <w:pStyle w:val="af"/>
              <w:jc w:val="both"/>
            </w:pPr>
            <w:r>
              <w:t>Обладнати системою контролю та управління доступом до адміністративних будівель територіальних підрозділів поліції міста Києва, в тому числі електронного обліку відвідувачів</w:t>
            </w:r>
          </w:p>
        </w:tc>
        <w:tc>
          <w:tcPr>
            <w:tcW w:w="1560" w:type="dxa"/>
          </w:tcPr>
          <w:p w:rsidR="00742DBC" w:rsidRPr="00583937" w:rsidRDefault="00742DBC" w:rsidP="003B7745">
            <w:pPr>
              <w:pStyle w:val="af"/>
              <w:jc w:val="center"/>
            </w:pPr>
            <w:r>
              <w:t>2019 - 2021 роки</w:t>
            </w:r>
          </w:p>
        </w:tc>
        <w:tc>
          <w:tcPr>
            <w:tcW w:w="9360" w:type="dxa"/>
          </w:tcPr>
          <w:p w:rsidR="001E4F4B" w:rsidRDefault="00F1017D" w:rsidP="001E4F4B">
            <w:pPr>
              <w:ind w:firstLine="174"/>
              <w:jc w:val="both"/>
            </w:pPr>
            <w:r>
              <w:t xml:space="preserve">   </w:t>
            </w:r>
            <w:r w:rsidR="00106788" w:rsidRPr="00E76C83">
              <w:t>Протягом звітного періоду (</w:t>
            </w:r>
            <w:r w:rsidR="00106788" w:rsidRPr="00E76C83">
              <w:rPr>
                <w:color w:val="000000"/>
                <w:spacing w:val="-5"/>
              </w:rPr>
              <w:t>передбачено асигнування у сумі</w:t>
            </w:r>
            <w:r w:rsidR="00106788">
              <w:rPr>
                <w:color w:val="000000"/>
                <w:spacing w:val="-5"/>
              </w:rPr>
              <w:t xml:space="preserve">  1500</w:t>
            </w:r>
            <w:r w:rsidR="00106788" w:rsidRPr="00E76C83">
              <w:rPr>
                <w:color w:val="000000"/>
                <w:spacing w:val="-5"/>
              </w:rPr>
              <w:t>,0</w:t>
            </w:r>
            <w:r w:rsidR="00106788" w:rsidRPr="00E76C83">
              <w:t xml:space="preserve"> </w:t>
            </w:r>
            <w:r w:rsidR="00106788" w:rsidRPr="00E76C83">
              <w:rPr>
                <w:color w:val="000000"/>
                <w:spacing w:val="-5"/>
              </w:rPr>
              <w:t>тис. грн</w:t>
            </w:r>
            <w:r w:rsidR="00106788" w:rsidRPr="00E76C83">
              <w:t>)</w:t>
            </w:r>
            <w:r w:rsidR="00106788">
              <w:rPr>
                <w:szCs w:val="28"/>
              </w:rPr>
              <w:t xml:space="preserve"> </w:t>
            </w:r>
            <w:r w:rsidR="001E4F4B">
              <w:t xml:space="preserve">фінансування заходу не проводилось. </w:t>
            </w:r>
          </w:p>
          <w:p w:rsidR="00742DBC" w:rsidRPr="00106788" w:rsidRDefault="00742DBC" w:rsidP="001E4F4B">
            <w:pPr>
              <w:ind w:right="-36"/>
              <w:rPr>
                <w:sz w:val="28"/>
                <w:szCs w:val="28"/>
              </w:rPr>
            </w:pPr>
          </w:p>
        </w:tc>
      </w:tr>
      <w:tr w:rsidR="00742DBC" w:rsidRPr="00785B33" w:rsidTr="00A80B8A">
        <w:tc>
          <w:tcPr>
            <w:tcW w:w="709" w:type="dxa"/>
          </w:tcPr>
          <w:p w:rsidR="00742DBC" w:rsidRPr="00583937" w:rsidRDefault="00742DBC" w:rsidP="003B7745">
            <w:pPr>
              <w:pStyle w:val="af"/>
              <w:jc w:val="center"/>
            </w:pPr>
            <w:r>
              <w:t>3.4</w:t>
            </w:r>
          </w:p>
        </w:tc>
        <w:tc>
          <w:tcPr>
            <w:tcW w:w="4462" w:type="dxa"/>
          </w:tcPr>
          <w:p w:rsidR="00742DBC" w:rsidRPr="00583937" w:rsidRDefault="00742DBC" w:rsidP="00DC6FD6">
            <w:pPr>
              <w:pStyle w:val="af"/>
              <w:jc w:val="both"/>
            </w:pPr>
            <w:r>
              <w:t xml:space="preserve">Впровадження систем ІР-телефонії та цифрового </w:t>
            </w:r>
            <w:proofErr w:type="spellStart"/>
            <w:r>
              <w:t>транкінгового</w:t>
            </w:r>
            <w:proofErr w:type="spellEnd"/>
            <w:r>
              <w:t xml:space="preserve"> радіозв'язку в підрозділах поліції Києва</w:t>
            </w:r>
          </w:p>
        </w:tc>
        <w:tc>
          <w:tcPr>
            <w:tcW w:w="1560" w:type="dxa"/>
          </w:tcPr>
          <w:p w:rsidR="00742DBC" w:rsidRPr="00583937" w:rsidRDefault="00742DBC" w:rsidP="003B7745">
            <w:pPr>
              <w:pStyle w:val="af"/>
              <w:jc w:val="center"/>
            </w:pPr>
            <w:r>
              <w:t>2019 - 2021 роки</w:t>
            </w:r>
          </w:p>
        </w:tc>
        <w:tc>
          <w:tcPr>
            <w:tcW w:w="9360" w:type="dxa"/>
          </w:tcPr>
          <w:p w:rsidR="001E4F4B" w:rsidRDefault="00672FF1" w:rsidP="00F1017D">
            <w:pPr>
              <w:pStyle w:val="af2"/>
              <w:ind w:left="-67" w:right="-98" w:firstLine="249"/>
              <w:rPr>
                <w:rFonts w:ascii="Times New Roman" w:hAnsi="Times New Roman"/>
                <w:sz w:val="24"/>
                <w:szCs w:val="24"/>
              </w:rPr>
            </w:pPr>
            <w:r w:rsidRPr="001E4F4B">
              <w:rPr>
                <w:rFonts w:ascii="Times New Roman" w:hAnsi="Times New Roman"/>
                <w:sz w:val="24"/>
                <w:szCs w:val="24"/>
              </w:rPr>
              <w:t>Протягом звітного періоду (</w:t>
            </w:r>
            <w:r w:rsidRPr="001E4F4B">
              <w:rPr>
                <w:rFonts w:ascii="Times New Roman" w:hAnsi="Times New Roman"/>
                <w:color w:val="000000"/>
                <w:spacing w:val="-5"/>
                <w:sz w:val="24"/>
                <w:szCs w:val="24"/>
              </w:rPr>
              <w:t>передбачено асигнування у сумі  5000,0</w:t>
            </w:r>
            <w:r w:rsidRPr="001E4F4B">
              <w:rPr>
                <w:rFonts w:ascii="Times New Roman" w:hAnsi="Times New Roman"/>
                <w:sz w:val="24"/>
                <w:szCs w:val="24"/>
              </w:rPr>
              <w:t xml:space="preserve"> </w:t>
            </w:r>
            <w:r w:rsidRPr="001E4F4B">
              <w:rPr>
                <w:rFonts w:ascii="Times New Roman" w:hAnsi="Times New Roman"/>
                <w:color w:val="000000"/>
                <w:spacing w:val="-5"/>
                <w:sz w:val="24"/>
                <w:szCs w:val="24"/>
              </w:rPr>
              <w:t>тис. грн</w:t>
            </w:r>
            <w:r w:rsidRPr="001E4F4B">
              <w:rPr>
                <w:rFonts w:ascii="Times New Roman" w:hAnsi="Times New Roman"/>
                <w:sz w:val="24"/>
                <w:szCs w:val="24"/>
              </w:rPr>
              <w:t>)</w:t>
            </w:r>
            <w:r w:rsidR="001E4F4B" w:rsidRPr="001E4F4B">
              <w:rPr>
                <w:rFonts w:ascii="Times New Roman" w:hAnsi="Times New Roman"/>
                <w:sz w:val="24"/>
                <w:szCs w:val="24"/>
              </w:rPr>
              <w:t xml:space="preserve"> фінансування заходу не проводилось. </w:t>
            </w:r>
          </w:p>
          <w:p w:rsidR="00F1017D" w:rsidRPr="00507A61" w:rsidRDefault="00672FF1" w:rsidP="001E4F4B">
            <w:pPr>
              <w:pStyle w:val="af2"/>
              <w:ind w:left="-67" w:right="-98" w:firstLine="249"/>
              <w:rPr>
                <w:rFonts w:ascii="Times New Roman" w:hAnsi="Times New Roman"/>
                <w:sz w:val="24"/>
                <w:szCs w:val="24"/>
              </w:rPr>
            </w:pPr>
            <w:r w:rsidRPr="00F1017D">
              <w:rPr>
                <w:rFonts w:ascii="Times New Roman" w:hAnsi="Times New Roman"/>
                <w:sz w:val="24"/>
                <w:szCs w:val="24"/>
              </w:rPr>
              <w:t xml:space="preserve"> </w:t>
            </w:r>
          </w:p>
        </w:tc>
      </w:tr>
      <w:tr w:rsidR="00742DBC" w:rsidRPr="00785B33" w:rsidTr="00A80B8A">
        <w:tc>
          <w:tcPr>
            <w:tcW w:w="709" w:type="dxa"/>
          </w:tcPr>
          <w:p w:rsidR="00742DBC" w:rsidRPr="00583937" w:rsidRDefault="00742DBC" w:rsidP="003B7745">
            <w:pPr>
              <w:pStyle w:val="af"/>
              <w:jc w:val="center"/>
            </w:pPr>
            <w:r>
              <w:t>3.5</w:t>
            </w:r>
          </w:p>
        </w:tc>
        <w:tc>
          <w:tcPr>
            <w:tcW w:w="4462" w:type="dxa"/>
          </w:tcPr>
          <w:p w:rsidR="00742DBC" w:rsidRPr="00583937" w:rsidRDefault="00742DBC" w:rsidP="00DC6FD6">
            <w:pPr>
              <w:pStyle w:val="af"/>
              <w:jc w:val="both"/>
            </w:pPr>
            <w:r>
              <w:t xml:space="preserve">Сервісне обслуговування та придбання устаткування цифрових автоматичних телефонних станцій та обладнання системи передачі даних Єдиної відомчої цифрової телекомунікаційної мережі </w:t>
            </w:r>
            <w:r w:rsidR="005E01EB">
              <w:t xml:space="preserve">  </w:t>
            </w:r>
            <w:r>
              <w:t>ГУ НП</w:t>
            </w:r>
          </w:p>
        </w:tc>
        <w:tc>
          <w:tcPr>
            <w:tcW w:w="1560" w:type="dxa"/>
          </w:tcPr>
          <w:p w:rsidR="00742DBC" w:rsidRPr="00583937" w:rsidRDefault="00742DBC" w:rsidP="003B7745">
            <w:pPr>
              <w:pStyle w:val="af"/>
              <w:jc w:val="center"/>
            </w:pPr>
            <w:r>
              <w:t>2019 - 2021 роки</w:t>
            </w:r>
          </w:p>
        </w:tc>
        <w:tc>
          <w:tcPr>
            <w:tcW w:w="9360" w:type="dxa"/>
          </w:tcPr>
          <w:p w:rsidR="001E4F4B" w:rsidRDefault="001E4F4B" w:rsidP="001E4F4B">
            <w:pPr>
              <w:ind w:firstLine="174"/>
              <w:jc w:val="both"/>
            </w:pPr>
            <w:r>
              <w:t>П</w:t>
            </w:r>
            <w:r w:rsidR="00672FF1" w:rsidRPr="00E76C83">
              <w:t>ротягом звітного періоду (</w:t>
            </w:r>
            <w:r w:rsidR="00672FF1" w:rsidRPr="00E76C83">
              <w:rPr>
                <w:color w:val="000000"/>
                <w:spacing w:val="-5"/>
              </w:rPr>
              <w:t>передбачено асигнування у сумі</w:t>
            </w:r>
            <w:r w:rsidR="00672FF1">
              <w:rPr>
                <w:color w:val="000000"/>
                <w:spacing w:val="-5"/>
              </w:rPr>
              <w:t xml:space="preserve"> 2000</w:t>
            </w:r>
            <w:r w:rsidR="00672FF1" w:rsidRPr="00E76C83">
              <w:rPr>
                <w:color w:val="000000"/>
                <w:spacing w:val="-5"/>
              </w:rPr>
              <w:t>,0</w:t>
            </w:r>
            <w:r w:rsidR="00672FF1" w:rsidRPr="00E76C83">
              <w:t xml:space="preserve"> </w:t>
            </w:r>
            <w:r w:rsidR="00672FF1" w:rsidRPr="00E76C83">
              <w:rPr>
                <w:color w:val="000000"/>
                <w:spacing w:val="-5"/>
              </w:rPr>
              <w:t>тис. грн</w:t>
            </w:r>
            <w:r w:rsidR="00672FF1" w:rsidRPr="00E76C83">
              <w:t>)</w:t>
            </w:r>
            <w:r w:rsidR="00672FF1">
              <w:rPr>
                <w:szCs w:val="28"/>
              </w:rPr>
              <w:t xml:space="preserve"> </w:t>
            </w:r>
            <w:r>
              <w:t xml:space="preserve">фінансування заходу не проводилось. </w:t>
            </w:r>
          </w:p>
          <w:p w:rsidR="00742DBC" w:rsidRPr="00937275" w:rsidRDefault="00742DBC" w:rsidP="001E4F4B">
            <w:pPr>
              <w:ind w:firstLine="175"/>
              <w:jc w:val="both"/>
            </w:pPr>
          </w:p>
        </w:tc>
      </w:tr>
      <w:tr w:rsidR="000C0FC2" w:rsidRPr="00785B33" w:rsidTr="00A80B8A">
        <w:tc>
          <w:tcPr>
            <w:tcW w:w="709" w:type="dxa"/>
          </w:tcPr>
          <w:p w:rsidR="000C0FC2" w:rsidRPr="00583937" w:rsidRDefault="000C0FC2" w:rsidP="000C0FC2">
            <w:pPr>
              <w:pStyle w:val="af"/>
              <w:jc w:val="center"/>
            </w:pPr>
            <w:r>
              <w:t>3.6</w:t>
            </w:r>
          </w:p>
        </w:tc>
        <w:tc>
          <w:tcPr>
            <w:tcW w:w="4462" w:type="dxa"/>
          </w:tcPr>
          <w:p w:rsidR="000C0FC2" w:rsidRPr="00583937" w:rsidRDefault="000C0FC2" w:rsidP="00DC6FD6">
            <w:pPr>
              <w:pStyle w:val="af"/>
              <w:jc w:val="both"/>
            </w:pPr>
            <w:r>
              <w:t>Придбання та оновлення комп'ютерної техніки та периферичного обладнання, радіостанцій, нагрудних камер (</w:t>
            </w:r>
            <w:proofErr w:type="spellStart"/>
            <w:r>
              <w:t>боді</w:t>
            </w:r>
            <w:proofErr w:type="spellEnd"/>
            <w:r>
              <w:t>-камери), зарядні пристрої, БФП, спеціальної техніки та обладнання</w:t>
            </w:r>
          </w:p>
        </w:tc>
        <w:tc>
          <w:tcPr>
            <w:tcW w:w="1560" w:type="dxa"/>
          </w:tcPr>
          <w:p w:rsidR="000C0FC2" w:rsidRPr="00583937" w:rsidRDefault="000C0FC2" w:rsidP="000C0FC2">
            <w:pPr>
              <w:pStyle w:val="af"/>
              <w:jc w:val="center"/>
            </w:pPr>
            <w:r>
              <w:t>2019 - 2021 роки</w:t>
            </w:r>
          </w:p>
        </w:tc>
        <w:tc>
          <w:tcPr>
            <w:tcW w:w="9360" w:type="dxa"/>
          </w:tcPr>
          <w:p w:rsidR="001E4F4B" w:rsidRDefault="000C0FC2" w:rsidP="001E4F4B">
            <w:pPr>
              <w:tabs>
                <w:tab w:val="left" w:pos="287"/>
                <w:tab w:val="left" w:pos="720"/>
              </w:tabs>
              <w:ind w:firstLine="175"/>
              <w:jc w:val="both"/>
            </w:pPr>
            <w:r w:rsidRPr="00BA1120">
              <w:rPr>
                <w:spacing w:val="-5"/>
              </w:rPr>
              <w:t>Протягом звітного періоду (передбачено асигнування у сумі 7626,6</w:t>
            </w:r>
            <w:r w:rsidR="001E4F4B">
              <w:rPr>
                <w:spacing w:val="-5"/>
              </w:rPr>
              <w:t>7</w:t>
            </w:r>
            <w:r w:rsidRPr="00BA1120">
              <w:rPr>
                <w:spacing w:val="-5"/>
              </w:rPr>
              <w:t xml:space="preserve"> тис. грн) </w:t>
            </w:r>
            <w:r w:rsidR="001E4F4B">
              <w:rPr>
                <w:spacing w:val="-5"/>
              </w:rPr>
              <w:t xml:space="preserve"> </w:t>
            </w:r>
            <w:r w:rsidR="001E4F4B">
              <w:t xml:space="preserve">фінансування заходу не проводилось. </w:t>
            </w:r>
          </w:p>
          <w:p w:rsidR="009972F0" w:rsidRPr="00BA1120" w:rsidRDefault="009972F0" w:rsidP="00A265A6">
            <w:pPr>
              <w:tabs>
                <w:tab w:val="left" w:pos="354"/>
                <w:tab w:val="left" w:pos="720"/>
              </w:tabs>
              <w:ind w:firstLine="175"/>
              <w:jc w:val="both"/>
            </w:pPr>
          </w:p>
        </w:tc>
      </w:tr>
      <w:tr w:rsidR="00742DBC" w:rsidRPr="00785B33" w:rsidTr="00A80B8A">
        <w:tc>
          <w:tcPr>
            <w:tcW w:w="709" w:type="dxa"/>
          </w:tcPr>
          <w:p w:rsidR="00742DBC" w:rsidRPr="00583937" w:rsidRDefault="00742DBC" w:rsidP="003B7745">
            <w:pPr>
              <w:pStyle w:val="af"/>
              <w:jc w:val="center"/>
            </w:pPr>
          </w:p>
        </w:tc>
        <w:tc>
          <w:tcPr>
            <w:tcW w:w="4462" w:type="dxa"/>
          </w:tcPr>
          <w:p w:rsidR="00742DBC" w:rsidRPr="00583937" w:rsidRDefault="00742DBC" w:rsidP="003B7745">
            <w:pPr>
              <w:pStyle w:val="af"/>
            </w:pPr>
          </w:p>
        </w:tc>
        <w:tc>
          <w:tcPr>
            <w:tcW w:w="1560" w:type="dxa"/>
          </w:tcPr>
          <w:p w:rsidR="00742DBC" w:rsidRPr="00583937" w:rsidRDefault="00742DBC" w:rsidP="003B7745">
            <w:pPr>
              <w:pStyle w:val="af"/>
              <w:jc w:val="center"/>
            </w:pPr>
          </w:p>
        </w:tc>
        <w:tc>
          <w:tcPr>
            <w:tcW w:w="9360" w:type="dxa"/>
          </w:tcPr>
          <w:p w:rsidR="000C0FC2" w:rsidRPr="00E823D4" w:rsidRDefault="005230F5" w:rsidP="005A61E3">
            <w:pPr>
              <w:tabs>
                <w:tab w:val="left" w:pos="354"/>
                <w:tab w:val="left" w:pos="720"/>
              </w:tabs>
              <w:ind w:firstLine="175"/>
              <w:jc w:val="both"/>
            </w:pPr>
            <w:r>
              <w:t>На реалізацію у 20</w:t>
            </w:r>
            <w:r w:rsidR="001E4F4B">
              <w:t>20</w:t>
            </w:r>
            <w:r>
              <w:t xml:space="preserve"> році заходів програми передбачено асигнування у сумі 9</w:t>
            </w:r>
            <w:r w:rsidR="001E4F4B">
              <w:t>0875</w:t>
            </w:r>
            <w:r>
              <w:t>,</w:t>
            </w:r>
            <w:r w:rsidR="0091627D">
              <w:t>48</w:t>
            </w:r>
            <w:r>
              <w:t xml:space="preserve"> тис. грн. Протягом звітного періоду профінансовано з міського бюджету </w:t>
            </w:r>
            <w:r w:rsidR="001E4F4B">
              <w:t>1718,37</w:t>
            </w:r>
            <w:r>
              <w:t xml:space="preserve"> тис. грн</w:t>
            </w:r>
            <w:r w:rsidR="00F904BA">
              <w:t xml:space="preserve"> </w:t>
            </w:r>
            <w:r w:rsidR="005A0EE8" w:rsidRPr="005025D3">
              <w:t>Київськ</w:t>
            </w:r>
            <w:r w:rsidR="001E4F4B">
              <w:t>е</w:t>
            </w:r>
            <w:r w:rsidR="005A0EE8" w:rsidRPr="005025D3">
              <w:t xml:space="preserve"> міськ</w:t>
            </w:r>
            <w:r w:rsidR="001E4F4B">
              <w:t>е</w:t>
            </w:r>
            <w:r w:rsidR="005A0EE8" w:rsidRPr="005025D3">
              <w:t xml:space="preserve"> громадськ</w:t>
            </w:r>
            <w:r w:rsidR="001E4F4B">
              <w:t>е</w:t>
            </w:r>
            <w:r w:rsidR="005A0EE8" w:rsidRPr="005025D3">
              <w:t xml:space="preserve"> формуванн</w:t>
            </w:r>
            <w:r w:rsidR="001E4F4B">
              <w:t>я</w:t>
            </w:r>
            <w:r w:rsidR="005A0EE8" w:rsidRPr="005025D3">
              <w:t xml:space="preserve"> з охорони громадського порядку і державного кордону «Муніципальна </w:t>
            </w:r>
            <w:r w:rsidR="005A0EE8">
              <w:t xml:space="preserve"> </w:t>
            </w:r>
            <w:r w:rsidR="005A0EE8" w:rsidRPr="005025D3">
              <w:t>Варта»</w:t>
            </w:r>
            <w:r w:rsidR="001E4F4B">
              <w:t>.</w:t>
            </w:r>
            <w:r w:rsidR="005A0EE8">
              <w:t xml:space="preserve"> </w:t>
            </w:r>
          </w:p>
        </w:tc>
      </w:tr>
    </w:tbl>
    <w:p w:rsidR="0034024E" w:rsidRDefault="0034024E" w:rsidP="007A063E">
      <w:pPr>
        <w:jc w:val="both"/>
      </w:pPr>
    </w:p>
    <w:p w:rsidR="007A063E" w:rsidRPr="001662D0" w:rsidRDefault="00B161EB" w:rsidP="007A063E">
      <w:pPr>
        <w:jc w:val="both"/>
      </w:pPr>
      <w:r>
        <w:t>На</w:t>
      </w:r>
      <w:r w:rsidRPr="001662D0">
        <w:t>чальник</w:t>
      </w:r>
      <w:r w:rsidR="007A063E" w:rsidRPr="001662D0">
        <w:t xml:space="preserve"> управління з питань взаємодії </w:t>
      </w:r>
    </w:p>
    <w:p w:rsidR="007A063E" w:rsidRPr="001662D0" w:rsidRDefault="007A063E" w:rsidP="007A063E">
      <w:pPr>
        <w:jc w:val="both"/>
      </w:pPr>
      <w:r w:rsidRPr="001662D0">
        <w:t xml:space="preserve">з правоохоронними органами по забезпеченню </w:t>
      </w:r>
    </w:p>
    <w:p w:rsidR="009A3083" w:rsidRDefault="007A063E">
      <w:pPr>
        <w:jc w:val="both"/>
      </w:pPr>
      <w:r w:rsidRPr="001662D0">
        <w:t>правопорядку та муніципальної безпеки</w:t>
      </w:r>
      <w:r w:rsidRPr="001662D0">
        <w:rPr>
          <w:b/>
        </w:rPr>
        <w:t xml:space="preserve">                                      </w:t>
      </w:r>
      <w:r>
        <w:rPr>
          <w:b/>
        </w:rPr>
        <w:t xml:space="preserve">                                                     </w:t>
      </w:r>
      <w:r w:rsidR="008471CB">
        <w:rPr>
          <w:b/>
        </w:rPr>
        <w:t xml:space="preserve">    </w:t>
      </w:r>
      <w:r>
        <w:rPr>
          <w:b/>
        </w:rPr>
        <w:t xml:space="preserve">                               </w:t>
      </w:r>
      <w:r w:rsidR="00E54F2B">
        <w:rPr>
          <w:b/>
        </w:rPr>
        <w:t xml:space="preserve">    </w:t>
      </w:r>
      <w:r>
        <w:rPr>
          <w:b/>
        </w:rPr>
        <w:t xml:space="preserve">          </w:t>
      </w:r>
      <w:r w:rsidRPr="001662D0">
        <w:rPr>
          <w:b/>
        </w:rPr>
        <w:t xml:space="preserve">   </w:t>
      </w:r>
      <w:r w:rsidRPr="001662D0">
        <w:t>О</w:t>
      </w:r>
      <w:r w:rsidR="00D95B17">
        <w:t xml:space="preserve">лег </w:t>
      </w:r>
      <w:r w:rsidRPr="001662D0">
        <w:t>К</w:t>
      </w:r>
      <w:r w:rsidR="00D95B17">
        <w:t>УЯВСЬКИЙ</w:t>
      </w:r>
    </w:p>
    <w:sectPr w:rsidR="009A3083" w:rsidSect="00CE5A59">
      <w:headerReference w:type="even" r:id="rId8"/>
      <w:headerReference w:type="default" r:id="rId9"/>
      <w:footerReference w:type="even" r:id="rId10"/>
      <w:footerReference w:type="default" r:id="rId11"/>
      <w:headerReference w:type="first" r:id="rId12"/>
      <w:footerReference w:type="first" r:id="rId13"/>
      <w:pgSz w:w="16838" w:h="11906" w:orient="landscape"/>
      <w:pgMar w:top="539" w:right="567" w:bottom="540"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9B" w:rsidRDefault="0028389B">
      <w:r>
        <w:separator/>
      </w:r>
    </w:p>
  </w:endnote>
  <w:endnote w:type="continuationSeparator" w:id="0">
    <w:p w:rsidR="0028389B" w:rsidRDefault="0028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56" w:rsidRDefault="00DE5056">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56" w:rsidRDefault="00DE5056">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56" w:rsidRDefault="00DE5056">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9B" w:rsidRDefault="0028389B">
      <w:r>
        <w:separator/>
      </w:r>
    </w:p>
  </w:footnote>
  <w:footnote w:type="continuationSeparator" w:id="0">
    <w:p w:rsidR="0028389B" w:rsidRDefault="0028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56" w:rsidRDefault="00DE5056"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5056" w:rsidRDefault="00DE5056">
    <w:pPr>
      <w:pStyle w:val="a6"/>
    </w:pPr>
  </w:p>
  <w:p w:rsidR="00DE5056" w:rsidRDefault="00DE50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56" w:rsidRDefault="00DE5056"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3D22">
      <w:rPr>
        <w:rStyle w:val="a7"/>
        <w:noProof/>
      </w:rPr>
      <w:t>2</w:t>
    </w:r>
    <w:r>
      <w:rPr>
        <w:rStyle w:val="a7"/>
      </w:rPr>
      <w:fldChar w:fldCharType="end"/>
    </w:r>
  </w:p>
  <w:p w:rsidR="00DE5056" w:rsidRDefault="00DE5056">
    <w:pPr>
      <w:pStyle w:val="a6"/>
    </w:pPr>
  </w:p>
  <w:p w:rsidR="00DE5056" w:rsidRDefault="00DE50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56" w:rsidRDefault="00DE5056">
    <w:pPr>
      <w:pStyle w:val="a6"/>
    </w:pPr>
    <w:r>
      <w:t xml:space="preserve">                                                                                                                                                                                                                                 </w:t>
    </w:r>
    <w:r>
      <w:t>Додаток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2"/>
      <w:numFmt w:val="bullet"/>
      <w:lvlText w:val="–"/>
      <w:lvlJc w:val="left"/>
      <w:pPr>
        <w:tabs>
          <w:tab w:val="num" w:pos="1200"/>
        </w:tabs>
        <w:ind w:left="1200" w:hanging="360"/>
      </w:pPr>
      <w:rPr>
        <w:rFonts w:ascii="Times New Roman" w:hAnsi="Times New Roman" w:cs="Times New Roman"/>
        <w:sz w:val="24"/>
        <w:szCs w:val="28"/>
      </w:rPr>
    </w:lvl>
  </w:abstractNum>
  <w:abstractNum w:abstractNumId="2" w15:restartNumberingAfterBreak="0">
    <w:nsid w:val="02495C51"/>
    <w:multiLevelType w:val="hybridMultilevel"/>
    <w:tmpl w:val="964A2E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E83BF8"/>
    <w:multiLevelType w:val="hybridMultilevel"/>
    <w:tmpl w:val="67A0E5B6"/>
    <w:lvl w:ilvl="0" w:tplc="D298C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E80CB5"/>
    <w:multiLevelType w:val="hybridMultilevel"/>
    <w:tmpl w:val="82D468C0"/>
    <w:lvl w:ilvl="0" w:tplc="04E8851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526CC4"/>
    <w:multiLevelType w:val="hybridMultilevel"/>
    <w:tmpl w:val="364C8492"/>
    <w:lvl w:ilvl="0" w:tplc="F2542E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74AF7"/>
    <w:multiLevelType w:val="hybridMultilevel"/>
    <w:tmpl w:val="ECFAB838"/>
    <w:lvl w:ilvl="0" w:tplc="988A93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F64C5"/>
    <w:multiLevelType w:val="hybridMultilevel"/>
    <w:tmpl w:val="319ED7DC"/>
    <w:lvl w:ilvl="0" w:tplc="08E0BCC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5B25E4F"/>
    <w:multiLevelType w:val="hybridMultilevel"/>
    <w:tmpl w:val="8DC44266"/>
    <w:lvl w:ilvl="0" w:tplc="B71E8A6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0E645F"/>
    <w:multiLevelType w:val="hybridMultilevel"/>
    <w:tmpl w:val="F5EE6E66"/>
    <w:lvl w:ilvl="0" w:tplc="9F7E4AB2">
      <w:start w:val="21"/>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0" w15:restartNumberingAfterBreak="0">
    <w:nsid w:val="333B1B75"/>
    <w:multiLevelType w:val="hybridMultilevel"/>
    <w:tmpl w:val="BC9679C0"/>
    <w:lvl w:ilvl="0" w:tplc="6D387F0E">
      <w:start w:val="4"/>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1" w15:restartNumberingAfterBreak="0">
    <w:nsid w:val="35430140"/>
    <w:multiLevelType w:val="hybridMultilevel"/>
    <w:tmpl w:val="B030AC64"/>
    <w:lvl w:ilvl="0" w:tplc="EC288070">
      <w:start w:val="3"/>
      <w:numFmt w:val="bullet"/>
      <w:lvlText w:val="-"/>
      <w:lvlJc w:val="left"/>
      <w:pPr>
        <w:ind w:left="1678" w:hanging="360"/>
      </w:pPr>
      <w:rPr>
        <w:rFonts w:ascii="Times New Roman" w:eastAsia="Times New Roman" w:hAnsi="Times New Roman" w:cs="Times New Roman" w:hint="default"/>
        <w:sz w:val="28"/>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12" w15:restartNumberingAfterBreak="0">
    <w:nsid w:val="3DB17A1B"/>
    <w:multiLevelType w:val="hybridMultilevel"/>
    <w:tmpl w:val="28BC2598"/>
    <w:lvl w:ilvl="0" w:tplc="83D4047A">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F4E4A8A"/>
    <w:multiLevelType w:val="hybridMultilevel"/>
    <w:tmpl w:val="96188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847E8C"/>
    <w:multiLevelType w:val="hybridMultilevel"/>
    <w:tmpl w:val="E402BEC0"/>
    <w:lvl w:ilvl="0" w:tplc="64E073B8">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2084203"/>
    <w:multiLevelType w:val="hybridMultilevel"/>
    <w:tmpl w:val="9E0A6F2C"/>
    <w:lvl w:ilvl="0" w:tplc="8B827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CF13E1"/>
    <w:multiLevelType w:val="hybridMultilevel"/>
    <w:tmpl w:val="05445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0340663"/>
    <w:multiLevelType w:val="hybridMultilevel"/>
    <w:tmpl w:val="71CAD06A"/>
    <w:lvl w:ilvl="0" w:tplc="A53A46C6">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4760F6"/>
    <w:multiLevelType w:val="hybridMultilevel"/>
    <w:tmpl w:val="ACA24848"/>
    <w:lvl w:ilvl="0" w:tplc="20ACB948">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9" w15:restartNumberingAfterBreak="0">
    <w:nsid w:val="6F9D2BB4"/>
    <w:multiLevelType w:val="hybridMultilevel"/>
    <w:tmpl w:val="822C689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71116D69"/>
    <w:multiLevelType w:val="hybridMultilevel"/>
    <w:tmpl w:val="55181530"/>
    <w:lvl w:ilvl="0" w:tplc="42066EEC">
      <w:numFmt w:val="bullet"/>
      <w:lvlText w:val="-"/>
      <w:lvlJc w:val="left"/>
      <w:pPr>
        <w:ind w:left="1068" w:hanging="360"/>
      </w:pPr>
      <w:rPr>
        <w:rFonts w:ascii="Times New Roman" w:eastAsia="Times New Roman" w:hAnsi="Times New Roman" w:cs="Times New Roman" w:hint="default"/>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7747434C"/>
    <w:multiLevelType w:val="hybridMultilevel"/>
    <w:tmpl w:val="A3D466FA"/>
    <w:lvl w:ilvl="0" w:tplc="81D8C4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80BA3"/>
    <w:multiLevelType w:val="hybridMultilevel"/>
    <w:tmpl w:val="1E1C9910"/>
    <w:lvl w:ilvl="0" w:tplc="75220160">
      <w:start w:val="9"/>
      <w:numFmt w:val="bullet"/>
      <w:lvlText w:val="-"/>
      <w:lvlJc w:val="left"/>
      <w:pPr>
        <w:ind w:left="531" w:hanging="360"/>
      </w:pPr>
      <w:rPr>
        <w:rFonts w:ascii="Times New Roman" w:eastAsia="Times New Roman"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abstractNum w:abstractNumId="23" w15:restartNumberingAfterBreak="0">
    <w:nsid w:val="7E0263C5"/>
    <w:multiLevelType w:val="hybridMultilevel"/>
    <w:tmpl w:val="64A45938"/>
    <w:lvl w:ilvl="0" w:tplc="D22A48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7E293A89"/>
    <w:multiLevelType w:val="hybridMultilevel"/>
    <w:tmpl w:val="4064C468"/>
    <w:lvl w:ilvl="0" w:tplc="8516389C">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5" w15:restartNumberingAfterBreak="0">
    <w:nsid w:val="7F1947BA"/>
    <w:multiLevelType w:val="hybridMultilevel"/>
    <w:tmpl w:val="01683CE8"/>
    <w:lvl w:ilvl="0" w:tplc="8940D87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0"/>
  </w:num>
  <w:num w:numId="4">
    <w:abstractNumId w:val="22"/>
  </w:num>
  <w:num w:numId="5">
    <w:abstractNumId w:val="17"/>
  </w:num>
  <w:num w:numId="6">
    <w:abstractNumId w:val="24"/>
  </w:num>
  <w:num w:numId="7">
    <w:abstractNumId w:val="8"/>
  </w:num>
  <w:num w:numId="8">
    <w:abstractNumId w:val="13"/>
  </w:num>
  <w:num w:numId="9">
    <w:abstractNumId w:val="4"/>
  </w:num>
  <w:num w:numId="10">
    <w:abstractNumId w:val="25"/>
  </w:num>
  <w:num w:numId="11">
    <w:abstractNumId w:val="18"/>
  </w:num>
  <w:num w:numId="12">
    <w:abstractNumId w:val="9"/>
  </w:num>
  <w:num w:numId="13">
    <w:abstractNumId w:val="6"/>
  </w:num>
  <w:num w:numId="14">
    <w:abstractNumId w:val="2"/>
  </w:num>
  <w:num w:numId="15">
    <w:abstractNumId w:val="19"/>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20"/>
  </w:num>
  <w:num w:numId="20">
    <w:abstractNumId w:val="12"/>
  </w:num>
  <w:num w:numId="21">
    <w:abstractNumId w:val="21"/>
  </w:num>
  <w:num w:numId="22">
    <w:abstractNumId w:val="7"/>
  </w:num>
  <w:num w:numId="23">
    <w:abstractNumId w:val="14"/>
  </w:num>
  <w:num w:numId="24">
    <w:abstractNumId w:val="5"/>
  </w:num>
  <w:num w:numId="25">
    <w:abstractNumId w:val="23"/>
  </w:num>
  <w:num w:numId="26">
    <w:abstractNumId w:val="11"/>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22"/>
    <w:rsid w:val="00000A3B"/>
    <w:rsid w:val="00001584"/>
    <w:rsid w:val="0000189C"/>
    <w:rsid w:val="00002D96"/>
    <w:rsid w:val="000035D0"/>
    <w:rsid w:val="0000389A"/>
    <w:rsid w:val="000061B7"/>
    <w:rsid w:val="0000741E"/>
    <w:rsid w:val="000107A9"/>
    <w:rsid w:val="00010E53"/>
    <w:rsid w:val="00010EDB"/>
    <w:rsid w:val="00010F19"/>
    <w:rsid w:val="0001251D"/>
    <w:rsid w:val="000126C2"/>
    <w:rsid w:val="000128F1"/>
    <w:rsid w:val="00012EF2"/>
    <w:rsid w:val="00013844"/>
    <w:rsid w:val="000139AB"/>
    <w:rsid w:val="00015DE4"/>
    <w:rsid w:val="00016F41"/>
    <w:rsid w:val="0002016E"/>
    <w:rsid w:val="00020B5D"/>
    <w:rsid w:val="00021C76"/>
    <w:rsid w:val="00021E3F"/>
    <w:rsid w:val="0002323D"/>
    <w:rsid w:val="000232CE"/>
    <w:rsid w:val="00024860"/>
    <w:rsid w:val="00025596"/>
    <w:rsid w:val="00025B6B"/>
    <w:rsid w:val="00025E68"/>
    <w:rsid w:val="00026E3E"/>
    <w:rsid w:val="0002790C"/>
    <w:rsid w:val="00027EA9"/>
    <w:rsid w:val="00030218"/>
    <w:rsid w:val="000306E7"/>
    <w:rsid w:val="00031836"/>
    <w:rsid w:val="00032B46"/>
    <w:rsid w:val="00033447"/>
    <w:rsid w:val="00034007"/>
    <w:rsid w:val="00035912"/>
    <w:rsid w:val="00035C0A"/>
    <w:rsid w:val="000379D2"/>
    <w:rsid w:val="00037B29"/>
    <w:rsid w:val="000404C1"/>
    <w:rsid w:val="000404C8"/>
    <w:rsid w:val="000430EB"/>
    <w:rsid w:val="00045425"/>
    <w:rsid w:val="000454BD"/>
    <w:rsid w:val="00045827"/>
    <w:rsid w:val="00045863"/>
    <w:rsid w:val="00045AB6"/>
    <w:rsid w:val="0004645A"/>
    <w:rsid w:val="000464FC"/>
    <w:rsid w:val="00046D50"/>
    <w:rsid w:val="00047823"/>
    <w:rsid w:val="00047DE6"/>
    <w:rsid w:val="00047E9F"/>
    <w:rsid w:val="0005018A"/>
    <w:rsid w:val="00050812"/>
    <w:rsid w:val="0005145F"/>
    <w:rsid w:val="00051EA4"/>
    <w:rsid w:val="00052872"/>
    <w:rsid w:val="0005346D"/>
    <w:rsid w:val="00053E35"/>
    <w:rsid w:val="000549E4"/>
    <w:rsid w:val="00054DAC"/>
    <w:rsid w:val="0005642A"/>
    <w:rsid w:val="00056B7D"/>
    <w:rsid w:val="00056D56"/>
    <w:rsid w:val="00056FA4"/>
    <w:rsid w:val="0005765C"/>
    <w:rsid w:val="00060C3B"/>
    <w:rsid w:val="00061D0F"/>
    <w:rsid w:val="000623A0"/>
    <w:rsid w:val="00063B2A"/>
    <w:rsid w:val="00064047"/>
    <w:rsid w:val="00065FEF"/>
    <w:rsid w:val="00066487"/>
    <w:rsid w:val="00066622"/>
    <w:rsid w:val="00066663"/>
    <w:rsid w:val="000669F2"/>
    <w:rsid w:val="00067319"/>
    <w:rsid w:val="000677C6"/>
    <w:rsid w:val="00067F0F"/>
    <w:rsid w:val="000704F3"/>
    <w:rsid w:val="00073915"/>
    <w:rsid w:val="0007434A"/>
    <w:rsid w:val="00075DA4"/>
    <w:rsid w:val="00075F2B"/>
    <w:rsid w:val="00076EE3"/>
    <w:rsid w:val="00081B4A"/>
    <w:rsid w:val="00082E36"/>
    <w:rsid w:val="00083EC4"/>
    <w:rsid w:val="000848E3"/>
    <w:rsid w:val="0008531E"/>
    <w:rsid w:val="000855B0"/>
    <w:rsid w:val="00086E47"/>
    <w:rsid w:val="00086EC3"/>
    <w:rsid w:val="00090D5C"/>
    <w:rsid w:val="000910E1"/>
    <w:rsid w:val="000938B4"/>
    <w:rsid w:val="00093A87"/>
    <w:rsid w:val="00093D22"/>
    <w:rsid w:val="00095290"/>
    <w:rsid w:val="00095754"/>
    <w:rsid w:val="00096DBC"/>
    <w:rsid w:val="0009702A"/>
    <w:rsid w:val="000A04C3"/>
    <w:rsid w:val="000A26B0"/>
    <w:rsid w:val="000A2FA5"/>
    <w:rsid w:val="000A3EDB"/>
    <w:rsid w:val="000A4B4D"/>
    <w:rsid w:val="000A541D"/>
    <w:rsid w:val="000A5643"/>
    <w:rsid w:val="000A5BA5"/>
    <w:rsid w:val="000A6073"/>
    <w:rsid w:val="000A62A9"/>
    <w:rsid w:val="000A65C1"/>
    <w:rsid w:val="000A6B7A"/>
    <w:rsid w:val="000A770D"/>
    <w:rsid w:val="000A7AC6"/>
    <w:rsid w:val="000A7B99"/>
    <w:rsid w:val="000B0FC5"/>
    <w:rsid w:val="000B4C59"/>
    <w:rsid w:val="000B52B6"/>
    <w:rsid w:val="000B5342"/>
    <w:rsid w:val="000B57A3"/>
    <w:rsid w:val="000B7746"/>
    <w:rsid w:val="000B7B0A"/>
    <w:rsid w:val="000C0425"/>
    <w:rsid w:val="000C0739"/>
    <w:rsid w:val="000C0D66"/>
    <w:rsid w:val="000C0FC2"/>
    <w:rsid w:val="000C0FCC"/>
    <w:rsid w:val="000C1581"/>
    <w:rsid w:val="000C1BAB"/>
    <w:rsid w:val="000C22A1"/>
    <w:rsid w:val="000C24C8"/>
    <w:rsid w:val="000C51FF"/>
    <w:rsid w:val="000C5555"/>
    <w:rsid w:val="000C56B3"/>
    <w:rsid w:val="000C5AFE"/>
    <w:rsid w:val="000C5C1A"/>
    <w:rsid w:val="000C62FA"/>
    <w:rsid w:val="000C7BC5"/>
    <w:rsid w:val="000D1069"/>
    <w:rsid w:val="000D27DA"/>
    <w:rsid w:val="000D318A"/>
    <w:rsid w:val="000D33E7"/>
    <w:rsid w:val="000D3CFC"/>
    <w:rsid w:val="000D3FF7"/>
    <w:rsid w:val="000D4A92"/>
    <w:rsid w:val="000D64D8"/>
    <w:rsid w:val="000D6883"/>
    <w:rsid w:val="000D76C6"/>
    <w:rsid w:val="000E047D"/>
    <w:rsid w:val="000E07FA"/>
    <w:rsid w:val="000E0A74"/>
    <w:rsid w:val="000E0D17"/>
    <w:rsid w:val="000E11EF"/>
    <w:rsid w:val="000E1F32"/>
    <w:rsid w:val="000E2917"/>
    <w:rsid w:val="000E3692"/>
    <w:rsid w:val="000E52BD"/>
    <w:rsid w:val="000E5328"/>
    <w:rsid w:val="000E605B"/>
    <w:rsid w:val="000E7EB4"/>
    <w:rsid w:val="000F0147"/>
    <w:rsid w:val="000F0A3F"/>
    <w:rsid w:val="000F0C25"/>
    <w:rsid w:val="000F2B36"/>
    <w:rsid w:val="000F2F28"/>
    <w:rsid w:val="000F30EA"/>
    <w:rsid w:val="000F318A"/>
    <w:rsid w:val="000F32F8"/>
    <w:rsid w:val="000F55F9"/>
    <w:rsid w:val="000F5687"/>
    <w:rsid w:val="000F5E78"/>
    <w:rsid w:val="000F5EFE"/>
    <w:rsid w:val="000F63B8"/>
    <w:rsid w:val="000F71A2"/>
    <w:rsid w:val="000F74F6"/>
    <w:rsid w:val="001012D7"/>
    <w:rsid w:val="0010167B"/>
    <w:rsid w:val="0010193C"/>
    <w:rsid w:val="001029A9"/>
    <w:rsid w:val="00102CFD"/>
    <w:rsid w:val="00102FEB"/>
    <w:rsid w:val="00103CF3"/>
    <w:rsid w:val="00104546"/>
    <w:rsid w:val="00104AAE"/>
    <w:rsid w:val="00105351"/>
    <w:rsid w:val="0010568B"/>
    <w:rsid w:val="00106788"/>
    <w:rsid w:val="00106CFC"/>
    <w:rsid w:val="001101F7"/>
    <w:rsid w:val="00110311"/>
    <w:rsid w:val="00110FC6"/>
    <w:rsid w:val="00111338"/>
    <w:rsid w:val="00111797"/>
    <w:rsid w:val="00112062"/>
    <w:rsid w:val="00112680"/>
    <w:rsid w:val="001126A1"/>
    <w:rsid w:val="00112DCF"/>
    <w:rsid w:val="001133CE"/>
    <w:rsid w:val="00113B51"/>
    <w:rsid w:val="00113BA6"/>
    <w:rsid w:val="00113C44"/>
    <w:rsid w:val="00114C65"/>
    <w:rsid w:val="001175F5"/>
    <w:rsid w:val="00120266"/>
    <w:rsid w:val="00121667"/>
    <w:rsid w:val="00121973"/>
    <w:rsid w:val="00124993"/>
    <w:rsid w:val="00125546"/>
    <w:rsid w:val="00125E3A"/>
    <w:rsid w:val="00125EE6"/>
    <w:rsid w:val="00126393"/>
    <w:rsid w:val="00130639"/>
    <w:rsid w:val="00130E8C"/>
    <w:rsid w:val="001318CD"/>
    <w:rsid w:val="00131B05"/>
    <w:rsid w:val="00131BC3"/>
    <w:rsid w:val="00131D55"/>
    <w:rsid w:val="00131FAF"/>
    <w:rsid w:val="00132B45"/>
    <w:rsid w:val="00135F2F"/>
    <w:rsid w:val="00136A17"/>
    <w:rsid w:val="00136DBC"/>
    <w:rsid w:val="00137720"/>
    <w:rsid w:val="00140AF6"/>
    <w:rsid w:val="00141269"/>
    <w:rsid w:val="001423A1"/>
    <w:rsid w:val="0014258B"/>
    <w:rsid w:val="00142ED2"/>
    <w:rsid w:val="001434DF"/>
    <w:rsid w:val="00143A3B"/>
    <w:rsid w:val="00144A93"/>
    <w:rsid w:val="00144AAB"/>
    <w:rsid w:val="00144B87"/>
    <w:rsid w:val="00144E46"/>
    <w:rsid w:val="0014501D"/>
    <w:rsid w:val="001454C3"/>
    <w:rsid w:val="001455FC"/>
    <w:rsid w:val="001457FD"/>
    <w:rsid w:val="001467F9"/>
    <w:rsid w:val="0014736E"/>
    <w:rsid w:val="00150888"/>
    <w:rsid w:val="0015142D"/>
    <w:rsid w:val="00151E6C"/>
    <w:rsid w:val="0015233E"/>
    <w:rsid w:val="00152F82"/>
    <w:rsid w:val="0015338F"/>
    <w:rsid w:val="001550CD"/>
    <w:rsid w:val="001568FB"/>
    <w:rsid w:val="0016090B"/>
    <w:rsid w:val="00160D4A"/>
    <w:rsid w:val="0016157C"/>
    <w:rsid w:val="00161E8F"/>
    <w:rsid w:val="001631A5"/>
    <w:rsid w:val="0016455E"/>
    <w:rsid w:val="00165FC7"/>
    <w:rsid w:val="00166037"/>
    <w:rsid w:val="001667B1"/>
    <w:rsid w:val="00167597"/>
    <w:rsid w:val="00167F1B"/>
    <w:rsid w:val="00170811"/>
    <w:rsid w:val="0017298E"/>
    <w:rsid w:val="00172F4A"/>
    <w:rsid w:val="001754EC"/>
    <w:rsid w:val="00175982"/>
    <w:rsid w:val="00180CDE"/>
    <w:rsid w:val="00182496"/>
    <w:rsid w:val="0018294E"/>
    <w:rsid w:val="00183BCB"/>
    <w:rsid w:val="00184FF8"/>
    <w:rsid w:val="00185239"/>
    <w:rsid w:val="001854D9"/>
    <w:rsid w:val="001855D5"/>
    <w:rsid w:val="00185CFA"/>
    <w:rsid w:val="001864DD"/>
    <w:rsid w:val="0018717D"/>
    <w:rsid w:val="00187EAD"/>
    <w:rsid w:val="001902A8"/>
    <w:rsid w:val="0019058C"/>
    <w:rsid w:val="00190E71"/>
    <w:rsid w:val="00191A6B"/>
    <w:rsid w:val="00192F24"/>
    <w:rsid w:val="0019334F"/>
    <w:rsid w:val="00194AA0"/>
    <w:rsid w:val="00196EF9"/>
    <w:rsid w:val="0019720F"/>
    <w:rsid w:val="001A037B"/>
    <w:rsid w:val="001A05BF"/>
    <w:rsid w:val="001A0EDB"/>
    <w:rsid w:val="001A1B75"/>
    <w:rsid w:val="001A2826"/>
    <w:rsid w:val="001A29C3"/>
    <w:rsid w:val="001A3665"/>
    <w:rsid w:val="001A5D56"/>
    <w:rsid w:val="001A6529"/>
    <w:rsid w:val="001A7842"/>
    <w:rsid w:val="001B05AA"/>
    <w:rsid w:val="001B0835"/>
    <w:rsid w:val="001B0FBB"/>
    <w:rsid w:val="001B17C8"/>
    <w:rsid w:val="001B2302"/>
    <w:rsid w:val="001B2BE4"/>
    <w:rsid w:val="001B3198"/>
    <w:rsid w:val="001B3723"/>
    <w:rsid w:val="001B4B56"/>
    <w:rsid w:val="001B548C"/>
    <w:rsid w:val="001B79E6"/>
    <w:rsid w:val="001C0D3C"/>
    <w:rsid w:val="001C1B98"/>
    <w:rsid w:val="001C2417"/>
    <w:rsid w:val="001C2FC8"/>
    <w:rsid w:val="001C594D"/>
    <w:rsid w:val="001C5DB1"/>
    <w:rsid w:val="001C5EF2"/>
    <w:rsid w:val="001C6A09"/>
    <w:rsid w:val="001C6B39"/>
    <w:rsid w:val="001D06E1"/>
    <w:rsid w:val="001D1E2D"/>
    <w:rsid w:val="001D372A"/>
    <w:rsid w:val="001D3833"/>
    <w:rsid w:val="001D4F5B"/>
    <w:rsid w:val="001D50CB"/>
    <w:rsid w:val="001D5597"/>
    <w:rsid w:val="001D5ABC"/>
    <w:rsid w:val="001D613C"/>
    <w:rsid w:val="001D6623"/>
    <w:rsid w:val="001D7F3B"/>
    <w:rsid w:val="001E0522"/>
    <w:rsid w:val="001E2659"/>
    <w:rsid w:val="001E2717"/>
    <w:rsid w:val="001E2948"/>
    <w:rsid w:val="001E3D70"/>
    <w:rsid w:val="001E3FB7"/>
    <w:rsid w:val="001E4260"/>
    <w:rsid w:val="001E4CC3"/>
    <w:rsid w:val="001E4F4B"/>
    <w:rsid w:val="001E585A"/>
    <w:rsid w:val="001E5927"/>
    <w:rsid w:val="001E639C"/>
    <w:rsid w:val="001E6466"/>
    <w:rsid w:val="001E71DD"/>
    <w:rsid w:val="001E73FB"/>
    <w:rsid w:val="001E79E8"/>
    <w:rsid w:val="001E7A1D"/>
    <w:rsid w:val="001E7A64"/>
    <w:rsid w:val="001E7CE7"/>
    <w:rsid w:val="001F09C1"/>
    <w:rsid w:val="001F10E8"/>
    <w:rsid w:val="001F1B15"/>
    <w:rsid w:val="001F1FF1"/>
    <w:rsid w:val="001F2032"/>
    <w:rsid w:val="001F376B"/>
    <w:rsid w:val="001F3EA0"/>
    <w:rsid w:val="001F47AE"/>
    <w:rsid w:val="001F5955"/>
    <w:rsid w:val="001F5A6F"/>
    <w:rsid w:val="001F5BF1"/>
    <w:rsid w:val="001F5E68"/>
    <w:rsid w:val="001F69C8"/>
    <w:rsid w:val="002011AC"/>
    <w:rsid w:val="00201685"/>
    <w:rsid w:val="002018B1"/>
    <w:rsid w:val="002024D1"/>
    <w:rsid w:val="00202571"/>
    <w:rsid w:val="00203BF0"/>
    <w:rsid w:val="00203C57"/>
    <w:rsid w:val="00203D48"/>
    <w:rsid w:val="00203DFC"/>
    <w:rsid w:val="00206013"/>
    <w:rsid w:val="00207385"/>
    <w:rsid w:val="00210647"/>
    <w:rsid w:val="00210BE7"/>
    <w:rsid w:val="002116BC"/>
    <w:rsid w:val="00211E6E"/>
    <w:rsid w:val="00211F4D"/>
    <w:rsid w:val="0021381E"/>
    <w:rsid w:val="00213DC3"/>
    <w:rsid w:val="00214410"/>
    <w:rsid w:val="0021625E"/>
    <w:rsid w:val="00216377"/>
    <w:rsid w:val="00216C83"/>
    <w:rsid w:val="00217A66"/>
    <w:rsid w:val="00217DDB"/>
    <w:rsid w:val="00221BA1"/>
    <w:rsid w:val="00221D5F"/>
    <w:rsid w:val="00224218"/>
    <w:rsid w:val="00224F55"/>
    <w:rsid w:val="00225ADB"/>
    <w:rsid w:val="00230FB4"/>
    <w:rsid w:val="00231596"/>
    <w:rsid w:val="00231D61"/>
    <w:rsid w:val="00232308"/>
    <w:rsid w:val="002329BA"/>
    <w:rsid w:val="0023311D"/>
    <w:rsid w:val="0023315D"/>
    <w:rsid w:val="00234375"/>
    <w:rsid w:val="00234734"/>
    <w:rsid w:val="0023517C"/>
    <w:rsid w:val="0023517F"/>
    <w:rsid w:val="00236F5D"/>
    <w:rsid w:val="00237858"/>
    <w:rsid w:val="00237BD1"/>
    <w:rsid w:val="00240131"/>
    <w:rsid w:val="0024026A"/>
    <w:rsid w:val="00240E6E"/>
    <w:rsid w:val="00240FD6"/>
    <w:rsid w:val="002418D7"/>
    <w:rsid w:val="002422F9"/>
    <w:rsid w:val="0024244C"/>
    <w:rsid w:val="002437F1"/>
    <w:rsid w:val="002444EE"/>
    <w:rsid w:val="00245DEE"/>
    <w:rsid w:val="00245E2D"/>
    <w:rsid w:val="00246AA7"/>
    <w:rsid w:val="00247970"/>
    <w:rsid w:val="00247F63"/>
    <w:rsid w:val="002502E5"/>
    <w:rsid w:val="00252014"/>
    <w:rsid w:val="0025281C"/>
    <w:rsid w:val="002537D9"/>
    <w:rsid w:val="002539E4"/>
    <w:rsid w:val="00253D72"/>
    <w:rsid w:val="00254727"/>
    <w:rsid w:val="00254A41"/>
    <w:rsid w:val="00255E13"/>
    <w:rsid w:val="00256A2B"/>
    <w:rsid w:val="00256EC4"/>
    <w:rsid w:val="002574F1"/>
    <w:rsid w:val="00257BFA"/>
    <w:rsid w:val="002608B5"/>
    <w:rsid w:val="00260DE7"/>
    <w:rsid w:val="002616D8"/>
    <w:rsid w:val="00261FCD"/>
    <w:rsid w:val="002623AA"/>
    <w:rsid w:val="002624DE"/>
    <w:rsid w:val="00263413"/>
    <w:rsid w:val="002634D4"/>
    <w:rsid w:val="00263E6C"/>
    <w:rsid w:val="00264115"/>
    <w:rsid w:val="0026490F"/>
    <w:rsid w:val="002649B4"/>
    <w:rsid w:val="00266D53"/>
    <w:rsid w:val="00267996"/>
    <w:rsid w:val="00267A4A"/>
    <w:rsid w:val="00270914"/>
    <w:rsid w:val="00271DC6"/>
    <w:rsid w:val="002725C6"/>
    <w:rsid w:val="00272F05"/>
    <w:rsid w:val="002740CC"/>
    <w:rsid w:val="00275B40"/>
    <w:rsid w:val="002773F1"/>
    <w:rsid w:val="00277DE2"/>
    <w:rsid w:val="0028165A"/>
    <w:rsid w:val="00282A00"/>
    <w:rsid w:val="00282E92"/>
    <w:rsid w:val="00282F7F"/>
    <w:rsid w:val="0028389B"/>
    <w:rsid w:val="002842BD"/>
    <w:rsid w:val="00284AF0"/>
    <w:rsid w:val="00286C9D"/>
    <w:rsid w:val="002870E1"/>
    <w:rsid w:val="00287361"/>
    <w:rsid w:val="00287B06"/>
    <w:rsid w:val="00290F8C"/>
    <w:rsid w:val="002914D8"/>
    <w:rsid w:val="00291D0F"/>
    <w:rsid w:val="00291E58"/>
    <w:rsid w:val="00293A97"/>
    <w:rsid w:val="00293B68"/>
    <w:rsid w:val="00294995"/>
    <w:rsid w:val="00296C7B"/>
    <w:rsid w:val="00296CD3"/>
    <w:rsid w:val="0029788E"/>
    <w:rsid w:val="00297F0D"/>
    <w:rsid w:val="002A01E5"/>
    <w:rsid w:val="002A032D"/>
    <w:rsid w:val="002A038E"/>
    <w:rsid w:val="002A1C6E"/>
    <w:rsid w:val="002A3F54"/>
    <w:rsid w:val="002A4D21"/>
    <w:rsid w:val="002A5275"/>
    <w:rsid w:val="002A5658"/>
    <w:rsid w:val="002A5A95"/>
    <w:rsid w:val="002A6A6A"/>
    <w:rsid w:val="002A7609"/>
    <w:rsid w:val="002A7ADC"/>
    <w:rsid w:val="002B016E"/>
    <w:rsid w:val="002B056B"/>
    <w:rsid w:val="002B0DE7"/>
    <w:rsid w:val="002B221B"/>
    <w:rsid w:val="002B23F4"/>
    <w:rsid w:val="002B2A63"/>
    <w:rsid w:val="002B2CDB"/>
    <w:rsid w:val="002B4916"/>
    <w:rsid w:val="002B4D59"/>
    <w:rsid w:val="002B4E3D"/>
    <w:rsid w:val="002B592A"/>
    <w:rsid w:val="002B625B"/>
    <w:rsid w:val="002B7411"/>
    <w:rsid w:val="002C0817"/>
    <w:rsid w:val="002C0DFD"/>
    <w:rsid w:val="002C1051"/>
    <w:rsid w:val="002C1B13"/>
    <w:rsid w:val="002C1BD8"/>
    <w:rsid w:val="002C2B14"/>
    <w:rsid w:val="002C2B86"/>
    <w:rsid w:val="002C4737"/>
    <w:rsid w:val="002C65DC"/>
    <w:rsid w:val="002C7821"/>
    <w:rsid w:val="002D16EE"/>
    <w:rsid w:val="002D2627"/>
    <w:rsid w:val="002D3956"/>
    <w:rsid w:val="002D3BDF"/>
    <w:rsid w:val="002D3D4B"/>
    <w:rsid w:val="002D41CE"/>
    <w:rsid w:val="002D6C82"/>
    <w:rsid w:val="002E075F"/>
    <w:rsid w:val="002E0D80"/>
    <w:rsid w:val="002E0EE6"/>
    <w:rsid w:val="002E1954"/>
    <w:rsid w:val="002E31D9"/>
    <w:rsid w:val="002E3379"/>
    <w:rsid w:val="002E5B2D"/>
    <w:rsid w:val="002E5EEB"/>
    <w:rsid w:val="002E66FE"/>
    <w:rsid w:val="002E6EE8"/>
    <w:rsid w:val="002E7A50"/>
    <w:rsid w:val="002E7B31"/>
    <w:rsid w:val="002E7DC6"/>
    <w:rsid w:val="002F0172"/>
    <w:rsid w:val="002F0556"/>
    <w:rsid w:val="002F0C4A"/>
    <w:rsid w:val="002F0E11"/>
    <w:rsid w:val="002F2869"/>
    <w:rsid w:val="002F2B93"/>
    <w:rsid w:val="002F2C83"/>
    <w:rsid w:val="002F2D14"/>
    <w:rsid w:val="002F3774"/>
    <w:rsid w:val="002F4789"/>
    <w:rsid w:val="002F484D"/>
    <w:rsid w:val="002F50C3"/>
    <w:rsid w:val="002F545B"/>
    <w:rsid w:val="002F5E88"/>
    <w:rsid w:val="002F6DF6"/>
    <w:rsid w:val="002F7C70"/>
    <w:rsid w:val="003002DA"/>
    <w:rsid w:val="00300466"/>
    <w:rsid w:val="00300598"/>
    <w:rsid w:val="00300633"/>
    <w:rsid w:val="00300725"/>
    <w:rsid w:val="003018D6"/>
    <w:rsid w:val="00303F81"/>
    <w:rsid w:val="00305FAA"/>
    <w:rsid w:val="0030617D"/>
    <w:rsid w:val="003068BF"/>
    <w:rsid w:val="00307A8F"/>
    <w:rsid w:val="00311C8D"/>
    <w:rsid w:val="0031204F"/>
    <w:rsid w:val="0031265A"/>
    <w:rsid w:val="00312B42"/>
    <w:rsid w:val="00314045"/>
    <w:rsid w:val="00314A62"/>
    <w:rsid w:val="00315346"/>
    <w:rsid w:val="003153EF"/>
    <w:rsid w:val="00317289"/>
    <w:rsid w:val="0032031C"/>
    <w:rsid w:val="0032116E"/>
    <w:rsid w:val="003214EF"/>
    <w:rsid w:val="00321D4E"/>
    <w:rsid w:val="00322832"/>
    <w:rsid w:val="00322A6C"/>
    <w:rsid w:val="00323B9B"/>
    <w:rsid w:val="00324A8E"/>
    <w:rsid w:val="003264EB"/>
    <w:rsid w:val="00326C70"/>
    <w:rsid w:val="00326CA5"/>
    <w:rsid w:val="003275C9"/>
    <w:rsid w:val="00327E9E"/>
    <w:rsid w:val="003305BD"/>
    <w:rsid w:val="00330A6F"/>
    <w:rsid w:val="00330D28"/>
    <w:rsid w:val="00330DDB"/>
    <w:rsid w:val="00332DAC"/>
    <w:rsid w:val="00333054"/>
    <w:rsid w:val="003332F2"/>
    <w:rsid w:val="0033374F"/>
    <w:rsid w:val="003340B0"/>
    <w:rsid w:val="00334110"/>
    <w:rsid w:val="00335633"/>
    <w:rsid w:val="00337CD4"/>
    <w:rsid w:val="0034024E"/>
    <w:rsid w:val="00340AA2"/>
    <w:rsid w:val="0034111D"/>
    <w:rsid w:val="00342BEF"/>
    <w:rsid w:val="00343DE0"/>
    <w:rsid w:val="003443E5"/>
    <w:rsid w:val="00344F21"/>
    <w:rsid w:val="003452A2"/>
    <w:rsid w:val="003452DA"/>
    <w:rsid w:val="0034561B"/>
    <w:rsid w:val="00346638"/>
    <w:rsid w:val="00346746"/>
    <w:rsid w:val="003467ED"/>
    <w:rsid w:val="003469C5"/>
    <w:rsid w:val="003476F2"/>
    <w:rsid w:val="00350C58"/>
    <w:rsid w:val="00351109"/>
    <w:rsid w:val="003517CC"/>
    <w:rsid w:val="0035276A"/>
    <w:rsid w:val="00352C05"/>
    <w:rsid w:val="003531CD"/>
    <w:rsid w:val="00353532"/>
    <w:rsid w:val="00355B82"/>
    <w:rsid w:val="003563D8"/>
    <w:rsid w:val="00356EA4"/>
    <w:rsid w:val="003577A6"/>
    <w:rsid w:val="00357B4D"/>
    <w:rsid w:val="003601DE"/>
    <w:rsid w:val="00360443"/>
    <w:rsid w:val="00360F9B"/>
    <w:rsid w:val="0036143B"/>
    <w:rsid w:val="003622EC"/>
    <w:rsid w:val="0036330A"/>
    <w:rsid w:val="0036374E"/>
    <w:rsid w:val="00363EF1"/>
    <w:rsid w:val="0036489F"/>
    <w:rsid w:val="003653A5"/>
    <w:rsid w:val="00365426"/>
    <w:rsid w:val="00365A0F"/>
    <w:rsid w:val="0036602C"/>
    <w:rsid w:val="003660E4"/>
    <w:rsid w:val="0037014B"/>
    <w:rsid w:val="00370BA5"/>
    <w:rsid w:val="00372DED"/>
    <w:rsid w:val="00373638"/>
    <w:rsid w:val="00373FBA"/>
    <w:rsid w:val="00374590"/>
    <w:rsid w:val="00374E0D"/>
    <w:rsid w:val="00374E15"/>
    <w:rsid w:val="003759E6"/>
    <w:rsid w:val="00376B0F"/>
    <w:rsid w:val="0037700D"/>
    <w:rsid w:val="0037743E"/>
    <w:rsid w:val="00377F84"/>
    <w:rsid w:val="0038029B"/>
    <w:rsid w:val="003806EF"/>
    <w:rsid w:val="003816B3"/>
    <w:rsid w:val="0038232D"/>
    <w:rsid w:val="0038266E"/>
    <w:rsid w:val="00382AC2"/>
    <w:rsid w:val="0038345F"/>
    <w:rsid w:val="003836CD"/>
    <w:rsid w:val="003836F7"/>
    <w:rsid w:val="00383D87"/>
    <w:rsid w:val="00384363"/>
    <w:rsid w:val="0038444B"/>
    <w:rsid w:val="00384819"/>
    <w:rsid w:val="00386979"/>
    <w:rsid w:val="003869B5"/>
    <w:rsid w:val="00387ADE"/>
    <w:rsid w:val="00391EED"/>
    <w:rsid w:val="00393E17"/>
    <w:rsid w:val="00393E73"/>
    <w:rsid w:val="003943A8"/>
    <w:rsid w:val="00394859"/>
    <w:rsid w:val="0039499B"/>
    <w:rsid w:val="00394C46"/>
    <w:rsid w:val="00395644"/>
    <w:rsid w:val="00395FD0"/>
    <w:rsid w:val="003963E6"/>
    <w:rsid w:val="00396B41"/>
    <w:rsid w:val="0039711F"/>
    <w:rsid w:val="003A0FF7"/>
    <w:rsid w:val="003A162C"/>
    <w:rsid w:val="003A1AC7"/>
    <w:rsid w:val="003A1F0C"/>
    <w:rsid w:val="003A2A2A"/>
    <w:rsid w:val="003A3069"/>
    <w:rsid w:val="003A3389"/>
    <w:rsid w:val="003A3943"/>
    <w:rsid w:val="003A3F36"/>
    <w:rsid w:val="003A4920"/>
    <w:rsid w:val="003A49C6"/>
    <w:rsid w:val="003A58B2"/>
    <w:rsid w:val="003A7C71"/>
    <w:rsid w:val="003B05B0"/>
    <w:rsid w:val="003B0C97"/>
    <w:rsid w:val="003B1219"/>
    <w:rsid w:val="003B26AA"/>
    <w:rsid w:val="003B29D8"/>
    <w:rsid w:val="003B2E96"/>
    <w:rsid w:val="003B3269"/>
    <w:rsid w:val="003B5466"/>
    <w:rsid w:val="003B5504"/>
    <w:rsid w:val="003B64FD"/>
    <w:rsid w:val="003B6B48"/>
    <w:rsid w:val="003B6F69"/>
    <w:rsid w:val="003B6FE9"/>
    <w:rsid w:val="003B7724"/>
    <w:rsid w:val="003B7745"/>
    <w:rsid w:val="003C09DD"/>
    <w:rsid w:val="003C0AF1"/>
    <w:rsid w:val="003C0FC7"/>
    <w:rsid w:val="003C2836"/>
    <w:rsid w:val="003C3C65"/>
    <w:rsid w:val="003C4275"/>
    <w:rsid w:val="003C469D"/>
    <w:rsid w:val="003C537A"/>
    <w:rsid w:val="003C55D7"/>
    <w:rsid w:val="003C594D"/>
    <w:rsid w:val="003C5E5F"/>
    <w:rsid w:val="003C695A"/>
    <w:rsid w:val="003C771F"/>
    <w:rsid w:val="003D0AF2"/>
    <w:rsid w:val="003D1310"/>
    <w:rsid w:val="003D1D81"/>
    <w:rsid w:val="003D2585"/>
    <w:rsid w:val="003D3EF0"/>
    <w:rsid w:val="003D5251"/>
    <w:rsid w:val="003D56B8"/>
    <w:rsid w:val="003D57D4"/>
    <w:rsid w:val="003D5929"/>
    <w:rsid w:val="003D5F35"/>
    <w:rsid w:val="003D6031"/>
    <w:rsid w:val="003D64BA"/>
    <w:rsid w:val="003D7690"/>
    <w:rsid w:val="003E119B"/>
    <w:rsid w:val="003E2794"/>
    <w:rsid w:val="003E27E1"/>
    <w:rsid w:val="003E39D7"/>
    <w:rsid w:val="003E4476"/>
    <w:rsid w:val="003E4CFF"/>
    <w:rsid w:val="003E56C2"/>
    <w:rsid w:val="003E5AEC"/>
    <w:rsid w:val="003E5C43"/>
    <w:rsid w:val="003E6016"/>
    <w:rsid w:val="003E67D8"/>
    <w:rsid w:val="003E67D9"/>
    <w:rsid w:val="003F133F"/>
    <w:rsid w:val="003F16B7"/>
    <w:rsid w:val="003F2477"/>
    <w:rsid w:val="003F2615"/>
    <w:rsid w:val="003F4E09"/>
    <w:rsid w:val="003F52D0"/>
    <w:rsid w:val="003F5974"/>
    <w:rsid w:val="003F5CB1"/>
    <w:rsid w:val="003F6BAD"/>
    <w:rsid w:val="003F7676"/>
    <w:rsid w:val="003F78EC"/>
    <w:rsid w:val="00400414"/>
    <w:rsid w:val="0040204C"/>
    <w:rsid w:val="0040222F"/>
    <w:rsid w:val="0040223C"/>
    <w:rsid w:val="00403133"/>
    <w:rsid w:val="0040398C"/>
    <w:rsid w:val="00404031"/>
    <w:rsid w:val="0040513C"/>
    <w:rsid w:val="004055FC"/>
    <w:rsid w:val="00405711"/>
    <w:rsid w:val="00405FD0"/>
    <w:rsid w:val="00406318"/>
    <w:rsid w:val="004063AF"/>
    <w:rsid w:val="004067E3"/>
    <w:rsid w:val="00407821"/>
    <w:rsid w:val="0041091B"/>
    <w:rsid w:val="00410B99"/>
    <w:rsid w:val="00410C19"/>
    <w:rsid w:val="0041232B"/>
    <w:rsid w:val="00412D4D"/>
    <w:rsid w:val="00413336"/>
    <w:rsid w:val="004134A2"/>
    <w:rsid w:val="00413802"/>
    <w:rsid w:val="0041543D"/>
    <w:rsid w:val="004158D6"/>
    <w:rsid w:val="00416078"/>
    <w:rsid w:val="00417479"/>
    <w:rsid w:val="00417A5E"/>
    <w:rsid w:val="004207B3"/>
    <w:rsid w:val="00420D57"/>
    <w:rsid w:val="00420D66"/>
    <w:rsid w:val="0042181D"/>
    <w:rsid w:val="00421C27"/>
    <w:rsid w:val="00421CB0"/>
    <w:rsid w:val="00422980"/>
    <w:rsid w:val="004240FC"/>
    <w:rsid w:val="00424893"/>
    <w:rsid w:val="004256ED"/>
    <w:rsid w:val="00425C54"/>
    <w:rsid w:val="00426758"/>
    <w:rsid w:val="00426AB7"/>
    <w:rsid w:val="00426E38"/>
    <w:rsid w:val="004272E9"/>
    <w:rsid w:val="00427A6E"/>
    <w:rsid w:val="00430148"/>
    <w:rsid w:val="00430838"/>
    <w:rsid w:val="004317C1"/>
    <w:rsid w:val="00431A31"/>
    <w:rsid w:val="00431BE8"/>
    <w:rsid w:val="004333E9"/>
    <w:rsid w:val="00434CF1"/>
    <w:rsid w:val="004371B9"/>
    <w:rsid w:val="0043779F"/>
    <w:rsid w:val="00441A25"/>
    <w:rsid w:val="0044259E"/>
    <w:rsid w:val="0044302A"/>
    <w:rsid w:val="004431A4"/>
    <w:rsid w:val="00444189"/>
    <w:rsid w:val="004441D8"/>
    <w:rsid w:val="004452F7"/>
    <w:rsid w:val="00447091"/>
    <w:rsid w:val="00447302"/>
    <w:rsid w:val="00447473"/>
    <w:rsid w:val="00447996"/>
    <w:rsid w:val="00450D0D"/>
    <w:rsid w:val="00450EFC"/>
    <w:rsid w:val="00453EA5"/>
    <w:rsid w:val="004542CA"/>
    <w:rsid w:val="00455C41"/>
    <w:rsid w:val="00455D3E"/>
    <w:rsid w:val="00457B6D"/>
    <w:rsid w:val="00460823"/>
    <w:rsid w:val="00460B8D"/>
    <w:rsid w:val="004637A8"/>
    <w:rsid w:val="0046415A"/>
    <w:rsid w:val="004642F4"/>
    <w:rsid w:val="00465452"/>
    <w:rsid w:val="00465CCA"/>
    <w:rsid w:val="00465DC4"/>
    <w:rsid w:val="00465E6B"/>
    <w:rsid w:val="00466024"/>
    <w:rsid w:val="0046642A"/>
    <w:rsid w:val="00466590"/>
    <w:rsid w:val="00466666"/>
    <w:rsid w:val="00466F06"/>
    <w:rsid w:val="004670D7"/>
    <w:rsid w:val="00467676"/>
    <w:rsid w:val="00470E64"/>
    <w:rsid w:val="004725FE"/>
    <w:rsid w:val="004736C3"/>
    <w:rsid w:val="00475333"/>
    <w:rsid w:val="00475F59"/>
    <w:rsid w:val="00476383"/>
    <w:rsid w:val="00477D5A"/>
    <w:rsid w:val="00477F32"/>
    <w:rsid w:val="00480AF5"/>
    <w:rsid w:val="00481539"/>
    <w:rsid w:val="00481952"/>
    <w:rsid w:val="00481F2D"/>
    <w:rsid w:val="00481F9E"/>
    <w:rsid w:val="004842B7"/>
    <w:rsid w:val="0048458A"/>
    <w:rsid w:val="004849E3"/>
    <w:rsid w:val="00486884"/>
    <w:rsid w:val="00486DF9"/>
    <w:rsid w:val="00486F70"/>
    <w:rsid w:val="00487296"/>
    <w:rsid w:val="004874C3"/>
    <w:rsid w:val="00487EE9"/>
    <w:rsid w:val="004906C2"/>
    <w:rsid w:val="00490B01"/>
    <w:rsid w:val="00491935"/>
    <w:rsid w:val="00491FE8"/>
    <w:rsid w:val="00492433"/>
    <w:rsid w:val="0049286C"/>
    <w:rsid w:val="00493078"/>
    <w:rsid w:val="00494128"/>
    <w:rsid w:val="00494B48"/>
    <w:rsid w:val="004951B2"/>
    <w:rsid w:val="00496974"/>
    <w:rsid w:val="00497989"/>
    <w:rsid w:val="004A03B3"/>
    <w:rsid w:val="004A0DB1"/>
    <w:rsid w:val="004A0FE9"/>
    <w:rsid w:val="004A16C2"/>
    <w:rsid w:val="004A1A00"/>
    <w:rsid w:val="004A1BBE"/>
    <w:rsid w:val="004A2268"/>
    <w:rsid w:val="004A2443"/>
    <w:rsid w:val="004A4F09"/>
    <w:rsid w:val="004A53DE"/>
    <w:rsid w:val="004A5D9F"/>
    <w:rsid w:val="004A5F09"/>
    <w:rsid w:val="004A709A"/>
    <w:rsid w:val="004A7E9F"/>
    <w:rsid w:val="004B026B"/>
    <w:rsid w:val="004B0D47"/>
    <w:rsid w:val="004B20C4"/>
    <w:rsid w:val="004B2210"/>
    <w:rsid w:val="004B248B"/>
    <w:rsid w:val="004B2BE8"/>
    <w:rsid w:val="004B2DEF"/>
    <w:rsid w:val="004B368C"/>
    <w:rsid w:val="004B5379"/>
    <w:rsid w:val="004B5DE6"/>
    <w:rsid w:val="004B616E"/>
    <w:rsid w:val="004B69B4"/>
    <w:rsid w:val="004B705F"/>
    <w:rsid w:val="004B7B6C"/>
    <w:rsid w:val="004B7D92"/>
    <w:rsid w:val="004C01BE"/>
    <w:rsid w:val="004C069A"/>
    <w:rsid w:val="004C124E"/>
    <w:rsid w:val="004C1F64"/>
    <w:rsid w:val="004C2846"/>
    <w:rsid w:val="004C399D"/>
    <w:rsid w:val="004C423C"/>
    <w:rsid w:val="004C4760"/>
    <w:rsid w:val="004C4DDD"/>
    <w:rsid w:val="004C5B6C"/>
    <w:rsid w:val="004C5C0F"/>
    <w:rsid w:val="004C6029"/>
    <w:rsid w:val="004C7190"/>
    <w:rsid w:val="004C7478"/>
    <w:rsid w:val="004C7B5F"/>
    <w:rsid w:val="004C7B6B"/>
    <w:rsid w:val="004D0186"/>
    <w:rsid w:val="004D0423"/>
    <w:rsid w:val="004D07ED"/>
    <w:rsid w:val="004D0886"/>
    <w:rsid w:val="004D132E"/>
    <w:rsid w:val="004D13BA"/>
    <w:rsid w:val="004D2268"/>
    <w:rsid w:val="004D3304"/>
    <w:rsid w:val="004D406D"/>
    <w:rsid w:val="004D59E8"/>
    <w:rsid w:val="004D6376"/>
    <w:rsid w:val="004D6801"/>
    <w:rsid w:val="004D7BDA"/>
    <w:rsid w:val="004E04A0"/>
    <w:rsid w:val="004E0825"/>
    <w:rsid w:val="004E0C58"/>
    <w:rsid w:val="004E1CFD"/>
    <w:rsid w:val="004E2181"/>
    <w:rsid w:val="004E36A2"/>
    <w:rsid w:val="004E39AA"/>
    <w:rsid w:val="004E430B"/>
    <w:rsid w:val="004E56E3"/>
    <w:rsid w:val="004E5856"/>
    <w:rsid w:val="004F050C"/>
    <w:rsid w:val="004F1EC6"/>
    <w:rsid w:val="004F250D"/>
    <w:rsid w:val="004F2E04"/>
    <w:rsid w:val="004F55CB"/>
    <w:rsid w:val="004F5B72"/>
    <w:rsid w:val="004F5D6A"/>
    <w:rsid w:val="004F5E8A"/>
    <w:rsid w:val="004F5F14"/>
    <w:rsid w:val="004F7DFA"/>
    <w:rsid w:val="0050123E"/>
    <w:rsid w:val="005017B4"/>
    <w:rsid w:val="005036FC"/>
    <w:rsid w:val="00503E81"/>
    <w:rsid w:val="005058D9"/>
    <w:rsid w:val="00505975"/>
    <w:rsid w:val="00505CE4"/>
    <w:rsid w:val="0050657B"/>
    <w:rsid w:val="00507536"/>
    <w:rsid w:val="005076D3"/>
    <w:rsid w:val="00507A61"/>
    <w:rsid w:val="005105ED"/>
    <w:rsid w:val="005120E6"/>
    <w:rsid w:val="00512D63"/>
    <w:rsid w:val="00513BAE"/>
    <w:rsid w:val="00514075"/>
    <w:rsid w:val="0051475C"/>
    <w:rsid w:val="00514DEE"/>
    <w:rsid w:val="00515ACF"/>
    <w:rsid w:val="00515DDE"/>
    <w:rsid w:val="005173A1"/>
    <w:rsid w:val="00520086"/>
    <w:rsid w:val="005214D3"/>
    <w:rsid w:val="0052202A"/>
    <w:rsid w:val="00522FCC"/>
    <w:rsid w:val="005230F5"/>
    <w:rsid w:val="00523A57"/>
    <w:rsid w:val="00523D06"/>
    <w:rsid w:val="00525B6E"/>
    <w:rsid w:val="00526165"/>
    <w:rsid w:val="00526F4F"/>
    <w:rsid w:val="00527026"/>
    <w:rsid w:val="00531066"/>
    <w:rsid w:val="00531848"/>
    <w:rsid w:val="00531A1C"/>
    <w:rsid w:val="00533BB5"/>
    <w:rsid w:val="0053718C"/>
    <w:rsid w:val="005371B8"/>
    <w:rsid w:val="00541C1E"/>
    <w:rsid w:val="005430E3"/>
    <w:rsid w:val="005433A9"/>
    <w:rsid w:val="00543644"/>
    <w:rsid w:val="0054391C"/>
    <w:rsid w:val="005449F0"/>
    <w:rsid w:val="005450D1"/>
    <w:rsid w:val="005451E6"/>
    <w:rsid w:val="005457BE"/>
    <w:rsid w:val="00545FA6"/>
    <w:rsid w:val="0054767C"/>
    <w:rsid w:val="00547A5C"/>
    <w:rsid w:val="005508A7"/>
    <w:rsid w:val="00550EC5"/>
    <w:rsid w:val="005517DF"/>
    <w:rsid w:val="00551DE7"/>
    <w:rsid w:val="00553374"/>
    <w:rsid w:val="00554033"/>
    <w:rsid w:val="0055418B"/>
    <w:rsid w:val="00554578"/>
    <w:rsid w:val="00554F41"/>
    <w:rsid w:val="00555BD3"/>
    <w:rsid w:val="00556659"/>
    <w:rsid w:val="005575E5"/>
    <w:rsid w:val="00557718"/>
    <w:rsid w:val="0056007B"/>
    <w:rsid w:val="005627C1"/>
    <w:rsid w:val="005634DF"/>
    <w:rsid w:val="005635D4"/>
    <w:rsid w:val="00563873"/>
    <w:rsid w:val="00564C18"/>
    <w:rsid w:val="005654AB"/>
    <w:rsid w:val="005656BA"/>
    <w:rsid w:val="00565D6E"/>
    <w:rsid w:val="005672D6"/>
    <w:rsid w:val="005708EF"/>
    <w:rsid w:val="00572576"/>
    <w:rsid w:val="005726FD"/>
    <w:rsid w:val="00572CD7"/>
    <w:rsid w:val="00573727"/>
    <w:rsid w:val="00574D95"/>
    <w:rsid w:val="00575C61"/>
    <w:rsid w:val="0057612A"/>
    <w:rsid w:val="00576CD6"/>
    <w:rsid w:val="0057776C"/>
    <w:rsid w:val="005777A9"/>
    <w:rsid w:val="0058158F"/>
    <w:rsid w:val="00581807"/>
    <w:rsid w:val="00582353"/>
    <w:rsid w:val="0058303D"/>
    <w:rsid w:val="005832E2"/>
    <w:rsid w:val="00583937"/>
    <w:rsid w:val="0058394D"/>
    <w:rsid w:val="00584B7A"/>
    <w:rsid w:val="00584CEE"/>
    <w:rsid w:val="0058577F"/>
    <w:rsid w:val="00585D29"/>
    <w:rsid w:val="005864E9"/>
    <w:rsid w:val="00587606"/>
    <w:rsid w:val="005878EB"/>
    <w:rsid w:val="00591249"/>
    <w:rsid w:val="00592434"/>
    <w:rsid w:val="005927B5"/>
    <w:rsid w:val="00593B09"/>
    <w:rsid w:val="00593E81"/>
    <w:rsid w:val="00594B79"/>
    <w:rsid w:val="00594DCC"/>
    <w:rsid w:val="00594E56"/>
    <w:rsid w:val="00595C31"/>
    <w:rsid w:val="00595E54"/>
    <w:rsid w:val="00596810"/>
    <w:rsid w:val="00596917"/>
    <w:rsid w:val="0059693F"/>
    <w:rsid w:val="005A04D4"/>
    <w:rsid w:val="005A0DB1"/>
    <w:rsid w:val="005A0EE8"/>
    <w:rsid w:val="005A0F27"/>
    <w:rsid w:val="005A1086"/>
    <w:rsid w:val="005A14D3"/>
    <w:rsid w:val="005A2BBB"/>
    <w:rsid w:val="005A40CE"/>
    <w:rsid w:val="005A4390"/>
    <w:rsid w:val="005A4C04"/>
    <w:rsid w:val="005A5A07"/>
    <w:rsid w:val="005A61E3"/>
    <w:rsid w:val="005A6376"/>
    <w:rsid w:val="005A6667"/>
    <w:rsid w:val="005A7B34"/>
    <w:rsid w:val="005B04B1"/>
    <w:rsid w:val="005B0802"/>
    <w:rsid w:val="005B355D"/>
    <w:rsid w:val="005B3BB7"/>
    <w:rsid w:val="005B3F9F"/>
    <w:rsid w:val="005B43A2"/>
    <w:rsid w:val="005B45BE"/>
    <w:rsid w:val="005B6355"/>
    <w:rsid w:val="005B64BB"/>
    <w:rsid w:val="005B6E15"/>
    <w:rsid w:val="005B71DA"/>
    <w:rsid w:val="005C11BB"/>
    <w:rsid w:val="005C14BF"/>
    <w:rsid w:val="005C330B"/>
    <w:rsid w:val="005C48B6"/>
    <w:rsid w:val="005C4EE8"/>
    <w:rsid w:val="005C5D5B"/>
    <w:rsid w:val="005C6041"/>
    <w:rsid w:val="005C6762"/>
    <w:rsid w:val="005C7D23"/>
    <w:rsid w:val="005D194D"/>
    <w:rsid w:val="005D1965"/>
    <w:rsid w:val="005D1A66"/>
    <w:rsid w:val="005D26F1"/>
    <w:rsid w:val="005D2E25"/>
    <w:rsid w:val="005D4F7B"/>
    <w:rsid w:val="005D6159"/>
    <w:rsid w:val="005D754C"/>
    <w:rsid w:val="005D7C84"/>
    <w:rsid w:val="005D7F2A"/>
    <w:rsid w:val="005E0007"/>
    <w:rsid w:val="005E01EB"/>
    <w:rsid w:val="005E0849"/>
    <w:rsid w:val="005E0FAC"/>
    <w:rsid w:val="005E159C"/>
    <w:rsid w:val="005E16BE"/>
    <w:rsid w:val="005E189B"/>
    <w:rsid w:val="005E28F9"/>
    <w:rsid w:val="005E628E"/>
    <w:rsid w:val="005E6BEE"/>
    <w:rsid w:val="005E749A"/>
    <w:rsid w:val="005E7EB0"/>
    <w:rsid w:val="005F0CF3"/>
    <w:rsid w:val="005F116D"/>
    <w:rsid w:val="005F1FD9"/>
    <w:rsid w:val="005F28E9"/>
    <w:rsid w:val="005F2BE9"/>
    <w:rsid w:val="005F3186"/>
    <w:rsid w:val="005F33E4"/>
    <w:rsid w:val="005F3CF2"/>
    <w:rsid w:val="005F3DB6"/>
    <w:rsid w:val="005F3EF6"/>
    <w:rsid w:val="005F40C5"/>
    <w:rsid w:val="005F4192"/>
    <w:rsid w:val="005F694E"/>
    <w:rsid w:val="005F72AC"/>
    <w:rsid w:val="0060017E"/>
    <w:rsid w:val="00601026"/>
    <w:rsid w:val="0060146D"/>
    <w:rsid w:val="006019B4"/>
    <w:rsid w:val="006023D0"/>
    <w:rsid w:val="006038C9"/>
    <w:rsid w:val="00603A02"/>
    <w:rsid w:val="00605B08"/>
    <w:rsid w:val="00606A4D"/>
    <w:rsid w:val="00606CAC"/>
    <w:rsid w:val="00607BD4"/>
    <w:rsid w:val="006100DD"/>
    <w:rsid w:val="006102C0"/>
    <w:rsid w:val="00610423"/>
    <w:rsid w:val="00610531"/>
    <w:rsid w:val="00610C4F"/>
    <w:rsid w:val="006110E0"/>
    <w:rsid w:val="006146DB"/>
    <w:rsid w:val="00614A4D"/>
    <w:rsid w:val="00615228"/>
    <w:rsid w:val="0061570B"/>
    <w:rsid w:val="00615851"/>
    <w:rsid w:val="00615B2A"/>
    <w:rsid w:val="00621336"/>
    <w:rsid w:val="006213DC"/>
    <w:rsid w:val="00622372"/>
    <w:rsid w:val="00622404"/>
    <w:rsid w:val="00622E00"/>
    <w:rsid w:val="00623A79"/>
    <w:rsid w:val="00623D0A"/>
    <w:rsid w:val="006248E8"/>
    <w:rsid w:val="00624DC4"/>
    <w:rsid w:val="006252AA"/>
    <w:rsid w:val="00625B27"/>
    <w:rsid w:val="00625BD7"/>
    <w:rsid w:val="00625BDC"/>
    <w:rsid w:val="0062627E"/>
    <w:rsid w:val="00626313"/>
    <w:rsid w:val="00627580"/>
    <w:rsid w:val="00627F5A"/>
    <w:rsid w:val="00632F2E"/>
    <w:rsid w:val="00633E85"/>
    <w:rsid w:val="00634453"/>
    <w:rsid w:val="00634737"/>
    <w:rsid w:val="0063517D"/>
    <w:rsid w:val="00635D09"/>
    <w:rsid w:val="006366CE"/>
    <w:rsid w:val="00637B43"/>
    <w:rsid w:val="00641C01"/>
    <w:rsid w:val="00646E32"/>
    <w:rsid w:val="00646F09"/>
    <w:rsid w:val="006476CD"/>
    <w:rsid w:val="006477E4"/>
    <w:rsid w:val="006500D0"/>
    <w:rsid w:val="0065091A"/>
    <w:rsid w:val="00651BA8"/>
    <w:rsid w:val="006526CD"/>
    <w:rsid w:val="00653133"/>
    <w:rsid w:val="00653216"/>
    <w:rsid w:val="00653454"/>
    <w:rsid w:val="0065397A"/>
    <w:rsid w:val="00653C70"/>
    <w:rsid w:val="0065425A"/>
    <w:rsid w:val="0065485C"/>
    <w:rsid w:val="00654B46"/>
    <w:rsid w:val="00654C2E"/>
    <w:rsid w:val="00655897"/>
    <w:rsid w:val="0065591F"/>
    <w:rsid w:val="00655FD9"/>
    <w:rsid w:val="006564DD"/>
    <w:rsid w:val="0065689B"/>
    <w:rsid w:val="00656A5E"/>
    <w:rsid w:val="00660245"/>
    <w:rsid w:val="00660B5C"/>
    <w:rsid w:val="00661B59"/>
    <w:rsid w:val="00662007"/>
    <w:rsid w:val="006620AC"/>
    <w:rsid w:val="00662B95"/>
    <w:rsid w:val="00663107"/>
    <w:rsid w:val="00663140"/>
    <w:rsid w:val="00663F4B"/>
    <w:rsid w:val="00664328"/>
    <w:rsid w:val="0066447F"/>
    <w:rsid w:val="006644E4"/>
    <w:rsid w:val="0066460B"/>
    <w:rsid w:val="006651D1"/>
    <w:rsid w:val="00665265"/>
    <w:rsid w:val="0066677A"/>
    <w:rsid w:val="00667600"/>
    <w:rsid w:val="00670654"/>
    <w:rsid w:val="006714B7"/>
    <w:rsid w:val="00672390"/>
    <w:rsid w:val="0067289C"/>
    <w:rsid w:val="00672CE9"/>
    <w:rsid w:val="00672FF1"/>
    <w:rsid w:val="00673F35"/>
    <w:rsid w:val="006743AE"/>
    <w:rsid w:val="00676C36"/>
    <w:rsid w:val="006770FA"/>
    <w:rsid w:val="00677D39"/>
    <w:rsid w:val="00677ED7"/>
    <w:rsid w:val="0068096D"/>
    <w:rsid w:val="00682277"/>
    <w:rsid w:val="006822FE"/>
    <w:rsid w:val="0068238A"/>
    <w:rsid w:val="00682B0F"/>
    <w:rsid w:val="0068324E"/>
    <w:rsid w:val="00684435"/>
    <w:rsid w:val="006856E2"/>
    <w:rsid w:val="006864BC"/>
    <w:rsid w:val="00686F78"/>
    <w:rsid w:val="006873E9"/>
    <w:rsid w:val="00687A3E"/>
    <w:rsid w:val="00692474"/>
    <w:rsid w:val="00693120"/>
    <w:rsid w:val="0069323A"/>
    <w:rsid w:val="00693448"/>
    <w:rsid w:val="00693D37"/>
    <w:rsid w:val="006945C2"/>
    <w:rsid w:val="00694F6B"/>
    <w:rsid w:val="0069512E"/>
    <w:rsid w:val="0069521A"/>
    <w:rsid w:val="0069643C"/>
    <w:rsid w:val="0069683D"/>
    <w:rsid w:val="006A2249"/>
    <w:rsid w:val="006A3CFB"/>
    <w:rsid w:val="006A51A9"/>
    <w:rsid w:val="006A572E"/>
    <w:rsid w:val="006A6D83"/>
    <w:rsid w:val="006A7B8D"/>
    <w:rsid w:val="006A7BA1"/>
    <w:rsid w:val="006B18FE"/>
    <w:rsid w:val="006B21F9"/>
    <w:rsid w:val="006B22E1"/>
    <w:rsid w:val="006B2339"/>
    <w:rsid w:val="006B345C"/>
    <w:rsid w:val="006B4934"/>
    <w:rsid w:val="006B699D"/>
    <w:rsid w:val="006B7C75"/>
    <w:rsid w:val="006B7DE8"/>
    <w:rsid w:val="006C1EB6"/>
    <w:rsid w:val="006C2339"/>
    <w:rsid w:val="006C368A"/>
    <w:rsid w:val="006C3F00"/>
    <w:rsid w:val="006C53C4"/>
    <w:rsid w:val="006C6254"/>
    <w:rsid w:val="006C6736"/>
    <w:rsid w:val="006C791B"/>
    <w:rsid w:val="006D1902"/>
    <w:rsid w:val="006D2222"/>
    <w:rsid w:val="006D278B"/>
    <w:rsid w:val="006D288C"/>
    <w:rsid w:val="006D2933"/>
    <w:rsid w:val="006D31DD"/>
    <w:rsid w:val="006D3863"/>
    <w:rsid w:val="006D39E2"/>
    <w:rsid w:val="006D5773"/>
    <w:rsid w:val="006D5C26"/>
    <w:rsid w:val="006D5D98"/>
    <w:rsid w:val="006D6076"/>
    <w:rsid w:val="006D76EA"/>
    <w:rsid w:val="006D7B76"/>
    <w:rsid w:val="006E0D1B"/>
    <w:rsid w:val="006E2B28"/>
    <w:rsid w:val="006E2CB1"/>
    <w:rsid w:val="006E3500"/>
    <w:rsid w:val="006E3B7F"/>
    <w:rsid w:val="006E3B86"/>
    <w:rsid w:val="006E3EDD"/>
    <w:rsid w:val="006E3FA3"/>
    <w:rsid w:val="006E43F1"/>
    <w:rsid w:val="006E57DE"/>
    <w:rsid w:val="006E60C8"/>
    <w:rsid w:val="006E6493"/>
    <w:rsid w:val="006E78E2"/>
    <w:rsid w:val="006E7902"/>
    <w:rsid w:val="006E7A18"/>
    <w:rsid w:val="006F01FD"/>
    <w:rsid w:val="006F0FFA"/>
    <w:rsid w:val="006F1638"/>
    <w:rsid w:val="006F1E7D"/>
    <w:rsid w:val="006F26E0"/>
    <w:rsid w:val="006F2FEA"/>
    <w:rsid w:val="006F3019"/>
    <w:rsid w:val="006F39F0"/>
    <w:rsid w:val="006F48E2"/>
    <w:rsid w:val="006F4F82"/>
    <w:rsid w:val="006F52FF"/>
    <w:rsid w:val="006F63BD"/>
    <w:rsid w:val="006F6945"/>
    <w:rsid w:val="006F69CD"/>
    <w:rsid w:val="00700153"/>
    <w:rsid w:val="00700B8A"/>
    <w:rsid w:val="00700F81"/>
    <w:rsid w:val="00701C64"/>
    <w:rsid w:val="00703DF2"/>
    <w:rsid w:val="00705197"/>
    <w:rsid w:val="00705DCC"/>
    <w:rsid w:val="00706607"/>
    <w:rsid w:val="00706B57"/>
    <w:rsid w:val="00706F27"/>
    <w:rsid w:val="007078FC"/>
    <w:rsid w:val="00707BEF"/>
    <w:rsid w:val="0071001B"/>
    <w:rsid w:val="007101F7"/>
    <w:rsid w:val="00712986"/>
    <w:rsid w:val="00713175"/>
    <w:rsid w:val="007133E3"/>
    <w:rsid w:val="00713B28"/>
    <w:rsid w:val="00714357"/>
    <w:rsid w:val="0071447F"/>
    <w:rsid w:val="007148B3"/>
    <w:rsid w:val="00714A3F"/>
    <w:rsid w:val="00714FF7"/>
    <w:rsid w:val="00715923"/>
    <w:rsid w:val="00716741"/>
    <w:rsid w:val="007168E2"/>
    <w:rsid w:val="00717ABA"/>
    <w:rsid w:val="00721519"/>
    <w:rsid w:val="00721AB1"/>
    <w:rsid w:val="007225D5"/>
    <w:rsid w:val="00722B75"/>
    <w:rsid w:val="007230C4"/>
    <w:rsid w:val="00725ADE"/>
    <w:rsid w:val="00725F3C"/>
    <w:rsid w:val="007266EA"/>
    <w:rsid w:val="00726D0E"/>
    <w:rsid w:val="00726DD7"/>
    <w:rsid w:val="0072718F"/>
    <w:rsid w:val="007276F1"/>
    <w:rsid w:val="007278B3"/>
    <w:rsid w:val="00730006"/>
    <w:rsid w:val="00730252"/>
    <w:rsid w:val="00730347"/>
    <w:rsid w:val="00730F17"/>
    <w:rsid w:val="00730FE2"/>
    <w:rsid w:val="007322D9"/>
    <w:rsid w:val="007335B0"/>
    <w:rsid w:val="00733BBC"/>
    <w:rsid w:val="00734F16"/>
    <w:rsid w:val="00735043"/>
    <w:rsid w:val="00735D6B"/>
    <w:rsid w:val="00737393"/>
    <w:rsid w:val="00737549"/>
    <w:rsid w:val="0073760E"/>
    <w:rsid w:val="0073767A"/>
    <w:rsid w:val="007376A2"/>
    <w:rsid w:val="007405AE"/>
    <w:rsid w:val="00742D87"/>
    <w:rsid w:val="00742DBC"/>
    <w:rsid w:val="00742FE1"/>
    <w:rsid w:val="00743B85"/>
    <w:rsid w:val="00743E06"/>
    <w:rsid w:val="007459EA"/>
    <w:rsid w:val="007478CA"/>
    <w:rsid w:val="00747A21"/>
    <w:rsid w:val="00747EA3"/>
    <w:rsid w:val="00747ED7"/>
    <w:rsid w:val="00750AE8"/>
    <w:rsid w:val="00750C76"/>
    <w:rsid w:val="00750CAB"/>
    <w:rsid w:val="00751BB6"/>
    <w:rsid w:val="00752165"/>
    <w:rsid w:val="007527F1"/>
    <w:rsid w:val="00752BB8"/>
    <w:rsid w:val="007544CD"/>
    <w:rsid w:val="00754FD2"/>
    <w:rsid w:val="007551E9"/>
    <w:rsid w:val="00755FB9"/>
    <w:rsid w:val="00756070"/>
    <w:rsid w:val="00756761"/>
    <w:rsid w:val="00756794"/>
    <w:rsid w:val="00757C64"/>
    <w:rsid w:val="0076051D"/>
    <w:rsid w:val="0076078E"/>
    <w:rsid w:val="00760AAD"/>
    <w:rsid w:val="00761B79"/>
    <w:rsid w:val="00761D21"/>
    <w:rsid w:val="007620C3"/>
    <w:rsid w:val="007641A8"/>
    <w:rsid w:val="00764448"/>
    <w:rsid w:val="0076540D"/>
    <w:rsid w:val="007655EB"/>
    <w:rsid w:val="007656BD"/>
    <w:rsid w:val="0076581C"/>
    <w:rsid w:val="00767390"/>
    <w:rsid w:val="007677CA"/>
    <w:rsid w:val="00767B8B"/>
    <w:rsid w:val="00770106"/>
    <w:rsid w:val="007701A0"/>
    <w:rsid w:val="00771039"/>
    <w:rsid w:val="00771090"/>
    <w:rsid w:val="00771450"/>
    <w:rsid w:val="00771AC5"/>
    <w:rsid w:val="007723D0"/>
    <w:rsid w:val="00772803"/>
    <w:rsid w:val="00773F15"/>
    <w:rsid w:val="0077467C"/>
    <w:rsid w:val="007754B1"/>
    <w:rsid w:val="00775835"/>
    <w:rsid w:val="00775A1A"/>
    <w:rsid w:val="00775C7A"/>
    <w:rsid w:val="00775DA4"/>
    <w:rsid w:val="007768DF"/>
    <w:rsid w:val="00776DFC"/>
    <w:rsid w:val="007806D2"/>
    <w:rsid w:val="00780DFA"/>
    <w:rsid w:val="00780FF7"/>
    <w:rsid w:val="007818D4"/>
    <w:rsid w:val="00781911"/>
    <w:rsid w:val="007819E0"/>
    <w:rsid w:val="00781DCB"/>
    <w:rsid w:val="0078286D"/>
    <w:rsid w:val="00782B93"/>
    <w:rsid w:val="007833EE"/>
    <w:rsid w:val="00783B14"/>
    <w:rsid w:val="00783EB5"/>
    <w:rsid w:val="0078489C"/>
    <w:rsid w:val="00784B51"/>
    <w:rsid w:val="00784DDE"/>
    <w:rsid w:val="00785938"/>
    <w:rsid w:val="00785B33"/>
    <w:rsid w:val="007866CB"/>
    <w:rsid w:val="00786B56"/>
    <w:rsid w:val="007875F9"/>
    <w:rsid w:val="0079283F"/>
    <w:rsid w:val="0079437E"/>
    <w:rsid w:val="00794713"/>
    <w:rsid w:val="007951DA"/>
    <w:rsid w:val="007956F9"/>
    <w:rsid w:val="00795D21"/>
    <w:rsid w:val="007963CA"/>
    <w:rsid w:val="00796BBA"/>
    <w:rsid w:val="007A0174"/>
    <w:rsid w:val="007A063E"/>
    <w:rsid w:val="007A0C61"/>
    <w:rsid w:val="007A2B86"/>
    <w:rsid w:val="007A5413"/>
    <w:rsid w:val="007A58FD"/>
    <w:rsid w:val="007A71A3"/>
    <w:rsid w:val="007B0C01"/>
    <w:rsid w:val="007B1CAC"/>
    <w:rsid w:val="007B2451"/>
    <w:rsid w:val="007B2D55"/>
    <w:rsid w:val="007B39C1"/>
    <w:rsid w:val="007B49A8"/>
    <w:rsid w:val="007B4A05"/>
    <w:rsid w:val="007B7003"/>
    <w:rsid w:val="007B7BD5"/>
    <w:rsid w:val="007C0902"/>
    <w:rsid w:val="007C1AA1"/>
    <w:rsid w:val="007C1B6B"/>
    <w:rsid w:val="007C3442"/>
    <w:rsid w:val="007C34D9"/>
    <w:rsid w:val="007C368A"/>
    <w:rsid w:val="007C49B3"/>
    <w:rsid w:val="007C49D3"/>
    <w:rsid w:val="007C5610"/>
    <w:rsid w:val="007C605F"/>
    <w:rsid w:val="007C6C58"/>
    <w:rsid w:val="007C7476"/>
    <w:rsid w:val="007C7A9C"/>
    <w:rsid w:val="007D05D5"/>
    <w:rsid w:val="007D0B41"/>
    <w:rsid w:val="007D2024"/>
    <w:rsid w:val="007D20FB"/>
    <w:rsid w:val="007D2293"/>
    <w:rsid w:val="007D28CA"/>
    <w:rsid w:val="007D2B8B"/>
    <w:rsid w:val="007D2EF7"/>
    <w:rsid w:val="007D52C7"/>
    <w:rsid w:val="007D5331"/>
    <w:rsid w:val="007D5E7A"/>
    <w:rsid w:val="007D6E40"/>
    <w:rsid w:val="007D7052"/>
    <w:rsid w:val="007D7969"/>
    <w:rsid w:val="007D7A35"/>
    <w:rsid w:val="007D7AD1"/>
    <w:rsid w:val="007E0497"/>
    <w:rsid w:val="007E14E1"/>
    <w:rsid w:val="007E47DA"/>
    <w:rsid w:val="007E4FBD"/>
    <w:rsid w:val="007E524B"/>
    <w:rsid w:val="007E6E6F"/>
    <w:rsid w:val="007E7DA0"/>
    <w:rsid w:val="007F01F5"/>
    <w:rsid w:val="007F0C20"/>
    <w:rsid w:val="007F21F4"/>
    <w:rsid w:val="007F33FA"/>
    <w:rsid w:val="007F4FAF"/>
    <w:rsid w:val="007F5472"/>
    <w:rsid w:val="007F54FA"/>
    <w:rsid w:val="007F5963"/>
    <w:rsid w:val="007F59D4"/>
    <w:rsid w:val="007F5C37"/>
    <w:rsid w:val="00800A7B"/>
    <w:rsid w:val="00801559"/>
    <w:rsid w:val="00801A42"/>
    <w:rsid w:val="00801C07"/>
    <w:rsid w:val="00802484"/>
    <w:rsid w:val="00802523"/>
    <w:rsid w:val="00802D6E"/>
    <w:rsid w:val="00802E23"/>
    <w:rsid w:val="0080314C"/>
    <w:rsid w:val="00803332"/>
    <w:rsid w:val="00803433"/>
    <w:rsid w:val="008045A4"/>
    <w:rsid w:val="00804C05"/>
    <w:rsid w:val="00804F3F"/>
    <w:rsid w:val="008050B2"/>
    <w:rsid w:val="00807329"/>
    <w:rsid w:val="008079C1"/>
    <w:rsid w:val="00807A39"/>
    <w:rsid w:val="00807D8D"/>
    <w:rsid w:val="00810232"/>
    <w:rsid w:val="00811726"/>
    <w:rsid w:val="00811905"/>
    <w:rsid w:val="008126D7"/>
    <w:rsid w:val="00812DBB"/>
    <w:rsid w:val="00813144"/>
    <w:rsid w:val="008138D9"/>
    <w:rsid w:val="00814EE8"/>
    <w:rsid w:val="0081565F"/>
    <w:rsid w:val="00815855"/>
    <w:rsid w:val="008164AA"/>
    <w:rsid w:val="0081688C"/>
    <w:rsid w:val="00816EDF"/>
    <w:rsid w:val="0081709B"/>
    <w:rsid w:val="00817B02"/>
    <w:rsid w:val="00817EAC"/>
    <w:rsid w:val="00817F57"/>
    <w:rsid w:val="008210A1"/>
    <w:rsid w:val="00821514"/>
    <w:rsid w:val="00821759"/>
    <w:rsid w:val="008217F3"/>
    <w:rsid w:val="00823852"/>
    <w:rsid w:val="0082457C"/>
    <w:rsid w:val="008247E1"/>
    <w:rsid w:val="008249C0"/>
    <w:rsid w:val="00824A49"/>
    <w:rsid w:val="00824F5C"/>
    <w:rsid w:val="00825FF0"/>
    <w:rsid w:val="00826047"/>
    <w:rsid w:val="008264B9"/>
    <w:rsid w:val="00827A2C"/>
    <w:rsid w:val="00830CF9"/>
    <w:rsid w:val="00831071"/>
    <w:rsid w:val="008318EC"/>
    <w:rsid w:val="00831B7A"/>
    <w:rsid w:val="00831FAB"/>
    <w:rsid w:val="008321FF"/>
    <w:rsid w:val="00832790"/>
    <w:rsid w:val="00832EB9"/>
    <w:rsid w:val="00832ED7"/>
    <w:rsid w:val="008330D2"/>
    <w:rsid w:val="00834029"/>
    <w:rsid w:val="00834152"/>
    <w:rsid w:val="00834423"/>
    <w:rsid w:val="0083442E"/>
    <w:rsid w:val="008347F9"/>
    <w:rsid w:val="00834DC5"/>
    <w:rsid w:val="00834E43"/>
    <w:rsid w:val="008353E7"/>
    <w:rsid w:val="0083582F"/>
    <w:rsid w:val="00835B9C"/>
    <w:rsid w:val="00835D7D"/>
    <w:rsid w:val="0083607D"/>
    <w:rsid w:val="008402C8"/>
    <w:rsid w:val="00842293"/>
    <w:rsid w:val="00843B61"/>
    <w:rsid w:val="008451E7"/>
    <w:rsid w:val="008451ED"/>
    <w:rsid w:val="008471CB"/>
    <w:rsid w:val="0085013E"/>
    <w:rsid w:val="00850C4E"/>
    <w:rsid w:val="008513A3"/>
    <w:rsid w:val="008516B1"/>
    <w:rsid w:val="00852E25"/>
    <w:rsid w:val="00855875"/>
    <w:rsid w:val="00855D34"/>
    <w:rsid w:val="008563B6"/>
    <w:rsid w:val="00857F8F"/>
    <w:rsid w:val="0086085C"/>
    <w:rsid w:val="008609F3"/>
    <w:rsid w:val="00861F5D"/>
    <w:rsid w:val="008620F2"/>
    <w:rsid w:val="0086357B"/>
    <w:rsid w:val="00863780"/>
    <w:rsid w:val="008638AA"/>
    <w:rsid w:val="00865427"/>
    <w:rsid w:val="00866ABB"/>
    <w:rsid w:val="0086784A"/>
    <w:rsid w:val="00867F76"/>
    <w:rsid w:val="00867F82"/>
    <w:rsid w:val="00870927"/>
    <w:rsid w:val="00870C4B"/>
    <w:rsid w:val="00871330"/>
    <w:rsid w:val="0087141D"/>
    <w:rsid w:val="00872130"/>
    <w:rsid w:val="00873BC0"/>
    <w:rsid w:val="00873D42"/>
    <w:rsid w:val="0087486F"/>
    <w:rsid w:val="008752DE"/>
    <w:rsid w:val="00876AE0"/>
    <w:rsid w:val="00876D31"/>
    <w:rsid w:val="00877116"/>
    <w:rsid w:val="00877E9B"/>
    <w:rsid w:val="00881B5E"/>
    <w:rsid w:val="00883B73"/>
    <w:rsid w:val="00884820"/>
    <w:rsid w:val="00885AB7"/>
    <w:rsid w:val="00886436"/>
    <w:rsid w:val="008876CC"/>
    <w:rsid w:val="008906AB"/>
    <w:rsid w:val="008922AD"/>
    <w:rsid w:val="0089320D"/>
    <w:rsid w:val="008947DD"/>
    <w:rsid w:val="00895037"/>
    <w:rsid w:val="008950F2"/>
    <w:rsid w:val="00895222"/>
    <w:rsid w:val="00895560"/>
    <w:rsid w:val="00895E48"/>
    <w:rsid w:val="00896ED6"/>
    <w:rsid w:val="008A039D"/>
    <w:rsid w:val="008A0A0D"/>
    <w:rsid w:val="008A13E2"/>
    <w:rsid w:val="008A333F"/>
    <w:rsid w:val="008A426A"/>
    <w:rsid w:val="008A645D"/>
    <w:rsid w:val="008A6A28"/>
    <w:rsid w:val="008A7346"/>
    <w:rsid w:val="008B32D4"/>
    <w:rsid w:val="008B5ACD"/>
    <w:rsid w:val="008B5C58"/>
    <w:rsid w:val="008B60A8"/>
    <w:rsid w:val="008B6711"/>
    <w:rsid w:val="008B6E2F"/>
    <w:rsid w:val="008B72ED"/>
    <w:rsid w:val="008B75E4"/>
    <w:rsid w:val="008C04A5"/>
    <w:rsid w:val="008C0F2E"/>
    <w:rsid w:val="008C19D8"/>
    <w:rsid w:val="008C1A13"/>
    <w:rsid w:val="008C2B98"/>
    <w:rsid w:val="008C2F49"/>
    <w:rsid w:val="008C378F"/>
    <w:rsid w:val="008C38C0"/>
    <w:rsid w:val="008D08C9"/>
    <w:rsid w:val="008D0F9C"/>
    <w:rsid w:val="008D1022"/>
    <w:rsid w:val="008D159E"/>
    <w:rsid w:val="008D3C9C"/>
    <w:rsid w:val="008D42BF"/>
    <w:rsid w:val="008D5237"/>
    <w:rsid w:val="008D6288"/>
    <w:rsid w:val="008D62EA"/>
    <w:rsid w:val="008D7325"/>
    <w:rsid w:val="008D7983"/>
    <w:rsid w:val="008E09E9"/>
    <w:rsid w:val="008E16F2"/>
    <w:rsid w:val="008E1A13"/>
    <w:rsid w:val="008E1D7A"/>
    <w:rsid w:val="008E2425"/>
    <w:rsid w:val="008E3C8D"/>
    <w:rsid w:val="008E48B2"/>
    <w:rsid w:val="008E56D1"/>
    <w:rsid w:val="008E5934"/>
    <w:rsid w:val="008E6901"/>
    <w:rsid w:val="008E6991"/>
    <w:rsid w:val="008E7DD8"/>
    <w:rsid w:val="008F176E"/>
    <w:rsid w:val="008F2110"/>
    <w:rsid w:val="008F257E"/>
    <w:rsid w:val="008F2C59"/>
    <w:rsid w:val="008F4B99"/>
    <w:rsid w:val="008F6379"/>
    <w:rsid w:val="008F78B6"/>
    <w:rsid w:val="00901C51"/>
    <w:rsid w:val="00902378"/>
    <w:rsid w:val="00902976"/>
    <w:rsid w:val="009038F7"/>
    <w:rsid w:val="00906D36"/>
    <w:rsid w:val="00907C5F"/>
    <w:rsid w:val="00907D24"/>
    <w:rsid w:val="009105BC"/>
    <w:rsid w:val="00910F17"/>
    <w:rsid w:val="00912422"/>
    <w:rsid w:val="009126A8"/>
    <w:rsid w:val="009133BC"/>
    <w:rsid w:val="00914D10"/>
    <w:rsid w:val="009153C6"/>
    <w:rsid w:val="009161EE"/>
    <w:rsid w:val="0091627D"/>
    <w:rsid w:val="00916907"/>
    <w:rsid w:val="0091769A"/>
    <w:rsid w:val="00920D9D"/>
    <w:rsid w:val="00922218"/>
    <w:rsid w:val="0092296C"/>
    <w:rsid w:val="009240D8"/>
    <w:rsid w:val="00924B23"/>
    <w:rsid w:val="00925676"/>
    <w:rsid w:val="00925C0F"/>
    <w:rsid w:val="00926DE3"/>
    <w:rsid w:val="00927F58"/>
    <w:rsid w:val="00930FC1"/>
    <w:rsid w:val="009320AB"/>
    <w:rsid w:val="00932E9E"/>
    <w:rsid w:val="009337E8"/>
    <w:rsid w:val="009338BA"/>
    <w:rsid w:val="009338FD"/>
    <w:rsid w:val="00933DE9"/>
    <w:rsid w:val="00933E28"/>
    <w:rsid w:val="0093456F"/>
    <w:rsid w:val="00934EA8"/>
    <w:rsid w:val="00936164"/>
    <w:rsid w:val="00936A94"/>
    <w:rsid w:val="00937275"/>
    <w:rsid w:val="00940714"/>
    <w:rsid w:val="009409C9"/>
    <w:rsid w:val="00941A8D"/>
    <w:rsid w:val="00941DDC"/>
    <w:rsid w:val="0094247D"/>
    <w:rsid w:val="00942E8A"/>
    <w:rsid w:val="00943711"/>
    <w:rsid w:val="009438E4"/>
    <w:rsid w:val="00943975"/>
    <w:rsid w:val="009442AF"/>
    <w:rsid w:val="00944DE0"/>
    <w:rsid w:val="00944E7E"/>
    <w:rsid w:val="00945D48"/>
    <w:rsid w:val="0094726D"/>
    <w:rsid w:val="0094778A"/>
    <w:rsid w:val="0094785D"/>
    <w:rsid w:val="00947ABA"/>
    <w:rsid w:val="00947AE6"/>
    <w:rsid w:val="00947FCB"/>
    <w:rsid w:val="00950184"/>
    <w:rsid w:val="00950DEE"/>
    <w:rsid w:val="00951152"/>
    <w:rsid w:val="009520C6"/>
    <w:rsid w:val="00954757"/>
    <w:rsid w:val="00954893"/>
    <w:rsid w:val="00954AA6"/>
    <w:rsid w:val="00954B3A"/>
    <w:rsid w:val="00955A67"/>
    <w:rsid w:val="00955B39"/>
    <w:rsid w:val="009564F8"/>
    <w:rsid w:val="009570FE"/>
    <w:rsid w:val="0095731D"/>
    <w:rsid w:val="0096033E"/>
    <w:rsid w:val="00960C92"/>
    <w:rsid w:val="0096162F"/>
    <w:rsid w:val="00961CC6"/>
    <w:rsid w:val="0096297F"/>
    <w:rsid w:val="00962F15"/>
    <w:rsid w:val="00963257"/>
    <w:rsid w:val="009635C7"/>
    <w:rsid w:val="00964407"/>
    <w:rsid w:val="00966D93"/>
    <w:rsid w:val="00967ADD"/>
    <w:rsid w:val="00970002"/>
    <w:rsid w:val="009702DD"/>
    <w:rsid w:val="00970342"/>
    <w:rsid w:val="00970AE0"/>
    <w:rsid w:val="009711AE"/>
    <w:rsid w:val="00971900"/>
    <w:rsid w:val="00971A03"/>
    <w:rsid w:val="00971AB6"/>
    <w:rsid w:val="00972802"/>
    <w:rsid w:val="00973500"/>
    <w:rsid w:val="009749F5"/>
    <w:rsid w:val="00974C97"/>
    <w:rsid w:val="00974D85"/>
    <w:rsid w:val="009752D1"/>
    <w:rsid w:val="00975BF8"/>
    <w:rsid w:val="0097792D"/>
    <w:rsid w:val="00977CD0"/>
    <w:rsid w:val="009805F9"/>
    <w:rsid w:val="009816F1"/>
    <w:rsid w:val="0098196B"/>
    <w:rsid w:val="009825A2"/>
    <w:rsid w:val="009831A7"/>
    <w:rsid w:val="00984275"/>
    <w:rsid w:val="00984FAD"/>
    <w:rsid w:val="00985AA3"/>
    <w:rsid w:val="00985D89"/>
    <w:rsid w:val="0098698E"/>
    <w:rsid w:val="0098698F"/>
    <w:rsid w:val="00986B2F"/>
    <w:rsid w:val="00987101"/>
    <w:rsid w:val="00987188"/>
    <w:rsid w:val="0098776F"/>
    <w:rsid w:val="00991589"/>
    <w:rsid w:val="0099162C"/>
    <w:rsid w:val="009920D5"/>
    <w:rsid w:val="009946D4"/>
    <w:rsid w:val="0099582C"/>
    <w:rsid w:val="00997159"/>
    <w:rsid w:val="009972F0"/>
    <w:rsid w:val="009A04CF"/>
    <w:rsid w:val="009A0795"/>
    <w:rsid w:val="009A0815"/>
    <w:rsid w:val="009A2DED"/>
    <w:rsid w:val="009A3083"/>
    <w:rsid w:val="009A3EF8"/>
    <w:rsid w:val="009A43B8"/>
    <w:rsid w:val="009A4854"/>
    <w:rsid w:val="009A5DA9"/>
    <w:rsid w:val="009A6342"/>
    <w:rsid w:val="009A759E"/>
    <w:rsid w:val="009B0076"/>
    <w:rsid w:val="009B0611"/>
    <w:rsid w:val="009B18E8"/>
    <w:rsid w:val="009B252E"/>
    <w:rsid w:val="009B5D3C"/>
    <w:rsid w:val="009B65F4"/>
    <w:rsid w:val="009B72F4"/>
    <w:rsid w:val="009C0D20"/>
    <w:rsid w:val="009C199B"/>
    <w:rsid w:val="009C19A4"/>
    <w:rsid w:val="009C2907"/>
    <w:rsid w:val="009C2A5D"/>
    <w:rsid w:val="009C4DE3"/>
    <w:rsid w:val="009C5DE3"/>
    <w:rsid w:val="009C6725"/>
    <w:rsid w:val="009C680D"/>
    <w:rsid w:val="009C7B71"/>
    <w:rsid w:val="009D047F"/>
    <w:rsid w:val="009D2C33"/>
    <w:rsid w:val="009D3141"/>
    <w:rsid w:val="009D3741"/>
    <w:rsid w:val="009D3EC3"/>
    <w:rsid w:val="009D56A6"/>
    <w:rsid w:val="009D5B35"/>
    <w:rsid w:val="009D5E6E"/>
    <w:rsid w:val="009D728A"/>
    <w:rsid w:val="009D761F"/>
    <w:rsid w:val="009E19C0"/>
    <w:rsid w:val="009E23E0"/>
    <w:rsid w:val="009E3823"/>
    <w:rsid w:val="009E522E"/>
    <w:rsid w:val="009E5302"/>
    <w:rsid w:val="009E643A"/>
    <w:rsid w:val="009E6462"/>
    <w:rsid w:val="009E6B19"/>
    <w:rsid w:val="009E7A99"/>
    <w:rsid w:val="009F1431"/>
    <w:rsid w:val="009F175B"/>
    <w:rsid w:val="009F1BAF"/>
    <w:rsid w:val="009F20B7"/>
    <w:rsid w:val="009F2485"/>
    <w:rsid w:val="009F29B1"/>
    <w:rsid w:val="009F3DEC"/>
    <w:rsid w:val="009F53F7"/>
    <w:rsid w:val="009F54FF"/>
    <w:rsid w:val="009F62BE"/>
    <w:rsid w:val="009F7D32"/>
    <w:rsid w:val="00A00EF6"/>
    <w:rsid w:val="00A01710"/>
    <w:rsid w:val="00A01818"/>
    <w:rsid w:val="00A018CC"/>
    <w:rsid w:val="00A01A7B"/>
    <w:rsid w:val="00A020BF"/>
    <w:rsid w:val="00A03140"/>
    <w:rsid w:val="00A0414A"/>
    <w:rsid w:val="00A045C5"/>
    <w:rsid w:val="00A046A5"/>
    <w:rsid w:val="00A0549A"/>
    <w:rsid w:val="00A05599"/>
    <w:rsid w:val="00A055A4"/>
    <w:rsid w:val="00A05B68"/>
    <w:rsid w:val="00A05D65"/>
    <w:rsid w:val="00A0761F"/>
    <w:rsid w:val="00A10330"/>
    <w:rsid w:val="00A10CF4"/>
    <w:rsid w:val="00A1117D"/>
    <w:rsid w:val="00A13824"/>
    <w:rsid w:val="00A13832"/>
    <w:rsid w:val="00A13B9F"/>
    <w:rsid w:val="00A141E6"/>
    <w:rsid w:val="00A15297"/>
    <w:rsid w:val="00A15479"/>
    <w:rsid w:val="00A15870"/>
    <w:rsid w:val="00A15ED3"/>
    <w:rsid w:val="00A173A6"/>
    <w:rsid w:val="00A1776B"/>
    <w:rsid w:val="00A2014F"/>
    <w:rsid w:val="00A203FB"/>
    <w:rsid w:val="00A2099E"/>
    <w:rsid w:val="00A20D1F"/>
    <w:rsid w:val="00A21115"/>
    <w:rsid w:val="00A21296"/>
    <w:rsid w:val="00A223A7"/>
    <w:rsid w:val="00A2346F"/>
    <w:rsid w:val="00A23FCB"/>
    <w:rsid w:val="00A24B44"/>
    <w:rsid w:val="00A25659"/>
    <w:rsid w:val="00A25825"/>
    <w:rsid w:val="00A25FFF"/>
    <w:rsid w:val="00A265A6"/>
    <w:rsid w:val="00A2709A"/>
    <w:rsid w:val="00A27843"/>
    <w:rsid w:val="00A31230"/>
    <w:rsid w:val="00A3154A"/>
    <w:rsid w:val="00A32322"/>
    <w:rsid w:val="00A32591"/>
    <w:rsid w:val="00A32A0F"/>
    <w:rsid w:val="00A32A80"/>
    <w:rsid w:val="00A33AE2"/>
    <w:rsid w:val="00A34269"/>
    <w:rsid w:val="00A34C17"/>
    <w:rsid w:val="00A40374"/>
    <w:rsid w:val="00A41340"/>
    <w:rsid w:val="00A452DB"/>
    <w:rsid w:val="00A45BAF"/>
    <w:rsid w:val="00A47B5B"/>
    <w:rsid w:val="00A51271"/>
    <w:rsid w:val="00A51AE0"/>
    <w:rsid w:val="00A529B1"/>
    <w:rsid w:val="00A52ED8"/>
    <w:rsid w:val="00A53331"/>
    <w:rsid w:val="00A535F7"/>
    <w:rsid w:val="00A5385D"/>
    <w:rsid w:val="00A53A9E"/>
    <w:rsid w:val="00A53DA5"/>
    <w:rsid w:val="00A54F32"/>
    <w:rsid w:val="00A5515C"/>
    <w:rsid w:val="00A552B1"/>
    <w:rsid w:val="00A57097"/>
    <w:rsid w:val="00A570F2"/>
    <w:rsid w:val="00A57119"/>
    <w:rsid w:val="00A6042A"/>
    <w:rsid w:val="00A606F3"/>
    <w:rsid w:val="00A6098D"/>
    <w:rsid w:val="00A628B1"/>
    <w:rsid w:val="00A645E3"/>
    <w:rsid w:val="00A65230"/>
    <w:rsid w:val="00A65921"/>
    <w:rsid w:val="00A659A8"/>
    <w:rsid w:val="00A669B8"/>
    <w:rsid w:val="00A674E2"/>
    <w:rsid w:val="00A67CC9"/>
    <w:rsid w:val="00A70CCE"/>
    <w:rsid w:val="00A721CF"/>
    <w:rsid w:val="00A72573"/>
    <w:rsid w:val="00A735B8"/>
    <w:rsid w:val="00A73675"/>
    <w:rsid w:val="00A73AD0"/>
    <w:rsid w:val="00A74239"/>
    <w:rsid w:val="00A743A3"/>
    <w:rsid w:val="00A74529"/>
    <w:rsid w:val="00A7646F"/>
    <w:rsid w:val="00A76477"/>
    <w:rsid w:val="00A76B37"/>
    <w:rsid w:val="00A77B87"/>
    <w:rsid w:val="00A805F4"/>
    <w:rsid w:val="00A807DA"/>
    <w:rsid w:val="00A80835"/>
    <w:rsid w:val="00A80B8A"/>
    <w:rsid w:val="00A81C52"/>
    <w:rsid w:val="00A820EF"/>
    <w:rsid w:val="00A8317C"/>
    <w:rsid w:val="00A84489"/>
    <w:rsid w:val="00A8469F"/>
    <w:rsid w:val="00A852A2"/>
    <w:rsid w:val="00A86EC1"/>
    <w:rsid w:val="00A879D1"/>
    <w:rsid w:val="00A87B2B"/>
    <w:rsid w:val="00A911F4"/>
    <w:rsid w:val="00A913FB"/>
    <w:rsid w:val="00A91C1C"/>
    <w:rsid w:val="00A92200"/>
    <w:rsid w:val="00A9293D"/>
    <w:rsid w:val="00A92CD0"/>
    <w:rsid w:val="00A93164"/>
    <w:rsid w:val="00A9363F"/>
    <w:rsid w:val="00A938EA"/>
    <w:rsid w:val="00A943AC"/>
    <w:rsid w:val="00A94887"/>
    <w:rsid w:val="00A95FB2"/>
    <w:rsid w:val="00A96658"/>
    <w:rsid w:val="00AA1672"/>
    <w:rsid w:val="00AA47EF"/>
    <w:rsid w:val="00AA5DBC"/>
    <w:rsid w:val="00AA5DCE"/>
    <w:rsid w:val="00AA6D43"/>
    <w:rsid w:val="00AA7276"/>
    <w:rsid w:val="00AA734C"/>
    <w:rsid w:val="00AA791E"/>
    <w:rsid w:val="00AA7E74"/>
    <w:rsid w:val="00AA7FC9"/>
    <w:rsid w:val="00AB0001"/>
    <w:rsid w:val="00AB0EC0"/>
    <w:rsid w:val="00AB1256"/>
    <w:rsid w:val="00AB1A4C"/>
    <w:rsid w:val="00AB4328"/>
    <w:rsid w:val="00AB4914"/>
    <w:rsid w:val="00AB49CF"/>
    <w:rsid w:val="00AB5B2E"/>
    <w:rsid w:val="00AB5D2B"/>
    <w:rsid w:val="00AB6BD0"/>
    <w:rsid w:val="00AC131E"/>
    <w:rsid w:val="00AC1975"/>
    <w:rsid w:val="00AC1DF6"/>
    <w:rsid w:val="00AC2A1E"/>
    <w:rsid w:val="00AC2E2A"/>
    <w:rsid w:val="00AC2EC6"/>
    <w:rsid w:val="00AC4508"/>
    <w:rsid w:val="00AC4C65"/>
    <w:rsid w:val="00AC511D"/>
    <w:rsid w:val="00AC630E"/>
    <w:rsid w:val="00AC6814"/>
    <w:rsid w:val="00AC70BF"/>
    <w:rsid w:val="00AC7F1A"/>
    <w:rsid w:val="00AC7F2F"/>
    <w:rsid w:val="00AD0C5E"/>
    <w:rsid w:val="00AD0CCC"/>
    <w:rsid w:val="00AD166E"/>
    <w:rsid w:val="00AD1E17"/>
    <w:rsid w:val="00AD2067"/>
    <w:rsid w:val="00AD3A20"/>
    <w:rsid w:val="00AD3D09"/>
    <w:rsid w:val="00AD3DD8"/>
    <w:rsid w:val="00AD3F67"/>
    <w:rsid w:val="00AD73EE"/>
    <w:rsid w:val="00AE05FD"/>
    <w:rsid w:val="00AE07AA"/>
    <w:rsid w:val="00AE09EC"/>
    <w:rsid w:val="00AE0DA9"/>
    <w:rsid w:val="00AE0F5B"/>
    <w:rsid w:val="00AE389B"/>
    <w:rsid w:val="00AE38EF"/>
    <w:rsid w:val="00AE4524"/>
    <w:rsid w:val="00AE4DEA"/>
    <w:rsid w:val="00AE5223"/>
    <w:rsid w:val="00AE5AEE"/>
    <w:rsid w:val="00AE74BB"/>
    <w:rsid w:val="00AF0812"/>
    <w:rsid w:val="00AF0B3E"/>
    <w:rsid w:val="00AF13AC"/>
    <w:rsid w:val="00AF1497"/>
    <w:rsid w:val="00AF2A43"/>
    <w:rsid w:val="00AF32C5"/>
    <w:rsid w:val="00AF4383"/>
    <w:rsid w:val="00AF47CF"/>
    <w:rsid w:val="00AF5CEF"/>
    <w:rsid w:val="00AF62B3"/>
    <w:rsid w:val="00AF67AD"/>
    <w:rsid w:val="00AF7AA2"/>
    <w:rsid w:val="00B00629"/>
    <w:rsid w:val="00B020F6"/>
    <w:rsid w:val="00B02F12"/>
    <w:rsid w:val="00B0375E"/>
    <w:rsid w:val="00B042CB"/>
    <w:rsid w:val="00B06A2D"/>
    <w:rsid w:val="00B07596"/>
    <w:rsid w:val="00B10797"/>
    <w:rsid w:val="00B109B4"/>
    <w:rsid w:val="00B10E1E"/>
    <w:rsid w:val="00B11255"/>
    <w:rsid w:val="00B1160A"/>
    <w:rsid w:val="00B122D0"/>
    <w:rsid w:val="00B12E38"/>
    <w:rsid w:val="00B12F3F"/>
    <w:rsid w:val="00B14334"/>
    <w:rsid w:val="00B15DE7"/>
    <w:rsid w:val="00B161EB"/>
    <w:rsid w:val="00B16A98"/>
    <w:rsid w:val="00B1780E"/>
    <w:rsid w:val="00B20378"/>
    <w:rsid w:val="00B21316"/>
    <w:rsid w:val="00B21CD7"/>
    <w:rsid w:val="00B21E8C"/>
    <w:rsid w:val="00B22386"/>
    <w:rsid w:val="00B22861"/>
    <w:rsid w:val="00B22D08"/>
    <w:rsid w:val="00B23618"/>
    <w:rsid w:val="00B24E7C"/>
    <w:rsid w:val="00B24FC8"/>
    <w:rsid w:val="00B2532D"/>
    <w:rsid w:val="00B25A9B"/>
    <w:rsid w:val="00B26C34"/>
    <w:rsid w:val="00B278BC"/>
    <w:rsid w:val="00B30638"/>
    <w:rsid w:val="00B314DA"/>
    <w:rsid w:val="00B32580"/>
    <w:rsid w:val="00B32F18"/>
    <w:rsid w:val="00B3348A"/>
    <w:rsid w:val="00B33A0F"/>
    <w:rsid w:val="00B34857"/>
    <w:rsid w:val="00B35A78"/>
    <w:rsid w:val="00B36262"/>
    <w:rsid w:val="00B36E91"/>
    <w:rsid w:val="00B37B34"/>
    <w:rsid w:val="00B4264E"/>
    <w:rsid w:val="00B42689"/>
    <w:rsid w:val="00B45554"/>
    <w:rsid w:val="00B456A5"/>
    <w:rsid w:val="00B464B0"/>
    <w:rsid w:val="00B4721B"/>
    <w:rsid w:val="00B50F92"/>
    <w:rsid w:val="00B515AB"/>
    <w:rsid w:val="00B51ACF"/>
    <w:rsid w:val="00B5239C"/>
    <w:rsid w:val="00B5287E"/>
    <w:rsid w:val="00B53C85"/>
    <w:rsid w:val="00B5415C"/>
    <w:rsid w:val="00B54B54"/>
    <w:rsid w:val="00B54F9E"/>
    <w:rsid w:val="00B5579E"/>
    <w:rsid w:val="00B55A71"/>
    <w:rsid w:val="00B56DAA"/>
    <w:rsid w:val="00B57950"/>
    <w:rsid w:val="00B6058E"/>
    <w:rsid w:val="00B6064A"/>
    <w:rsid w:val="00B60740"/>
    <w:rsid w:val="00B615D0"/>
    <w:rsid w:val="00B62D19"/>
    <w:rsid w:val="00B635F0"/>
    <w:rsid w:val="00B63ED3"/>
    <w:rsid w:val="00B6470C"/>
    <w:rsid w:val="00B6514D"/>
    <w:rsid w:val="00B66A35"/>
    <w:rsid w:val="00B67FEF"/>
    <w:rsid w:val="00B700BE"/>
    <w:rsid w:val="00B70219"/>
    <w:rsid w:val="00B710D0"/>
    <w:rsid w:val="00B71146"/>
    <w:rsid w:val="00B71AA0"/>
    <w:rsid w:val="00B72B94"/>
    <w:rsid w:val="00B741A9"/>
    <w:rsid w:val="00B749DB"/>
    <w:rsid w:val="00B74FA1"/>
    <w:rsid w:val="00B7584E"/>
    <w:rsid w:val="00B75DE7"/>
    <w:rsid w:val="00B76BBA"/>
    <w:rsid w:val="00B7736E"/>
    <w:rsid w:val="00B805DD"/>
    <w:rsid w:val="00B82CB9"/>
    <w:rsid w:val="00B8301C"/>
    <w:rsid w:val="00B837A1"/>
    <w:rsid w:val="00B83B6D"/>
    <w:rsid w:val="00B83FA3"/>
    <w:rsid w:val="00B84013"/>
    <w:rsid w:val="00B84735"/>
    <w:rsid w:val="00B84D07"/>
    <w:rsid w:val="00B8574A"/>
    <w:rsid w:val="00B866DC"/>
    <w:rsid w:val="00B914B8"/>
    <w:rsid w:val="00B91658"/>
    <w:rsid w:val="00B93730"/>
    <w:rsid w:val="00B93AE3"/>
    <w:rsid w:val="00B950BB"/>
    <w:rsid w:val="00B959B3"/>
    <w:rsid w:val="00B973B8"/>
    <w:rsid w:val="00B97BE4"/>
    <w:rsid w:val="00BA1120"/>
    <w:rsid w:val="00BA1973"/>
    <w:rsid w:val="00BA1DE8"/>
    <w:rsid w:val="00BA1F7C"/>
    <w:rsid w:val="00BA1FD1"/>
    <w:rsid w:val="00BA2243"/>
    <w:rsid w:val="00BA2423"/>
    <w:rsid w:val="00BA2709"/>
    <w:rsid w:val="00BA3125"/>
    <w:rsid w:val="00BA4E5E"/>
    <w:rsid w:val="00BA4E90"/>
    <w:rsid w:val="00BA6307"/>
    <w:rsid w:val="00BA7595"/>
    <w:rsid w:val="00BA7A2C"/>
    <w:rsid w:val="00BB10B4"/>
    <w:rsid w:val="00BB1E38"/>
    <w:rsid w:val="00BB1F7B"/>
    <w:rsid w:val="00BB20D2"/>
    <w:rsid w:val="00BB2F03"/>
    <w:rsid w:val="00BB328C"/>
    <w:rsid w:val="00BB338B"/>
    <w:rsid w:val="00BB3AC7"/>
    <w:rsid w:val="00BB3C02"/>
    <w:rsid w:val="00BB46E4"/>
    <w:rsid w:val="00BB51C8"/>
    <w:rsid w:val="00BB5A51"/>
    <w:rsid w:val="00BB741F"/>
    <w:rsid w:val="00BB773F"/>
    <w:rsid w:val="00BB7B78"/>
    <w:rsid w:val="00BC089A"/>
    <w:rsid w:val="00BC0F08"/>
    <w:rsid w:val="00BC16AE"/>
    <w:rsid w:val="00BC1D03"/>
    <w:rsid w:val="00BC1FD2"/>
    <w:rsid w:val="00BC22DA"/>
    <w:rsid w:val="00BC31CB"/>
    <w:rsid w:val="00BC36D0"/>
    <w:rsid w:val="00BC4108"/>
    <w:rsid w:val="00BC4607"/>
    <w:rsid w:val="00BC47F8"/>
    <w:rsid w:val="00BC51DA"/>
    <w:rsid w:val="00BC6B0A"/>
    <w:rsid w:val="00BC7962"/>
    <w:rsid w:val="00BC7B10"/>
    <w:rsid w:val="00BD0CAA"/>
    <w:rsid w:val="00BD1432"/>
    <w:rsid w:val="00BD1631"/>
    <w:rsid w:val="00BD1AA6"/>
    <w:rsid w:val="00BD1CC4"/>
    <w:rsid w:val="00BD1F0B"/>
    <w:rsid w:val="00BD23DB"/>
    <w:rsid w:val="00BD2D02"/>
    <w:rsid w:val="00BD3214"/>
    <w:rsid w:val="00BD4200"/>
    <w:rsid w:val="00BD5EA5"/>
    <w:rsid w:val="00BD6D12"/>
    <w:rsid w:val="00BD6F89"/>
    <w:rsid w:val="00BE0684"/>
    <w:rsid w:val="00BE139D"/>
    <w:rsid w:val="00BE1775"/>
    <w:rsid w:val="00BE19FA"/>
    <w:rsid w:val="00BE1CD8"/>
    <w:rsid w:val="00BE22FB"/>
    <w:rsid w:val="00BE452B"/>
    <w:rsid w:val="00BE469E"/>
    <w:rsid w:val="00BE5B96"/>
    <w:rsid w:val="00BE614B"/>
    <w:rsid w:val="00BE6959"/>
    <w:rsid w:val="00BE6AF2"/>
    <w:rsid w:val="00BE7A8A"/>
    <w:rsid w:val="00BF0111"/>
    <w:rsid w:val="00BF06BA"/>
    <w:rsid w:val="00BF3833"/>
    <w:rsid w:val="00BF53A6"/>
    <w:rsid w:val="00BF5481"/>
    <w:rsid w:val="00BF5ECA"/>
    <w:rsid w:val="00BF7284"/>
    <w:rsid w:val="00BF7935"/>
    <w:rsid w:val="00BF7CE2"/>
    <w:rsid w:val="00C00074"/>
    <w:rsid w:val="00C0027C"/>
    <w:rsid w:val="00C0210D"/>
    <w:rsid w:val="00C02399"/>
    <w:rsid w:val="00C03369"/>
    <w:rsid w:val="00C044A9"/>
    <w:rsid w:val="00C04EF9"/>
    <w:rsid w:val="00C05614"/>
    <w:rsid w:val="00C05E32"/>
    <w:rsid w:val="00C073EE"/>
    <w:rsid w:val="00C1076A"/>
    <w:rsid w:val="00C10D79"/>
    <w:rsid w:val="00C115EF"/>
    <w:rsid w:val="00C11781"/>
    <w:rsid w:val="00C1469F"/>
    <w:rsid w:val="00C146F6"/>
    <w:rsid w:val="00C16D04"/>
    <w:rsid w:val="00C17192"/>
    <w:rsid w:val="00C2205E"/>
    <w:rsid w:val="00C228D0"/>
    <w:rsid w:val="00C2353A"/>
    <w:rsid w:val="00C244BD"/>
    <w:rsid w:val="00C24986"/>
    <w:rsid w:val="00C25F52"/>
    <w:rsid w:val="00C268AF"/>
    <w:rsid w:val="00C27CE1"/>
    <w:rsid w:val="00C30446"/>
    <w:rsid w:val="00C30B8C"/>
    <w:rsid w:val="00C31698"/>
    <w:rsid w:val="00C32C0D"/>
    <w:rsid w:val="00C337C6"/>
    <w:rsid w:val="00C33A93"/>
    <w:rsid w:val="00C33CCB"/>
    <w:rsid w:val="00C36615"/>
    <w:rsid w:val="00C36DA7"/>
    <w:rsid w:val="00C36FE1"/>
    <w:rsid w:val="00C37A1C"/>
    <w:rsid w:val="00C37B42"/>
    <w:rsid w:val="00C40186"/>
    <w:rsid w:val="00C40899"/>
    <w:rsid w:val="00C41B46"/>
    <w:rsid w:val="00C43470"/>
    <w:rsid w:val="00C43DFC"/>
    <w:rsid w:val="00C44057"/>
    <w:rsid w:val="00C452E1"/>
    <w:rsid w:val="00C46C99"/>
    <w:rsid w:val="00C50A40"/>
    <w:rsid w:val="00C51738"/>
    <w:rsid w:val="00C52ED1"/>
    <w:rsid w:val="00C53920"/>
    <w:rsid w:val="00C53A04"/>
    <w:rsid w:val="00C53CE1"/>
    <w:rsid w:val="00C53FF2"/>
    <w:rsid w:val="00C55F36"/>
    <w:rsid w:val="00C57522"/>
    <w:rsid w:val="00C575D0"/>
    <w:rsid w:val="00C57DAD"/>
    <w:rsid w:val="00C60A66"/>
    <w:rsid w:val="00C61F4D"/>
    <w:rsid w:val="00C6246F"/>
    <w:rsid w:val="00C624A1"/>
    <w:rsid w:val="00C64112"/>
    <w:rsid w:val="00C644B0"/>
    <w:rsid w:val="00C64528"/>
    <w:rsid w:val="00C64AFF"/>
    <w:rsid w:val="00C65294"/>
    <w:rsid w:val="00C67130"/>
    <w:rsid w:val="00C67858"/>
    <w:rsid w:val="00C71D11"/>
    <w:rsid w:val="00C72D2B"/>
    <w:rsid w:val="00C73291"/>
    <w:rsid w:val="00C73B57"/>
    <w:rsid w:val="00C73BAF"/>
    <w:rsid w:val="00C74C6E"/>
    <w:rsid w:val="00C756C3"/>
    <w:rsid w:val="00C807ED"/>
    <w:rsid w:val="00C818F6"/>
    <w:rsid w:val="00C82371"/>
    <w:rsid w:val="00C82DC9"/>
    <w:rsid w:val="00C83089"/>
    <w:rsid w:val="00C8337E"/>
    <w:rsid w:val="00C85278"/>
    <w:rsid w:val="00C856D6"/>
    <w:rsid w:val="00C9004C"/>
    <w:rsid w:val="00C900BA"/>
    <w:rsid w:val="00C90166"/>
    <w:rsid w:val="00C901F5"/>
    <w:rsid w:val="00C90E98"/>
    <w:rsid w:val="00C92EF4"/>
    <w:rsid w:val="00C93064"/>
    <w:rsid w:val="00C93CBE"/>
    <w:rsid w:val="00C94647"/>
    <w:rsid w:val="00C947B1"/>
    <w:rsid w:val="00C95ADF"/>
    <w:rsid w:val="00C968D3"/>
    <w:rsid w:val="00C96CD1"/>
    <w:rsid w:val="00C97F6C"/>
    <w:rsid w:val="00CA0B1B"/>
    <w:rsid w:val="00CA126B"/>
    <w:rsid w:val="00CA1515"/>
    <w:rsid w:val="00CA247E"/>
    <w:rsid w:val="00CA36A4"/>
    <w:rsid w:val="00CA375F"/>
    <w:rsid w:val="00CA3CBF"/>
    <w:rsid w:val="00CA4061"/>
    <w:rsid w:val="00CA6191"/>
    <w:rsid w:val="00CA77D0"/>
    <w:rsid w:val="00CB0B67"/>
    <w:rsid w:val="00CB1BBF"/>
    <w:rsid w:val="00CB23DA"/>
    <w:rsid w:val="00CB3608"/>
    <w:rsid w:val="00CB37C7"/>
    <w:rsid w:val="00CB38B4"/>
    <w:rsid w:val="00CB3CA5"/>
    <w:rsid w:val="00CB5286"/>
    <w:rsid w:val="00CC0757"/>
    <w:rsid w:val="00CC3220"/>
    <w:rsid w:val="00CC4925"/>
    <w:rsid w:val="00CC4F27"/>
    <w:rsid w:val="00CC69BA"/>
    <w:rsid w:val="00CC6FF1"/>
    <w:rsid w:val="00CC761D"/>
    <w:rsid w:val="00CD05A5"/>
    <w:rsid w:val="00CD0949"/>
    <w:rsid w:val="00CD1CCB"/>
    <w:rsid w:val="00CD2D1B"/>
    <w:rsid w:val="00CD2E07"/>
    <w:rsid w:val="00CD3671"/>
    <w:rsid w:val="00CD4039"/>
    <w:rsid w:val="00CD5AC3"/>
    <w:rsid w:val="00CD5DFF"/>
    <w:rsid w:val="00CD6D17"/>
    <w:rsid w:val="00CD7DDA"/>
    <w:rsid w:val="00CE196B"/>
    <w:rsid w:val="00CE2859"/>
    <w:rsid w:val="00CE2BE3"/>
    <w:rsid w:val="00CE49F2"/>
    <w:rsid w:val="00CE5A59"/>
    <w:rsid w:val="00CE6166"/>
    <w:rsid w:val="00CE6FB1"/>
    <w:rsid w:val="00CE7561"/>
    <w:rsid w:val="00CF1A17"/>
    <w:rsid w:val="00CF258B"/>
    <w:rsid w:val="00CF3A6E"/>
    <w:rsid w:val="00CF53B8"/>
    <w:rsid w:val="00CF5E07"/>
    <w:rsid w:val="00CF5F45"/>
    <w:rsid w:val="00CF631D"/>
    <w:rsid w:val="00CF676F"/>
    <w:rsid w:val="00CF6BA6"/>
    <w:rsid w:val="00CF6E2F"/>
    <w:rsid w:val="00D0056F"/>
    <w:rsid w:val="00D01930"/>
    <w:rsid w:val="00D0378A"/>
    <w:rsid w:val="00D038C5"/>
    <w:rsid w:val="00D038F9"/>
    <w:rsid w:val="00D04176"/>
    <w:rsid w:val="00D04259"/>
    <w:rsid w:val="00D0483B"/>
    <w:rsid w:val="00D0491D"/>
    <w:rsid w:val="00D04AD1"/>
    <w:rsid w:val="00D05043"/>
    <w:rsid w:val="00D05133"/>
    <w:rsid w:val="00D05801"/>
    <w:rsid w:val="00D06CCA"/>
    <w:rsid w:val="00D06F14"/>
    <w:rsid w:val="00D0747A"/>
    <w:rsid w:val="00D1051A"/>
    <w:rsid w:val="00D11555"/>
    <w:rsid w:val="00D11763"/>
    <w:rsid w:val="00D11EC3"/>
    <w:rsid w:val="00D12456"/>
    <w:rsid w:val="00D128EA"/>
    <w:rsid w:val="00D15236"/>
    <w:rsid w:val="00D15741"/>
    <w:rsid w:val="00D15D25"/>
    <w:rsid w:val="00D15EC8"/>
    <w:rsid w:val="00D1646A"/>
    <w:rsid w:val="00D17CF9"/>
    <w:rsid w:val="00D21F3E"/>
    <w:rsid w:val="00D2398B"/>
    <w:rsid w:val="00D23B74"/>
    <w:rsid w:val="00D25A04"/>
    <w:rsid w:val="00D25A52"/>
    <w:rsid w:val="00D26865"/>
    <w:rsid w:val="00D26A0C"/>
    <w:rsid w:val="00D26BC4"/>
    <w:rsid w:val="00D30886"/>
    <w:rsid w:val="00D3197D"/>
    <w:rsid w:val="00D322D5"/>
    <w:rsid w:val="00D327E1"/>
    <w:rsid w:val="00D32DD9"/>
    <w:rsid w:val="00D3375B"/>
    <w:rsid w:val="00D34B88"/>
    <w:rsid w:val="00D35552"/>
    <w:rsid w:val="00D37A6B"/>
    <w:rsid w:val="00D37D01"/>
    <w:rsid w:val="00D41D12"/>
    <w:rsid w:val="00D4224F"/>
    <w:rsid w:val="00D42BDC"/>
    <w:rsid w:val="00D434C4"/>
    <w:rsid w:val="00D436ED"/>
    <w:rsid w:val="00D44B4A"/>
    <w:rsid w:val="00D45006"/>
    <w:rsid w:val="00D45F9C"/>
    <w:rsid w:val="00D46A22"/>
    <w:rsid w:val="00D46D81"/>
    <w:rsid w:val="00D475C9"/>
    <w:rsid w:val="00D50910"/>
    <w:rsid w:val="00D51927"/>
    <w:rsid w:val="00D51C28"/>
    <w:rsid w:val="00D54320"/>
    <w:rsid w:val="00D545C8"/>
    <w:rsid w:val="00D5481E"/>
    <w:rsid w:val="00D54F07"/>
    <w:rsid w:val="00D55131"/>
    <w:rsid w:val="00D57278"/>
    <w:rsid w:val="00D57475"/>
    <w:rsid w:val="00D60128"/>
    <w:rsid w:val="00D6042B"/>
    <w:rsid w:val="00D61D23"/>
    <w:rsid w:val="00D625CC"/>
    <w:rsid w:val="00D627B9"/>
    <w:rsid w:val="00D6355F"/>
    <w:rsid w:val="00D64038"/>
    <w:rsid w:val="00D64AC0"/>
    <w:rsid w:val="00D6504A"/>
    <w:rsid w:val="00D65608"/>
    <w:rsid w:val="00D657D4"/>
    <w:rsid w:val="00D701D4"/>
    <w:rsid w:val="00D70CAA"/>
    <w:rsid w:val="00D71A5C"/>
    <w:rsid w:val="00D727DE"/>
    <w:rsid w:val="00D736E8"/>
    <w:rsid w:val="00D74AB7"/>
    <w:rsid w:val="00D75E4D"/>
    <w:rsid w:val="00D77707"/>
    <w:rsid w:val="00D814EC"/>
    <w:rsid w:val="00D81DA1"/>
    <w:rsid w:val="00D825FC"/>
    <w:rsid w:val="00D837C3"/>
    <w:rsid w:val="00D8441B"/>
    <w:rsid w:val="00D84AC6"/>
    <w:rsid w:val="00D85060"/>
    <w:rsid w:val="00D8530B"/>
    <w:rsid w:val="00D86C50"/>
    <w:rsid w:val="00D87AC7"/>
    <w:rsid w:val="00D90CAE"/>
    <w:rsid w:val="00D914E2"/>
    <w:rsid w:val="00D9197F"/>
    <w:rsid w:val="00D92658"/>
    <w:rsid w:val="00D92CB4"/>
    <w:rsid w:val="00D95B17"/>
    <w:rsid w:val="00D95B60"/>
    <w:rsid w:val="00D96758"/>
    <w:rsid w:val="00D97F28"/>
    <w:rsid w:val="00DA0169"/>
    <w:rsid w:val="00DA1D2A"/>
    <w:rsid w:val="00DA1E23"/>
    <w:rsid w:val="00DA22E2"/>
    <w:rsid w:val="00DA271E"/>
    <w:rsid w:val="00DA2C01"/>
    <w:rsid w:val="00DA39B4"/>
    <w:rsid w:val="00DA5961"/>
    <w:rsid w:val="00DA658F"/>
    <w:rsid w:val="00DA7997"/>
    <w:rsid w:val="00DB04FF"/>
    <w:rsid w:val="00DB05D6"/>
    <w:rsid w:val="00DB29BF"/>
    <w:rsid w:val="00DB3619"/>
    <w:rsid w:val="00DB4A8C"/>
    <w:rsid w:val="00DB4D3D"/>
    <w:rsid w:val="00DB4F4E"/>
    <w:rsid w:val="00DB522E"/>
    <w:rsid w:val="00DB5400"/>
    <w:rsid w:val="00DB5EF0"/>
    <w:rsid w:val="00DB6547"/>
    <w:rsid w:val="00DB6B2B"/>
    <w:rsid w:val="00DC0326"/>
    <w:rsid w:val="00DC0464"/>
    <w:rsid w:val="00DC17B0"/>
    <w:rsid w:val="00DC2B46"/>
    <w:rsid w:val="00DC2FC7"/>
    <w:rsid w:val="00DC5278"/>
    <w:rsid w:val="00DC57EB"/>
    <w:rsid w:val="00DC6FD6"/>
    <w:rsid w:val="00DC7072"/>
    <w:rsid w:val="00DC7FA8"/>
    <w:rsid w:val="00DD18A9"/>
    <w:rsid w:val="00DD1E2B"/>
    <w:rsid w:val="00DD1EB6"/>
    <w:rsid w:val="00DD2BCA"/>
    <w:rsid w:val="00DD36C6"/>
    <w:rsid w:val="00DD4516"/>
    <w:rsid w:val="00DD534D"/>
    <w:rsid w:val="00DD6564"/>
    <w:rsid w:val="00DD70EC"/>
    <w:rsid w:val="00DD737C"/>
    <w:rsid w:val="00DD7668"/>
    <w:rsid w:val="00DE1BD8"/>
    <w:rsid w:val="00DE25BD"/>
    <w:rsid w:val="00DE2BD0"/>
    <w:rsid w:val="00DE3BA3"/>
    <w:rsid w:val="00DE3BAE"/>
    <w:rsid w:val="00DE4893"/>
    <w:rsid w:val="00DE4E70"/>
    <w:rsid w:val="00DE5056"/>
    <w:rsid w:val="00DE543C"/>
    <w:rsid w:val="00DE5F59"/>
    <w:rsid w:val="00DE6548"/>
    <w:rsid w:val="00DE677E"/>
    <w:rsid w:val="00DE6F67"/>
    <w:rsid w:val="00DE72D7"/>
    <w:rsid w:val="00DE747D"/>
    <w:rsid w:val="00DE788E"/>
    <w:rsid w:val="00DE7F10"/>
    <w:rsid w:val="00DF0185"/>
    <w:rsid w:val="00DF0B56"/>
    <w:rsid w:val="00DF1237"/>
    <w:rsid w:val="00DF14AC"/>
    <w:rsid w:val="00DF29DD"/>
    <w:rsid w:val="00DF370B"/>
    <w:rsid w:val="00DF482D"/>
    <w:rsid w:val="00DF57E7"/>
    <w:rsid w:val="00DF7322"/>
    <w:rsid w:val="00DF754E"/>
    <w:rsid w:val="00DF76C9"/>
    <w:rsid w:val="00DF7D4C"/>
    <w:rsid w:val="00E00421"/>
    <w:rsid w:val="00E00474"/>
    <w:rsid w:val="00E00765"/>
    <w:rsid w:val="00E01629"/>
    <w:rsid w:val="00E0245C"/>
    <w:rsid w:val="00E02952"/>
    <w:rsid w:val="00E030E3"/>
    <w:rsid w:val="00E0435C"/>
    <w:rsid w:val="00E04B33"/>
    <w:rsid w:val="00E04B9B"/>
    <w:rsid w:val="00E052CD"/>
    <w:rsid w:val="00E053CF"/>
    <w:rsid w:val="00E055E0"/>
    <w:rsid w:val="00E069E2"/>
    <w:rsid w:val="00E06C26"/>
    <w:rsid w:val="00E104C0"/>
    <w:rsid w:val="00E10AFD"/>
    <w:rsid w:val="00E10EC8"/>
    <w:rsid w:val="00E11D19"/>
    <w:rsid w:val="00E1256C"/>
    <w:rsid w:val="00E12EB5"/>
    <w:rsid w:val="00E13852"/>
    <w:rsid w:val="00E141D2"/>
    <w:rsid w:val="00E15B63"/>
    <w:rsid w:val="00E15DC8"/>
    <w:rsid w:val="00E169E2"/>
    <w:rsid w:val="00E16E07"/>
    <w:rsid w:val="00E16EE4"/>
    <w:rsid w:val="00E17B8B"/>
    <w:rsid w:val="00E206A0"/>
    <w:rsid w:val="00E206D1"/>
    <w:rsid w:val="00E207D7"/>
    <w:rsid w:val="00E20C20"/>
    <w:rsid w:val="00E21373"/>
    <w:rsid w:val="00E215F1"/>
    <w:rsid w:val="00E22002"/>
    <w:rsid w:val="00E240DD"/>
    <w:rsid w:val="00E24565"/>
    <w:rsid w:val="00E24DBC"/>
    <w:rsid w:val="00E24E26"/>
    <w:rsid w:val="00E25907"/>
    <w:rsid w:val="00E261D8"/>
    <w:rsid w:val="00E266D3"/>
    <w:rsid w:val="00E2683C"/>
    <w:rsid w:val="00E27C14"/>
    <w:rsid w:val="00E303C8"/>
    <w:rsid w:val="00E312F5"/>
    <w:rsid w:val="00E343FB"/>
    <w:rsid w:val="00E34EBF"/>
    <w:rsid w:val="00E355DE"/>
    <w:rsid w:val="00E363FB"/>
    <w:rsid w:val="00E36FDD"/>
    <w:rsid w:val="00E37695"/>
    <w:rsid w:val="00E4057D"/>
    <w:rsid w:val="00E4146C"/>
    <w:rsid w:val="00E41DC6"/>
    <w:rsid w:val="00E420C0"/>
    <w:rsid w:val="00E42289"/>
    <w:rsid w:val="00E43216"/>
    <w:rsid w:val="00E43609"/>
    <w:rsid w:val="00E43D20"/>
    <w:rsid w:val="00E449D2"/>
    <w:rsid w:val="00E4508A"/>
    <w:rsid w:val="00E45630"/>
    <w:rsid w:val="00E45D49"/>
    <w:rsid w:val="00E47996"/>
    <w:rsid w:val="00E509A8"/>
    <w:rsid w:val="00E52157"/>
    <w:rsid w:val="00E52A8B"/>
    <w:rsid w:val="00E52EB7"/>
    <w:rsid w:val="00E54348"/>
    <w:rsid w:val="00E54F2B"/>
    <w:rsid w:val="00E5558D"/>
    <w:rsid w:val="00E5601A"/>
    <w:rsid w:val="00E56447"/>
    <w:rsid w:val="00E56A90"/>
    <w:rsid w:val="00E57149"/>
    <w:rsid w:val="00E57158"/>
    <w:rsid w:val="00E574FD"/>
    <w:rsid w:val="00E631AA"/>
    <w:rsid w:val="00E642AA"/>
    <w:rsid w:val="00E65B83"/>
    <w:rsid w:val="00E660A1"/>
    <w:rsid w:val="00E66421"/>
    <w:rsid w:val="00E6770B"/>
    <w:rsid w:val="00E67A0D"/>
    <w:rsid w:val="00E7241C"/>
    <w:rsid w:val="00E72FE5"/>
    <w:rsid w:val="00E73BAD"/>
    <w:rsid w:val="00E74645"/>
    <w:rsid w:val="00E75D2B"/>
    <w:rsid w:val="00E76C83"/>
    <w:rsid w:val="00E7782B"/>
    <w:rsid w:val="00E77CFF"/>
    <w:rsid w:val="00E804CD"/>
    <w:rsid w:val="00E80EA7"/>
    <w:rsid w:val="00E811BE"/>
    <w:rsid w:val="00E8175B"/>
    <w:rsid w:val="00E823D4"/>
    <w:rsid w:val="00E833C2"/>
    <w:rsid w:val="00E84634"/>
    <w:rsid w:val="00E863E8"/>
    <w:rsid w:val="00E86A1C"/>
    <w:rsid w:val="00E875CA"/>
    <w:rsid w:val="00E90B33"/>
    <w:rsid w:val="00E90D7E"/>
    <w:rsid w:val="00E91C22"/>
    <w:rsid w:val="00E92527"/>
    <w:rsid w:val="00E9355C"/>
    <w:rsid w:val="00E9398D"/>
    <w:rsid w:val="00E93C92"/>
    <w:rsid w:val="00E94E6B"/>
    <w:rsid w:val="00E9559C"/>
    <w:rsid w:val="00E95FF3"/>
    <w:rsid w:val="00E96A29"/>
    <w:rsid w:val="00E97A3C"/>
    <w:rsid w:val="00EA00F0"/>
    <w:rsid w:val="00EA11C2"/>
    <w:rsid w:val="00EA1958"/>
    <w:rsid w:val="00EA1B88"/>
    <w:rsid w:val="00EA2DF5"/>
    <w:rsid w:val="00EA2E0E"/>
    <w:rsid w:val="00EA3DDA"/>
    <w:rsid w:val="00EA4D0D"/>
    <w:rsid w:val="00EA5412"/>
    <w:rsid w:val="00EA6985"/>
    <w:rsid w:val="00EA77D5"/>
    <w:rsid w:val="00EA78F3"/>
    <w:rsid w:val="00EB1332"/>
    <w:rsid w:val="00EB13A5"/>
    <w:rsid w:val="00EB25D9"/>
    <w:rsid w:val="00EB2CC2"/>
    <w:rsid w:val="00EB3AF8"/>
    <w:rsid w:val="00EB471D"/>
    <w:rsid w:val="00EB53EE"/>
    <w:rsid w:val="00EB57DC"/>
    <w:rsid w:val="00EB63A3"/>
    <w:rsid w:val="00EB691A"/>
    <w:rsid w:val="00EB6E8D"/>
    <w:rsid w:val="00EB7C60"/>
    <w:rsid w:val="00EC08B0"/>
    <w:rsid w:val="00EC0A0F"/>
    <w:rsid w:val="00EC1CE2"/>
    <w:rsid w:val="00EC336C"/>
    <w:rsid w:val="00EC42B1"/>
    <w:rsid w:val="00EC484F"/>
    <w:rsid w:val="00EC49E3"/>
    <w:rsid w:val="00EC57DA"/>
    <w:rsid w:val="00EC5A93"/>
    <w:rsid w:val="00ED0C02"/>
    <w:rsid w:val="00ED1085"/>
    <w:rsid w:val="00ED168E"/>
    <w:rsid w:val="00ED25CE"/>
    <w:rsid w:val="00ED2A53"/>
    <w:rsid w:val="00ED2FD7"/>
    <w:rsid w:val="00ED3241"/>
    <w:rsid w:val="00ED5113"/>
    <w:rsid w:val="00ED637B"/>
    <w:rsid w:val="00ED66DA"/>
    <w:rsid w:val="00ED7FE8"/>
    <w:rsid w:val="00EE32AE"/>
    <w:rsid w:val="00EE443F"/>
    <w:rsid w:val="00EE6690"/>
    <w:rsid w:val="00EE7162"/>
    <w:rsid w:val="00EE74C9"/>
    <w:rsid w:val="00EF00CD"/>
    <w:rsid w:val="00EF19FF"/>
    <w:rsid w:val="00EF1A55"/>
    <w:rsid w:val="00EF222F"/>
    <w:rsid w:val="00EF232A"/>
    <w:rsid w:val="00EF373D"/>
    <w:rsid w:val="00EF4066"/>
    <w:rsid w:val="00EF50C5"/>
    <w:rsid w:val="00EF60AD"/>
    <w:rsid w:val="00EF66EA"/>
    <w:rsid w:val="00EF7042"/>
    <w:rsid w:val="00EF7AE8"/>
    <w:rsid w:val="00F00B5E"/>
    <w:rsid w:val="00F00E2A"/>
    <w:rsid w:val="00F02CFF"/>
    <w:rsid w:val="00F04C4A"/>
    <w:rsid w:val="00F04DBC"/>
    <w:rsid w:val="00F056BA"/>
    <w:rsid w:val="00F063DF"/>
    <w:rsid w:val="00F078D0"/>
    <w:rsid w:val="00F100BD"/>
    <w:rsid w:val="00F1017D"/>
    <w:rsid w:val="00F101A8"/>
    <w:rsid w:val="00F101F2"/>
    <w:rsid w:val="00F114F8"/>
    <w:rsid w:val="00F13A69"/>
    <w:rsid w:val="00F144A5"/>
    <w:rsid w:val="00F157BE"/>
    <w:rsid w:val="00F15B13"/>
    <w:rsid w:val="00F15CED"/>
    <w:rsid w:val="00F15D1C"/>
    <w:rsid w:val="00F167D5"/>
    <w:rsid w:val="00F16B4C"/>
    <w:rsid w:val="00F16F18"/>
    <w:rsid w:val="00F17689"/>
    <w:rsid w:val="00F17BAD"/>
    <w:rsid w:val="00F17CF5"/>
    <w:rsid w:val="00F209EE"/>
    <w:rsid w:val="00F22148"/>
    <w:rsid w:val="00F226D7"/>
    <w:rsid w:val="00F238CB"/>
    <w:rsid w:val="00F24653"/>
    <w:rsid w:val="00F246A3"/>
    <w:rsid w:val="00F24FFF"/>
    <w:rsid w:val="00F259D2"/>
    <w:rsid w:val="00F25D0E"/>
    <w:rsid w:val="00F2622A"/>
    <w:rsid w:val="00F26234"/>
    <w:rsid w:val="00F263FC"/>
    <w:rsid w:val="00F26A03"/>
    <w:rsid w:val="00F2734B"/>
    <w:rsid w:val="00F27536"/>
    <w:rsid w:val="00F27869"/>
    <w:rsid w:val="00F322BB"/>
    <w:rsid w:val="00F32309"/>
    <w:rsid w:val="00F326B1"/>
    <w:rsid w:val="00F3401D"/>
    <w:rsid w:val="00F35190"/>
    <w:rsid w:val="00F3571E"/>
    <w:rsid w:val="00F35E28"/>
    <w:rsid w:val="00F35F00"/>
    <w:rsid w:val="00F36668"/>
    <w:rsid w:val="00F37B1A"/>
    <w:rsid w:val="00F40CB4"/>
    <w:rsid w:val="00F41871"/>
    <w:rsid w:val="00F42264"/>
    <w:rsid w:val="00F42292"/>
    <w:rsid w:val="00F43139"/>
    <w:rsid w:val="00F43A34"/>
    <w:rsid w:val="00F442AC"/>
    <w:rsid w:val="00F443B1"/>
    <w:rsid w:val="00F444CD"/>
    <w:rsid w:val="00F459B9"/>
    <w:rsid w:val="00F46AC1"/>
    <w:rsid w:val="00F46C15"/>
    <w:rsid w:val="00F500C0"/>
    <w:rsid w:val="00F50BFA"/>
    <w:rsid w:val="00F510C1"/>
    <w:rsid w:val="00F535FE"/>
    <w:rsid w:val="00F5422E"/>
    <w:rsid w:val="00F54261"/>
    <w:rsid w:val="00F5457E"/>
    <w:rsid w:val="00F5459C"/>
    <w:rsid w:val="00F55427"/>
    <w:rsid w:val="00F555F5"/>
    <w:rsid w:val="00F559FB"/>
    <w:rsid w:val="00F5643D"/>
    <w:rsid w:val="00F57EAD"/>
    <w:rsid w:val="00F62BB0"/>
    <w:rsid w:val="00F63206"/>
    <w:rsid w:val="00F64675"/>
    <w:rsid w:val="00F64AE9"/>
    <w:rsid w:val="00F651E1"/>
    <w:rsid w:val="00F6530E"/>
    <w:rsid w:val="00F6537E"/>
    <w:rsid w:val="00F655A8"/>
    <w:rsid w:val="00F6581C"/>
    <w:rsid w:val="00F65E5B"/>
    <w:rsid w:val="00F660AE"/>
    <w:rsid w:val="00F66D34"/>
    <w:rsid w:val="00F66ED8"/>
    <w:rsid w:val="00F67C55"/>
    <w:rsid w:val="00F70B97"/>
    <w:rsid w:val="00F71368"/>
    <w:rsid w:val="00F72648"/>
    <w:rsid w:val="00F72695"/>
    <w:rsid w:val="00F7276C"/>
    <w:rsid w:val="00F729E7"/>
    <w:rsid w:val="00F72AB5"/>
    <w:rsid w:val="00F72D79"/>
    <w:rsid w:val="00F739B1"/>
    <w:rsid w:val="00F7403F"/>
    <w:rsid w:val="00F76549"/>
    <w:rsid w:val="00F76655"/>
    <w:rsid w:val="00F771B5"/>
    <w:rsid w:val="00F7733A"/>
    <w:rsid w:val="00F773BB"/>
    <w:rsid w:val="00F77DAC"/>
    <w:rsid w:val="00F77E00"/>
    <w:rsid w:val="00F80709"/>
    <w:rsid w:val="00F82BB7"/>
    <w:rsid w:val="00F8376B"/>
    <w:rsid w:val="00F839F6"/>
    <w:rsid w:val="00F8487A"/>
    <w:rsid w:val="00F84DDD"/>
    <w:rsid w:val="00F86D07"/>
    <w:rsid w:val="00F87786"/>
    <w:rsid w:val="00F87E17"/>
    <w:rsid w:val="00F87F89"/>
    <w:rsid w:val="00F904BA"/>
    <w:rsid w:val="00F90A75"/>
    <w:rsid w:val="00F90F4D"/>
    <w:rsid w:val="00F91348"/>
    <w:rsid w:val="00F91494"/>
    <w:rsid w:val="00F932F6"/>
    <w:rsid w:val="00F93E43"/>
    <w:rsid w:val="00F94AB6"/>
    <w:rsid w:val="00F9515D"/>
    <w:rsid w:val="00F96EAF"/>
    <w:rsid w:val="00F97817"/>
    <w:rsid w:val="00F97870"/>
    <w:rsid w:val="00FA029D"/>
    <w:rsid w:val="00FA1214"/>
    <w:rsid w:val="00FA1871"/>
    <w:rsid w:val="00FA1F4E"/>
    <w:rsid w:val="00FA2250"/>
    <w:rsid w:val="00FA2B63"/>
    <w:rsid w:val="00FA2D96"/>
    <w:rsid w:val="00FA36A6"/>
    <w:rsid w:val="00FA3A85"/>
    <w:rsid w:val="00FA4C4A"/>
    <w:rsid w:val="00FA5029"/>
    <w:rsid w:val="00FA5777"/>
    <w:rsid w:val="00FA5992"/>
    <w:rsid w:val="00FA61A4"/>
    <w:rsid w:val="00FA654B"/>
    <w:rsid w:val="00FA6BE3"/>
    <w:rsid w:val="00FB261F"/>
    <w:rsid w:val="00FB41B2"/>
    <w:rsid w:val="00FB426C"/>
    <w:rsid w:val="00FB68B8"/>
    <w:rsid w:val="00FB7A6C"/>
    <w:rsid w:val="00FB7DC0"/>
    <w:rsid w:val="00FC17B9"/>
    <w:rsid w:val="00FC3314"/>
    <w:rsid w:val="00FC3B22"/>
    <w:rsid w:val="00FC452E"/>
    <w:rsid w:val="00FC4D3C"/>
    <w:rsid w:val="00FC6ECC"/>
    <w:rsid w:val="00FC7A2E"/>
    <w:rsid w:val="00FC7AE4"/>
    <w:rsid w:val="00FC7D20"/>
    <w:rsid w:val="00FD10C5"/>
    <w:rsid w:val="00FD1DCB"/>
    <w:rsid w:val="00FD274B"/>
    <w:rsid w:val="00FD2AE4"/>
    <w:rsid w:val="00FD3127"/>
    <w:rsid w:val="00FD32BE"/>
    <w:rsid w:val="00FD35EC"/>
    <w:rsid w:val="00FD395D"/>
    <w:rsid w:val="00FD427C"/>
    <w:rsid w:val="00FD43F7"/>
    <w:rsid w:val="00FD46CD"/>
    <w:rsid w:val="00FD5331"/>
    <w:rsid w:val="00FD54B1"/>
    <w:rsid w:val="00FD5E82"/>
    <w:rsid w:val="00FD6B1A"/>
    <w:rsid w:val="00FD728B"/>
    <w:rsid w:val="00FD7614"/>
    <w:rsid w:val="00FD7816"/>
    <w:rsid w:val="00FD78E0"/>
    <w:rsid w:val="00FD7F45"/>
    <w:rsid w:val="00FE01B0"/>
    <w:rsid w:val="00FE070B"/>
    <w:rsid w:val="00FE0771"/>
    <w:rsid w:val="00FE1463"/>
    <w:rsid w:val="00FE291A"/>
    <w:rsid w:val="00FE3D27"/>
    <w:rsid w:val="00FE4114"/>
    <w:rsid w:val="00FE488E"/>
    <w:rsid w:val="00FE6263"/>
    <w:rsid w:val="00FE67A9"/>
    <w:rsid w:val="00FE6F13"/>
    <w:rsid w:val="00FE79F4"/>
    <w:rsid w:val="00FF02EB"/>
    <w:rsid w:val="00FF08A1"/>
    <w:rsid w:val="00FF094F"/>
    <w:rsid w:val="00FF25CD"/>
    <w:rsid w:val="00FF2E58"/>
    <w:rsid w:val="00FF3781"/>
    <w:rsid w:val="00FF4561"/>
    <w:rsid w:val="00FF524E"/>
    <w:rsid w:val="00FF6611"/>
    <w:rsid w:val="00FF6B00"/>
    <w:rsid w:val="00FF786E"/>
    <w:rsid w:val="00FF7D3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BE7F63-0C27-4728-BD5C-0FCB9EA4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і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ий текст з відступом 2 Знак"/>
    <w:link w:val="21"/>
    <w:locked/>
    <w:rsid w:val="007D20FB"/>
    <w:rPr>
      <w:rFonts w:cs="Times New Roman"/>
      <w:sz w:val="24"/>
      <w:szCs w:val="24"/>
    </w:rPr>
  </w:style>
  <w:style w:type="character" w:customStyle="1" w:styleId="ab">
    <w:name w:val="Основний текст Знак"/>
    <w:link w:val="ac"/>
    <w:uiPriority w:val="99"/>
    <w:locked/>
    <w:rsid w:val="007D05D5"/>
    <w:rPr>
      <w:rFonts w:cs="Times New Roman"/>
      <w:sz w:val="26"/>
      <w:szCs w:val="26"/>
      <w:shd w:val="clear" w:color="auto" w:fill="FFFFFF"/>
    </w:rPr>
  </w:style>
  <w:style w:type="paragraph" w:styleId="ac">
    <w:name w:val="Body Text"/>
    <w:basedOn w:val="a"/>
    <w:link w:val="ab"/>
    <w:rsid w:val="007D05D5"/>
    <w:pPr>
      <w:shd w:val="clear" w:color="auto" w:fill="FFFFFF"/>
      <w:spacing w:before="420" w:after="300" w:line="317" w:lineRule="exact"/>
      <w:jc w:val="both"/>
    </w:pPr>
    <w:rPr>
      <w:sz w:val="26"/>
      <w:szCs w:val="26"/>
    </w:rPr>
  </w:style>
  <w:style w:type="character" w:customStyle="1" w:styleId="ad">
    <w:name w:val="Основной текст Знак"/>
    <w:locked/>
    <w:rsid w:val="007D05D5"/>
    <w:rPr>
      <w:rFonts w:cs="Times New Roman"/>
      <w:sz w:val="24"/>
      <w:szCs w:val="24"/>
    </w:rPr>
  </w:style>
  <w:style w:type="paragraph" w:customStyle="1" w:styleId="ae">
    <w:name w:val="Штабной"/>
    <w:basedOn w:val="a"/>
    <w:rsid w:val="007D05D5"/>
    <w:pPr>
      <w:ind w:firstLine="720"/>
      <w:jc w:val="both"/>
    </w:pPr>
    <w:rPr>
      <w:bCs/>
      <w:sz w:val="28"/>
    </w:rPr>
  </w:style>
  <w:style w:type="character" w:customStyle="1" w:styleId="a5">
    <w:name w:val="Основний текст з відступом Знак"/>
    <w:link w:val="a4"/>
    <w:locked/>
    <w:rsid w:val="001A5D56"/>
    <w:rPr>
      <w:rFonts w:cs="Times New Roman"/>
      <w:sz w:val="28"/>
      <w:lang w:val="uk-UA" w:eastAsia="x-none"/>
    </w:rPr>
  </w:style>
  <w:style w:type="paragraph" w:styleId="af">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ий текст 2 Знак"/>
    <w:link w:val="23"/>
    <w:locked/>
    <w:rsid w:val="0055418B"/>
    <w:rPr>
      <w:rFonts w:cs="Times New Roman"/>
      <w:sz w:val="24"/>
      <w:szCs w:val="24"/>
      <w:lang w:val="uk-UA" w:eastAsia="x-none"/>
    </w:rPr>
  </w:style>
  <w:style w:type="paragraph" w:customStyle="1" w:styleId="af0">
    <w:name w:val="Документ"/>
    <w:basedOn w:val="a"/>
    <w:rsid w:val="0055418B"/>
    <w:pPr>
      <w:ind w:firstLine="851"/>
      <w:jc w:val="both"/>
    </w:pPr>
    <w:rPr>
      <w:sz w:val="28"/>
      <w:szCs w:val="20"/>
    </w:rPr>
  </w:style>
  <w:style w:type="paragraph" w:customStyle="1" w:styleId="af1">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ий текст з відступом 3 Знак"/>
    <w:link w:val="31"/>
    <w:locked/>
    <w:rsid w:val="00131FAF"/>
    <w:rPr>
      <w:rFonts w:cs="Times New Roman"/>
      <w:sz w:val="16"/>
      <w:szCs w:val="16"/>
      <w:lang w:val="uk-UA" w:eastAsia="uk-UA"/>
    </w:rPr>
  </w:style>
  <w:style w:type="paragraph" w:styleId="af2">
    <w:name w:val="Plain Text"/>
    <w:basedOn w:val="a"/>
    <w:link w:val="af3"/>
    <w:uiPriority w:val="99"/>
    <w:rsid w:val="00B950BB"/>
    <w:pPr>
      <w:ind w:firstLine="709"/>
      <w:jc w:val="both"/>
    </w:pPr>
    <w:rPr>
      <w:rFonts w:ascii="Courier New" w:hAnsi="Courier New"/>
      <w:sz w:val="20"/>
      <w:szCs w:val="20"/>
    </w:rPr>
  </w:style>
  <w:style w:type="character" w:customStyle="1" w:styleId="af3">
    <w:name w:val="Текст Знак"/>
    <w:link w:val="af2"/>
    <w:uiPriority w:val="99"/>
    <w:locked/>
    <w:rsid w:val="00B950BB"/>
    <w:rPr>
      <w:rFonts w:ascii="Courier New" w:hAnsi="Courier New" w:cs="Times New Roman"/>
      <w:lang w:val="uk-UA" w:eastAsia="x-none"/>
    </w:rPr>
  </w:style>
  <w:style w:type="paragraph" w:customStyle="1" w:styleId="11">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2">
    <w:name w:val="Текст1"/>
    <w:basedOn w:val="a"/>
    <w:rsid w:val="00F5643D"/>
    <w:rPr>
      <w:rFonts w:ascii="Courier New" w:hAnsi="Courier New"/>
      <w:sz w:val="20"/>
      <w:szCs w:val="20"/>
    </w:rPr>
  </w:style>
  <w:style w:type="paragraph" w:styleId="af4">
    <w:name w:val="Title"/>
    <w:basedOn w:val="a"/>
    <w:link w:val="af5"/>
    <w:qFormat/>
    <w:rsid w:val="00F5643D"/>
    <w:pPr>
      <w:jc w:val="center"/>
    </w:pPr>
    <w:rPr>
      <w:b/>
      <w:sz w:val="36"/>
      <w:szCs w:val="20"/>
    </w:rPr>
  </w:style>
  <w:style w:type="character" w:customStyle="1" w:styleId="af5">
    <w:name w:val="Назва Знак"/>
    <w:link w:val="af4"/>
    <w:locked/>
    <w:rsid w:val="00F5643D"/>
    <w:rPr>
      <w:rFonts w:cs="Times New Roman"/>
      <w:b/>
      <w:sz w:val="36"/>
    </w:rPr>
  </w:style>
  <w:style w:type="paragraph" w:customStyle="1" w:styleId="13">
    <w:name w:val="Знак Знак Знак Знак Знак Знак1"/>
    <w:basedOn w:val="a"/>
    <w:rsid w:val="00480AF5"/>
    <w:rPr>
      <w:rFonts w:ascii="Verdana" w:hAnsi="Verdana" w:cs="Verdana"/>
      <w:sz w:val="20"/>
      <w:szCs w:val="20"/>
      <w:lang w:val="en-US" w:eastAsia="en-US"/>
    </w:rPr>
  </w:style>
  <w:style w:type="paragraph" w:customStyle="1" w:styleId="14">
    <w:name w:val="Без интервала1"/>
    <w:rsid w:val="004A03B3"/>
    <w:pPr>
      <w:tabs>
        <w:tab w:val="left" w:pos="720"/>
      </w:tabs>
      <w:ind w:firstLine="720"/>
      <w:jc w:val="both"/>
    </w:pPr>
    <w:rPr>
      <w:rFonts w:ascii="Arial" w:hAnsi="Arial"/>
      <w:sz w:val="28"/>
      <w:lang w:val="uk-UA"/>
    </w:rPr>
  </w:style>
  <w:style w:type="character" w:styleId="af6">
    <w:name w:val="Strong"/>
    <w:uiPriority w:val="22"/>
    <w:qFormat/>
    <w:rsid w:val="004A03B3"/>
    <w:rPr>
      <w:rFonts w:cs="Times New Roman"/>
      <w:b/>
      <w:bCs/>
    </w:rPr>
  </w:style>
  <w:style w:type="paragraph" w:customStyle="1" w:styleId="15">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7">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8">
    <w:name w:val="Emphasis"/>
    <w:qFormat/>
    <w:locked/>
    <w:rsid w:val="00FF6611"/>
    <w:rPr>
      <w:rFonts w:cs="Times New Roman"/>
      <w:b/>
      <w:bCs/>
    </w:rPr>
  </w:style>
  <w:style w:type="paragraph" w:customStyle="1" w:styleId="af9">
    <w:name w:val="Знак Знак Знак Знак"/>
    <w:basedOn w:val="a"/>
    <w:rsid w:val="00975BF8"/>
    <w:rPr>
      <w:rFonts w:ascii="Verdana" w:hAnsi="Verdana"/>
      <w:lang w:val="en-US" w:eastAsia="en-US"/>
    </w:rPr>
  </w:style>
  <w:style w:type="paragraph" w:customStyle="1" w:styleId="afa">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b">
    <w:name w:val="Balloon Text"/>
    <w:basedOn w:val="a"/>
    <w:link w:val="afc"/>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6">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d">
    <w:name w:val="Основной текст_"/>
    <w:link w:val="17"/>
    <w:locked/>
    <w:rsid w:val="00522FCC"/>
    <w:rPr>
      <w:shd w:val="clear" w:color="auto" w:fill="FFFFFF"/>
      <w:lang w:bidi="ar-SA"/>
    </w:rPr>
  </w:style>
  <w:style w:type="character" w:customStyle="1" w:styleId="120">
    <w:name w:val="Основной текст + 12"/>
    <w:aliases w:val="5 pt"/>
    <w:rsid w:val="00522FCC"/>
    <w:rPr>
      <w:color w:val="000000"/>
      <w:spacing w:val="0"/>
      <w:w w:val="100"/>
      <w:position w:val="0"/>
      <w:sz w:val="25"/>
      <w:szCs w:val="25"/>
      <w:shd w:val="clear" w:color="auto" w:fill="FFFFFF"/>
      <w:lang w:val="uk-UA" w:eastAsia="x-none" w:bidi="ar-SA"/>
    </w:rPr>
  </w:style>
  <w:style w:type="paragraph" w:customStyle="1" w:styleId="17">
    <w:name w:val="Основной текст1"/>
    <w:basedOn w:val="a"/>
    <w:link w:val="afd"/>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e">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f">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0">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c">
    <w:name w:val="Текст у виносці Знак"/>
    <w:link w:val="afb"/>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1">
    <w:name w:val="No Spacing"/>
    <w:link w:val="aff2"/>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3">
    <w:name w:val="List Paragraph"/>
    <w:aliases w:val="List Paragraph"/>
    <w:basedOn w:val="a"/>
    <w:uiPriority w:val="34"/>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aff4">
    <w:name w:val="Знак Знак Знак"/>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5">
    <w:name w:val="Знак"/>
    <w:basedOn w:val="a"/>
    <w:rsid w:val="00412D4D"/>
    <w:rPr>
      <w:rFonts w:ascii="Verdana" w:hAnsi="Verdana"/>
      <w:sz w:val="20"/>
      <w:szCs w:val="20"/>
      <w:lang w:val="en-US" w:eastAsia="en-US"/>
    </w:rPr>
  </w:style>
  <w:style w:type="paragraph" w:customStyle="1" w:styleId="aff6">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7">
    <w:name w:val="footer"/>
    <w:basedOn w:val="a"/>
    <w:link w:val="aff8"/>
    <w:rsid w:val="009A2DED"/>
    <w:pPr>
      <w:tabs>
        <w:tab w:val="center" w:pos="4819"/>
        <w:tab w:val="right" w:pos="9639"/>
      </w:tabs>
    </w:pPr>
  </w:style>
  <w:style w:type="character" w:customStyle="1" w:styleId="aff8">
    <w:name w:val="Нижній колонтитул Знак"/>
    <w:link w:val="aff7"/>
    <w:rsid w:val="009A2DED"/>
    <w:rPr>
      <w:sz w:val="24"/>
      <w:szCs w:val="24"/>
      <w:lang w:val="uk-UA"/>
    </w:rPr>
  </w:style>
  <w:style w:type="character" w:customStyle="1" w:styleId="xfm62922699">
    <w:name w:val="xfm_62922699"/>
    <w:rsid w:val="0093456F"/>
  </w:style>
  <w:style w:type="character" w:styleId="aff9">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2">
    <w:name w:val="Без інтервалів Знак"/>
    <w:link w:val="aff1"/>
    <w:uiPriority w:val="1"/>
    <w:locked/>
    <w:rsid w:val="00554033"/>
    <w:rPr>
      <w:bCs/>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28097737">
      <w:bodyDiv w:val="1"/>
      <w:marLeft w:val="0"/>
      <w:marRight w:val="0"/>
      <w:marTop w:val="0"/>
      <w:marBottom w:val="0"/>
      <w:divBdr>
        <w:top w:val="none" w:sz="0" w:space="0" w:color="auto"/>
        <w:left w:val="none" w:sz="0" w:space="0" w:color="auto"/>
        <w:bottom w:val="none" w:sz="0" w:space="0" w:color="auto"/>
        <w:right w:val="none" w:sz="0" w:space="0" w:color="auto"/>
      </w:divBdr>
    </w:div>
    <w:div w:id="414859008">
      <w:bodyDiv w:val="1"/>
      <w:marLeft w:val="0"/>
      <w:marRight w:val="0"/>
      <w:marTop w:val="0"/>
      <w:marBottom w:val="0"/>
      <w:divBdr>
        <w:top w:val="none" w:sz="0" w:space="0" w:color="auto"/>
        <w:left w:val="none" w:sz="0" w:space="0" w:color="auto"/>
        <w:bottom w:val="none" w:sz="0" w:space="0" w:color="auto"/>
        <w:right w:val="none" w:sz="0" w:space="0" w:color="auto"/>
      </w:divBdr>
      <w:divsChild>
        <w:div w:id="473252382">
          <w:marLeft w:val="0"/>
          <w:marRight w:val="0"/>
          <w:marTop w:val="0"/>
          <w:marBottom w:val="0"/>
          <w:divBdr>
            <w:top w:val="none" w:sz="0" w:space="0" w:color="auto"/>
            <w:left w:val="none" w:sz="0" w:space="0" w:color="auto"/>
            <w:bottom w:val="none" w:sz="0" w:space="0" w:color="auto"/>
            <w:right w:val="none" w:sz="0" w:space="0" w:color="auto"/>
          </w:divBdr>
          <w:divsChild>
            <w:div w:id="975649220">
              <w:marLeft w:val="0"/>
              <w:marRight w:val="0"/>
              <w:marTop w:val="0"/>
              <w:marBottom w:val="0"/>
              <w:divBdr>
                <w:top w:val="none" w:sz="0" w:space="0" w:color="auto"/>
                <w:left w:val="none" w:sz="0" w:space="0" w:color="auto"/>
                <w:bottom w:val="none" w:sz="0" w:space="0" w:color="auto"/>
                <w:right w:val="none" w:sz="0" w:space="0" w:color="auto"/>
              </w:divBdr>
              <w:divsChild>
                <w:div w:id="1945452940">
                  <w:marLeft w:val="0"/>
                  <w:marRight w:val="0"/>
                  <w:marTop w:val="0"/>
                  <w:marBottom w:val="0"/>
                  <w:divBdr>
                    <w:top w:val="none" w:sz="0" w:space="0" w:color="auto"/>
                    <w:left w:val="none" w:sz="0" w:space="0" w:color="auto"/>
                    <w:bottom w:val="none" w:sz="0" w:space="0" w:color="auto"/>
                    <w:right w:val="none" w:sz="0" w:space="0" w:color="auto"/>
                  </w:divBdr>
                  <w:divsChild>
                    <w:div w:id="1717974580">
                      <w:marLeft w:val="0"/>
                      <w:marRight w:val="0"/>
                      <w:marTop w:val="0"/>
                      <w:marBottom w:val="0"/>
                      <w:divBdr>
                        <w:top w:val="none" w:sz="0" w:space="0" w:color="auto"/>
                        <w:left w:val="none" w:sz="0" w:space="0" w:color="auto"/>
                        <w:bottom w:val="none" w:sz="0" w:space="0" w:color="auto"/>
                        <w:right w:val="none" w:sz="0" w:space="0" w:color="auto"/>
                      </w:divBdr>
                      <w:divsChild>
                        <w:div w:id="323120922">
                          <w:marLeft w:val="0"/>
                          <w:marRight w:val="0"/>
                          <w:marTop w:val="0"/>
                          <w:marBottom w:val="0"/>
                          <w:divBdr>
                            <w:top w:val="none" w:sz="0" w:space="0" w:color="auto"/>
                            <w:left w:val="none" w:sz="0" w:space="0" w:color="auto"/>
                            <w:bottom w:val="none" w:sz="0" w:space="0" w:color="auto"/>
                            <w:right w:val="none" w:sz="0" w:space="0" w:color="auto"/>
                          </w:divBdr>
                          <w:divsChild>
                            <w:div w:id="2074767198">
                              <w:marLeft w:val="0"/>
                              <w:marRight w:val="0"/>
                              <w:marTop w:val="0"/>
                              <w:marBottom w:val="0"/>
                              <w:divBdr>
                                <w:top w:val="none" w:sz="0" w:space="0" w:color="auto"/>
                                <w:left w:val="none" w:sz="0" w:space="0" w:color="auto"/>
                                <w:bottom w:val="none" w:sz="0" w:space="0" w:color="auto"/>
                                <w:right w:val="none" w:sz="0" w:space="0" w:color="auto"/>
                              </w:divBdr>
                              <w:divsChild>
                                <w:div w:id="1048332947">
                                  <w:marLeft w:val="0"/>
                                  <w:marRight w:val="0"/>
                                  <w:marTop w:val="0"/>
                                  <w:marBottom w:val="0"/>
                                  <w:divBdr>
                                    <w:top w:val="none" w:sz="0" w:space="0" w:color="auto"/>
                                    <w:left w:val="none" w:sz="0" w:space="0" w:color="auto"/>
                                    <w:bottom w:val="none" w:sz="0" w:space="0" w:color="auto"/>
                                    <w:right w:val="none" w:sz="0" w:space="0" w:color="auto"/>
                                  </w:divBdr>
                                  <w:divsChild>
                                    <w:div w:id="578027715">
                                      <w:marLeft w:val="0"/>
                                      <w:marRight w:val="0"/>
                                      <w:marTop w:val="0"/>
                                      <w:marBottom w:val="0"/>
                                      <w:divBdr>
                                        <w:top w:val="none" w:sz="0" w:space="0" w:color="auto"/>
                                        <w:left w:val="none" w:sz="0" w:space="0" w:color="auto"/>
                                        <w:bottom w:val="none" w:sz="0" w:space="0" w:color="auto"/>
                                        <w:right w:val="none" w:sz="0" w:space="0" w:color="auto"/>
                                      </w:divBdr>
                                      <w:divsChild>
                                        <w:div w:id="1005090989">
                                          <w:marLeft w:val="0"/>
                                          <w:marRight w:val="0"/>
                                          <w:marTop w:val="0"/>
                                          <w:marBottom w:val="0"/>
                                          <w:divBdr>
                                            <w:top w:val="none" w:sz="0" w:space="0" w:color="auto"/>
                                            <w:left w:val="none" w:sz="0" w:space="0" w:color="auto"/>
                                            <w:bottom w:val="none" w:sz="0" w:space="0" w:color="auto"/>
                                            <w:right w:val="none" w:sz="0" w:space="0" w:color="auto"/>
                                          </w:divBdr>
                                          <w:divsChild>
                                            <w:div w:id="1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91058">
      <w:bodyDiv w:val="1"/>
      <w:marLeft w:val="0"/>
      <w:marRight w:val="0"/>
      <w:marTop w:val="0"/>
      <w:marBottom w:val="0"/>
      <w:divBdr>
        <w:top w:val="none" w:sz="0" w:space="0" w:color="auto"/>
        <w:left w:val="none" w:sz="0" w:space="0" w:color="auto"/>
        <w:bottom w:val="none" w:sz="0" w:space="0" w:color="auto"/>
        <w:right w:val="none" w:sz="0" w:space="0" w:color="auto"/>
      </w:divBdr>
    </w:div>
    <w:div w:id="546844233">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739792034">
      <w:bodyDiv w:val="1"/>
      <w:marLeft w:val="0"/>
      <w:marRight w:val="0"/>
      <w:marTop w:val="0"/>
      <w:marBottom w:val="0"/>
      <w:divBdr>
        <w:top w:val="none" w:sz="0" w:space="0" w:color="auto"/>
        <w:left w:val="none" w:sz="0" w:space="0" w:color="auto"/>
        <w:bottom w:val="none" w:sz="0" w:space="0" w:color="auto"/>
        <w:right w:val="none" w:sz="0" w:space="0" w:color="auto"/>
      </w:divBdr>
      <w:divsChild>
        <w:div w:id="2046709697">
          <w:marLeft w:val="0"/>
          <w:marRight w:val="0"/>
          <w:marTop w:val="0"/>
          <w:marBottom w:val="0"/>
          <w:divBdr>
            <w:top w:val="none" w:sz="0" w:space="0" w:color="auto"/>
            <w:left w:val="none" w:sz="0" w:space="0" w:color="auto"/>
            <w:bottom w:val="none" w:sz="0" w:space="0" w:color="auto"/>
            <w:right w:val="none" w:sz="0" w:space="0" w:color="auto"/>
          </w:divBdr>
          <w:divsChild>
            <w:div w:id="403574725">
              <w:marLeft w:val="0"/>
              <w:marRight w:val="0"/>
              <w:marTop w:val="0"/>
              <w:marBottom w:val="0"/>
              <w:divBdr>
                <w:top w:val="none" w:sz="0" w:space="0" w:color="auto"/>
                <w:left w:val="none" w:sz="0" w:space="0" w:color="auto"/>
                <w:bottom w:val="none" w:sz="0" w:space="0" w:color="auto"/>
                <w:right w:val="none" w:sz="0" w:space="0" w:color="auto"/>
              </w:divBdr>
              <w:divsChild>
                <w:div w:id="27293058">
                  <w:marLeft w:val="0"/>
                  <w:marRight w:val="0"/>
                  <w:marTop w:val="0"/>
                  <w:marBottom w:val="0"/>
                  <w:divBdr>
                    <w:top w:val="none" w:sz="0" w:space="0" w:color="auto"/>
                    <w:left w:val="none" w:sz="0" w:space="0" w:color="auto"/>
                    <w:bottom w:val="none" w:sz="0" w:space="0" w:color="auto"/>
                    <w:right w:val="none" w:sz="0" w:space="0" w:color="auto"/>
                  </w:divBdr>
                  <w:divsChild>
                    <w:div w:id="1832405941">
                      <w:marLeft w:val="0"/>
                      <w:marRight w:val="0"/>
                      <w:marTop w:val="0"/>
                      <w:marBottom w:val="0"/>
                      <w:divBdr>
                        <w:top w:val="none" w:sz="0" w:space="0" w:color="auto"/>
                        <w:left w:val="none" w:sz="0" w:space="0" w:color="auto"/>
                        <w:bottom w:val="none" w:sz="0" w:space="0" w:color="auto"/>
                        <w:right w:val="none" w:sz="0" w:space="0" w:color="auto"/>
                      </w:divBdr>
                      <w:divsChild>
                        <w:div w:id="116340135">
                          <w:marLeft w:val="0"/>
                          <w:marRight w:val="0"/>
                          <w:marTop w:val="0"/>
                          <w:marBottom w:val="0"/>
                          <w:divBdr>
                            <w:top w:val="none" w:sz="0" w:space="0" w:color="auto"/>
                            <w:left w:val="none" w:sz="0" w:space="0" w:color="auto"/>
                            <w:bottom w:val="none" w:sz="0" w:space="0" w:color="auto"/>
                            <w:right w:val="none" w:sz="0" w:space="0" w:color="auto"/>
                          </w:divBdr>
                          <w:divsChild>
                            <w:div w:id="433063172">
                              <w:marLeft w:val="0"/>
                              <w:marRight w:val="0"/>
                              <w:marTop w:val="0"/>
                              <w:marBottom w:val="0"/>
                              <w:divBdr>
                                <w:top w:val="none" w:sz="0" w:space="0" w:color="auto"/>
                                <w:left w:val="none" w:sz="0" w:space="0" w:color="auto"/>
                                <w:bottom w:val="none" w:sz="0" w:space="0" w:color="auto"/>
                                <w:right w:val="none" w:sz="0" w:space="0" w:color="auto"/>
                              </w:divBdr>
                              <w:divsChild>
                                <w:div w:id="1232499837">
                                  <w:marLeft w:val="0"/>
                                  <w:marRight w:val="0"/>
                                  <w:marTop w:val="0"/>
                                  <w:marBottom w:val="0"/>
                                  <w:divBdr>
                                    <w:top w:val="none" w:sz="0" w:space="0" w:color="auto"/>
                                    <w:left w:val="none" w:sz="0" w:space="0" w:color="auto"/>
                                    <w:bottom w:val="none" w:sz="0" w:space="0" w:color="auto"/>
                                    <w:right w:val="none" w:sz="0" w:space="0" w:color="auto"/>
                                  </w:divBdr>
                                  <w:divsChild>
                                    <w:div w:id="1721174022">
                                      <w:marLeft w:val="0"/>
                                      <w:marRight w:val="0"/>
                                      <w:marTop w:val="0"/>
                                      <w:marBottom w:val="0"/>
                                      <w:divBdr>
                                        <w:top w:val="none" w:sz="0" w:space="0" w:color="auto"/>
                                        <w:left w:val="none" w:sz="0" w:space="0" w:color="auto"/>
                                        <w:bottom w:val="none" w:sz="0" w:space="0" w:color="auto"/>
                                        <w:right w:val="none" w:sz="0" w:space="0" w:color="auto"/>
                                      </w:divBdr>
                                      <w:divsChild>
                                        <w:div w:id="1263075824">
                                          <w:marLeft w:val="0"/>
                                          <w:marRight w:val="0"/>
                                          <w:marTop w:val="0"/>
                                          <w:marBottom w:val="0"/>
                                          <w:divBdr>
                                            <w:top w:val="none" w:sz="0" w:space="0" w:color="auto"/>
                                            <w:left w:val="none" w:sz="0" w:space="0" w:color="auto"/>
                                            <w:bottom w:val="none" w:sz="0" w:space="0" w:color="auto"/>
                                            <w:right w:val="none" w:sz="0" w:space="0" w:color="auto"/>
                                          </w:divBdr>
                                          <w:divsChild>
                                            <w:div w:id="492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91991">
      <w:bodyDiv w:val="1"/>
      <w:marLeft w:val="0"/>
      <w:marRight w:val="0"/>
      <w:marTop w:val="0"/>
      <w:marBottom w:val="0"/>
      <w:divBdr>
        <w:top w:val="none" w:sz="0" w:space="0" w:color="auto"/>
        <w:left w:val="none" w:sz="0" w:space="0" w:color="auto"/>
        <w:bottom w:val="none" w:sz="0" w:space="0" w:color="auto"/>
        <w:right w:val="none" w:sz="0" w:space="0" w:color="auto"/>
      </w:divBdr>
    </w:div>
    <w:div w:id="781340219">
      <w:bodyDiv w:val="1"/>
      <w:marLeft w:val="0"/>
      <w:marRight w:val="0"/>
      <w:marTop w:val="0"/>
      <w:marBottom w:val="0"/>
      <w:divBdr>
        <w:top w:val="none" w:sz="0" w:space="0" w:color="auto"/>
        <w:left w:val="none" w:sz="0" w:space="0" w:color="auto"/>
        <w:bottom w:val="none" w:sz="0" w:space="0" w:color="auto"/>
        <w:right w:val="none" w:sz="0" w:space="0" w:color="auto"/>
      </w:divBdr>
    </w:div>
    <w:div w:id="821966046">
      <w:bodyDiv w:val="1"/>
      <w:marLeft w:val="0"/>
      <w:marRight w:val="0"/>
      <w:marTop w:val="0"/>
      <w:marBottom w:val="0"/>
      <w:divBdr>
        <w:top w:val="none" w:sz="0" w:space="0" w:color="auto"/>
        <w:left w:val="none" w:sz="0" w:space="0" w:color="auto"/>
        <w:bottom w:val="none" w:sz="0" w:space="0" w:color="auto"/>
        <w:right w:val="none" w:sz="0" w:space="0" w:color="auto"/>
      </w:divBdr>
    </w:div>
    <w:div w:id="1083337753">
      <w:bodyDiv w:val="1"/>
      <w:marLeft w:val="0"/>
      <w:marRight w:val="0"/>
      <w:marTop w:val="0"/>
      <w:marBottom w:val="0"/>
      <w:divBdr>
        <w:top w:val="none" w:sz="0" w:space="0" w:color="auto"/>
        <w:left w:val="none" w:sz="0" w:space="0" w:color="auto"/>
        <w:bottom w:val="none" w:sz="0" w:space="0" w:color="auto"/>
        <w:right w:val="none" w:sz="0" w:space="0" w:color="auto"/>
      </w:divBdr>
    </w:div>
    <w:div w:id="1090128524">
      <w:bodyDiv w:val="1"/>
      <w:marLeft w:val="0"/>
      <w:marRight w:val="0"/>
      <w:marTop w:val="0"/>
      <w:marBottom w:val="0"/>
      <w:divBdr>
        <w:top w:val="none" w:sz="0" w:space="0" w:color="auto"/>
        <w:left w:val="none" w:sz="0" w:space="0" w:color="auto"/>
        <w:bottom w:val="none" w:sz="0" w:space="0" w:color="auto"/>
        <w:right w:val="none" w:sz="0" w:space="0" w:color="auto"/>
      </w:divBdr>
      <w:divsChild>
        <w:div w:id="646934362">
          <w:marLeft w:val="0"/>
          <w:marRight w:val="0"/>
          <w:marTop w:val="0"/>
          <w:marBottom w:val="0"/>
          <w:divBdr>
            <w:top w:val="none" w:sz="0" w:space="0" w:color="auto"/>
            <w:left w:val="none" w:sz="0" w:space="0" w:color="auto"/>
            <w:bottom w:val="none" w:sz="0" w:space="0" w:color="auto"/>
            <w:right w:val="none" w:sz="0" w:space="0" w:color="auto"/>
          </w:divBdr>
          <w:divsChild>
            <w:div w:id="1726028536">
              <w:marLeft w:val="180"/>
              <w:marRight w:val="105"/>
              <w:marTop w:val="180"/>
              <w:marBottom w:val="420"/>
              <w:divBdr>
                <w:top w:val="none" w:sz="0" w:space="0" w:color="auto"/>
                <w:left w:val="none" w:sz="0" w:space="0" w:color="auto"/>
                <w:bottom w:val="none" w:sz="0" w:space="0" w:color="auto"/>
                <w:right w:val="none" w:sz="0" w:space="0" w:color="auto"/>
              </w:divBdr>
              <w:divsChild>
                <w:div w:id="951395520">
                  <w:marLeft w:val="0"/>
                  <w:marRight w:val="0"/>
                  <w:marTop w:val="0"/>
                  <w:marBottom w:val="0"/>
                  <w:divBdr>
                    <w:top w:val="none" w:sz="0" w:space="0" w:color="auto"/>
                    <w:left w:val="none" w:sz="0" w:space="0" w:color="auto"/>
                    <w:bottom w:val="none" w:sz="0" w:space="0" w:color="auto"/>
                    <w:right w:val="none" w:sz="0" w:space="0" w:color="auto"/>
                  </w:divBdr>
                  <w:divsChild>
                    <w:div w:id="1410734874">
                      <w:marLeft w:val="0"/>
                      <w:marRight w:val="0"/>
                      <w:marTop w:val="0"/>
                      <w:marBottom w:val="0"/>
                      <w:divBdr>
                        <w:top w:val="none" w:sz="0" w:space="0" w:color="auto"/>
                        <w:left w:val="none" w:sz="0" w:space="0" w:color="auto"/>
                        <w:bottom w:val="none" w:sz="0" w:space="0" w:color="auto"/>
                        <w:right w:val="none" w:sz="0" w:space="0" w:color="auto"/>
                      </w:divBdr>
                      <w:divsChild>
                        <w:div w:id="1999844900">
                          <w:marLeft w:val="150"/>
                          <w:marRight w:val="0"/>
                          <w:marTop w:val="165"/>
                          <w:marBottom w:val="0"/>
                          <w:divBdr>
                            <w:top w:val="none" w:sz="0" w:space="0" w:color="auto"/>
                            <w:left w:val="none" w:sz="0" w:space="0" w:color="auto"/>
                            <w:bottom w:val="none" w:sz="0" w:space="0" w:color="auto"/>
                            <w:right w:val="none" w:sz="0" w:space="0" w:color="auto"/>
                          </w:divBdr>
                          <w:divsChild>
                            <w:div w:id="212280510">
                              <w:marLeft w:val="0"/>
                              <w:marRight w:val="0"/>
                              <w:marTop w:val="0"/>
                              <w:marBottom w:val="0"/>
                              <w:divBdr>
                                <w:top w:val="none" w:sz="0" w:space="0" w:color="auto"/>
                                <w:left w:val="none" w:sz="0" w:space="0" w:color="auto"/>
                                <w:bottom w:val="none" w:sz="0" w:space="0" w:color="auto"/>
                                <w:right w:val="none" w:sz="0" w:space="0" w:color="auto"/>
                              </w:divBdr>
                              <w:divsChild>
                                <w:div w:id="1239637486">
                                  <w:marLeft w:val="0"/>
                                  <w:marRight w:val="0"/>
                                  <w:marTop w:val="0"/>
                                  <w:marBottom w:val="0"/>
                                  <w:divBdr>
                                    <w:top w:val="none" w:sz="0" w:space="0" w:color="auto"/>
                                    <w:left w:val="none" w:sz="0" w:space="0" w:color="auto"/>
                                    <w:bottom w:val="none" w:sz="0" w:space="0" w:color="auto"/>
                                    <w:right w:val="none" w:sz="0" w:space="0" w:color="auto"/>
                                  </w:divBdr>
                                </w:div>
                              </w:divsChild>
                            </w:div>
                            <w:div w:id="831019738">
                              <w:marLeft w:val="0"/>
                              <w:marRight w:val="0"/>
                              <w:marTop w:val="0"/>
                              <w:marBottom w:val="0"/>
                              <w:divBdr>
                                <w:top w:val="none" w:sz="0" w:space="0" w:color="auto"/>
                                <w:left w:val="none" w:sz="0" w:space="0" w:color="auto"/>
                                <w:bottom w:val="none" w:sz="0" w:space="0" w:color="auto"/>
                                <w:right w:val="none" w:sz="0" w:space="0" w:color="auto"/>
                              </w:divBdr>
                            </w:div>
                            <w:div w:id="1819953998">
                              <w:marLeft w:val="0"/>
                              <w:marRight w:val="0"/>
                              <w:marTop w:val="0"/>
                              <w:marBottom w:val="0"/>
                              <w:divBdr>
                                <w:top w:val="none" w:sz="0" w:space="0" w:color="auto"/>
                                <w:left w:val="none" w:sz="0" w:space="0" w:color="auto"/>
                                <w:bottom w:val="none" w:sz="0" w:space="0" w:color="auto"/>
                                <w:right w:val="none" w:sz="0" w:space="0" w:color="auto"/>
                              </w:divBdr>
                              <w:divsChild>
                                <w:div w:id="460735826">
                                  <w:marLeft w:val="0"/>
                                  <w:marRight w:val="0"/>
                                  <w:marTop w:val="0"/>
                                  <w:marBottom w:val="0"/>
                                  <w:divBdr>
                                    <w:top w:val="none" w:sz="0" w:space="0" w:color="auto"/>
                                    <w:left w:val="none" w:sz="0" w:space="0" w:color="auto"/>
                                    <w:bottom w:val="none" w:sz="0" w:space="0" w:color="auto"/>
                                    <w:right w:val="none" w:sz="0" w:space="0" w:color="auto"/>
                                  </w:divBdr>
                                </w:div>
                                <w:div w:id="1336767343">
                                  <w:marLeft w:val="0"/>
                                  <w:marRight w:val="0"/>
                                  <w:marTop w:val="0"/>
                                  <w:marBottom w:val="0"/>
                                  <w:divBdr>
                                    <w:top w:val="none" w:sz="0" w:space="0" w:color="auto"/>
                                    <w:left w:val="none" w:sz="0" w:space="0" w:color="auto"/>
                                    <w:bottom w:val="none" w:sz="0" w:space="0" w:color="auto"/>
                                    <w:right w:val="none" w:sz="0" w:space="0" w:color="auto"/>
                                  </w:divBdr>
                                  <w:divsChild>
                                    <w:div w:id="708335457">
                                      <w:marLeft w:val="0"/>
                                      <w:marRight w:val="0"/>
                                      <w:marTop w:val="0"/>
                                      <w:marBottom w:val="0"/>
                                      <w:divBdr>
                                        <w:top w:val="none" w:sz="0" w:space="0" w:color="auto"/>
                                        <w:left w:val="single" w:sz="6" w:space="8" w:color="D2DAD4"/>
                                        <w:bottom w:val="none" w:sz="0" w:space="0" w:color="auto"/>
                                        <w:right w:val="single" w:sz="6" w:space="8" w:color="D2DAD4"/>
                                      </w:divBdr>
                                    </w:div>
                                  </w:divsChild>
                                </w:div>
                              </w:divsChild>
                            </w:div>
                          </w:divsChild>
                        </w:div>
                      </w:divsChild>
                    </w:div>
                  </w:divsChild>
                </w:div>
              </w:divsChild>
            </w:div>
          </w:divsChild>
        </w:div>
      </w:divsChild>
    </w:div>
    <w:div w:id="1159273585">
      <w:bodyDiv w:val="1"/>
      <w:marLeft w:val="0"/>
      <w:marRight w:val="0"/>
      <w:marTop w:val="0"/>
      <w:marBottom w:val="0"/>
      <w:divBdr>
        <w:top w:val="none" w:sz="0" w:space="0" w:color="auto"/>
        <w:left w:val="none" w:sz="0" w:space="0" w:color="auto"/>
        <w:bottom w:val="none" w:sz="0" w:space="0" w:color="auto"/>
        <w:right w:val="none" w:sz="0" w:space="0" w:color="auto"/>
      </w:divBdr>
    </w:div>
    <w:div w:id="1272979731">
      <w:bodyDiv w:val="1"/>
      <w:marLeft w:val="0"/>
      <w:marRight w:val="0"/>
      <w:marTop w:val="0"/>
      <w:marBottom w:val="0"/>
      <w:divBdr>
        <w:top w:val="none" w:sz="0" w:space="0" w:color="auto"/>
        <w:left w:val="none" w:sz="0" w:space="0" w:color="auto"/>
        <w:bottom w:val="none" w:sz="0" w:space="0" w:color="auto"/>
        <w:right w:val="none" w:sz="0" w:space="0" w:color="auto"/>
      </w:divBdr>
    </w:div>
    <w:div w:id="1504786018">
      <w:bodyDiv w:val="1"/>
      <w:marLeft w:val="0"/>
      <w:marRight w:val="0"/>
      <w:marTop w:val="0"/>
      <w:marBottom w:val="0"/>
      <w:divBdr>
        <w:top w:val="none" w:sz="0" w:space="0" w:color="auto"/>
        <w:left w:val="none" w:sz="0" w:space="0" w:color="auto"/>
        <w:bottom w:val="none" w:sz="0" w:space="0" w:color="auto"/>
        <w:right w:val="none" w:sz="0" w:space="0" w:color="auto"/>
      </w:divBdr>
    </w:div>
    <w:div w:id="1699162762">
      <w:bodyDiv w:val="1"/>
      <w:marLeft w:val="0"/>
      <w:marRight w:val="0"/>
      <w:marTop w:val="0"/>
      <w:marBottom w:val="0"/>
      <w:divBdr>
        <w:top w:val="none" w:sz="0" w:space="0" w:color="auto"/>
        <w:left w:val="none" w:sz="0" w:space="0" w:color="auto"/>
        <w:bottom w:val="none" w:sz="0" w:space="0" w:color="auto"/>
        <w:right w:val="none" w:sz="0" w:space="0" w:color="auto"/>
      </w:divBdr>
    </w:div>
    <w:div w:id="1741514004">
      <w:bodyDiv w:val="1"/>
      <w:marLeft w:val="0"/>
      <w:marRight w:val="0"/>
      <w:marTop w:val="0"/>
      <w:marBottom w:val="0"/>
      <w:divBdr>
        <w:top w:val="none" w:sz="0" w:space="0" w:color="auto"/>
        <w:left w:val="none" w:sz="0" w:space="0" w:color="auto"/>
        <w:bottom w:val="none" w:sz="0" w:space="0" w:color="auto"/>
        <w:right w:val="none" w:sz="0" w:space="0" w:color="auto"/>
      </w:divBdr>
      <w:divsChild>
        <w:div w:id="85544321">
          <w:marLeft w:val="0"/>
          <w:marRight w:val="0"/>
          <w:marTop w:val="0"/>
          <w:marBottom w:val="0"/>
          <w:divBdr>
            <w:top w:val="none" w:sz="0" w:space="0" w:color="auto"/>
            <w:left w:val="none" w:sz="0" w:space="0" w:color="auto"/>
            <w:bottom w:val="none" w:sz="0" w:space="0" w:color="auto"/>
            <w:right w:val="none" w:sz="0" w:space="0" w:color="auto"/>
          </w:divBdr>
          <w:divsChild>
            <w:div w:id="2074548132">
              <w:marLeft w:val="0"/>
              <w:marRight w:val="0"/>
              <w:marTop w:val="0"/>
              <w:marBottom w:val="0"/>
              <w:divBdr>
                <w:top w:val="none" w:sz="0" w:space="0" w:color="auto"/>
                <w:left w:val="none" w:sz="0" w:space="0" w:color="auto"/>
                <w:bottom w:val="none" w:sz="0" w:space="0" w:color="auto"/>
                <w:right w:val="none" w:sz="0" w:space="0" w:color="auto"/>
              </w:divBdr>
              <w:divsChild>
                <w:div w:id="494496565">
                  <w:marLeft w:val="0"/>
                  <w:marRight w:val="0"/>
                  <w:marTop w:val="0"/>
                  <w:marBottom w:val="0"/>
                  <w:divBdr>
                    <w:top w:val="none" w:sz="0" w:space="0" w:color="auto"/>
                    <w:left w:val="none" w:sz="0" w:space="0" w:color="auto"/>
                    <w:bottom w:val="none" w:sz="0" w:space="0" w:color="auto"/>
                    <w:right w:val="none" w:sz="0" w:space="0" w:color="auto"/>
                  </w:divBdr>
                  <w:divsChild>
                    <w:div w:id="2079983544">
                      <w:marLeft w:val="0"/>
                      <w:marRight w:val="0"/>
                      <w:marTop w:val="0"/>
                      <w:marBottom w:val="0"/>
                      <w:divBdr>
                        <w:top w:val="none" w:sz="0" w:space="0" w:color="auto"/>
                        <w:left w:val="none" w:sz="0" w:space="0" w:color="auto"/>
                        <w:bottom w:val="none" w:sz="0" w:space="0" w:color="auto"/>
                        <w:right w:val="none" w:sz="0" w:space="0" w:color="auto"/>
                      </w:divBdr>
                      <w:divsChild>
                        <w:div w:id="1010060687">
                          <w:marLeft w:val="0"/>
                          <w:marRight w:val="0"/>
                          <w:marTop w:val="0"/>
                          <w:marBottom w:val="0"/>
                          <w:divBdr>
                            <w:top w:val="none" w:sz="0" w:space="0" w:color="auto"/>
                            <w:left w:val="none" w:sz="0" w:space="0" w:color="auto"/>
                            <w:bottom w:val="none" w:sz="0" w:space="0" w:color="auto"/>
                            <w:right w:val="none" w:sz="0" w:space="0" w:color="auto"/>
                          </w:divBdr>
                          <w:divsChild>
                            <w:div w:id="1561406008">
                              <w:marLeft w:val="0"/>
                              <w:marRight w:val="0"/>
                              <w:marTop w:val="0"/>
                              <w:marBottom w:val="0"/>
                              <w:divBdr>
                                <w:top w:val="none" w:sz="0" w:space="0" w:color="auto"/>
                                <w:left w:val="none" w:sz="0" w:space="0" w:color="auto"/>
                                <w:bottom w:val="none" w:sz="0" w:space="0" w:color="auto"/>
                                <w:right w:val="none" w:sz="0" w:space="0" w:color="auto"/>
                              </w:divBdr>
                              <w:divsChild>
                                <w:div w:id="828715244">
                                  <w:marLeft w:val="0"/>
                                  <w:marRight w:val="0"/>
                                  <w:marTop w:val="0"/>
                                  <w:marBottom w:val="0"/>
                                  <w:divBdr>
                                    <w:top w:val="none" w:sz="0" w:space="0" w:color="auto"/>
                                    <w:left w:val="none" w:sz="0" w:space="0" w:color="auto"/>
                                    <w:bottom w:val="none" w:sz="0" w:space="0" w:color="auto"/>
                                    <w:right w:val="none" w:sz="0" w:space="0" w:color="auto"/>
                                  </w:divBdr>
                                  <w:divsChild>
                                    <w:div w:id="97795438">
                                      <w:marLeft w:val="0"/>
                                      <w:marRight w:val="0"/>
                                      <w:marTop w:val="0"/>
                                      <w:marBottom w:val="0"/>
                                      <w:divBdr>
                                        <w:top w:val="none" w:sz="0" w:space="0" w:color="auto"/>
                                        <w:left w:val="none" w:sz="0" w:space="0" w:color="auto"/>
                                        <w:bottom w:val="none" w:sz="0" w:space="0" w:color="auto"/>
                                        <w:right w:val="none" w:sz="0" w:space="0" w:color="auto"/>
                                      </w:divBdr>
                                      <w:divsChild>
                                        <w:div w:id="1132406550">
                                          <w:marLeft w:val="0"/>
                                          <w:marRight w:val="0"/>
                                          <w:marTop w:val="0"/>
                                          <w:marBottom w:val="0"/>
                                          <w:divBdr>
                                            <w:top w:val="none" w:sz="0" w:space="0" w:color="auto"/>
                                            <w:left w:val="none" w:sz="0" w:space="0" w:color="auto"/>
                                            <w:bottom w:val="none" w:sz="0" w:space="0" w:color="auto"/>
                                            <w:right w:val="none" w:sz="0" w:space="0" w:color="auto"/>
                                          </w:divBdr>
                                          <w:divsChild>
                                            <w:div w:id="1687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552496">
      <w:bodyDiv w:val="1"/>
      <w:marLeft w:val="0"/>
      <w:marRight w:val="0"/>
      <w:marTop w:val="0"/>
      <w:marBottom w:val="0"/>
      <w:divBdr>
        <w:top w:val="none" w:sz="0" w:space="0" w:color="auto"/>
        <w:left w:val="none" w:sz="0" w:space="0" w:color="auto"/>
        <w:bottom w:val="none" w:sz="0" w:space="0" w:color="auto"/>
        <w:right w:val="none" w:sz="0" w:space="0" w:color="auto"/>
      </w:divBdr>
    </w:div>
    <w:div w:id="17994513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071">
          <w:marLeft w:val="0"/>
          <w:marRight w:val="0"/>
          <w:marTop w:val="0"/>
          <w:marBottom w:val="0"/>
          <w:divBdr>
            <w:top w:val="none" w:sz="0" w:space="0" w:color="auto"/>
            <w:left w:val="none" w:sz="0" w:space="0" w:color="auto"/>
            <w:bottom w:val="none" w:sz="0" w:space="0" w:color="auto"/>
            <w:right w:val="none" w:sz="0" w:space="0" w:color="auto"/>
          </w:divBdr>
          <w:divsChild>
            <w:div w:id="2049723519">
              <w:marLeft w:val="0"/>
              <w:marRight w:val="0"/>
              <w:marTop w:val="0"/>
              <w:marBottom w:val="0"/>
              <w:divBdr>
                <w:top w:val="none" w:sz="0" w:space="0" w:color="auto"/>
                <w:left w:val="none" w:sz="0" w:space="0" w:color="auto"/>
                <w:bottom w:val="none" w:sz="0" w:space="0" w:color="auto"/>
                <w:right w:val="none" w:sz="0" w:space="0" w:color="auto"/>
              </w:divBdr>
              <w:divsChild>
                <w:div w:id="1480271914">
                  <w:marLeft w:val="0"/>
                  <w:marRight w:val="0"/>
                  <w:marTop w:val="0"/>
                  <w:marBottom w:val="0"/>
                  <w:divBdr>
                    <w:top w:val="none" w:sz="0" w:space="0" w:color="auto"/>
                    <w:left w:val="none" w:sz="0" w:space="0" w:color="auto"/>
                    <w:bottom w:val="none" w:sz="0" w:space="0" w:color="auto"/>
                    <w:right w:val="none" w:sz="0" w:space="0" w:color="auto"/>
                  </w:divBdr>
                  <w:divsChild>
                    <w:div w:id="1093824092">
                      <w:marLeft w:val="0"/>
                      <w:marRight w:val="0"/>
                      <w:marTop w:val="0"/>
                      <w:marBottom w:val="0"/>
                      <w:divBdr>
                        <w:top w:val="none" w:sz="0" w:space="0" w:color="auto"/>
                        <w:left w:val="none" w:sz="0" w:space="0" w:color="auto"/>
                        <w:bottom w:val="none" w:sz="0" w:space="0" w:color="auto"/>
                        <w:right w:val="none" w:sz="0" w:space="0" w:color="auto"/>
                      </w:divBdr>
                      <w:divsChild>
                        <w:div w:id="32972874">
                          <w:marLeft w:val="0"/>
                          <w:marRight w:val="0"/>
                          <w:marTop w:val="0"/>
                          <w:marBottom w:val="0"/>
                          <w:divBdr>
                            <w:top w:val="none" w:sz="0" w:space="0" w:color="auto"/>
                            <w:left w:val="none" w:sz="0" w:space="0" w:color="auto"/>
                            <w:bottom w:val="none" w:sz="0" w:space="0" w:color="auto"/>
                            <w:right w:val="none" w:sz="0" w:space="0" w:color="auto"/>
                          </w:divBdr>
                          <w:divsChild>
                            <w:div w:id="869147824">
                              <w:marLeft w:val="0"/>
                              <w:marRight w:val="0"/>
                              <w:marTop w:val="0"/>
                              <w:marBottom w:val="0"/>
                              <w:divBdr>
                                <w:top w:val="none" w:sz="0" w:space="0" w:color="auto"/>
                                <w:left w:val="none" w:sz="0" w:space="0" w:color="auto"/>
                                <w:bottom w:val="none" w:sz="0" w:space="0" w:color="auto"/>
                                <w:right w:val="none" w:sz="0" w:space="0" w:color="auto"/>
                              </w:divBdr>
                              <w:divsChild>
                                <w:div w:id="186217628">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856461969">
                                          <w:marLeft w:val="0"/>
                                          <w:marRight w:val="0"/>
                                          <w:marTop w:val="0"/>
                                          <w:marBottom w:val="0"/>
                                          <w:divBdr>
                                            <w:top w:val="none" w:sz="0" w:space="0" w:color="auto"/>
                                            <w:left w:val="none" w:sz="0" w:space="0" w:color="auto"/>
                                            <w:bottom w:val="none" w:sz="0" w:space="0" w:color="auto"/>
                                            <w:right w:val="none" w:sz="0" w:space="0" w:color="auto"/>
                                          </w:divBdr>
                                          <w:divsChild>
                                            <w:div w:id="2024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39774">
      <w:bodyDiv w:val="1"/>
      <w:marLeft w:val="0"/>
      <w:marRight w:val="0"/>
      <w:marTop w:val="0"/>
      <w:marBottom w:val="0"/>
      <w:divBdr>
        <w:top w:val="none" w:sz="0" w:space="0" w:color="auto"/>
        <w:left w:val="none" w:sz="0" w:space="0" w:color="auto"/>
        <w:bottom w:val="none" w:sz="0" w:space="0" w:color="auto"/>
        <w:right w:val="none" w:sz="0" w:space="0" w:color="auto"/>
      </w:divBdr>
    </w:div>
    <w:div w:id="1873378592">
      <w:bodyDiv w:val="1"/>
      <w:marLeft w:val="0"/>
      <w:marRight w:val="0"/>
      <w:marTop w:val="0"/>
      <w:marBottom w:val="0"/>
      <w:divBdr>
        <w:top w:val="none" w:sz="0" w:space="0" w:color="auto"/>
        <w:left w:val="none" w:sz="0" w:space="0" w:color="auto"/>
        <w:bottom w:val="none" w:sz="0" w:space="0" w:color="auto"/>
        <w:right w:val="none" w:sz="0" w:space="0" w:color="auto"/>
      </w:divBdr>
      <w:divsChild>
        <w:div w:id="1430544804">
          <w:marLeft w:val="0"/>
          <w:marRight w:val="0"/>
          <w:marTop w:val="0"/>
          <w:marBottom w:val="0"/>
          <w:divBdr>
            <w:top w:val="none" w:sz="0" w:space="0" w:color="auto"/>
            <w:left w:val="none" w:sz="0" w:space="0" w:color="auto"/>
            <w:bottom w:val="none" w:sz="0" w:space="0" w:color="auto"/>
            <w:right w:val="none" w:sz="0" w:space="0" w:color="auto"/>
          </w:divBdr>
          <w:divsChild>
            <w:div w:id="718091366">
              <w:marLeft w:val="0"/>
              <w:marRight w:val="0"/>
              <w:marTop w:val="0"/>
              <w:marBottom w:val="0"/>
              <w:divBdr>
                <w:top w:val="none" w:sz="0" w:space="0" w:color="auto"/>
                <w:left w:val="none" w:sz="0" w:space="0" w:color="auto"/>
                <w:bottom w:val="none" w:sz="0" w:space="0" w:color="auto"/>
                <w:right w:val="none" w:sz="0" w:space="0" w:color="auto"/>
              </w:divBdr>
              <w:divsChild>
                <w:div w:id="683364982">
                  <w:marLeft w:val="0"/>
                  <w:marRight w:val="0"/>
                  <w:marTop w:val="0"/>
                  <w:marBottom w:val="0"/>
                  <w:divBdr>
                    <w:top w:val="none" w:sz="0" w:space="0" w:color="auto"/>
                    <w:left w:val="none" w:sz="0" w:space="0" w:color="auto"/>
                    <w:bottom w:val="none" w:sz="0" w:space="0" w:color="auto"/>
                    <w:right w:val="none" w:sz="0" w:space="0" w:color="auto"/>
                  </w:divBdr>
                  <w:divsChild>
                    <w:div w:id="510460672">
                      <w:marLeft w:val="0"/>
                      <w:marRight w:val="0"/>
                      <w:marTop w:val="0"/>
                      <w:marBottom w:val="0"/>
                      <w:divBdr>
                        <w:top w:val="none" w:sz="0" w:space="0" w:color="auto"/>
                        <w:left w:val="none" w:sz="0" w:space="0" w:color="auto"/>
                        <w:bottom w:val="none" w:sz="0" w:space="0" w:color="auto"/>
                        <w:right w:val="none" w:sz="0" w:space="0" w:color="auto"/>
                      </w:divBdr>
                      <w:divsChild>
                        <w:div w:id="1645548773">
                          <w:marLeft w:val="0"/>
                          <w:marRight w:val="0"/>
                          <w:marTop w:val="0"/>
                          <w:marBottom w:val="0"/>
                          <w:divBdr>
                            <w:top w:val="none" w:sz="0" w:space="0" w:color="auto"/>
                            <w:left w:val="none" w:sz="0" w:space="0" w:color="auto"/>
                            <w:bottom w:val="none" w:sz="0" w:space="0" w:color="auto"/>
                            <w:right w:val="none" w:sz="0" w:space="0" w:color="auto"/>
                          </w:divBdr>
                          <w:divsChild>
                            <w:div w:id="1461221934">
                              <w:marLeft w:val="0"/>
                              <w:marRight w:val="0"/>
                              <w:marTop w:val="0"/>
                              <w:marBottom w:val="0"/>
                              <w:divBdr>
                                <w:top w:val="none" w:sz="0" w:space="0" w:color="auto"/>
                                <w:left w:val="none" w:sz="0" w:space="0" w:color="auto"/>
                                <w:bottom w:val="none" w:sz="0" w:space="0" w:color="auto"/>
                                <w:right w:val="none" w:sz="0" w:space="0" w:color="auto"/>
                              </w:divBdr>
                              <w:divsChild>
                                <w:div w:id="1160272591">
                                  <w:marLeft w:val="0"/>
                                  <w:marRight w:val="0"/>
                                  <w:marTop w:val="0"/>
                                  <w:marBottom w:val="0"/>
                                  <w:divBdr>
                                    <w:top w:val="none" w:sz="0" w:space="0" w:color="auto"/>
                                    <w:left w:val="none" w:sz="0" w:space="0" w:color="auto"/>
                                    <w:bottom w:val="none" w:sz="0" w:space="0" w:color="auto"/>
                                    <w:right w:val="none" w:sz="0" w:space="0" w:color="auto"/>
                                  </w:divBdr>
                                  <w:divsChild>
                                    <w:div w:id="1829129997">
                                      <w:marLeft w:val="0"/>
                                      <w:marRight w:val="0"/>
                                      <w:marTop w:val="0"/>
                                      <w:marBottom w:val="0"/>
                                      <w:divBdr>
                                        <w:top w:val="none" w:sz="0" w:space="0" w:color="auto"/>
                                        <w:left w:val="none" w:sz="0" w:space="0" w:color="auto"/>
                                        <w:bottom w:val="none" w:sz="0" w:space="0" w:color="auto"/>
                                        <w:right w:val="none" w:sz="0" w:space="0" w:color="auto"/>
                                      </w:divBdr>
                                      <w:divsChild>
                                        <w:div w:id="778336320">
                                          <w:marLeft w:val="0"/>
                                          <w:marRight w:val="0"/>
                                          <w:marTop w:val="0"/>
                                          <w:marBottom w:val="0"/>
                                          <w:divBdr>
                                            <w:top w:val="none" w:sz="0" w:space="0" w:color="auto"/>
                                            <w:left w:val="none" w:sz="0" w:space="0" w:color="auto"/>
                                            <w:bottom w:val="none" w:sz="0" w:space="0" w:color="auto"/>
                                            <w:right w:val="none" w:sz="0" w:space="0" w:color="auto"/>
                                          </w:divBdr>
                                          <w:divsChild>
                                            <w:div w:id="1996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66017">
      <w:bodyDiv w:val="1"/>
      <w:marLeft w:val="0"/>
      <w:marRight w:val="0"/>
      <w:marTop w:val="0"/>
      <w:marBottom w:val="0"/>
      <w:divBdr>
        <w:top w:val="none" w:sz="0" w:space="0" w:color="auto"/>
        <w:left w:val="none" w:sz="0" w:space="0" w:color="auto"/>
        <w:bottom w:val="none" w:sz="0" w:space="0" w:color="auto"/>
        <w:right w:val="none" w:sz="0" w:space="0" w:color="auto"/>
      </w:divBdr>
    </w:div>
    <w:div w:id="2039966108">
      <w:bodyDiv w:val="1"/>
      <w:marLeft w:val="0"/>
      <w:marRight w:val="0"/>
      <w:marTop w:val="0"/>
      <w:marBottom w:val="0"/>
      <w:divBdr>
        <w:top w:val="none" w:sz="0" w:space="0" w:color="auto"/>
        <w:left w:val="none" w:sz="0" w:space="0" w:color="auto"/>
        <w:bottom w:val="none" w:sz="0" w:space="0" w:color="auto"/>
        <w:right w:val="none" w:sz="0" w:space="0" w:color="auto"/>
      </w:divBdr>
      <w:divsChild>
        <w:div w:id="991251004">
          <w:marLeft w:val="0"/>
          <w:marRight w:val="0"/>
          <w:marTop w:val="0"/>
          <w:marBottom w:val="0"/>
          <w:divBdr>
            <w:top w:val="none" w:sz="0" w:space="0" w:color="auto"/>
            <w:left w:val="none" w:sz="0" w:space="0" w:color="auto"/>
            <w:bottom w:val="none" w:sz="0" w:space="0" w:color="auto"/>
            <w:right w:val="none" w:sz="0" w:space="0" w:color="auto"/>
          </w:divBdr>
        </w:div>
      </w:divsChild>
    </w:div>
    <w:div w:id="20864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F667-A81A-432A-8E1F-664B1736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27699</Words>
  <Characters>15789</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vt:lpstr>
      <vt:lpstr>РІШЕННЯ</vt:lpstr>
    </vt:vector>
  </TitlesOfParts>
  <Company>Home</Company>
  <LinksUpToDate>false</LinksUpToDate>
  <CharactersWithSpaces>43402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ПРИЁМНАЯ</dc:creator>
  <cp:lastModifiedBy>Торопенко Тетяна Вадимівна</cp:lastModifiedBy>
  <cp:revision>2</cp:revision>
  <cp:lastPrinted>2019-07-29T08:34:00Z</cp:lastPrinted>
  <dcterms:created xsi:type="dcterms:W3CDTF">2020-05-26T12:44:00Z</dcterms:created>
  <dcterms:modified xsi:type="dcterms:W3CDTF">2020-05-26T12:44:00Z</dcterms:modified>
</cp:coreProperties>
</file>