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1B34FD" w:rsidRDefault="00353AEE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6CE9D15" wp14:editId="7F6CF668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353AEE" w:rsidRPr="001B34FD" w:rsidRDefault="00353AEE" w:rsidP="00353AEE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353AEE" w:rsidRPr="001B34FD" w:rsidRDefault="00353AEE" w:rsidP="00353AEE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VI</w:t>
      </w:r>
      <w:r w:rsidRPr="001D5BF1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II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353AEE" w:rsidRPr="001D5BF1" w:rsidRDefault="00353AEE" w:rsidP="00353AEE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353AEE" w:rsidRPr="00EC7A39" w:rsidRDefault="00353AEE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353AEE" w:rsidRPr="00EC7A39" w:rsidRDefault="00353AEE" w:rsidP="00353AE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353AEE" w:rsidRPr="00E878D0" w:rsidRDefault="00353AEE" w:rsidP="00353AE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353AEE" w:rsidRDefault="00353AEE" w:rsidP="00353AEE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FF429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ького  районного  суду </w:t>
      </w:r>
    </w:p>
    <w:p w:rsidR="00353AEE" w:rsidRPr="00EC7A39" w:rsidRDefault="00353AEE" w:rsidP="00353AEE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Pr="001B34FD" w:rsidRDefault="00353AEE" w:rsidP="00353AEE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</w:t>
      </w:r>
      <w:r w:rsidR="00FF429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10.12.2019 №1-2336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/19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E5BC7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 метою </w:t>
      </w:r>
      <w:r w:rsidR="007E5BC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формування списку</w:t>
      </w:r>
      <w:r w:rsidR="007E5BC7"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присяжних </w:t>
      </w:r>
      <w:r w:rsidR="007E5BC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Дарницького районного суду міста Києва для </w:t>
      </w:r>
      <w:r w:rsidR="0002418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забезпечення </w:t>
      </w:r>
      <w:r w:rsidR="007E5BC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розгляду судових справ з дотриманням процесуальних вимог чинного законодавства України,</w:t>
      </w:r>
      <w:r w:rsidR="007E5BC7"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353AEE" w:rsidRPr="00722678" w:rsidRDefault="00353AEE" w:rsidP="00353AE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353AEE" w:rsidRPr="0095548B" w:rsidRDefault="0095548B" w:rsidP="0095548B">
      <w:pPr>
        <w:spacing w:after="0" w:line="276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1.</w:t>
      </w:r>
      <w:r w:rsidR="00270F1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Затвердити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список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присяжних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r w:rsidR="00FF429B" w:rsidRP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Дарниць</w:t>
      </w:r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кого </w:t>
      </w:r>
      <w:r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районного суду </w:t>
      </w:r>
      <w:proofErr w:type="spellStart"/>
      <w:r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міста</w:t>
      </w:r>
      <w:proofErr w:type="spellEnd"/>
      <w:r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Києва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згідно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з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додатком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до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цього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рішення</w:t>
      </w:r>
      <w:proofErr w:type="spellEnd"/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.</w:t>
      </w:r>
    </w:p>
    <w:p w:rsidR="00353AEE" w:rsidRDefault="0095548B" w:rsidP="0095548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       </w:t>
      </w:r>
      <w:r w:rsidR="00353AEE"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proofErr w:type="spellStart"/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Визнати</w:t>
      </w:r>
      <w:proofErr w:type="spellEnd"/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таким</w:t>
      </w:r>
      <w:r w:rsidR="00353AEE"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, </w:t>
      </w:r>
      <w:proofErr w:type="spellStart"/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що</w:t>
      </w:r>
      <w:proofErr w:type="spellEnd"/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втратил</w:t>
      </w:r>
      <w:proofErr w:type="spellEnd"/>
      <w:r w:rsidR="00353AEE"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чинність</w:t>
      </w:r>
      <w:proofErr w:type="spellEnd"/>
      <w:r w:rsidR="00353AEE" w:rsidRPr="00E878D0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353AEE" w:rsidRDefault="0095548B" w:rsidP="0095548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353AEE" w:rsidRP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16.03.2017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року № 5/2227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«</w:t>
      </w:r>
      <w:r w:rsidR="00353AEE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ження списку присяжних Дарниц</w:t>
      </w:r>
      <w:r w:rsidR="00353AEE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»;</w:t>
      </w:r>
    </w:p>
    <w:p w:rsidR="003558E9" w:rsidRDefault="0095548B" w:rsidP="003558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-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53AEE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 22.06.2017 року № 625/2787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</w:t>
      </w:r>
      <w:r w:rsidR="00353AEE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 від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16.03.2017 року № 5/2227 «</w:t>
      </w:r>
      <w:r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ження списку присяжних Дарниц</w:t>
      </w:r>
      <w:r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353AEE" w:rsidRDefault="003558E9" w:rsidP="003558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 w:rsid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21.11.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2017 року №</w:t>
      </w:r>
      <w:r w:rsid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524/3531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«</w:t>
      </w:r>
      <w:r w:rsidR="00353AEE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Київської міської ради від</w:t>
      </w:r>
      <w:r w:rsid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16.03.2017 року № 5/2227 «</w:t>
      </w:r>
      <w:r w:rsidR="0095548B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</w:t>
      </w:r>
      <w:r w:rsid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ження списку присяжних Дарниц</w:t>
      </w:r>
      <w:r w:rsidR="0095548B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</w:t>
      </w:r>
      <w:r w:rsid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3558E9" w:rsidRPr="00722678" w:rsidRDefault="003558E9" w:rsidP="003558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53AEE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</w:t>
      </w:r>
      <w:r w:rsidR="0095548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26.06.2018 року № 988/5052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«</w:t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внесення змін до рішення Київської міської ради від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16.03.2017 року № 5/2227 «</w:t>
      </w:r>
      <w:r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ження списку присяжних Дарниц</w:t>
      </w:r>
      <w:r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»;</w:t>
      </w:r>
    </w:p>
    <w:p w:rsidR="0095548B" w:rsidRPr="00722678" w:rsidRDefault="0095548B" w:rsidP="0095548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353AEE"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28.02.2019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року 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174/6830 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>«</w:t>
      </w:r>
      <w:r w:rsidR="003558E9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 </w:t>
      </w:r>
      <w:r w:rsidR="003558E9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внесення змін 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 додаток </w:t>
      </w:r>
      <w:r w:rsidR="003558E9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 рішення Київської міської ради від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16.03.2017 року №5/2227 «</w:t>
      </w:r>
      <w:r w:rsidR="003558E9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ження списку присяжних Дарниц</w:t>
      </w:r>
      <w:r w:rsidR="003558E9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>»;</w:t>
      </w:r>
    </w:p>
    <w:p w:rsidR="003558E9" w:rsidRDefault="00353AEE" w:rsidP="003558E9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E5079D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від 14.11.2019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року №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226/7799 «</w:t>
      </w:r>
      <w:r w:rsidR="003558E9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 внесення змін 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 додаток </w:t>
      </w:r>
      <w:r w:rsidR="003558E9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 рішення Київської міської ради від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16.03.2017 року №5/2227 «</w:t>
      </w:r>
      <w:r w:rsidR="003558E9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затверд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ження списку присяжних Дарниц</w:t>
      </w:r>
      <w:r w:rsidR="003558E9" w:rsidRPr="00991D95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</w:t>
      </w:r>
      <w:r w:rsidR="00056DB4">
        <w:rPr>
          <w:rFonts w:ascii="Times New Roman" w:eastAsia="Andale Sans UI" w:hAnsi="Times New Roman"/>
          <w:kern w:val="3"/>
          <w:sz w:val="28"/>
          <w:szCs w:val="28"/>
          <w:lang w:bidi="en-US"/>
        </w:rPr>
        <w:t>».</w:t>
      </w:r>
      <w:bookmarkStart w:id="0" w:name="_GoBack"/>
      <w:bookmarkEnd w:id="0"/>
    </w:p>
    <w:p w:rsidR="00353AEE" w:rsidRPr="00722678" w:rsidRDefault="00353AEE" w:rsidP="00353AE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353AEE" w:rsidRPr="00722678" w:rsidRDefault="00353AEE" w:rsidP="00353AE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4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запобігання корупції.</w:t>
      </w:r>
    </w:p>
    <w:p w:rsidR="00353AEE" w:rsidRPr="00722678" w:rsidRDefault="00353AEE" w:rsidP="00353AE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Pr="00722678" w:rsidRDefault="00353AEE" w:rsidP="00353AE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Pr="00722678" w:rsidRDefault="00353AEE" w:rsidP="00353AE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353AEE" w:rsidRPr="00722678" w:rsidRDefault="00353AEE" w:rsidP="00353AEE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E5079D" w:rsidRDefault="00353AEE" w:rsidP="00353AE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353AEE" w:rsidRPr="00E5079D" w:rsidRDefault="00353AEE" w:rsidP="00353AE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353AEE" w:rsidRPr="00E5079D" w:rsidRDefault="00353AEE" w:rsidP="00353AE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353AEE" w:rsidRPr="00E5079D" w:rsidRDefault="00353AEE" w:rsidP="00353AE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58E9" w:rsidRDefault="003558E9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58E9" w:rsidRDefault="003558E9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58E9" w:rsidRDefault="003558E9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58E9" w:rsidRDefault="003558E9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58E9" w:rsidRDefault="003558E9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353AEE" w:rsidRPr="001B34FD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Олег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БОНДАРЧУК</w:t>
      </w: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353AEE" w:rsidRPr="001B34FD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           Олександр КОЗЯР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353AEE" w:rsidRPr="001D5BF1" w:rsidRDefault="00353AEE" w:rsidP="00353AEE">
      <w:pPr>
        <w:widowControl w:val="0"/>
        <w:tabs>
          <w:tab w:val="left" w:pos="77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353AEE" w:rsidRPr="00273267" w:rsidRDefault="00353AEE" w:rsidP="00353AEE">
      <w:pPr>
        <w:widowControl w:val="0"/>
        <w:tabs>
          <w:tab w:val="left" w:pos="7088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  <w:r w:rsidR="003558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Ганна ГАРШИНА</w:t>
      </w: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353AEE" w:rsidRDefault="00353AEE" w:rsidP="00353AE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</w:t>
      </w:r>
    </w:p>
    <w:p w:rsidR="00353AEE" w:rsidRDefault="00353AEE" w:rsidP="00353AE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рішення Київської міської ради</w:t>
      </w:r>
    </w:p>
    <w:p w:rsidR="00353AEE" w:rsidRDefault="00353AEE" w:rsidP="00353AE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________________№_____________</w:t>
      </w:r>
    </w:p>
    <w:p w:rsidR="00353AEE" w:rsidRPr="00E5079D" w:rsidRDefault="00353AEE" w:rsidP="00353AEE">
      <w:pPr>
        <w:pStyle w:val="Standard"/>
        <w:spacing w:after="120"/>
        <w:ind w:left="5159"/>
        <w:jc w:val="center"/>
        <w:rPr>
          <w:rFonts w:cs="Times New Roman"/>
          <w:sz w:val="28"/>
          <w:szCs w:val="28"/>
          <w:lang w:val="uk-UA"/>
        </w:rPr>
      </w:pPr>
    </w:p>
    <w:p w:rsidR="00353AEE" w:rsidRDefault="0098766E" w:rsidP="00353AEE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Список присяжних Дарниц</w:t>
      </w:r>
      <w:r w:rsidR="00353AEE">
        <w:rPr>
          <w:rFonts w:cs="Times New Roman"/>
          <w:sz w:val="28"/>
          <w:szCs w:val="28"/>
          <w:lang w:val="uk-UA"/>
        </w:rPr>
        <w:t>ького районного суду міста Києва</w:t>
      </w:r>
    </w:p>
    <w:p w:rsidR="00353AEE" w:rsidRPr="00E5079D" w:rsidRDefault="00353AEE" w:rsidP="00353AEE">
      <w:pPr>
        <w:pStyle w:val="Standard"/>
        <w:spacing w:after="120"/>
        <w:rPr>
          <w:rFonts w:cs="Times New Roman"/>
          <w:sz w:val="28"/>
          <w:szCs w:val="28"/>
          <w:lang w:val="ru-RU"/>
        </w:rPr>
      </w:pP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Боєправ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Олена Костянтинівна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Гринь Лариса Миколаївна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Pr="0098249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яков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Сергій Валерійович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Заєць Євген Якович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Камінська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Жанна Олегівна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Кременєва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Ольга Адамівна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Кулик Юрій Миколайович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Кухарчук Ірина Іванівна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Кущенко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Галина Володимирівна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Лига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Олександра Іванівна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Малишева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Інесса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Вікторівна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Малишев Петро Петрович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Малютін Руслан Петрович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Ободовський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Віктор Борисович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Потапко Оксана Павлівна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Радзієвська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Катерина Миколаївна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Сіваш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Вікторія Петрівна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Сютікова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Лідія Леонідівна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Шаповалов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 Анатолійович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Широков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Сергій Ростиславович </w:t>
      </w:r>
    </w:p>
    <w:p w:rsidR="00344A76" w:rsidRDefault="00344A76" w:rsidP="00344A76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Шкурба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Світлана Петрівна </w:t>
      </w:r>
    </w:p>
    <w:p w:rsidR="00353AEE" w:rsidRDefault="00353AEE" w:rsidP="00353AEE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53AEE" w:rsidRDefault="00353AEE" w:rsidP="00353AEE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53AEE" w:rsidRPr="00046005" w:rsidRDefault="00353AEE" w:rsidP="00353AEE">
      <w:pPr>
        <w:pStyle w:val="Standard"/>
        <w:tabs>
          <w:tab w:val="left" w:pos="5220"/>
        </w:tabs>
        <w:ind w:firstLine="567"/>
        <w:jc w:val="both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Віталій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КЛИЧКО</w:t>
      </w: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4A76" w:rsidRDefault="00344A76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5BC7" w:rsidRDefault="007E5BC7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5BC7" w:rsidRDefault="007E5BC7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5BC7" w:rsidRDefault="007E5BC7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5BC7" w:rsidRDefault="007E5BC7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222BD" w:rsidRPr="00C222BD" w:rsidRDefault="00C222BD" w:rsidP="00C222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20713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20713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353AEE" w:rsidRPr="006F53D5" w:rsidRDefault="00C222BD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Дарниц</w:t>
      </w:r>
      <w:r w:rsidR="00353AE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ького </w:t>
      </w:r>
      <w:r w:rsidR="00353AEE" w:rsidRPr="0020713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353AEE" w:rsidRPr="0020713F" w:rsidRDefault="00353AEE" w:rsidP="00353AEE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353AEE" w:rsidRPr="00985877" w:rsidRDefault="00621D5D" w:rsidP="0062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</w:t>
      </w:r>
      <w:r w:rsidR="00353AEE"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 w:rsidR="00353AEE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="00353AEE"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353AEE" w:rsidRPr="00985877" w:rsidRDefault="00621D5D" w:rsidP="00621D5D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  <w:r w:rsidR="00353AEE"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621D5D" w:rsidRDefault="00621D5D" w:rsidP="000538E8">
      <w:pPr>
        <w:pStyle w:val="Standarduser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  <w:r w:rsidR="00353AEE" w:rsidRPr="00E5079D">
        <w:rPr>
          <w:rFonts w:cs="Times New Roman"/>
          <w:sz w:val="28"/>
          <w:szCs w:val="28"/>
          <w:lang w:val="uk-UA"/>
        </w:rPr>
        <w:t>Відповідно до статті 64 Закону для</w:t>
      </w:r>
      <w:r w:rsidR="00C222BD"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="00353AEE"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353AEE" w:rsidRPr="00621D5D" w:rsidRDefault="00621D5D" w:rsidP="000538E8">
      <w:pPr>
        <w:pStyle w:val="Standarduser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  <w:r w:rsidR="00353AEE" w:rsidRPr="00D709C2">
        <w:rPr>
          <w:sz w:val="28"/>
          <w:szCs w:val="28"/>
          <w:lang w:val="uk-UA"/>
        </w:rPr>
        <w:t xml:space="preserve">Відповідно до частини четвертої статті 64 Закону </w:t>
      </w:r>
      <w:r w:rsidR="00353AEE" w:rsidRPr="00EB6D34">
        <w:rPr>
          <w:sz w:val="28"/>
          <w:szCs w:val="28"/>
          <w:lang w:val="uk-UA"/>
        </w:rPr>
        <w:t>список присяжних затверджується на три роки</w:t>
      </w:r>
      <w:r w:rsidR="00353AEE">
        <w:rPr>
          <w:sz w:val="28"/>
          <w:szCs w:val="28"/>
          <w:lang w:val="uk-UA"/>
        </w:rPr>
        <w:t xml:space="preserve"> </w:t>
      </w:r>
      <w:r w:rsidR="00353AEE"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 w:rsidR="00353AEE">
        <w:rPr>
          <w:sz w:val="28"/>
          <w:szCs w:val="28"/>
          <w:lang w:val="uk-UA"/>
        </w:rPr>
        <w:t>. У зв</w:t>
      </w:r>
      <w:r w:rsidR="00353AEE" w:rsidRPr="002375AA">
        <w:rPr>
          <w:sz w:val="28"/>
          <w:szCs w:val="28"/>
          <w:lang w:val="uk-UA"/>
        </w:rPr>
        <w:t>’</w:t>
      </w:r>
      <w:r w:rsidR="00353AEE">
        <w:rPr>
          <w:sz w:val="28"/>
          <w:szCs w:val="28"/>
          <w:lang w:val="uk-UA"/>
        </w:rPr>
        <w:t xml:space="preserve">язку </w:t>
      </w:r>
      <w:r w:rsidR="00DA403D">
        <w:rPr>
          <w:sz w:val="28"/>
          <w:szCs w:val="28"/>
          <w:lang w:val="uk-UA"/>
        </w:rPr>
        <w:t>і</w:t>
      </w:r>
      <w:r w:rsidR="00353AEE">
        <w:rPr>
          <w:sz w:val="28"/>
          <w:szCs w:val="28"/>
          <w:lang w:val="uk-UA"/>
        </w:rPr>
        <w:t xml:space="preserve">з </w:t>
      </w:r>
      <w:r w:rsidR="0079269B" w:rsidRPr="0079269B">
        <w:rPr>
          <w:sz w:val="28"/>
          <w:szCs w:val="28"/>
          <w:lang w:val="uk-UA"/>
        </w:rPr>
        <w:t>закінченням строку повноважень присяжних</w:t>
      </w:r>
      <w:r w:rsidR="004F55E6">
        <w:rPr>
          <w:sz w:val="28"/>
          <w:szCs w:val="28"/>
          <w:lang w:val="uk-UA"/>
        </w:rPr>
        <w:t xml:space="preserve"> Дарницького районного суду міста Києва</w:t>
      </w:r>
      <w:r w:rsidR="0079269B" w:rsidRPr="0079269B">
        <w:rPr>
          <w:sz w:val="28"/>
          <w:szCs w:val="28"/>
          <w:lang w:val="uk-UA"/>
        </w:rPr>
        <w:t xml:space="preserve">, затверджених рішенням Київської міської ради </w:t>
      </w:r>
      <w:r w:rsidR="00C222BD" w:rsidRPr="00C222BD">
        <w:rPr>
          <w:sz w:val="28"/>
          <w:szCs w:val="28"/>
          <w:lang w:val="uk-UA"/>
        </w:rPr>
        <w:t xml:space="preserve">від 16.03.2017 </w:t>
      </w:r>
      <w:r w:rsidR="0079269B">
        <w:rPr>
          <w:sz w:val="28"/>
          <w:szCs w:val="28"/>
          <w:lang w:val="uk-UA"/>
        </w:rPr>
        <w:t>року № 5/2227</w:t>
      </w:r>
      <w:r w:rsidR="00353AEE">
        <w:rPr>
          <w:rFonts w:eastAsia="Calibri" w:cs="Times New Roman"/>
          <w:sz w:val="28"/>
          <w:szCs w:val="28"/>
          <w:lang w:val="uk-UA"/>
        </w:rPr>
        <w:t>,</w:t>
      </w:r>
      <w:r w:rsidR="00353AEE" w:rsidRPr="00EB6D34">
        <w:rPr>
          <w:rFonts w:eastAsia="Calibri" w:cs="Times New Roman"/>
          <w:sz w:val="28"/>
          <w:szCs w:val="28"/>
          <w:lang w:val="uk-UA"/>
        </w:rPr>
        <w:t xml:space="preserve"> </w:t>
      </w:r>
      <w:r w:rsidR="00353AEE"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="00C222BD">
        <w:rPr>
          <w:sz w:val="28"/>
          <w:szCs w:val="28"/>
          <w:lang w:val="uk-UA"/>
        </w:rPr>
        <w:t>від 10.12.2019 № 1-2336/19 (</w:t>
      </w:r>
      <w:proofErr w:type="spellStart"/>
      <w:r w:rsidR="00C222BD">
        <w:rPr>
          <w:sz w:val="28"/>
          <w:szCs w:val="28"/>
          <w:lang w:val="uk-UA"/>
        </w:rPr>
        <w:t>вх</w:t>
      </w:r>
      <w:proofErr w:type="spellEnd"/>
      <w:r w:rsidR="00C222BD">
        <w:rPr>
          <w:sz w:val="28"/>
          <w:szCs w:val="28"/>
          <w:lang w:val="uk-UA"/>
        </w:rPr>
        <w:t>. від 16.12</w:t>
      </w:r>
      <w:r w:rsidR="00353AEE" w:rsidRPr="00E5079D">
        <w:rPr>
          <w:sz w:val="28"/>
          <w:szCs w:val="28"/>
          <w:lang w:val="uk-UA"/>
        </w:rPr>
        <w:t>.2019 №</w:t>
      </w:r>
      <w:r w:rsidR="00C222BD">
        <w:rPr>
          <w:sz w:val="28"/>
          <w:szCs w:val="28"/>
          <w:lang w:val="uk-UA"/>
        </w:rPr>
        <w:t>08/30211</w:t>
      </w:r>
      <w:r w:rsidR="00353AEE" w:rsidRPr="00E5079D">
        <w:rPr>
          <w:sz w:val="28"/>
          <w:szCs w:val="28"/>
          <w:lang w:val="uk-UA"/>
        </w:rPr>
        <w:t>) про затвердж</w:t>
      </w:r>
      <w:r w:rsidR="00C222BD">
        <w:rPr>
          <w:sz w:val="28"/>
          <w:szCs w:val="28"/>
          <w:lang w:val="uk-UA"/>
        </w:rPr>
        <w:t>ення списків присяжних Дарниц</w:t>
      </w:r>
      <w:r w:rsidR="00353AEE" w:rsidRPr="00E5079D">
        <w:rPr>
          <w:sz w:val="28"/>
          <w:szCs w:val="28"/>
          <w:lang w:val="uk-UA"/>
        </w:rPr>
        <w:t>ького районного</w:t>
      </w:r>
      <w:r w:rsidR="00C222BD">
        <w:rPr>
          <w:sz w:val="28"/>
          <w:szCs w:val="28"/>
          <w:lang w:val="uk-UA"/>
        </w:rPr>
        <w:t xml:space="preserve"> суду міста Києва в кількості 25</w:t>
      </w:r>
      <w:r w:rsidR="00353AEE" w:rsidRPr="00E5079D">
        <w:rPr>
          <w:sz w:val="28"/>
          <w:szCs w:val="28"/>
          <w:lang w:val="uk-UA"/>
        </w:rPr>
        <w:t xml:space="preserve"> осіб. </w:t>
      </w:r>
    </w:p>
    <w:p w:rsidR="00353AEE" w:rsidRPr="00D60372" w:rsidRDefault="00C222BD" w:rsidP="00353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D60372">
        <w:rPr>
          <w:rFonts w:ascii="Times New Roman" w:hAnsi="Times New Roman"/>
          <w:sz w:val="28"/>
          <w:szCs w:val="28"/>
        </w:rPr>
        <w:t xml:space="preserve">а засіданні постійної комісії Київської міської ради з питань дотримання законності, правопорядку та запобігання корупції (далі – постійна комісія) </w:t>
      </w:r>
      <w:r w:rsidR="00DA403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.01.2020 </w:t>
      </w:r>
      <w:r w:rsidRPr="00D60372">
        <w:rPr>
          <w:rFonts w:ascii="Times New Roman" w:hAnsi="Times New Roman"/>
          <w:sz w:val="28"/>
          <w:szCs w:val="28"/>
        </w:rPr>
        <w:t>(протокол № 1</w:t>
      </w:r>
      <w:r>
        <w:rPr>
          <w:rFonts w:ascii="Times New Roman" w:hAnsi="Times New Roman"/>
          <w:sz w:val="28"/>
          <w:szCs w:val="28"/>
        </w:rPr>
        <w:t xml:space="preserve">/102) за дорученням заступника міського голови-секретаря Київської міської ради Володимира </w:t>
      </w:r>
      <w:proofErr w:type="spellStart"/>
      <w:r>
        <w:rPr>
          <w:rFonts w:ascii="Times New Roman" w:hAnsi="Times New Roman"/>
          <w:sz w:val="28"/>
          <w:szCs w:val="28"/>
        </w:rPr>
        <w:t>Прокопіва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розглянуто подання  Територіального управління Державної судової адміністрації України</w:t>
      </w:r>
      <w:r w:rsidR="00DA403D">
        <w:rPr>
          <w:rFonts w:ascii="Times New Roman" w:hAnsi="Times New Roman"/>
          <w:sz w:val="28"/>
          <w:szCs w:val="28"/>
        </w:rPr>
        <w:t xml:space="preserve"> </w:t>
      </w:r>
      <w:r w:rsidR="00353AEE" w:rsidRPr="00D60372">
        <w:rPr>
          <w:rFonts w:ascii="Times New Roman" w:hAnsi="Times New Roman"/>
          <w:sz w:val="28"/>
          <w:szCs w:val="28"/>
        </w:rPr>
        <w:t xml:space="preserve">в місті Києві </w:t>
      </w:r>
      <w:r w:rsidR="00DA403D" w:rsidRPr="00DA403D">
        <w:rPr>
          <w:rFonts w:ascii="Times New Roman" w:hAnsi="Times New Roman"/>
          <w:sz w:val="28"/>
          <w:szCs w:val="28"/>
        </w:rPr>
        <w:t>від 10.12</w:t>
      </w:r>
      <w:r w:rsidR="00DA403D">
        <w:rPr>
          <w:rFonts w:ascii="Times New Roman" w:hAnsi="Times New Roman"/>
          <w:sz w:val="28"/>
          <w:szCs w:val="28"/>
        </w:rPr>
        <w:t>.2019 № 1-2336/19.</w:t>
      </w:r>
    </w:p>
    <w:p w:rsidR="00734C70" w:rsidRPr="00F80213" w:rsidRDefault="0079269B" w:rsidP="0079269B">
      <w:pPr>
        <w:pStyle w:val="Standarduser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53AEE" w:rsidRPr="0079269B">
        <w:rPr>
          <w:sz w:val="28"/>
          <w:szCs w:val="28"/>
          <w:lang w:val="uk-UA"/>
        </w:rPr>
        <w:t>За результатами</w:t>
      </w:r>
      <w:r w:rsidR="00DA403D" w:rsidRPr="0079269B">
        <w:rPr>
          <w:sz w:val="28"/>
          <w:szCs w:val="28"/>
          <w:lang w:val="uk-UA"/>
        </w:rPr>
        <w:t xml:space="preserve"> розгляду </w:t>
      </w:r>
      <w:r w:rsidR="00F80213">
        <w:rPr>
          <w:sz w:val="28"/>
          <w:szCs w:val="28"/>
          <w:lang w:val="uk-UA"/>
        </w:rPr>
        <w:t>цього</w:t>
      </w:r>
      <w:r w:rsidR="00DA403D" w:rsidRPr="0079269B">
        <w:rPr>
          <w:sz w:val="28"/>
          <w:szCs w:val="28"/>
          <w:lang w:val="uk-UA"/>
        </w:rPr>
        <w:t xml:space="preserve"> питання </w:t>
      </w:r>
      <w:r w:rsidR="00DA403D" w:rsidRPr="0079269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353AEE" w:rsidRPr="0079269B">
        <w:rPr>
          <w:rFonts w:eastAsia="Times New Roman"/>
          <w:color w:val="000000"/>
          <w:sz w:val="28"/>
          <w:szCs w:val="28"/>
          <w:lang w:val="uk-UA" w:eastAsia="uk-UA"/>
        </w:rPr>
        <w:t>остійна комісія з</w:t>
      </w:r>
      <w:r w:rsidR="00DA403D" w:rsidRPr="0079269B">
        <w:rPr>
          <w:rFonts w:eastAsia="Times New Roman"/>
          <w:color w:val="000000"/>
          <w:sz w:val="28"/>
          <w:szCs w:val="28"/>
          <w:lang w:val="uk-UA" w:eastAsia="uk-UA"/>
        </w:rPr>
        <w:t>вернула</w:t>
      </w:r>
      <w:r w:rsidR="00353AEE" w:rsidRPr="0079269B">
        <w:rPr>
          <w:rFonts w:eastAsia="Times New Roman"/>
          <w:color w:val="000000"/>
          <w:sz w:val="28"/>
          <w:szCs w:val="28"/>
          <w:lang w:val="uk-UA" w:eastAsia="uk-UA"/>
        </w:rPr>
        <w:t>сь до Київського міського голови, голови Київської міської держа</w:t>
      </w:r>
      <w:r w:rsidR="00DA403D" w:rsidRPr="0079269B">
        <w:rPr>
          <w:rFonts w:eastAsia="Times New Roman"/>
          <w:color w:val="000000"/>
          <w:sz w:val="28"/>
          <w:szCs w:val="28"/>
          <w:lang w:val="uk-UA" w:eastAsia="uk-UA"/>
        </w:rPr>
        <w:t>вної адміністрації Віталія Кличка про надання доручення</w:t>
      </w:r>
      <w:r w:rsidR="00353AEE" w:rsidRPr="0079269B">
        <w:rPr>
          <w:rFonts w:eastAsia="Times New Roman"/>
          <w:color w:val="000000"/>
          <w:sz w:val="28"/>
          <w:szCs w:val="28"/>
          <w:lang w:val="uk-UA" w:eastAsia="uk-UA"/>
        </w:rPr>
        <w:t xml:space="preserve"> Департаменту суспільних комунікацій виконавчого органу Київської міської ради (Київської місь</w:t>
      </w:r>
      <w:r w:rsidR="00DA403D" w:rsidRPr="0079269B">
        <w:rPr>
          <w:rFonts w:eastAsia="Times New Roman"/>
          <w:color w:val="000000"/>
          <w:sz w:val="28"/>
          <w:szCs w:val="28"/>
          <w:lang w:val="uk-UA" w:eastAsia="uk-UA"/>
        </w:rPr>
        <w:t xml:space="preserve">кої державної адміністрації) </w:t>
      </w:r>
      <w:r w:rsidR="00E653E8">
        <w:rPr>
          <w:rFonts w:eastAsia="Times New Roman"/>
          <w:color w:val="000000"/>
          <w:sz w:val="28"/>
          <w:szCs w:val="28"/>
          <w:lang w:val="uk-UA" w:eastAsia="uk-UA"/>
        </w:rPr>
        <w:t xml:space="preserve">(від 31.01.2020 № 08/291-21вих.) </w:t>
      </w:r>
      <w:r w:rsidRPr="0079269B">
        <w:rPr>
          <w:rFonts w:cs="Times New Roman"/>
          <w:sz w:val="28"/>
          <w:szCs w:val="28"/>
          <w:lang w:val="uk-UA"/>
        </w:rPr>
        <w:t xml:space="preserve">щодо вжиття в межах компетенції заходів з інформування широкого кола громадськості про оголошення Київською міською радою </w:t>
      </w:r>
      <w:r w:rsidRPr="0079269B">
        <w:rPr>
          <w:rFonts w:eastAsia="Calibri" w:cs="Times New Roman"/>
          <w:sz w:val="28"/>
          <w:szCs w:val="28"/>
          <w:lang w:val="uk-UA"/>
        </w:rPr>
        <w:t>пошуку кандидатів у присяжні</w:t>
      </w:r>
      <w:r w:rsidR="00E653E8">
        <w:rPr>
          <w:rFonts w:eastAsia="Calibri" w:cs="Times New Roman"/>
          <w:sz w:val="28"/>
          <w:szCs w:val="28"/>
          <w:lang w:val="uk-UA"/>
        </w:rPr>
        <w:t>, зокрема,</w:t>
      </w:r>
      <w:r w:rsidRPr="0079269B">
        <w:rPr>
          <w:rFonts w:eastAsia="Calibri" w:cs="Times New Roman"/>
          <w:sz w:val="28"/>
          <w:szCs w:val="28"/>
          <w:lang w:val="uk-UA"/>
        </w:rPr>
        <w:t xml:space="preserve"> </w:t>
      </w:r>
      <w:r w:rsidRPr="0079269B">
        <w:rPr>
          <w:sz w:val="28"/>
          <w:szCs w:val="28"/>
          <w:lang w:val="uk-UA"/>
        </w:rPr>
        <w:t>Дарницького районного суду</w:t>
      </w:r>
      <w:r w:rsidRPr="0079269B">
        <w:rPr>
          <w:rFonts w:cs="Times New Roman"/>
          <w:sz w:val="28"/>
          <w:szCs w:val="28"/>
          <w:lang w:val="uk-UA"/>
        </w:rPr>
        <w:t xml:space="preserve"> міста Києва</w:t>
      </w:r>
      <w:r w:rsidRPr="0079269B">
        <w:rPr>
          <w:rFonts w:eastAsia="Calibri" w:cs="Times New Roman"/>
          <w:sz w:val="28"/>
          <w:szCs w:val="28"/>
          <w:lang w:val="uk-UA"/>
        </w:rPr>
        <w:t xml:space="preserve"> через засоби масової інформації.</w:t>
      </w:r>
      <w:r w:rsidRPr="0079269B">
        <w:rPr>
          <w:rFonts w:cs="Times New Roman"/>
          <w:sz w:val="28"/>
          <w:szCs w:val="28"/>
          <w:lang w:val="uk-UA"/>
        </w:rPr>
        <w:t xml:space="preserve"> </w:t>
      </w:r>
      <w:r w:rsidRPr="00F80213">
        <w:rPr>
          <w:rFonts w:eastAsia="Calibri"/>
          <w:sz w:val="28"/>
          <w:szCs w:val="28"/>
          <w:lang w:val="uk-UA"/>
        </w:rPr>
        <w:t xml:space="preserve">Термін подачі документів визначено </w:t>
      </w:r>
      <w:r w:rsidRPr="00F80213">
        <w:rPr>
          <w:color w:val="000000"/>
          <w:sz w:val="28"/>
          <w:szCs w:val="28"/>
          <w:lang w:val="uk-UA"/>
        </w:rPr>
        <w:t>до 28 лютого 2020 року.</w:t>
      </w:r>
    </w:p>
    <w:p w:rsidR="000538E8" w:rsidRPr="00734C70" w:rsidRDefault="0079269B" w:rsidP="0079269B">
      <w:pPr>
        <w:pStyle w:val="Standarduser"/>
        <w:jc w:val="both"/>
        <w:rPr>
          <w:rFonts w:cs="Times New Roman"/>
          <w:sz w:val="28"/>
          <w:szCs w:val="28"/>
          <w:lang w:val="uk-UA"/>
        </w:rPr>
      </w:pPr>
      <w:r w:rsidRPr="00F80213">
        <w:rPr>
          <w:color w:val="000000"/>
          <w:sz w:val="28"/>
          <w:szCs w:val="28"/>
          <w:lang w:val="uk-UA"/>
        </w:rPr>
        <w:t xml:space="preserve">     </w:t>
      </w:r>
      <w:r w:rsidRPr="004B7F42">
        <w:rPr>
          <w:color w:val="000000"/>
          <w:sz w:val="28"/>
          <w:szCs w:val="28"/>
          <w:lang w:val="uk-UA"/>
        </w:rPr>
        <w:t xml:space="preserve">На виконання </w:t>
      </w:r>
      <w:r w:rsidR="00F80213" w:rsidRPr="004B7F42">
        <w:rPr>
          <w:color w:val="000000"/>
          <w:sz w:val="28"/>
          <w:szCs w:val="28"/>
          <w:lang w:val="uk-UA"/>
        </w:rPr>
        <w:t>доручення Київського міського голови Віталія Кличка від 05.02.2020 №</w:t>
      </w:r>
      <w:r w:rsidR="004B7F42">
        <w:rPr>
          <w:color w:val="000000"/>
          <w:sz w:val="28"/>
          <w:szCs w:val="28"/>
          <w:lang w:val="uk-UA"/>
        </w:rPr>
        <w:t xml:space="preserve"> 4238 </w:t>
      </w:r>
      <w:r w:rsidR="00734C70">
        <w:rPr>
          <w:color w:val="000000"/>
          <w:sz w:val="28"/>
          <w:szCs w:val="28"/>
          <w:lang w:val="uk-UA"/>
        </w:rPr>
        <w:t xml:space="preserve">виконавчим органом Київської міської ради (Київською </w:t>
      </w:r>
      <w:r w:rsidR="00734C70">
        <w:rPr>
          <w:color w:val="000000"/>
          <w:sz w:val="28"/>
          <w:szCs w:val="28"/>
          <w:lang w:val="uk-UA"/>
        </w:rPr>
        <w:lastRenderedPageBreak/>
        <w:t xml:space="preserve">міською державною адміністрацією) </w:t>
      </w:r>
      <w:r w:rsidR="004B7F42">
        <w:rPr>
          <w:color w:val="000000"/>
          <w:sz w:val="28"/>
          <w:szCs w:val="28"/>
          <w:lang w:val="uk-UA"/>
        </w:rPr>
        <w:t xml:space="preserve">інформацію про пошук кандидатів у присяжні Дарницького районного суду міста Києва </w:t>
      </w:r>
      <w:r w:rsidR="0006381E">
        <w:rPr>
          <w:color w:val="000000"/>
          <w:sz w:val="28"/>
          <w:szCs w:val="28"/>
          <w:lang w:val="uk-UA"/>
        </w:rPr>
        <w:t xml:space="preserve">було </w:t>
      </w:r>
      <w:r w:rsidR="00621D5D">
        <w:rPr>
          <w:color w:val="000000"/>
          <w:sz w:val="28"/>
          <w:szCs w:val="28"/>
          <w:lang w:val="uk-UA"/>
        </w:rPr>
        <w:t xml:space="preserve">висвітлено </w:t>
      </w:r>
      <w:r w:rsidR="004B7F42">
        <w:rPr>
          <w:color w:val="000000"/>
          <w:sz w:val="28"/>
          <w:szCs w:val="28"/>
          <w:lang w:val="uk-UA"/>
        </w:rPr>
        <w:t xml:space="preserve">в газеті «Хрещатик Київ» від 07.02.2020 року № 10, </w:t>
      </w:r>
      <w:r w:rsidR="00734C70">
        <w:rPr>
          <w:color w:val="000000"/>
          <w:sz w:val="28"/>
          <w:szCs w:val="28"/>
          <w:lang w:val="uk-UA"/>
        </w:rPr>
        <w:t>«Радіо Київ-98ФМ» в новинах 07.02.2020, сайті «Вечірній Київ»</w:t>
      </w:r>
      <w:r w:rsidR="00621D5D">
        <w:rPr>
          <w:color w:val="000000"/>
          <w:sz w:val="28"/>
          <w:szCs w:val="28"/>
          <w:lang w:val="uk-UA"/>
        </w:rPr>
        <w:t xml:space="preserve"> (</w:t>
      </w:r>
      <w:hyperlink r:id="rId6" w:history="1">
        <w:r w:rsidR="00621D5D" w:rsidRPr="000C0240">
          <w:rPr>
            <w:rStyle w:val="a4"/>
            <w:sz w:val="28"/>
            <w:szCs w:val="28"/>
            <w:lang w:val="uk-UA"/>
          </w:rPr>
          <w:t>https://vechirniy.kyiv.ua/</w:t>
        </w:r>
      </w:hyperlink>
      <w:r w:rsidR="00621D5D">
        <w:rPr>
          <w:color w:val="000000"/>
          <w:sz w:val="28"/>
          <w:szCs w:val="28"/>
          <w:lang w:val="uk-UA"/>
        </w:rPr>
        <w:t>)</w:t>
      </w:r>
      <w:r w:rsidR="00734C70">
        <w:rPr>
          <w:color w:val="000000"/>
          <w:sz w:val="28"/>
          <w:szCs w:val="28"/>
          <w:lang w:val="uk-UA"/>
        </w:rPr>
        <w:t>, офіційному порталі Києва (</w:t>
      </w:r>
      <w:hyperlink r:id="rId7" w:history="1">
        <w:r w:rsidR="00734C70" w:rsidRPr="000C0240">
          <w:rPr>
            <w:rStyle w:val="a4"/>
            <w:sz w:val="28"/>
            <w:szCs w:val="28"/>
            <w:lang w:val="uk-UA"/>
          </w:rPr>
          <w:t>https://kyivcity.gov.ua</w:t>
        </w:r>
      </w:hyperlink>
      <w:r w:rsidR="00734C70">
        <w:rPr>
          <w:color w:val="000000"/>
          <w:sz w:val="28"/>
          <w:szCs w:val="28"/>
          <w:lang w:val="uk-UA"/>
        </w:rPr>
        <w:t>). Також, в</w:t>
      </w:r>
      <w:r w:rsidR="00621D5D">
        <w:rPr>
          <w:color w:val="000000"/>
          <w:sz w:val="28"/>
          <w:szCs w:val="28"/>
          <w:lang w:val="uk-UA"/>
        </w:rPr>
        <w:t>ідповідні матеріали</w:t>
      </w:r>
      <w:r w:rsidR="00734C70">
        <w:rPr>
          <w:color w:val="000000"/>
          <w:sz w:val="28"/>
          <w:szCs w:val="28"/>
          <w:lang w:val="uk-UA"/>
        </w:rPr>
        <w:t xml:space="preserve"> </w:t>
      </w:r>
      <w:r w:rsidR="00734C70">
        <w:rPr>
          <w:rFonts w:cs="Times New Roman"/>
          <w:sz w:val="28"/>
          <w:szCs w:val="28"/>
          <w:lang w:val="uk-UA"/>
        </w:rPr>
        <w:t>оприлюднено на офіційному сайті Київської міської ради (</w:t>
      </w:r>
      <w:hyperlink r:id="rId8" w:history="1">
        <w:r w:rsidR="00734C70" w:rsidRPr="000C0240">
          <w:rPr>
            <w:rStyle w:val="a4"/>
            <w:sz w:val="28"/>
            <w:szCs w:val="28"/>
          </w:rPr>
          <w:t>https</w:t>
        </w:r>
        <w:r w:rsidR="00734C70" w:rsidRPr="000C0240">
          <w:rPr>
            <w:rStyle w:val="a4"/>
            <w:sz w:val="28"/>
            <w:szCs w:val="28"/>
            <w:lang w:val="uk-UA"/>
          </w:rPr>
          <w:t>://</w:t>
        </w:r>
        <w:proofErr w:type="spellStart"/>
        <w:r w:rsidR="00734C70" w:rsidRPr="000C0240">
          <w:rPr>
            <w:rStyle w:val="a4"/>
            <w:sz w:val="28"/>
            <w:szCs w:val="28"/>
          </w:rPr>
          <w:t>kmr</w:t>
        </w:r>
        <w:proofErr w:type="spellEnd"/>
        <w:r w:rsidR="00734C70" w:rsidRPr="000C0240">
          <w:rPr>
            <w:rStyle w:val="a4"/>
            <w:sz w:val="28"/>
            <w:szCs w:val="28"/>
            <w:lang w:val="uk-UA"/>
          </w:rPr>
          <w:t>.</w:t>
        </w:r>
        <w:proofErr w:type="spellStart"/>
        <w:r w:rsidR="00734C70" w:rsidRPr="000C0240">
          <w:rPr>
            <w:rStyle w:val="a4"/>
            <w:sz w:val="28"/>
            <w:szCs w:val="28"/>
          </w:rPr>
          <w:t>gov</w:t>
        </w:r>
        <w:proofErr w:type="spellEnd"/>
        <w:r w:rsidR="00734C70" w:rsidRPr="000C0240">
          <w:rPr>
            <w:rStyle w:val="a4"/>
            <w:sz w:val="28"/>
            <w:szCs w:val="28"/>
            <w:lang w:val="uk-UA"/>
          </w:rPr>
          <w:t>.</w:t>
        </w:r>
        <w:proofErr w:type="spellStart"/>
        <w:r w:rsidR="00734C70" w:rsidRPr="000C0240">
          <w:rPr>
            <w:rStyle w:val="a4"/>
            <w:sz w:val="28"/>
            <w:szCs w:val="28"/>
          </w:rPr>
          <w:t>ua</w:t>
        </w:r>
        <w:proofErr w:type="spellEnd"/>
        <w:r w:rsidR="00734C70" w:rsidRPr="000C0240">
          <w:rPr>
            <w:rStyle w:val="a4"/>
            <w:sz w:val="28"/>
            <w:szCs w:val="28"/>
            <w:lang w:val="uk-UA"/>
          </w:rPr>
          <w:t>/</w:t>
        </w:r>
      </w:hyperlink>
      <w:r w:rsidR="00734C70">
        <w:rPr>
          <w:sz w:val="28"/>
          <w:szCs w:val="28"/>
          <w:lang w:val="uk-UA"/>
        </w:rPr>
        <w:t>)</w:t>
      </w:r>
      <w:r w:rsidR="00353AEE" w:rsidRPr="00EB6D34">
        <w:rPr>
          <w:rFonts w:cs="Times New Roman"/>
          <w:sz w:val="28"/>
          <w:szCs w:val="28"/>
          <w:lang w:val="uk-UA"/>
        </w:rPr>
        <w:t>.</w:t>
      </w:r>
      <w:r w:rsidR="00353AEE">
        <w:rPr>
          <w:rFonts w:cs="Times New Roman"/>
          <w:sz w:val="28"/>
          <w:szCs w:val="28"/>
          <w:lang w:val="uk-UA"/>
        </w:rPr>
        <w:t xml:space="preserve"> </w:t>
      </w:r>
    </w:p>
    <w:p w:rsidR="00353AEE" w:rsidRPr="00857BE7" w:rsidRDefault="000538E8" w:rsidP="000538E8">
      <w:pPr>
        <w:pStyle w:val="Standarduser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  <w:r w:rsidR="00353AEE">
        <w:rPr>
          <w:rFonts w:cs="Times New Roman"/>
          <w:sz w:val="28"/>
          <w:szCs w:val="28"/>
          <w:lang w:val="uk-UA"/>
        </w:rPr>
        <w:t xml:space="preserve">За дорученням заступника міського голови – секретаря Київської міської ради </w:t>
      </w:r>
      <w:r>
        <w:rPr>
          <w:rFonts w:cs="Times New Roman"/>
          <w:sz w:val="28"/>
          <w:szCs w:val="28"/>
          <w:lang w:val="uk-UA"/>
        </w:rPr>
        <w:t xml:space="preserve">Володимира </w:t>
      </w:r>
      <w:proofErr w:type="spellStart"/>
      <w:r>
        <w:rPr>
          <w:rFonts w:cs="Times New Roman"/>
          <w:sz w:val="28"/>
          <w:szCs w:val="28"/>
          <w:lang w:val="uk-UA"/>
        </w:rPr>
        <w:t>Прокопіва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 розгляд </w:t>
      </w:r>
      <w:r w:rsidR="00353AEE">
        <w:rPr>
          <w:rFonts w:cs="Times New Roman"/>
          <w:sz w:val="28"/>
          <w:szCs w:val="28"/>
          <w:lang w:val="uk-UA"/>
        </w:rPr>
        <w:t>до пос</w:t>
      </w:r>
      <w:r>
        <w:rPr>
          <w:rFonts w:cs="Times New Roman"/>
          <w:sz w:val="28"/>
          <w:szCs w:val="28"/>
          <w:lang w:val="uk-UA"/>
        </w:rPr>
        <w:t>тійної комісії надійшла 21 заява</w:t>
      </w:r>
      <w:r w:rsidR="00353AEE">
        <w:rPr>
          <w:rFonts w:cs="Times New Roman"/>
          <w:sz w:val="28"/>
          <w:szCs w:val="28"/>
          <w:lang w:val="uk-UA"/>
        </w:rPr>
        <w:t xml:space="preserve"> </w:t>
      </w:r>
      <w:r w:rsidR="00621D5D">
        <w:rPr>
          <w:rFonts w:cs="Times New Roman"/>
          <w:sz w:val="28"/>
          <w:szCs w:val="28"/>
          <w:lang w:val="uk-UA"/>
        </w:rPr>
        <w:t xml:space="preserve">від </w:t>
      </w:r>
      <w:r w:rsidR="00353AEE">
        <w:rPr>
          <w:rFonts w:cs="Times New Roman"/>
          <w:sz w:val="28"/>
          <w:szCs w:val="28"/>
          <w:lang w:val="uk-UA"/>
        </w:rPr>
        <w:t xml:space="preserve">громадян, </w:t>
      </w:r>
      <w:proofErr w:type="spellStart"/>
      <w:r w:rsidR="00353AEE" w:rsidRPr="00E5079D">
        <w:rPr>
          <w:rFonts w:cs="Times New Roman"/>
          <w:sz w:val="28"/>
          <w:szCs w:val="28"/>
          <w:lang w:val="ru-RU"/>
        </w:rPr>
        <w:t>які</w:t>
      </w:r>
      <w:proofErr w:type="spellEnd"/>
      <w:r w:rsidR="00353AEE" w:rsidRPr="00E5079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53AEE" w:rsidRPr="00E5079D">
        <w:rPr>
          <w:rFonts w:cs="Times New Roman"/>
          <w:sz w:val="28"/>
          <w:szCs w:val="28"/>
          <w:lang w:val="ru-RU"/>
        </w:rPr>
        <w:t>виявили</w:t>
      </w:r>
      <w:proofErr w:type="spellEnd"/>
      <w:r w:rsidR="00353AEE" w:rsidRPr="00E5079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53AEE" w:rsidRPr="00E5079D">
        <w:rPr>
          <w:rFonts w:cs="Times New Roman"/>
          <w:sz w:val="28"/>
          <w:szCs w:val="28"/>
          <w:lang w:val="ru-RU"/>
        </w:rPr>
        <w:t>бажання</w:t>
      </w:r>
      <w:proofErr w:type="spellEnd"/>
      <w:r w:rsidR="00353AEE" w:rsidRPr="00E5079D">
        <w:rPr>
          <w:rFonts w:cs="Times New Roman"/>
          <w:sz w:val="28"/>
          <w:szCs w:val="28"/>
          <w:lang w:val="ru-RU"/>
        </w:rPr>
        <w:t xml:space="preserve"> стати </w:t>
      </w:r>
      <w:proofErr w:type="spellStart"/>
      <w:r w:rsidR="00353AEE" w:rsidRPr="00E5079D">
        <w:rPr>
          <w:rFonts w:cs="Times New Roman"/>
          <w:sz w:val="28"/>
          <w:szCs w:val="28"/>
          <w:lang w:val="ru-RU"/>
        </w:rPr>
        <w:t>присяжними</w:t>
      </w:r>
      <w:proofErr w:type="spellEnd"/>
      <w:r w:rsidR="00353AEE" w:rsidRPr="00E5079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Дарниц</w:t>
      </w:r>
      <w:r w:rsidR="00353AEE">
        <w:rPr>
          <w:rFonts w:cs="Times New Roman"/>
          <w:sz w:val="28"/>
          <w:szCs w:val="28"/>
          <w:lang w:val="uk-UA"/>
        </w:rPr>
        <w:t>ького</w:t>
      </w:r>
      <w:r w:rsidR="00353AEE" w:rsidRPr="00E5079D">
        <w:rPr>
          <w:rFonts w:cs="Times New Roman"/>
          <w:sz w:val="28"/>
          <w:szCs w:val="28"/>
          <w:lang w:val="ru-RU"/>
        </w:rPr>
        <w:t xml:space="preserve"> районного суду </w:t>
      </w:r>
      <w:proofErr w:type="spellStart"/>
      <w:r w:rsidR="00353AEE" w:rsidRPr="00E5079D">
        <w:rPr>
          <w:rFonts w:cs="Times New Roman"/>
          <w:sz w:val="28"/>
          <w:szCs w:val="28"/>
          <w:lang w:val="ru-RU"/>
        </w:rPr>
        <w:t>міста</w:t>
      </w:r>
      <w:proofErr w:type="spellEnd"/>
      <w:r w:rsidR="00353AEE" w:rsidRPr="00E5079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53AEE" w:rsidRPr="00E5079D">
        <w:rPr>
          <w:rFonts w:cs="Times New Roman"/>
          <w:sz w:val="28"/>
          <w:szCs w:val="28"/>
          <w:lang w:val="ru-RU"/>
        </w:rPr>
        <w:t>Києва</w:t>
      </w:r>
      <w:proofErr w:type="spellEnd"/>
      <w:r w:rsidR="00621D5D">
        <w:rPr>
          <w:rFonts w:cs="Times New Roman"/>
          <w:sz w:val="28"/>
          <w:szCs w:val="28"/>
          <w:lang w:val="uk-UA"/>
        </w:rPr>
        <w:t>. Опрацювавши ці звернення з доданими до них</w:t>
      </w:r>
      <w:r w:rsidR="00353AEE">
        <w:rPr>
          <w:rFonts w:cs="Times New Roman"/>
          <w:sz w:val="28"/>
          <w:szCs w:val="28"/>
          <w:lang w:val="uk-UA"/>
        </w:rPr>
        <w:t xml:space="preserve"> документами, постійна комісія </w:t>
      </w:r>
      <w:r w:rsidR="00353AEE" w:rsidRPr="00E5079D">
        <w:rPr>
          <w:rFonts w:cs="Times New Roman"/>
          <w:sz w:val="28"/>
          <w:szCs w:val="28"/>
          <w:lang w:val="uk-UA"/>
        </w:rPr>
        <w:t xml:space="preserve">підготувала </w:t>
      </w:r>
      <w:r w:rsidR="00353AEE">
        <w:rPr>
          <w:rFonts w:cs="Times New Roman"/>
          <w:sz w:val="28"/>
          <w:szCs w:val="28"/>
          <w:lang w:val="uk-UA"/>
        </w:rPr>
        <w:t xml:space="preserve">відповідний </w:t>
      </w:r>
      <w:proofErr w:type="spellStart"/>
      <w:r w:rsidR="00353AEE" w:rsidRPr="00E5079D">
        <w:rPr>
          <w:rFonts w:cs="Times New Roman"/>
          <w:sz w:val="28"/>
          <w:szCs w:val="28"/>
          <w:lang w:val="uk-UA"/>
        </w:rPr>
        <w:t>проєкт</w:t>
      </w:r>
      <w:proofErr w:type="spellEnd"/>
      <w:r w:rsidR="00353AEE" w:rsidRPr="00E5079D">
        <w:rPr>
          <w:rFonts w:cs="Times New Roman"/>
          <w:sz w:val="28"/>
          <w:szCs w:val="28"/>
          <w:lang w:val="uk-UA"/>
        </w:rPr>
        <w:t xml:space="preserve"> рішення Київсь</w:t>
      </w:r>
      <w:r w:rsidR="00621D5D">
        <w:rPr>
          <w:rFonts w:cs="Times New Roman"/>
          <w:sz w:val="28"/>
          <w:szCs w:val="28"/>
          <w:lang w:val="uk-UA"/>
        </w:rPr>
        <w:t xml:space="preserve">кої міської ради </w:t>
      </w:r>
      <w:r w:rsidR="00353AEE" w:rsidRPr="00E5079D">
        <w:rPr>
          <w:rFonts w:cs="Times New Roman"/>
          <w:sz w:val="28"/>
          <w:szCs w:val="28"/>
          <w:lang w:val="uk-UA"/>
        </w:rPr>
        <w:t xml:space="preserve">«Про затвердження списку присяжних </w:t>
      </w:r>
      <w:r>
        <w:rPr>
          <w:rFonts w:cs="Times New Roman"/>
          <w:sz w:val="28"/>
          <w:szCs w:val="28"/>
          <w:lang w:val="uk-UA"/>
        </w:rPr>
        <w:t>Дарниц</w:t>
      </w:r>
      <w:r w:rsidR="00353AEE">
        <w:rPr>
          <w:rFonts w:cs="Times New Roman"/>
          <w:sz w:val="28"/>
          <w:szCs w:val="28"/>
          <w:lang w:val="uk-UA"/>
        </w:rPr>
        <w:t>ького</w:t>
      </w:r>
      <w:r w:rsidR="00353AEE" w:rsidRPr="00E5079D">
        <w:rPr>
          <w:rFonts w:cs="Times New Roman"/>
          <w:sz w:val="28"/>
          <w:szCs w:val="28"/>
          <w:lang w:val="uk-UA"/>
        </w:rPr>
        <w:t xml:space="preserve"> районного суду міста Києва», яким передбачається </w:t>
      </w:r>
      <w:r w:rsidR="00BE49A1">
        <w:rPr>
          <w:rFonts w:cs="Times New Roman"/>
          <w:sz w:val="28"/>
          <w:szCs w:val="28"/>
          <w:lang w:val="uk-UA"/>
        </w:rPr>
        <w:t xml:space="preserve">сформувати та </w:t>
      </w:r>
      <w:r w:rsidR="00353AEE" w:rsidRPr="00E5079D">
        <w:rPr>
          <w:rFonts w:cs="Times New Roman"/>
          <w:sz w:val="28"/>
          <w:szCs w:val="28"/>
          <w:lang w:val="uk-UA"/>
        </w:rPr>
        <w:t xml:space="preserve">затвердити </w:t>
      </w:r>
      <w:r w:rsidR="00353AEE">
        <w:rPr>
          <w:rFonts w:cs="Times New Roman"/>
          <w:sz w:val="28"/>
          <w:szCs w:val="28"/>
          <w:lang w:val="uk-UA"/>
        </w:rPr>
        <w:t>список при</w:t>
      </w:r>
      <w:r>
        <w:rPr>
          <w:rFonts w:cs="Times New Roman"/>
          <w:sz w:val="28"/>
          <w:szCs w:val="28"/>
          <w:lang w:val="uk-UA"/>
        </w:rPr>
        <w:t>сяжних у кількості 21</w:t>
      </w:r>
      <w:r w:rsidR="00353AEE" w:rsidRPr="00E5079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особи</w:t>
      </w:r>
      <w:r w:rsidR="00353AEE">
        <w:rPr>
          <w:rFonts w:cs="Times New Roman"/>
          <w:sz w:val="28"/>
          <w:szCs w:val="28"/>
          <w:lang w:val="uk-UA"/>
        </w:rPr>
        <w:t xml:space="preserve"> </w:t>
      </w:r>
      <w:r w:rsidR="00353AEE">
        <w:rPr>
          <w:rFonts w:cs="Times New Roman"/>
          <w:color w:val="000000"/>
          <w:sz w:val="28"/>
          <w:szCs w:val="28"/>
          <w:lang w:val="uk-UA"/>
        </w:rPr>
        <w:t>згідно додатку.</w:t>
      </w:r>
    </w:p>
    <w:p w:rsidR="00353AEE" w:rsidRPr="00621D5D" w:rsidRDefault="000538E8" w:rsidP="000538E8">
      <w:pPr>
        <w:pStyle w:val="Standarduser"/>
        <w:jc w:val="both"/>
        <w:rPr>
          <w:b/>
          <w:bCs/>
          <w:i/>
          <w:color w:val="00000A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53AEE" w:rsidRDefault="00353AEE" w:rsidP="00621D5D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353AEE" w:rsidRPr="00F93F6C" w:rsidRDefault="00353AEE" w:rsidP="00353A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iCs/>
          <w:color w:val="00000A"/>
          <w:kern w:val="3"/>
          <w:sz w:val="28"/>
          <w:szCs w:val="28"/>
          <w:lang w:bidi="en-US"/>
        </w:rPr>
      </w:pPr>
      <w:r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</w:t>
      </w:r>
      <w:r w:rsidR="007E5BC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сформувати та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затвердити </w:t>
      </w:r>
      <w:r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список присяжних 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Дарниц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ького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районного суду міста Києва у складі 21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особи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та частково задовольнит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и кількісну потребу цього суду у</w:t>
      </w:r>
      <w:r w:rsidRPr="00F93F6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присяжних 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для </w:t>
      </w:r>
      <w:r w:rsidR="0002418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забезпечення 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розгляду судових справ з дотриманням процесуальних вимог чинного законодавства України. 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53AEE" w:rsidRPr="00621D5D" w:rsidRDefault="00353AEE" w:rsidP="00621D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353AEE" w:rsidRPr="001B34FD" w:rsidRDefault="00353AEE" w:rsidP="00353A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53AEE" w:rsidRPr="00621D5D" w:rsidRDefault="00353AEE" w:rsidP="00621D5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353AEE" w:rsidRPr="001B34FD" w:rsidRDefault="00353AEE" w:rsidP="00353AE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53AEE" w:rsidRPr="00621D5D" w:rsidRDefault="00353AEE" w:rsidP="00621D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353AEE" w:rsidRPr="0020713F" w:rsidRDefault="00353AEE" w:rsidP="00353A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 w:rsidRPr="007E2873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7E287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0538E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</w:t>
      </w:r>
      <w:r w:rsidRPr="007E287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 Києва»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538E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забезпечить</w:t>
      </w:r>
      <w:r w:rsidR="000538E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можливість Дарниц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ькому районному суду міста Києва розглядати судові справи з дотриманням процесуальних вимог чинного законодавства</w:t>
      </w:r>
      <w:r w:rsidR="000538E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353AEE" w:rsidRPr="001D5BF1" w:rsidRDefault="00353AEE" w:rsidP="00621D5D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353AEE" w:rsidRPr="00BE49A1" w:rsidRDefault="00353AEE" w:rsidP="00353AE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запобігання корупції </w:t>
      </w:r>
      <w:r w:rsidR="00BE49A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E49A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Олег </w:t>
      </w:r>
      <w:r w:rsidRPr="00BE49A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Бондарчук</w:t>
      </w:r>
      <w:r w:rsidR="00BE49A1" w:rsidRPr="00BE49A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353AEE" w:rsidRPr="00BE49A1" w:rsidRDefault="00353AEE" w:rsidP="00353A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53AEE" w:rsidRPr="001D5BF1" w:rsidRDefault="00353AEE" w:rsidP="00353AEE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353AEE" w:rsidRDefault="00353AEE" w:rsidP="00353AEE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5C6742" w:rsidRPr="00F8259E" w:rsidRDefault="00353AEE" w:rsidP="00F8259E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запобігання корупції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     Олег БОНДАРЧУК</w:t>
      </w:r>
    </w:p>
    <w:sectPr w:rsidR="005C6742" w:rsidRPr="00F82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0C1"/>
    <w:multiLevelType w:val="hybridMultilevel"/>
    <w:tmpl w:val="E0D4C8CA"/>
    <w:lvl w:ilvl="0" w:tplc="8916AC8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E"/>
    <w:rsid w:val="0002418F"/>
    <w:rsid w:val="00046005"/>
    <w:rsid w:val="000538E8"/>
    <w:rsid w:val="00056DB4"/>
    <w:rsid w:val="0006381E"/>
    <w:rsid w:val="00270F17"/>
    <w:rsid w:val="00344A76"/>
    <w:rsid w:val="00353AEE"/>
    <w:rsid w:val="003558E9"/>
    <w:rsid w:val="00382D60"/>
    <w:rsid w:val="0048479B"/>
    <w:rsid w:val="004B7F42"/>
    <w:rsid w:val="004F55E6"/>
    <w:rsid w:val="005B05C6"/>
    <w:rsid w:val="005C6742"/>
    <w:rsid w:val="00621D5D"/>
    <w:rsid w:val="006E6B51"/>
    <w:rsid w:val="00734C70"/>
    <w:rsid w:val="0079269B"/>
    <w:rsid w:val="007E5BC7"/>
    <w:rsid w:val="0095548B"/>
    <w:rsid w:val="0098249E"/>
    <w:rsid w:val="0098766E"/>
    <w:rsid w:val="00BE389A"/>
    <w:rsid w:val="00BE49A1"/>
    <w:rsid w:val="00C222BD"/>
    <w:rsid w:val="00D15AC0"/>
    <w:rsid w:val="00DA403D"/>
    <w:rsid w:val="00E653E8"/>
    <w:rsid w:val="00F80213"/>
    <w:rsid w:val="00F8259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4283-76AC-41F3-9319-F25E0ECF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53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5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yivcity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chirniy.kyiv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6063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21</cp:revision>
  <dcterms:created xsi:type="dcterms:W3CDTF">2020-02-28T11:40:00Z</dcterms:created>
  <dcterms:modified xsi:type="dcterms:W3CDTF">2020-03-02T13:43:00Z</dcterms:modified>
</cp:coreProperties>
</file>