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uk-UA"/>
        </w:rPr>
        <w:t>20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61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 xml:space="preserve">00 </w:t>
      </w:r>
      <w:r>
        <w:rPr>
          <w:rFonts w:cs="Times New Roman" w:ascii="Times New Roman" w:hAnsi="Times New Roman"/>
          <w:b/>
          <w:lang w:val="uk-UA"/>
        </w:rPr>
        <w:t>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Про реєстрацію уповноважених осіб </w:t>
      </w:r>
      <w:bookmarkStart w:id="0" w:name="__DdeLink__1173_750783541"/>
      <w:bookmarkStart w:id="1" w:name="__DdeLink__70_1137379709"/>
      <w:bookmarkStart w:id="2" w:name="__DdeLink__1499_5102660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1"/>
      <w:bookmarkEnd w:id="2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  у територіальних виборчих округах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3" w:name="__DdeLink__70_11373797096"/>
      <w:bookmarkStart w:id="4" w:name="__DdeLink__1499_510266005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3"/>
      <w:bookmarkEnd w:id="4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    РЕФОРМИ”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територіальних виборчих округах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територіальних виборчих округах на чергових виборах депутатів Київської міської ради та Київського міського голови 25 жовтня 2015 року від </w:t>
      </w:r>
      <w:bookmarkStart w:id="5" w:name="__DdeLink__70_11373797098"/>
      <w:bookmarkStart w:id="6" w:name="__DdeLink__1499_510266007"/>
      <w:bookmarkStart w:id="7" w:name="__DdeLink__614_604842298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5"/>
      <w:bookmarkEnd w:id="6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bookmarkEnd w:id="7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(згідно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ru-RU" w:eastAsia="ru-RU"/>
        </w:rPr>
        <w:t>одатку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>):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bookmarkStart w:id="8" w:name="__DdeLink__70_113737970910"/>
      <w:bookmarkStart w:id="9" w:name="__DdeLink__1499_51026600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 xml:space="preserve">Київської </w:t>
      </w:r>
      <w:bookmarkEnd w:id="8"/>
      <w:bookmarkEnd w:id="9"/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6"/>
          <w:szCs w:val="26"/>
          <w:u w:val="none"/>
          <w:lang w:val="uk-UA" w:eastAsia="ru-RU"/>
        </w:rPr>
        <w:t>місцевої регіональної парторганізації Політичної партії “РУХ ЗА РЕФОРМИ”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2015-09-25T07:45:00Z</dcterms:created>
  <dc:creator>users</dc:creator>
  <dc:language>ru-RU</dc:language>
  <dcterms:modified xsi:type="dcterms:W3CDTF">2015-10-20T16:06:15Z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