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«07»жовтня 2015 року</w:t>
        <w:tab/>
        <w:tab/>
        <w:tab/>
        <w:tab/>
        <w:tab/>
        <w:tab/>
        <w:tab/>
        <w:t xml:space="preserve">  </w:t>
        <w:tab/>
        <w:t>№190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17год.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територіальному виборчому окрузі №</w:t>
      </w:r>
      <w:bookmarkStart w:id="0" w:name="__DdeLink__17847_2085878542"/>
      <w:bookmarkEnd w:id="0"/>
      <w:r>
        <w:rPr>
          <w:rFonts w:cs="Times New Roman" w:ascii="Times New Roman" w:hAnsi="Times New Roman"/>
          <w:b/>
          <w:sz w:val="26"/>
          <w:szCs w:val="26"/>
          <w:lang w:val="uk-UA"/>
        </w:rPr>
        <w:t>43,44,49,50,55-57,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91,102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«07»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територіальному виборчому окрузі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43,44,49,50,55-57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уповноваженими особами у територіальному виборчому окрузі №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43,44,49,50,55-57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:згідно додатка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______________________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dcterms:modified xsi:type="dcterms:W3CDTF">2015-10-13T19:14:11Z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