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18F" w:rsidRPr="00E236AA" w:rsidRDefault="00D6518F" w:rsidP="00D6518F">
      <w:pPr>
        <w:widowControl w:val="0"/>
        <w:suppressAutoHyphens/>
        <w:spacing w:after="0" w:line="240" w:lineRule="atLeast"/>
        <w:ind w:firstLine="540"/>
        <w:jc w:val="center"/>
        <w:rPr>
          <w:rFonts w:ascii="Benguiat" w:eastAsia="SimSun" w:hAnsi="Benguiat" w:cs="Benguiat"/>
          <w:b/>
          <w:spacing w:val="18"/>
          <w:w w:val="66"/>
          <w:kern w:val="1"/>
          <w:sz w:val="56"/>
          <w:szCs w:val="56"/>
          <w:lang w:eastAsia="zh-CN" w:bidi="hi-IN"/>
        </w:rPr>
      </w:pPr>
      <w:r w:rsidRPr="00E236AA">
        <w:rPr>
          <w:rFonts w:ascii="Times New Roman" w:eastAsia="SimSun" w:hAnsi="Times New Roman" w:cs="Mangal"/>
          <w:noProof/>
          <w:kern w:val="1"/>
          <w:sz w:val="28"/>
          <w:szCs w:val="24"/>
          <w:lang w:eastAsia="uk-UA"/>
        </w:rPr>
        <w:drawing>
          <wp:anchor distT="0" distB="0" distL="114935" distR="114935" simplePos="0" relativeHeight="251659264" behindDoc="0" locked="0" layoutInCell="1" allowOverlap="1" wp14:anchorId="026DD6B3" wp14:editId="4AD238BD">
            <wp:simplePos x="0" y="0"/>
            <wp:positionH relativeFrom="margin">
              <wp:align>center</wp:align>
            </wp:positionH>
            <wp:positionV relativeFrom="paragraph">
              <wp:posOffset>78105</wp:posOffset>
            </wp:positionV>
            <wp:extent cx="530860" cy="705485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18F" w:rsidRPr="00E236AA" w:rsidRDefault="00D6518F" w:rsidP="00D6518F">
      <w:pPr>
        <w:widowControl w:val="0"/>
        <w:suppressAutoHyphens/>
        <w:spacing w:after="0" w:line="240" w:lineRule="atLeast"/>
        <w:jc w:val="center"/>
        <w:rPr>
          <w:rFonts w:ascii="Benguiat" w:eastAsia="SimSun" w:hAnsi="Benguiat" w:cs="Benguiat"/>
          <w:b/>
          <w:spacing w:val="18"/>
          <w:w w:val="66"/>
          <w:kern w:val="1"/>
          <w:sz w:val="56"/>
          <w:szCs w:val="56"/>
          <w:lang w:eastAsia="zh-CN" w:bidi="hi-IN"/>
        </w:rPr>
      </w:pPr>
    </w:p>
    <w:p w:rsidR="00D6518F" w:rsidRPr="00E236AA" w:rsidRDefault="00D6518F" w:rsidP="00D6518F">
      <w:pPr>
        <w:widowControl w:val="0"/>
        <w:suppressAutoHyphens/>
        <w:spacing w:after="0" w:line="240" w:lineRule="atLeast"/>
        <w:jc w:val="center"/>
        <w:rPr>
          <w:rFonts w:ascii="Benguiat" w:eastAsia="SimSun" w:hAnsi="Benguiat" w:cs="Benguiat"/>
          <w:b/>
          <w:w w:val="90"/>
          <w:kern w:val="1"/>
          <w:sz w:val="28"/>
          <w:szCs w:val="28"/>
          <w:lang w:eastAsia="zh-CN" w:bidi="hi-IN"/>
        </w:rPr>
      </w:pPr>
      <w:r w:rsidRPr="00E236AA">
        <w:rPr>
          <w:rFonts w:ascii="Benguiat" w:eastAsia="SimSun" w:hAnsi="Benguiat" w:cs="Benguiat"/>
          <w:b/>
          <w:spacing w:val="18"/>
          <w:w w:val="66"/>
          <w:kern w:val="1"/>
          <w:sz w:val="72"/>
          <w:szCs w:val="24"/>
          <w:lang w:eastAsia="zh-CN" w:bidi="hi-IN"/>
        </w:rPr>
        <w:t>КИ</w:t>
      </w:r>
      <w:r w:rsidRPr="00E236AA">
        <w:rPr>
          <w:rFonts w:ascii="Times New Roman" w:eastAsia="SimSun" w:hAnsi="Times New Roman" w:cs="Mangal"/>
          <w:b/>
          <w:spacing w:val="18"/>
          <w:w w:val="66"/>
          <w:kern w:val="1"/>
          <w:sz w:val="72"/>
          <w:szCs w:val="24"/>
          <w:lang w:eastAsia="zh-CN" w:bidi="hi-IN"/>
        </w:rPr>
        <w:t>Ї</w:t>
      </w:r>
      <w:r w:rsidRPr="00E236AA">
        <w:rPr>
          <w:rFonts w:ascii="Benguiat" w:eastAsia="SimSun" w:hAnsi="Benguiat" w:cs="Benguiat"/>
          <w:b/>
          <w:spacing w:val="18"/>
          <w:w w:val="66"/>
          <w:kern w:val="1"/>
          <w:sz w:val="72"/>
          <w:szCs w:val="24"/>
          <w:lang w:eastAsia="zh-CN" w:bidi="hi-IN"/>
        </w:rPr>
        <w:t>ВСЬКА М</w:t>
      </w:r>
      <w:r w:rsidRPr="00E236AA">
        <w:rPr>
          <w:rFonts w:ascii="Times New Roman" w:eastAsia="SimSun" w:hAnsi="Times New Roman" w:cs="Mangal"/>
          <w:b/>
          <w:spacing w:val="18"/>
          <w:w w:val="66"/>
          <w:kern w:val="1"/>
          <w:sz w:val="72"/>
          <w:szCs w:val="24"/>
          <w:lang w:eastAsia="zh-CN" w:bidi="hi-IN"/>
        </w:rPr>
        <w:t>І</w:t>
      </w:r>
      <w:r w:rsidRPr="00E236AA">
        <w:rPr>
          <w:rFonts w:ascii="Benguiat" w:eastAsia="SimSun" w:hAnsi="Benguiat" w:cs="Benguiat"/>
          <w:b/>
          <w:spacing w:val="18"/>
          <w:w w:val="66"/>
          <w:kern w:val="1"/>
          <w:sz w:val="72"/>
          <w:szCs w:val="24"/>
          <w:lang w:eastAsia="zh-CN" w:bidi="hi-IN"/>
        </w:rPr>
        <w:t>СЬКА РАДА</w:t>
      </w:r>
    </w:p>
    <w:p w:rsidR="00D6518F" w:rsidRPr="00E236AA" w:rsidRDefault="00D6518F" w:rsidP="00D6518F">
      <w:pPr>
        <w:widowControl w:val="0"/>
        <w:tabs>
          <w:tab w:val="center" w:pos="5858"/>
          <w:tab w:val="left" w:pos="8760"/>
        </w:tabs>
        <w:suppressAutoHyphens/>
        <w:spacing w:after="0" w:line="240" w:lineRule="atLeast"/>
        <w:jc w:val="center"/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</w:pPr>
      <w:r>
        <w:rPr>
          <w:rFonts w:ascii="Benguiat" w:eastAsia="SimSun" w:hAnsi="Benguiat" w:cs="Benguiat"/>
          <w:b/>
          <w:w w:val="90"/>
          <w:kern w:val="1"/>
          <w:sz w:val="28"/>
          <w:szCs w:val="28"/>
          <w:lang w:eastAsia="zh-CN" w:bidi="hi-IN"/>
        </w:rPr>
        <w:t>IX</w:t>
      </w:r>
      <w:r w:rsidRPr="00E236AA">
        <w:rPr>
          <w:rFonts w:ascii="Benguiat" w:eastAsia="SimSun" w:hAnsi="Benguiat" w:cs="Benguiat"/>
          <w:b/>
          <w:w w:val="90"/>
          <w:kern w:val="1"/>
          <w:sz w:val="28"/>
          <w:szCs w:val="28"/>
          <w:lang w:eastAsia="zh-CN" w:bidi="hi-IN"/>
        </w:rPr>
        <w:t xml:space="preserve"> СКЛИКАННЯ</w:t>
      </w:r>
    </w:p>
    <w:p w:rsidR="00D6518F" w:rsidRPr="00E236AA" w:rsidRDefault="00D6518F" w:rsidP="00D6518F">
      <w:pPr>
        <w:widowControl w:val="0"/>
        <w:pBdr>
          <w:top w:val="thickThin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tLeast"/>
        <w:jc w:val="center"/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</w:pPr>
      <w:r w:rsidRPr="00E236AA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ПОСТ</w:t>
      </w:r>
      <w:r w:rsidRPr="00E236AA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zh-CN" w:bidi="hi-IN"/>
        </w:rPr>
        <w:t>І</w:t>
      </w:r>
      <w:r w:rsidRPr="00E236AA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ЙНА КОМ</w:t>
      </w:r>
      <w:r w:rsidRPr="00E236AA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zh-CN" w:bidi="hi-IN"/>
        </w:rPr>
        <w:t>І</w:t>
      </w:r>
      <w:r w:rsidRPr="00E236AA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С</w:t>
      </w:r>
      <w:r w:rsidRPr="00E236AA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zh-CN" w:bidi="hi-IN"/>
        </w:rPr>
        <w:t>І</w:t>
      </w:r>
      <w:r w:rsidRPr="00E236AA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Я З ПИТАНЬ КУЛЬТУРИ, ТУРИЗМУ</w:t>
      </w:r>
    </w:p>
    <w:p w:rsidR="00D6518F" w:rsidRPr="00381465" w:rsidRDefault="00D6518F" w:rsidP="00D6518F">
      <w:pPr>
        <w:widowControl w:val="0"/>
        <w:pBdr>
          <w:top w:val="thickThin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tLeast"/>
        <w:jc w:val="center"/>
        <w:rPr>
          <w:rFonts w:ascii="Times New Roman" w:eastAsia="SimSun" w:hAnsi="Times New Roman" w:cs="Mangal"/>
          <w:bCs/>
          <w:i/>
          <w:kern w:val="1"/>
          <w:sz w:val="16"/>
          <w:szCs w:val="16"/>
          <w:lang w:eastAsia="zh-CN" w:bidi="hi-IN"/>
        </w:rPr>
      </w:pPr>
      <w:r w:rsidRPr="00E236AA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 xml:space="preserve"> </w:t>
      </w:r>
      <w:r w:rsidRPr="00381465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 xml:space="preserve">ТА </w:t>
      </w:r>
      <w:r w:rsidRPr="00381465">
        <w:rPr>
          <w:rFonts w:ascii="Cambria" w:eastAsia="SimSun" w:hAnsi="Cambria" w:cs="Cambria"/>
          <w:b/>
          <w:bCs/>
          <w:kern w:val="1"/>
          <w:sz w:val="28"/>
          <w:szCs w:val="24"/>
          <w:lang w:eastAsia="zh-CN" w:bidi="hi-IN"/>
        </w:rPr>
        <w:t xml:space="preserve">СУСПІЛЬНИХ КОМУНІКАЦІЙ                                                   </w:t>
      </w:r>
    </w:p>
    <w:p w:rsidR="00D6518F" w:rsidRPr="00381465" w:rsidRDefault="00D6518F" w:rsidP="00D6518F">
      <w:pPr>
        <w:widowControl w:val="0"/>
        <w:pBdr>
          <w:top w:val="thinThick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tLeast"/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</w:pPr>
      <w:r w:rsidRPr="00381465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 xml:space="preserve">01044, м. Київ, вул. Хрещатик, 36                                                        </w:t>
      </w:r>
      <w:proofErr w:type="spellStart"/>
      <w:r w:rsidRPr="00381465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>тел</w:t>
      </w:r>
      <w:proofErr w:type="spellEnd"/>
      <w:r w:rsidRPr="00381465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 xml:space="preserve">.:(044)202-72-25; </w:t>
      </w:r>
      <w:proofErr w:type="spellStart"/>
      <w:r w:rsidRPr="00381465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>тел</w:t>
      </w:r>
      <w:proofErr w:type="spellEnd"/>
      <w:r w:rsidRPr="00381465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>./факс(044)202-73-05</w:t>
      </w:r>
    </w:p>
    <w:p w:rsidR="00AE7FF8" w:rsidRDefault="00D6518F" w:rsidP="00AE7FF8">
      <w:pPr>
        <w:widowControl w:val="0"/>
        <w:pBdr>
          <w:top w:val="thinThick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tLeast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381465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</w:t>
      </w: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 xml:space="preserve">                     </w:t>
      </w:r>
      <w:r w:rsidR="00AE7FF8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                                          </w:t>
      </w:r>
    </w:p>
    <w:p w:rsidR="00AE7FF8" w:rsidRDefault="00AE7FF8" w:rsidP="00AE7FF8">
      <w:pPr>
        <w:widowControl w:val="0"/>
        <w:pBdr>
          <w:top w:val="thinThick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tLeast"/>
        <w:rPr>
          <w:rFonts w:ascii="Times New Roman" w:eastAsia="SimSun" w:hAnsi="Times New Roman" w:cs="Mangal"/>
          <w:bCs/>
          <w:kern w:val="1"/>
          <w:sz w:val="16"/>
          <w:szCs w:val="16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 xml:space="preserve">   </w:t>
      </w:r>
      <w:r w:rsidR="00311619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 xml:space="preserve">                     </w:t>
      </w: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 </w:t>
      </w:r>
      <w:r w:rsidR="009150DC">
        <w:rPr>
          <w:rFonts w:ascii="Times New Roman" w:eastAsia="SimSun" w:hAnsi="Times New Roman" w:cs="Mangal"/>
          <w:bCs/>
          <w:kern w:val="1"/>
          <w:sz w:val="16"/>
          <w:szCs w:val="16"/>
          <w:lang w:eastAsia="zh-CN" w:bidi="hi-IN"/>
        </w:rPr>
        <w:t>№2/</w:t>
      </w:r>
      <w:r>
        <w:rPr>
          <w:rFonts w:ascii="Times New Roman" w:eastAsia="SimSun" w:hAnsi="Times New Roman" w:cs="Mangal"/>
          <w:bCs/>
          <w:kern w:val="1"/>
          <w:sz w:val="16"/>
          <w:szCs w:val="16"/>
          <w:lang w:eastAsia="zh-CN" w:bidi="hi-IN"/>
        </w:rPr>
        <w:t>18</w:t>
      </w:r>
      <w:r w:rsidRPr="00381465">
        <w:rPr>
          <w:rFonts w:ascii="Times New Roman" w:eastAsia="SimSun" w:hAnsi="Times New Roman" w:cs="Mangal"/>
          <w:bCs/>
          <w:kern w:val="1"/>
          <w:sz w:val="16"/>
          <w:szCs w:val="16"/>
          <w:lang w:eastAsia="zh-CN" w:bidi="hi-IN"/>
        </w:rPr>
        <w:t xml:space="preserve"> </w:t>
      </w:r>
    </w:p>
    <w:p w:rsidR="00D6518F" w:rsidRPr="00630F91" w:rsidRDefault="00AE7FF8" w:rsidP="00A90DBB">
      <w:pPr>
        <w:widowControl w:val="0"/>
        <w:pBdr>
          <w:top w:val="thinThick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tLeast"/>
        <w:rPr>
          <w:rFonts w:ascii="Times New Roman" w:eastAsia="SimSun" w:hAnsi="Times New Roman" w:cs="Mangal"/>
          <w:b/>
          <w:bCs/>
          <w:kern w:val="1"/>
          <w:sz w:val="16"/>
          <w:szCs w:val="16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 xml:space="preserve">              </w:t>
      </w:r>
    </w:p>
    <w:p w:rsidR="00D6518F" w:rsidRPr="00382971" w:rsidRDefault="00D6518F" w:rsidP="00D6518F">
      <w:pPr>
        <w:widowControl w:val="0"/>
        <w:suppressAutoHyphens/>
        <w:spacing w:after="0" w:line="240" w:lineRule="atLeast"/>
        <w:ind w:left="778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38146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ПРОЄКТ</w:t>
      </w:r>
      <w:r w:rsidRPr="0038146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</w:p>
    <w:p w:rsidR="00D6518F" w:rsidRDefault="00D6518F" w:rsidP="00D6518F">
      <w:pPr>
        <w:widowControl w:val="0"/>
        <w:suppressAutoHyphens/>
        <w:spacing w:after="0" w:line="240" w:lineRule="atLeast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:rsidR="00D6518F" w:rsidRPr="00381465" w:rsidRDefault="00D6518F" w:rsidP="00D6518F">
      <w:pPr>
        <w:widowControl w:val="0"/>
        <w:suppressAutoHyphens/>
        <w:spacing w:after="0" w:line="240" w:lineRule="atLeast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381465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Порядок денний</w:t>
      </w:r>
    </w:p>
    <w:p w:rsidR="00D6518F" w:rsidRPr="00381465" w:rsidRDefault="00D6518F" w:rsidP="00D6518F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чергового </w:t>
      </w:r>
      <w:r w:rsidRPr="0038146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засідання постійної комісії Київської міської ради </w:t>
      </w:r>
    </w:p>
    <w:p w:rsidR="00D6518F" w:rsidRPr="00381465" w:rsidRDefault="00D6518F" w:rsidP="00D6518F">
      <w:pPr>
        <w:widowControl w:val="0"/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38146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з питань культури, туризму та суспільних комунікацій </w:t>
      </w:r>
      <w:r w:rsidRPr="00381465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/>
        </w:rPr>
        <w:t>(далі – Комісія</w:t>
      </w:r>
      <w:r w:rsidRPr="00381465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)</w:t>
      </w:r>
    </w:p>
    <w:p w:rsidR="00D6518F" w:rsidRDefault="00A42C22" w:rsidP="00A42C22">
      <w:pPr>
        <w:widowControl w:val="0"/>
        <w:suppressAutoHyphens/>
        <w:autoSpaceDN w:val="0"/>
        <w:spacing w:after="0" w:line="240" w:lineRule="atLeast"/>
        <w:textAlignment w:val="baseline"/>
        <w:rPr>
          <w:sz w:val="48"/>
          <w:szCs w:val="48"/>
        </w:rPr>
      </w:pPr>
      <w:r w:rsidRPr="00A42C22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 xml:space="preserve">            </w:t>
      </w:r>
      <w:r w:rsidRPr="00A90DBB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>10</w:t>
      </w:r>
      <w:r w:rsidR="007F4AFF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>.02.2022</w:t>
      </w:r>
      <w:bookmarkStart w:id="0" w:name="_GoBack"/>
      <w:bookmarkEnd w:id="0"/>
      <w:r w:rsidR="00D6518F" w:rsidRPr="00A90DBB"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  <w:t xml:space="preserve"> року </w:t>
      </w:r>
      <w:r w:rsidR="00D6518F" w:rsidRPr="001F1139"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  <w:t>о</w:t>
      </w:r>
      <w:r w:rsidRPr="001F1139"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  <w:t>б</w:t>
      </w:r>
      <w:r w:rsidRPr="00A90DBB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 xml:space="preserve"> 11</w:t>
      </w:r>
      <w:r w:rsidR="00D6518F" w:rsidRPr="00A90DBB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>-</w:t>
      </w:r>
      <w:r w:rsidRPr="00A90DBB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>00, к. 1017</w:t>
      </w:r>
      <w:r w:rsidR="00D6518F" w:rsidRPr="00A90DBB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 xml:space="preserve"> </w:t>
      </w:r>
      <w:r w:rsidRPr="00A90DBB"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  <w:t>(10</w:t>
      </w:r>
      <w:r w:rsidR="00D6518F" w:rsidRPr="00A90DBB"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  <w:t>-й поверх),</w:t>
      </w:r>
      <w:r w:rsidR="00D6518F" w:rsidRPr="00A90DBB">
        <w:rPr>
          <w:rFonts w:ascii="Times New Roman" w:eastAsia="SimSun" w:hAnsi="Times New Roman"/>
          <w:b/>
          <w:bCs/>
          <w:color w:val="000000"/>
          <w:kern w:val="3"/>
          <w:sz w:val="28"/>
          <w:szCs w:val="28"/>
          <w:lang w:eastAsia="zh-CN"/>
        </w:rPr>
        <w:t xml:space="preserve"> </w:t>
      </w:r>
      <w:r w:rsidR="00D6518F" w:rsidRPr="00A90DBB">
        <w:rPr>
          <w:rFonts w:ascii="Times New Roman" w:eastAsia="SimSun" w:hAnsi="Times New Roman"/>
          <w:bCs/>
          <w:color w:val="000000"/>
          <w:kern w:val="3"/>
          <w:sz w:val="28"/>
          <w:szCs w:val="28"/>
          <w:lang w:eastAsia="zh-CN"/>
        </w:rPr>
        <w:t>вул. Хрещатик, 36.</w:t>
      </w:r>
      <w:r w:rsidR="00D6518F" w:rsidRPr="00B27BC2">
        <w:rPr>
          <w:sz w:val="48"/>
          <w:szCs w:val="48"/>
        </w:rPr>
        <w:t xml:space="preserve"> </w:t>
      </w:r>
    </w:p>
    <w:p w:rsidR="00D6518F" w:rsidRDefault="00D6518F" w:rsidP="00D6518F"/>
    <w:p w:rsidR="00D6518F" w:rsidRDefault="00D6518F" w:rsidP="00D6518F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91369" w:rsidRPr="0048032D" w:rsidRDefault="00191369" w:rsidP="00191369">
      <w:pPr>
        <w:pStyle w:val="a3"/>
        <w:numPr>
          <w:ilvl w:val="0"/>
          <w:numId w:val="1"/>
        </w:numPr>
        <w:spacing w:after="0" w:line="240" w:lineRule="atLeast"/>
        <w:ind w:left="0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4B57">
        <w:rPr>
          <w:rFonts w:ascii="Times New Roman" w:eastAsia="Calibri" w:hAnsi="Times New Roman" w:cs="Times New Roman"/>
          <w:sz w:val="28"/>
          <w:szCs w:val="28"/>
        </w:rPr>
        <w:t xml:space="preserve">Розгляд </w:t>
      </w:r>
      <w:proofErr w:type="spellStart"/>
      <w:r w:rsidRPr="00E54B57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Pr="00E54B57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Pr="00E54B5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E54B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перейменування вулиці у Святошинському районі міста Києва</w:t>
      </w:r>
      <w:r w:rsidRPr="00E54B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48032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(вулиці </w:t>
      </w:r>
      <w:proofErr w:type="spellStart"/>
      <w:r w:rsidRPr="0048032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Семашка</w:t>
      </w:r>
      <w:proofErr w:type="spellEnd"/>
      <w:r w:rsidRPr="0048032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на вулицю Мирослава Поповича)</w:t>
      </w:r>
    </w:p>
    <w:p w:rsidR="00191369" w:rsidRPr="00191369" w:rsidRDefault="00191369" w:rsidP="00191369">
      <w:pPr>
        <w:pStyle w:val="a3"/>
        <w:spacing w:after="0" w:line="240" w:lineRule="atLeast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369">
        <w:rPr>
          <w:rFonts w:ascii="Times New Roman" w:eastAsia="Calibri" w:hAnsi="Times New Roman" w:cs="Times New Roman"/>
          <w:sz w:val="24"/>
          <w:szCs w:val="24"/>
        </w:rPr>
        <w:t xml:space="preserve"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21.08.2020 №08/231-2154/ПР). </w:t>
      </w:r>
    </w:p>
    <w:p w:rsidR="00191369" w:rsidRPr="00191369" w:rsidRDefault="00191369" w:rsidP="00191369">
      <w:pPr>
        <w:pStyle w:val="a3"/>
        <w:spacing w:after="0" w:line="240" w:lineRule="atLeast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1369" w:rsidRPr="00D404C8" w:rsidRDefault="00191369" w:rsidP="009E2E4D">
      <w:pPr>
        <w:pStyle w:val="a3"/>
        <w:numPr>
          <w:ilvl w:val="0"/>
          <w:numId w:val="1"/>
        </w:numPr>
        <w:spacing w:after="0" w:line="240" w:lineRule="atLeast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4C8">
        <w:rPr>
          <w:rFonts w:ascii="Times New Roman" w:eastAsia="Calibri" w:hAnsi="Times New Roman" w:cs="Times New Roman"/>
          <w:sz w:val="28"/>
          <w:szCs w:val="28"/>
        </w:rPr>
        <w:t xml:space="preserve">Розгляд </w:t>
      </w:r>
      <w:proofErr w:type="spellStart"/>
      <w:r w:rsidRPr="00D404C8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Pr="00D404C8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Pr="00D404C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404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 перейменування вулиці у Деснянському районі міста Києва» </w:t>
      </w:r>
      <w:r w:rsidRPr="00D404C8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(вулиці Мурманської на вулицю Академіка </w:t>
      </w:r>
      <w:proofErr w:type="spellStart"/>
      <w:r w:rsidRPr="00D404C8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Кухаря</w:t>
      </w:r>
      <w:proofErr w:type="spellEnd"/>
      <w:r w:rsidRPr="00D404C8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)</w:t>
      </w:r>
    </w:p>
    <w:p w:rsidR="00191369" w:rsidRPr="00191369" w:rsidRDefault="00191369" w:rsidP="00191369">
      <w:pPr>
        <w:pStyle w:val="a3"/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91369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ради Володимира БОНДАРЕНКА від 21.08.2020 №08/231-2152/ПР).</w:t>
      </w:r>
      <w:r w:rsidRPr="00191369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B815DC" w:rsidRPr="00191369" w:rsidRDefault="00B815DC" w:rsidP="00191369">
      <w:pPr>
        <w:spacing w:after="0" w:line="240" w:lineRule="atLeast"/>
        <w:jc w:val="both"/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</w:pPr>
    </w:p>
    <w:p w:rsidR="00E05AD7" w:rsidRPr="00D404C8" w:rsidRDefault="00E05AD7" w:rsidP="00E05AD7">
      <w:pPr>
        <w:pStyle w:val="a3"/>
        <w:numPr>
          <w:ilvl w:val="0"/>
          <w:numId w:val="1"/>
        </w:numPr>
        <w:spacing w:after="0" w:line="240" w:lineRule="atLeast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4C8">
        <w:rPr>
          <w:rFonts w:ascii="Times New Roman" w:eastAsia="Calibri" w:hAnsi="Times New Roman" w:cs="Times New Roman"/>
          <w:sz w:val="28"/>
          <w:szCs w:val="28"/>
        </w:rPr>
        <w:t xml:space="preserve">Розгляд </w:t>
      </w:r>
      <w:proofErr w:type="spellStart"/>
      <w:r w:rsidRPr="00D404C8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Pr="00D404C8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Pr="00D404C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404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перейменування Центральної бібліотеки імені Зої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Космодем’янської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для дітей у Дарницькому районі на бібліотеку імені Грицька Бойка»  </w:t>
      </w:r>
    </w:p>
    <w:p w:rsidR="00E05AD7" w:rsidRPr="00191369" w:rsidRDefault="00E05AD7" w:rsidP="00E05AD7">
      <w:pPr>
        <w:pStyle w:val="a3"/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91369">
        <w:rPr>
          <w:rFonts w:ascii="Times New Roman" w:eastAsia="Calibri" w:hAnsi="Times New Roman" w:cs="Times New Roman"/>
          <w:sz w:val="24"/>
          <w:szCs w:val="24"/>
        </w:rPr>
        <w:t>(подання Київського міського голови Віталія КЛИЧКА; доручення заступника міського голови – секретаря Київської міської р</w:t>
      </w:r>
      <w:r w:rsidR="00C05718">
        <w:rPr>
          <w:rFonts w:ascii="Times New Roman" w:eastAsia="Calibri" w:hAnsi="Times New Roman" w:cs="Times New Roman"/>
          <w:sz w:val="24"/>
          <w:szCs w:val="24"/>
        </w:rPr>
        <w:t>ади Володимира БОНДАРЕНКА від 07.02.2022</w:t>
      </w:r>
      <w:r w:rsidRPr="001913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5718">
        <w:rPr>
          <w:rFonts w:ascii="Times New Roman" w:eastAsia="Calibri" w:hAnsi="Times New Roman" w:cs="Times New Roman"/>
          <w:sz w:val="24"/>
          <w:szCs w:val="24"/>
        </w:rPr>
        <w:t>№08/231-346</w:t>
      </w:r>
      <w:r w:rsidRPr="00191369">
        <w:rPr>
          <w:rFonts w:ascii="Times New Roman" w:eastAsia="Calibri" w:hAnsi="Times New Roman" w:cs="Times New Roman"/>
          <w:sz w:val="24"/>
          <w:szCs w:val="24"/>
        </w:rPr>
        <w:t>/ПР).</w:t>
      </w:r>
      <w:r w:rsidRPr="00191369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E05AD7" w:rsidRPr="00191369" w:rsidRDefault="00E05AD7" w:rsidP="00E05AD7">
      <w:pPr>
        <w:spacing w:after="0" w:line="240" w:lineRule="atLeast"/>
        <w:jc w:val="both"/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</w:pPr>
    </w:p>
    <w:p w:rsidR="00953F1A" w:rsidRPr="00566BD3" w:rsidRDefault="00953F1A" w:rsidP="00953F1A">
      <w:pPr>
        <w:pStyle w:val="a3"/>
        <w:numPr>
          <w:ilvl w:val="0"/>
          <w:numId w:val="1"/>
        </w:numPr>
        <w:spacing w:after="0" w:line="240" w:lineRule="atLeast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6BD3">
        <w:rPr>
          <w:rFonts w:ascii="Times New Roman" w:eastAsia="Calibri" w:hAnsi="Times New Roman" w:cs="Times New Roman"/>
          <w:sz w:val="28"/>
          <w:szCs w:val="28"/>
        </w:rPr>
        <w:t xml:space="preserve">Розгляд </w:t>
      </w:r>
      <w:proofErr w:type="spellStart"/>
      <w:r w:rsidRPr="00566BD3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Pr="00566BD3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Pr="00566BD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566BD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відзначення на  території Києва пам’ятних дат та ювілеїв у 2022 році</w:t>
      </w:r>
      <w:r w:rsidRPr="00566BD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53F1A" w:rsidRPr="00EB2FCE" w:rsidRDefault="00953F1A" w:rsidP="00953F1A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FCE">
        <w:rPr>
          <w:rFonts w:ascii="Times New Roman" w:eastAsia="Calibri" w:hAnsi="Times New Roman" w:cs="Times New Roman"/>
          <w:sz w:val="24"/>
          <w:szCs w:val="24"/>
        </w:rPr>
        <w:t xml:space="preserve">(подання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депутатів Київської міської ради: Вікторії МУХИ, Володимира БОНДАРЕНКА; </w:t>
      </w:r>
      <w:r w:rsidRPr="00EB2FCE">
        <w:rPr>
          <w:rFonts w:ascii="Times New Roman" w:eastAsia="Calibri" w:hAnsi="Times New Roman" w:cs="Times New Roman"/>
          <w:sz w:val="24"/>
          <w:szCs w:val="24"/>
        </w:rPr>
        <w:t>доручення заступника міського голови – секретаря Київської міської р</w:t>
      </w:r>
      <w:r>
        <w:rPr>
          <w:rFonts w:ascii="Times New Roman" w:eastAsia="Calibri" w:hAnsi="Times New Roman" w:cs="Times New Roman"/>
          <w:sz w:val="24"/>
          <w:szCs w:val="24"/>
        </w:rPr>
        <w:t>ади Володимира БОНДАРЕНКА від 28.01.2022 № 08/231-257</w:t>
      </w:r>
      <w:r w:rsidRPr="00EB2FCE">
        <w:rPr>
          <w:rFonts w:ascii="Times New Roman" w:eastAsia="Calibri" w:hAnsi="Times New Roman" w:cs="Times New Roman"/>
          <w:sz w:val="24"/>
          <w:szCs w:val="24"/>
        </w:rPr>
        <w:t xml:space="preserve">/ПР).  </w:t>
      </w:r>
    </w:p>
    <w:p w:rsidR="00953F1A" w:rsidRDefault="00953F1A" w:rsidP="00953F1A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3F1A" w:rsidRDefault="00953F1A" w:rsidP="00953F1A">
      <w:pPr>
        <w:pStyle w:val="a3"/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03731" w:rsidRDefault="007F4441" w:rsidP="00003731">
      <w:pPr>
        <w:pStyle w:val="a3"/>
        <w:numPr>
          <w:ilvl w:val="0"/>
          <w:numId w:val="1"/>
        </w:numPr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B2F">
        <w:rPr>
          <w:rFonts w:ascii="Times New Roman" w:eastAsia="SimSun" w:hAnsi="Times New Roman" w:cs="Mangal"/>
          <w:b/>
          <w:kern w:val="2"/>
          <w:sz w:val="28"/>
          <w:szCs w:val="24"/>
          <w:lang w:eastAsia="zh-CN" w:bidi="hi-IN"/>
        </w:rPr>
        <w:lastRenderedPageBreak/>
        <w:t xml:space="preserve">Повторний </w:t>
      </w:r>
      <w:r w:rsidRPr="001B0B2F"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  <w:t xml:space="preserve">розгляд </w:t>
      </w:r>
      <w:proofErr w:type="spellStart"/>
      <w:r w:rsidRPr="001B0B2F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Pr="001B0B2F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 Київської міської ради</w:t>
      </w:r>
      <w:r w:rsidR="001B0B2F" w:rsidRPr="001B0B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B0B2F" w:rsidRPr="001B0B2F">
        <w:rPr>
          <w:rFonts w:ascii="Times New Roman" w:hAnsi="Times New Roman" w:cs="Times New Roman"/>
          <w:sz w:val="28"/>
          <w:szCs w:val="28"/>
        </w:rPr>
        <w:t>«</w:t>
      </w:r>
      <w:r w:rsidR="001B0B2F" w:rsidRPr="001B0B2F">
        <w:rPr>
          <w:rFonts w:ascii="Times New Roman" w:hAnsi="Times New Roman" w:cs="Times New Roman"/>
          <w:sz w:val="28"/>
          <w:szCs w:val="28"/>
          <w:shd w:val="clear" w:color="auto" w:fill="FFFFFF"/>
        </w:rPr>
        <w:t>Про внесення змін до Порядку організації та проведення масових заходів релігійного, культурно-просвітницького, спортивного, видовищного та іншого характеру в місті Києві»</w:t>
      </w:r>
      <w:r w:rsidR="00630F91">
        <w:rPr>
          <w:rFonts w:ascii="Times New Roman" w:hAnsi="Times New Roman" w:cs="Times New Roman"/>
          <w:sz w:val="28"/>
          <w:szCs w:val="28"/>
        </w:rPr>
        <w:t xml:space="preserve"> </w:t>
      </w:r>
      <w:r w:rsidR="001B0B2F" w:rsidRPr="00630F91">
        <w:rPr>
          <w:rFonts w:ascii="Times New Roman" w:hAnsi="Times New Roman" w:cs="Times New Roman"/>
          <w:sz w:val="24"/>
          <w:szCs w:val="24"/>
        </w:rPr>
        <w:t xml:space="preserve">(подання депутата Київської міської ради, члена депутатської фракції «ГОЛОС» у Київській міській раді </w:t>
      </w:r>
      <w:proofErr w:type="spellStart"/>
      <w:r w:rsidR="001B0B2F" w:rsidRPr="00630F91">
        <w:rPr>
          <w:rFonts w:ascii="Times New Roman" w:hAnsi="Times New Roman" w:cs="Times New Roman"/>
          <w:sz w:val="24"/>
          <w:szCs w:val="24"/>
        </w:rPr>
        <w:t>Аліни</w:t>
      </w:r>
      <w:proofErr w:type="spellEnd"/>
      <w:r w:rsidR="001B0B2F" w:rsidRPr="00630F91">
        <w:rPr>
          <w:rFonts w:ascii="Times New Roman" w:hAnsi="Times New Roman" w:cs="Times New Roman"/>
          <w:sz w:val="24"/>
          <w:szCs w:val="24"/>
        </w:rPr>
        <w:t xml:space="preserve"> МИХАЙЛОВОЇ; доручення заступника міського голови – секретаря Київської міської ради Володимира БОНДАРЕНКА ві</w:t>
      </w:r>
      <w:r w:rsidR="00655684" w:rsidRPr="00630F91">
        <w:rPr>
          <w:rFonts w:ascii="Times New Roman" w:hAnsi="Times New Roman" w:cs="Times New Roman"/>
          <w:sz w:val="24"/>
          <w:szCs w:val="24"/>
        </w:rPr>
        <w:t>д 20.07.2021 №</w:t>
      </w:r>
      <w:r w:rsidR="00EA26F0">
        <w:rPr>
          <w:rFonts w:ascii="Times New Roman" w:hAnsi="Times New Roman" w:cs="Times New Roman"/>
          <w:sz w:val="24"/>
          <w:szCs w:val="24"/>
        </w:rPr>
        <w:t> </w:t>
      </w:r>
      <w:r w:rsidR="00655684" w:rsidRPr="00630F91">
        <w:rPr>
          <w:rFonts w:ascii="Times New Roman" w:hAnsi="Times New Roman" w:cs="Times New Roman"/>
          <w:sz w:val="24"/>
          <w:szCs w:val="24"/>
        </w:rPr>
        <w:t xml:space="preserve"> 08/231-2577/ПР) </w:t>
      </w:r>
      <w:r w:rsidR="00655684" w:rsidRPr="00630F91">
        <w:rPr>
          <w:rFonts w:ascii="Times New Roman" w:hAnsi="Times New Roman" w:cs="Times New Roman"/>
          <w:b/>
          <w:sz w:val="28"/>
          <w:szCs w:val="28"/>
        </w:rPr>
        <w:t>з урахуванням висновку</w:t>
      </w:r>
      <w:r w:rsidR="00655684" w:rsidRPr="00630F91">
        <w:rPr>
          <w:rFonts w:ascii="Times New Roman" w:hAnsi="Times New Roman" w:cs="Times New Roman"/>
          <w:sz w:val="28"/>
          <w:szCs w:val="28"/>
        </w:rPr>
        <w:t xml:space="preserve"> відповідальної постійної </w:t>
      </w:r>
      <w:r w:rsidR="00630F91" w:rsidRPr="00630F91">
        <w:rPr>
          <w:rFonts w:ascii="Times New Roman" w:hAnsi="Times New Roman" w:cs="Times New Roman"/>
          <w:sz w:val="28"/>
          <w:szCs w:val="28"/>
        </w:rPr>
        <w:t>комісії Київської міської ради з питань регуляторної пол</w:t>
      </w:r>
      <w:r w:rsidR="00EA26F0">
        <w:rPr>
          <w:rFonts w:ascii="Times New Roman" w:hAnsi="Times New Roman" w:cs="Times New Roman"/>
          <w:sz w:val="28"/>
          <w:szCs w:val="28"/>
        </w:rPr>
        <w:t>ітики від 04.02.2022 № </w:t>
      </w:r>
      <w:r w:rsidR="00003731">
        <w:rPr>
          <w:rFonts w:ascii="Times New Roman" w:hAnsi="Times New Roman" w:cs="Times New Roman"/>
          <w:sz w:val="28"/>
          <w:szCs w:val="28"/>
        </w:rPr>
        <w:t xml:space="preserve"> 08/298</w:t>
      </w:r>
      <w:r w:rsidR="00003731">
        <w:rPr>
          <w:rFonts w:ascii="Times New Roman" w:hAnsi="Times New Roman" w:cs="Times New Roman"/>
          <w:sz w:val="28"/>
          <w:szCs w:val="28"/>
        </w:rPr>
        <w:noBreakHyphen/>
      </w:r>
      <w:r w:rsidR="00630F91" w:rsidRPr="00630F91">
        <w:rPr>
          <w:rFonts w:ascii="Times New Roman" w:hAnsi="Times New Roman" w:cs="Times New Roman"/>
          <w:sz w:val="28"/>
          <w:szCs w:val="28"/>
        </w:rPr>
        <w:t>10.</w:t>
      </w:r>
    </w:p>
    <w:p w:rsidR="00003731" w:rsidRPr="00003731" w:rsidRDefault="00003731" w:rsidP="00003731">
      <w:pPr>
        <w:pStyle w:val="a3"/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6518F" w:rsidRPr="009113B5" w:rsidRDefault="00D6518F" w:rsidP="00D6518F">
      <w:pPr>
        <w:pStyle w:val="a3"/>
        <w:numPr>
          <w:ilvl w:val="0"/>
          <w:numId w:val="1"/>
        </w:numPr>
        <w:spacing w:after="0" w:line="240" w:lineRule="atLeast"/>
        <w:ind w:left="0"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566BD3">
        <w:rPr>
          <w:rFonts w:ascii="Times New Roman" w:eastAsia="Calibri" w:hAnsi="Times New Roman" w:cs="Times New Roman"/>
          <w:sz w:val="28"/>
          <w:szCs w:val="28"/>
        </w:rPr>
        <w:t xml:space="preserve">Розгляд звернення </w:t>
      </w:r>
      <w:r w:rsidR="005907D5">
        <w:rPr>
          <w:rFonts w:ascii="Times New Roman" w:eastAsia="Calibri" w:hAnsi="Times New Roman" w:cs="Times New Roman"/>
          <w:sz w:val="28"/>
          <w:szCs w:val="28"/>
        </w:rPr>
        <w:t>громадян</w:t>
      </w:r>
      <w:r w:rsidR="00D57F78">
        <w:rPr>
          <w:rFonts w:ascii="Times New Roman" w:eastAsia="Calibri" w:hAnsi="Times New Roman" w:cs="Times New Roman"/>
          <w:sz w:val="28"/>
          <w:szCs w:val="28"/>
        </w:rPr>
        <w:t xml:space="preserve"> Михайла </w:t>
      </w:r>
      <w:proofErr w:type="spellStart"/>
      <w:r w:rsidR="00D57F78">
        <w:rPr>
          <w:rFonts w:ascii="Times New Roman" w:eastAsia="Calibri" w:hAnsi="Times New Roman" w:cs="Times New Roman"/>
          <w:sz w:val="28"/>
          <w:szCs w:val="28"/>
        </w:rPr>
        <w:t>Роля</w:t>
      </w:r>
      <w:proofErr w:type="spellEnd"/>
      <w:r w:rsidR="00D57F78">
        <w:rPr>
          <w:rFonts w:ascii="Times New Roman" w:eastAsia="Calibri" w:hAnsi="Times New Roman" w:cs="Times New Roman"/>
          <w:sz w:val="28"/>
          <w:szCs w:val="28"/>
        </w:rPr>
        <w:t xml:space="preserve"> та Костянтина </w:t>
      </w:r>
      <w:proofErr w:type="spellStart"/>
      <w:r w:rsidR="00D57F78">
        <w:rPr>
          <w:rFonts w:ascii="Times New Roman" w:eastAsia="Calibri" w:hAnsi="Times New Roman" w:cs="Times New Roman"/>
          <w:sz w:val="28"/>
          <w:szCs w:val="28"/>
        </w:rPr>
        <w:t>Шлюня</w:t>
      </w:r>
      <w:proofErr w:type="spellEnd"/>
      <w:r w:rsidR="00D57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07D5">
        <w:rPr>
          <w:rFonts w:ascii="Times New Roman" w:eastAsia="Calibri" w:hAnsi="Times New Roman" w:cs="Times New Roman"/>
          <w:sz w:val="28"/>
          <w:szCs w:val="28"/>
        </w:rPr>
        <w:t xml:space="preserve">на адресу Комісії з пропозицією </w:t>
      </w:r>
      <w:r w:rsidR="00D57F78">
        <w:rPr>
          <w:rFonts w:ascii="Times New Roman" w:eastAsia="Calibri" w:hAnsi="Times New Roman" w:cs="Times New Roman"/>
          <w:sz w:val="28"/>
          <w:szCs w:val="28"/>
        </w:rPr>
        <w:t>відкрити у місті Києві новий культурно-мистецький заклад – «Музей</w:t>
      </w:r>
      <w:r w:rsidRPr="00566B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7F78">
        <w:rPr>
          <w:rFonts w:ascii="Times New Roman" w:eastAsia="Calibri" w:hAnsi="Times New Roman" w:cs="Times New Roman"/>
          <w:sz w:val="28"/>
          <w:szCs w:val="28"/>
        </w:rPr>
        <w:t>фотографії»</w:t>
      </w:r>
      <w:r w:rsidR="00911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13B5" w:rsidRPr="009113B5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9113B5" w:rsidRPr="009113B5">
        <w:rPr>
          <w:rFonts w:ascii="Times New Roman" w:eastAsia="Calibri" w:hAnsi="Times New Roman" w:cs="Times New Roman"/>
          <w:sz w:val="24"/>
          <w:szCs w:val="24"/>
        </w:rPr>
        <w:t>вх</w:t>
      </w:r>
      <w:proofErr w:type="spellEnd"/>
      <w:r w:rsidR="009113B5" w:rsidRPr="009113B5">
        <w:rPr>
          <w:rFonts w:ascii="Times New Roman" w:eastAsia="Calibri" w:hAnsi="Times New Roman" w:cs="Times New Roman"/>
          <w:sz w:val="24"/>
          <w:szCs w:val="24"/>
        </w:rPr>
        <w:t>. від 31.01.2022 № 08/Р-282)</w:t>
      </w:r>
      <w:r w:rsidR="00D57F78" w:rsidRPr="009113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2646" w:rsidRPr="005907D5" w:rsidRDefault="00A82646" w:rsidP="00A82646">
      <w:pPr>
        <w:pStyle w:val="a3"/>
        <w:spacing w:after="0" w:line="240" w:lineRule="atLeast"/>
        <w:ind w:left="708"/>
        <w:jc w:val="both"/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</w:pPr>
    </w:p>
    <w:p w:rsidR="008C5678" w:rsidRPr="00895506" w:rsidRDefault="008C5678" w:rsidP="00895506">
      <w:pPr>
        <w:pStyle w:val="a3"/>
        <w:numPr>
          <w:ilvl w:val="0"/>
          <w:numId w:val="1"/>
        </w:numPr>
        <w:spacing w:after="0" w:line="240" w:lineRule="atLeast"/>
        <w:ind w:left="0"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8C5678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Ро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з</w:t>
      </w:r>
      <w:r w:rsidRPr="008C5678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гляд доручення </w:t>
      </w:r>
      <w:r w:rsidRPr="008C5678">
        <w:rPr>
          <w:rFonts w:ascii="Times New Roman" w:eastAsia="Calibri" w:hAnsi="Times New Roman" w:cs="Times New Roman"/>
          <w:sz w:val="28"/>
          <w:szCs w:val="28"/>
        </w:rPr>
        <w:t>заступника міського голови – секретаря Київської міської ради Володимира БОНДАРЕНКА</w:t>
      </w:r>
      <w:r w:rsidR="0017205A">
        <w:rPr>
          <w:rFonts w:ascii="Times New Roman" w:eastAsia="Calibri" w:hAnsi="Times New Roman" w:cs="Times New Roman"/>
          <w:sz w:val="28"/>
          <w:szCs w:val="28"/>
        </w:rPr>
        <w:t xml:space="preserve"> щодо заяви керівника благодійної організації «Благодійний Фонд «ХІЛЬКО» Андрія </w:t>
      </w:r>
      <w:proofErr w:type="spellStart"/>
      <w:r w:rsidR="0017205A">
        <w:rPr>
          <w:rFonts w:ascii="Times New Roman" w:eastAsia="Calibri" w:hAnsi="Times New Roman" w:cs="Times New Roman"/>
          <w:sz w:val="28"/>
          <w:szCs w:val="28"/>
        </w:rPr>
        <w:t>Хілька</w:t>
      </w:r>
      <w:proofErr w:type="spellEnd"/>
      <w:r w:rsidR="0017205A">
        <w:rPr>
          <w:rFonts w:ascii="Times New Roman" w:eastAsia="Calibri" w:hAnsi="Times New Roman" w:cs="Times New Roman"/>
          <w:sz w:val="28"/>
          <w:szCs w:val="28"/>
        </w:rPr>
        <w:t xml:space="preserve"> про встановлення пам’ятника всесвітньо відомому представнику перської культури Омару </w:t>
      </w:r>
      <w:proofErr w:type="spellStart"/>
      <w:r w:rsidR="0017205A">
        <w:rPr>
          <w:rFonts w:ascii="Times New Roman" w:eastAsia="Calibri" w:hAnsi="Times New Roman" w:cs="Times New Roman"/>
          <w:sz w:val="28"/>
          <w:szCs w:val="28"/>
        </w:rPr>
        <w:t>Хаяму</w:t>
      </w:r>
      <w:proofErr w:type="spellEnd"/>
      <w:r w:rsidR="001720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16C7">
        <w:rPr>
          <w:rFonts w:ascii="Times New Roman" w:eastAsia="Calibri" w:hAnsi="Times New Roman" w:cs="Times New Roman"/>
          <w:sz w:val="28"/>
          <w:szCs w:val="28"/>
        </w:rPr>
        <w:t>на адресу Київського місь</w:t>
      </w:r>
      <w:r w:rsidR="00403020">
        <w:rPr>
          <w:rFonts w:ascii="Times New Roman" w:eastAsia="Calibri" w:hAnsi="Times New Roman" w:cs="Times New Roman"/>
          <w:sz w:val="28"/>
          <w:szCs w:val="28"/>
        </w:rPr>
        <w:t>кого г</w:t>
      </w:r>
      <w:r w:rsidR="00895506">
        <w:rPr>
          <w:rFonts w:ascii="Times New Roman" w:eastAsia="Calibri" w:hAnsi="Times New Roman" w:cs="Times New Roman"/>
          <w:sz w:val="28"/>
          <w:szCs w:val="28"/>
        </w:rPr>
        <w:t xml:space="preserve">олови з проханням доручити </w:t>
      </w:r>
      <w:r w:rsidR="009216C7">
        <w:rPr>
          <w:rFonts w:ascii="Times New Roman" w:eastAsia="Calibri" w:hAnsi="Times New Roman" w:cs="Times New Roman"/>
          <w:sz w:val="28"/>
          <w:szCs w:val="28"/>
        </w:rPr>
        <w:t xml:space="preserve">постійній комісії Київської міської ради з питань культури, туризму та суспільних комунікацій </w:t>
      </w:r>
      <w:r w:rsidR="00895506">
        <w:rPr>
          <w:rFonts w:ascii="Times New Roman" w:eastAsia="Calibri" w:hAnsi="Times New Roman" w:cs="Times New Roman"/>
          <w:sz w:val="28"/>
          <w:szCs w:val="28"/>
        </w:rPr>
        <w:t xml:space="preserve">розглянути культурний </w:t>
      </w:r>
      <w:proofErr w:type="spellStart"/>
      <w:r w:rsidR="00895506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="00895506">
        <w:rPr>
          <w:rFonts w:ascii="Times New Roman" w:eastAsia="Calibri" w:hAnsi="Times New Roman" w:cs="Times New Roman"/>
          <w:sz w:val="28"/>
          <w:szCs w:val="28"/>
        </w:rPr>
        <w:t xml:space="preserve"> щодо встановлення</w:t>
      </w:r>
      <w:r w:rsidR="00895506" w:rsidRPr="00895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5506">
        <w:rPr>
          <w:rFonts w:ascii="Times New Roman" w:eastAsia="Calibri" w:hAnsi="Times New Roman" w:cs="Times New Roman"/>
          <w:sz w:val="28"/>
          <w:szCs w:val="28"/>
        </w:rPr>
        <w:t xml:space="preserve">пам’ятника Омару </w:t>
      </w:r>
      <w:proofErr w:type="spellStart"/>
      <w:r w:rsidR="00895506">
        <w:rPr>
          <w:rFonts w:ascii="Times New Roman" w:eastAsia="Calibri" w:hAnsi="Times New Roman" w:cs="Times New Roman"/>
          <w:sz w:val="28"/>
          <w:szCs w:val="28"/>
        </w:rPr>
        <w:t>Хаяму</w:t>
      </w:r>
      <w:proofErr w:type="spellEnd"/>
      <w:r w:rsidR="00895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6B96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196B96" w:rsidRPr="00196B96">
        <w:rPr>
          <w:rFonts w:ascii="Times New Roman" w:eastAsia="Calibri" w:hAnsi="Times New Roman" w:cs="Times New Roman"/>
          <w:sz w:val="24"/>
          <w:szCs w:val="24"/>
        </w:rPr>
        <w:t>вх</w:t>
      </w:r>
      <w:proofErr w:type="spellEnd"/>
      <w:r w:rsidR="00196B96" w:rsidRPr="00196B96">
        <w:rPr>
          <w:rFonts w:ascii="Times New Roman" w:eastAsia="Calibri" w:hAnsi="Times New Roman" w:cs="Times New Roman"/>
          <w:sz w:val="24"/>
          <w:szCs w:val="24"/>
        </w:rPr>
        <w:t>. від 02</w:t>
      </w:r>
      <w:r w:rsidR="00CD0BAC">
        <w:rPr>
          <w:rFonts w:ascii="Times New Roman" w:eastAsia="Calibri" w:hAnsi="Times New Roman" w:cs="Times New Roman"/>
          <w:sz w:val="24"/>
          <w:szCs w:val="24"/>
        </w:rPr>
        <w:t>.</w:t>
      </w:r>
      <w:r w:rsidR="00196B96" w:rsidRPr="00196B96">
        <w:rPr>
          <w:rFonts w:ascii="Times New Roman" w:eastAsia="Calibri" w:hAnsi="Times New Roman" w:cs="Times New Roman"/>
          <w:sz w:val="24"/>
          <w:szCs w:val="24"/>
        </w:rPr>
        <w:t>02</w:t>
      </w:r>
      <w:r w:rsidRPr="00196B96">
        <w:rPr>
          <w:rFonts w:ascii="Times New Roman" w:eastAsia="Calibri" w:hAnsi="Times New Roman" w:cs="Times New Roman"/>
          <w:sz w:val="24"/>
          <w:szCs w:val="24"/>
        </w:rPr>
        <w:t>.2022 №</w:t>
      </w:r>
      <w:r w:rsidR="00196B96" w:rsidRPr="00196B96">
        <w:rPr>
          <w:rFonts w:ascii="Times New Roman" w:eastAsia="Calibri" w:hAnsi="Times New Roman" w:cs="Times New Roman"/>
          <w:sz w:val="24"/>
          <w:szCs w:val="24"/>
        </w:rPr>
        <w:t xml:space="preserve"> 3703</w:t>
      </w:r>
      <w:r w:rsidR="00196B96">
        <w:rPr>
          <w:rFonts w:ascii="Times New Roman" w:eastAsia="Calibri" w:hAnsi="Times New Roman" w:cs="Times New Roman"/>
          <w:sz w:val="24"/>
          <w:szCs w:val="24"/>
        </w:rPr>
        <w:t>)</w:t>
      </w:r>
      <w:r w:rsidR="009216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2CFA" w:rsidRPr="00CD0BAC" w:rsidRDefault="00003731" w:rsidP="009216C7">
      <w:pPr>
        <w:pStyle w:val="a3"/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9216C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16C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96B96">
        <w:rPr>
          <w:rFonts w:ascii="Times New Roman" w:eastAsia="Calibri" w:hAnsi="Times New Roman" w:cs="Times New Roman"/>
          <w:sz w:val="28"/>
          <w:szCs w:val="28"/>
        </w:rPr>
        <w:t>Розгляд заяви</w:t>
      </w:r>
      <w:r w:rsidR="005907D5" w:rsidRPr="00566B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07D5">
        <w:rPr>
          <w:rFonts w:ascii="Times New Roman" w:eastAsia="Calibri" w:hAnsi="Times New Roman" w:cs="Times New Roman"/>
          <w:sz w:val="28"/>
          <w:szCs w:val="28"/>
        </w:rPr>
        <w:t xml:space="preserve">керівника благодійної організації «Благодійний Фонд «ХІЛЬКО» </w:t>
      </w:r>
      <w:r w:rsidR="002922C0">
        <w:rPr>
          <w:rFonts w:ascii="Times New Roman" w:eastAsia="Calibri" w:hAnsi="Times New Roman" w:cs="Times New Roman"/>
          <w:sz w:val="28"/>
          <w:szCs w:val="28"/>
        </w:rPr>
        <w:t xml:space="preserve">Андрія </w:t>
      </w:r>
      <w:proofErr w:type="spellStart"/>
      <w:r w:rsidR="002922C0">
        <w:rPr>
          <w:rFonts w:ascii="Times New Roman" w:eastAsia="Calibri" w:hAnsi="Times New Roman" w:cs="Times New Roman"/>
          <w:sz w:val="28"/>
          <w:szCs w:val="28"/>
        </w:rPr>
        <w:t>Хілька</w:t>
      </w:r>
      <w:proofErr w:type="spellEnd"/>
      <w:r w:rsidR="002922C0">
        <w:rPr>
          <w:rFonts w:ascii="Times New Roman" w:eastAsia="Calibri" w:hAnsi="Times New Roman" w:cs="Times New Roman"/>
          <w:sz w:val="28"/>
          <w:szCs w:val="28"/>
        </w:rPr>
        <w:t xml:space="preserve"> на адресу Комісії з проханням </w:t>
      </w:r>
      <w:r w:rsidR="00BC3316">
        <w:rPr>
          <w:rFonts w:ascii="Times New Roman" w:eastAsia="Calibri" w:hAnsi="Times New Roman" w:cs="Times New Roman"/>
          <w:sz w:val="28"/>
          <w:szCs w:val="28"/>
        </w:rPr>
        <w:t xml:space="preserve">розглянути його заяву про встановлення пам’ятника всесвітньо відомому представнику перської культури Омару </w:t>
      </w:r>
      <w:proofErr w:type="spellStart"/>
      <w:r w:rsidR="00BC3316">
        <w:rPr>
          <w:rFonts w:ascii="Times New Roman" w:eastAsia="Calibri" w:hAnsi="Times New Roman" w:cs="Times New Roman"/>
          <w:sz w:val="28"/>
          <w:szCs w:val="28"/>
        </w:rPr>
        <w:t>Хаяму</w:t>
      </w:r>
      <w:proofErr w:type="spellEnd"/>
      <w:r w:rsidR="00BC3316">
        <w:rPr>
          <w:rFonts w:ascii="Times New Roman" w:eastAsia="Calibri" w:hAnsi="Times New Roman" w:cs="Times New Roman"/>
          <w:sz w:val="28"/>
          <w:szCs w:val="28"/>
        </w:rPr>
        <w:t xml:space="preserve"> на місці демонтованого пам’ятника Леніну на </w:t>
      </w:r>
      <w:r w:rsidR="00C8670F">
        <w:rPr>
          <w:rFonts w:ascii="Times New Roman" w:eastAsia="Calibri" w:hAnsi="Times New Roman" w:cs="Times New Roman"/>
          <w:sz w:val="28"/>
          <w:szCs w:val="28"/>
        </w:rPr>
        <w:t xml:space="preserve">бульварі Тараса Шевченка </w:t>
      </w:r>
      <w:r w:rsidR="00A82646">
        <w:rPr>
          <w:rFonts w:ascii="Times New Roman" w:eastAsia="Calibri" w:hAnsi="Times New Roman" w:cs="Times New Roman"/>
          <w:sz w:val="28"/>
          <w:szCs w:val="28"/>
        </w:rPr>
        <w:t>навпроти Бессарабської площі</w:t>
      </w:r>
      <w:r w:rsidR="00092CFA">
        <w:rPr>
          <w:rFonts w:ascii="Times New Roman" w:eastAsia="Calibri" w:hAnsi="Times New Roman" w:cs="Times New Roman"/>
          <w:sz w:val="28"/>
          <w:szCs w:val="28"/>
        </w:rPr>
        <w:t xml:space="preserve"> (на перетині бульвару</w:t>
      </w:r>
      <w:r w:rsidR="00092CFA" w:rsidRPr="00092C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2CFA">
        <w:rPr>
          <w:rFonts w:ascii="Times New Roman" w:eastAsia="Calibri" w:hAnsi="Times New Roman" w:cs="Times New Roman"/>
          <w:sz w:val="28"/>
          <w:szCs w:val="28"/>
        </w:rPr>
        <w:t>Тараса Шевченка та вул. Хрещатик)</w:t>
      </w:r>
      <w:r w:rsidR="00911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13B5" w:rsidRPr="00CD0BAC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9113B5" w:rsidRPr="00CD0BAC">
        <w:rPr>
          <w:rFonts w:ascii="Times New Roman" w:eastAsia="Calibri" w:hAnsi="Times New Roman" w:cs="Times New Roman"/>
          <w:sz w:val="24"/>
          <w:szCs w:val="24"/>
        </w:rPr>
        <w:t>вх</w:t>
      </w:r>
      <w:proofErr w:type="spellEnd"/>
      <w:r w:rsidR="009113B5" w:rsidRPr="00CD0BAC">
        <w:rPr>
          <w:rFonts w:ascii="Times New Roman" w:eastAsia="Calibri" w:hAnsi="Times New Roman" w:cs="Times New Roman"/>
          <w:sz w:val="24"/>
          <w:szCs w:val="24"/>
        </w:rPr>
        <w:t xml:space="preserve">. від </w:t>
      </w:r>
      <w:r w:rsidR="00CD0BAC" w:rsidRPr="00CD0BAC">
        <w:rPr>
          <w:rFonts w:ascii="Times New Roman" w:eastAsia="Calibri" w:hAnsi="Times New Roman" w:cs="Times New Roman"/>
          <w:sz w:val="24"/>
          <w:szCs w:val="24"/>
        </w:rPr>
        <w:t>01.02.2022 № 08/2381)</w:t>
      </w:r>
      <w:r w:rsidR="00A82646" w:rsidRPr="00CD0BAC">
        <w:rPr>
          <w:rFonts w:ascii="Times New Roman" w:eastAsia="Calibri" w:hAnsi="Times New Roman" w:cs="Times New Roman"/>
          <w:sz w:val="24"/>
          <w:szCs w:val="24"/>
        </w:rPr>
        <w:t>.</w:t>
      </w:r>
      <w:r w:rsidR="00C8670F" w:rsidRPr="00CD0B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3316" w:rsidRPr="00CD0B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1619" w:rsidRDefault="002922C0" w:rsidP="00311619">
      <w:pPr>
        <w:pStyle w:val="a3"/>
        <w:spacing w:after="0" w:line="240" w:lineRule="atLeast"/>
        <w:ind w:left="0" w:firstLine="709"/>
        <w:jc w:val="both"/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3731" w:rsidRPr="00E732AC" w:rsidRDefault="00003731" w:rsidP="00003731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Різне.</w:t>
      </w:r>
    </w:p>
    <w:p w:rsidR="00E732AC" w:rsidRDefault="00E732AC" w:rsidP="00E732AC">
      <w:pPr>
        <w:pStyle w:val="a3"/>
        <w:spacing w:after="0" w:line="240" w:lineRule="atLeast"/>
        <w:ind w:left="10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18F" w:rsidRDefault="00D6518F" w:rsidP="00311619">
      <w:pPr>
        <w:pStyle w:val="a3"/>
        <w:spacing w:after="0" w:line="240" w:lineRule="atLeast"/>
        <w:ind w:left="1068"/>
        <w:jc w:val="both"/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</w:pPr>
    </w:p>
    <w:p w:rsidR="00D6518F" w:rsidRDefault="00D6518F" w:rsidP="00D6518F">
      <w:pPr>
        <w:spacing w:after="0" w:line="240" w:lineRule="atLeast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666F67">
        <w:rPr>
          <w:rFonts w:ascii="Times New Roman" w:hAnsi="Times New Roman" w:cs="Times New Roman"/>
          <w:sz w:val="28"/>
          <w:szCs w:val="28"/>
        </w:rPr>
        <w:t xml:space="preserve">Голова комісії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66F67">
        <w:rPr>
          <w:rFonts w:ascii="Times New Roman" w:hAnsi="Times New Roman" w:cs="Times New Roman"/>
          <w:sz w:val="28"/>
          <w:szCs w:val="28"/>
        </w:rPr>
        <w:t>Вікторія МУХА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6F0" w:rsidRDefault="00EA26F0" w:rsidP="00D6518F">
      <w:pPr>
        <w:spacing w:after="0" w:line="240" w:lineRule="atLeast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6518F" w:rsidRDefault="00D6518F" w:rsidP="00D6518F">
      <w:pPr>
        <w:spacing w:after="0" w:line="240" w:lineRule="atLeast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6518F" w:rsidRPr="00092DF0" w:rsidRDefault="00D6518F" w:rsidP="00D651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6F67">
        <w:rPr>
          <w:rFonts w:ascii="Times New Roman" w:hAnsi="Times New Roman" w:cs="Times New Roman"/>
          <w:sz w:val="28"/>
          <w:szCs w:val="28"/>
        </w:rPr>
        <w:t xml:space="preserve">Секретар комісії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Володимир АНДРУСИШИН</w:t>
      </w:r>
    </w:p>
    <w:p w:rsidR="00D51BD1" w:rsidRDefault="00D51BD1"/>
    <w:sectPr w:rsidR="00D51BD1" w:rsidSect="00795F2C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2581B"/>
    <w:multiLevelType w:val="hybridMultilevel"/>
    <w:tmpl w:val="8C74BF1E"/>
    <w:lvl w:ilvl="0" w:tplc="579C91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4F7B09"/>
    <w:multiLevelType w:val="multilevel"/>
    <w:tmpl w:val="07AA66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8F"/>
    <w:rsid w:val="00003731"/>
    <w:rsid w:val="00085B55"/>
    <w:rsid w:val="00092CFA"/>
    <w:rsid w:val="00105F9B"/>
    <w:rsid w:val="0011018A"/>
    <w:rsid w:val="0017205A"/>
    <w:rsid w:val="00191369"/>
    <w:rsid w:val="00196B96"/>
    <w:rsid w:val="001B0B2F"/>
    <w:rsid w:val="001F1139"/>
    <w:rsid w:val="002922C0"/>
    <w:rsid w:val="00311619"/>
    <w:rsid w:val="00403020"/>
    <w:rsid w:val="00434F53"/>
    <w:rsid w:val="00500CB8"/>
    <w:rsid w:val="005907D5"/>
    <w:rsid w:val="005F5147"/>
    <w:rsid w:val="00630F91"/>
    <w:rsid w:val="00655684"/>
    <w:rsid w:val="00795F2C"/>
    <w:rsid w:val="007D1A79"/>
    <w:rsid w:val="007F4441"/>
    <w:rsid w:val="007F4AFF"/>
    <w:rsid w:val="00895506"/>
    <w:rsid w:val="008C5678"/>
    <w:rsid w:val="009113B5"/>
    <w:rsid w:val="009150DC"/>
    <w:rsid w:val="009216C7"/>
    <w:rsid w:val="00953F1A"/>
    <w:rsid w:val="009E2E4D"/>
    <w:rsid w:val="00A42C22"/>
    <w:rsid w:val="00A737E8"/>
    <w:rsid w:val="00A82646"/>
    <w:rsid w:val="00A90DBB"/>
    <w:rsid w:val="00AE7FF8"/>
    <w:rsid w:val="00B815DC"/>
    <w:rsid w:val="00BB7FDE"/>
    <w:rsid w:val="00BC3316"/>
    <w:rsid w:val="00BC3CB8"/>
    <w:rsid w:val="00C05718"/>
    <w:rsid w:val="00C565FD"/>
    <w:rsid w:val="00C8670F"/>
    <w:rsid w:val="00CD0BAC"/>
    <w:rsid w:val="00D51BD1"/>
    <w:rsid w:val="00D57F78"/>
    <w:rsid w:val="00D6518F"/>
    <w:rsid w:val="00E05AD7"/>
    <w:rsid w:val="00E732AC"/>
    <w:rsid w:val="00EA26F0"/>
    <w:rsid w:val="00EB3668"/>
    <w:rsid w:val="00FB7DD9"/>
    <w:rsid w:val="00FF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C813A-E32B-4304-9953-7D3013F6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73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2764</Words>
  <Characters>1577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10</cp:revision>
  <cp:lastPrinted>2022-02-08T11:56:00Z</cp:lastPrinted>
  <dcterms:created xsi:type="dcterms:W3CDTF">2022-02-07T09:31:00Z</dcterms:created>
  <dcterms:modified xsi:type="dcterms:W3CDTF">2022-02-08T13:52:00Z</dcterms:modified>
</cp:coreProperties>
</file>