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58" w:rsidRPr="00A92EE3" w:rsidRDefault="00B27F58" w:rsidP="00B27F58">
      <w:pPr>
        <w:pStyle w:val="a3"/>
        <w:jc w:val="center"/>
        <w:rPr>
          <w:b/>
          <w:shd w:val="clear" w:color="auto" w:fill="FFFFFF"/>
        </w:rPr>
      </w:pPr>
      <w:r w:rsidRPr="00A92EE3">
        <w:rPr>
          <w:b/>
          <w:shd w:val="clear" w:color="auto" w:fill="FFFFFF"/>
        </w:rPr>
        <w:t>ПОЯСНЮВАЛЬНА ЗАПИСКА</w:t>
      </w:r>
    </w:p>
    <w:p w:rsidR="00B27F58" w:rsidRPr="00A92EE3" w:rsidRDefault="00B27F58" w:rsidP="00B27F58">
      <w:pPr>
        <w:pStyle w:val="a3"/>
        <w:jc w:val="center"/>
        <w:rPr>
          <w:szCs w:val="28"/>
          <w:shd w:val="clear" w:color="auto" w:fill="FFFFFF"/>
        </w:rPr>
      </w:pPr>
      <w:r w:rsidRPr="00A92EE3">
        <w:rPr>
          <w:shd w:val="clear" w:color="auto" w:fill="FFFFFF"/>
        </w:rPr>
        <w:t xml:space="preserve">до </w:t>
      </w:r>
      <w:proofErr w:type="spellStart"/>
      <w:r w:rsidRPr="00A92EE3">
        <w:rPr>
          <w:shd w:val="clear" w:color="auto" w:fill="FFFFFF"/>
        </w:rPr>
        <w:t>проєкту</w:t>
      </w:r>
      <w:proofErr w:type="spellEnd"/>
      <w:r w:rsidRPr="00A92EE3">
        <w:rPr>
          <w:shd w:val="clear" w:color="auto" w:fill="FFFFFF"/>
        </w:rPr>
        <w:t xml:space="preserve"> розпорядження </w:t>
      </w:r>
      <w:r w:rsidRPr="00A92EE3">
        <w:rPr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 «Про створення Моніторингового це</w:t>
      </w:r>
      <w:r>
        <w:rPr>
          <w:szCs w:val="28"/>
          <w:shd w:val="clear" w:color="auto" w:fill="FFFFFF"/>
        </w:rPr>
        <w:t>нтру</w:t>
      </w:r>
      <w:r w:rsidRPr="00A92EE3">
        <w:rPr>
          <w:szCs w:val="28"/>
          <w:shd w:val="clear" w:color="auto" w:fill="FFFFFF"/>
        </w:rPr>
        <w:t xml:space="preserve"> з впорядкування міського простору»</w:t>
      </w:r>
    </w:p>
    <w:p w:rsidR="00B27F58" w:rsidRDefault="00B27F58" w:rsidP="00B27F58">
      <w:pPr>
        <w:pStyle w:val="a3"/>
        <w:jc w:val="center"/>
        <w:rPr>
          <w:szCs w:val="28"/>
          <w:shd w:val="clear" w:color="auto" w:fill="FFFFFF"/>
        </w:rPr>
      </w:pPr>
    </w:p>
    <w:p w:rsidR="00B27F58" w:rsidRDefault="00B27F58" w:rsidP="00B27F58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center"/>
      </w:pP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р</w:t>
      </w:r>
      <w:proofErr w:type="spellStart"/>
      <w:r>
        <w:rPr>
          <w:b/>
          <w:sz w:val="28"/>
          <w:szCs w:val="28"/>
          <w:lang w:val="uk-UA"/>
        </w:rPr>
        <w:t>озпорядження</w:t>
      </w:r>
      <w:proofErr w:type="spellEnd"/>
    </w:p>
    <w:p w:rsidR="00B27F58" w:rsidRDefault="00B27F58" w:rsidP="00B27F58">
      <w:pPr>
        <w:rPr>
          <w:b/>
          <w:sz w:val="28"/>
          <w:szCs w:val="28"/>
        </w:rPr>
      </w:pPr>
    </w:p>
    <w:p w:rsidR="00B27F58" w:rsidRPr="001C17DC" w:rsidRDefault="00B27F58" w:rsidP="00B27F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розробки цього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розпорядження  обумовлена створенням платформи для комунікації між представниками органів державної влади та місцевого самоврядування</w:t>
      </w:r>
      <w:r w:rsidRPr="001C17D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координування їх дій та напрацювання пропозицій для впорядкування міського простору та забезпечення реалізації права територіальної громади міста Києва на користування та розпорядження земельними ділянками.</w:t>
      </w:r>
    </w:p>
    <w:p w:rsidR="00B27F58" w:rsidRDefault="00B27F58" w:rsidP="00B27F58">
      <w:pPr>
        <w:ind w:firstLine="708"/>
        <w:jc w:val="both"/>
        <w:rPr>
          <w:sz w:val="28"/>
          <w:szCs w:val="28"/>
        </w:rPr>
      </w:pPr>
    </w:p>
    <w:p w:rsidR="00B27F58" w:rsidRDefault="00B27F58" w:rsidP="00B27F58">
      <w:pPr>
        <w:numPr>
          <w:ilvl w:val="0"/>
          <w:numId w:val="1"/>
        </w:numPr>
        <w:suppressAutoHyphens/>
        <w:ind w:firstLine="708"/>
        <w:jc w:val="center"/>
      </w:pPr>
      <w:r>
        <w:rPr>
          <w:b/>
          <w:sz w:val="28"/>
          <w:szCs w:val="28"/>
          <w:lang w:val="uk-UA"/>
        </w:rPr>
        <w:t>Мета і завдання прийняття розпорядження</w:t>
      </w:r>
    </w:p>
    <w:p w:rsidR="00B27F58" w:rsidRDefault="00B27F58" w:rsidP="00B27F58">
      <w:pPr>
        <w:ind w:left="360" w:firstLine="708"/>
        <w:rPr>
          <w:b/>
          <w:sz w:val="28"/>
          <w:szCs w:val="28"/>
          <w:lang w:val="uk-UA"/>
        </w:rPr>
      </w:pPr>
    </w:p>
    <w:p w:rsidR="00B27F58" w:rsidRPr="004133E0" w:rsidRDefault="00B27F58" w:rsidP="00B27F58">
      <w:pPr>
        <w:tabs>
          <w:tab w:val="left" w:pos="720"/>
          <w:tab w:val="left" w:pos="27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прийняття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розпорядження є створення платформи для комунікації між представниками органів державної влади та місцевого самоврядування</w:t>
      </w:r>
      <w:r w:rsidRPr="004133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з’ясування правового статусу окремих об’єктів (будівель</w:t>
      </w:r>
      <w:r w:rsidRPr="004133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споруд тощо)</w:t>
      </w:r>
      <w:r w:rsidRPr="004133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наявності ознак порушення законодавства при розміщенні таких об’єктів, визначення загальноміської політики у цій сфері та напрацювання напрямку дій щодо її реалізації а також стимулювання та заохочення підприємництва у місті Києві. </w:t>
      </w:r>
    </w:p>
    <w:p w:rsidR="00B27F58" w:rsidRPr="004133E0" w:rsidRDefault="00B27F58" w:rsidP="00B27F58">
      <w:pPr>
        <w:tabs>
          <w:tab w:val="left" w:pos="720"/>
          <w:tab w:val="left" w:pos="2700"/>
        </w:tabs>
        <w:ind w:firstLine="708"/>
        <w:jc w:val="center"/>
        <w:rPr>
          <w:lang w:val="uk-UA"/>
        </w:rPr>
      </w:pPr>
    </w:p>
    <w:p w:rsidR="00B27F58" w:rsidRPr="004133E0" w:rsidRDefault="00B27F58" w:rsidP="00B27F58">
      <w:pPr>
        <w:tabs>
          <w:tab w:val="left" w:pos="720"/>
          <w:tab w:val="left" w:pos="2700"/>
        </w:tabs>
        <w:ind w:firstLine="708"/>
        <w:jc w:val="center"/>
        <w:rPr>
          <w:lang w:val="uk-UA"/>
        </w:rPr>
      </w:pPr>
      <w:r w:rsidRPr="004133E0">
        <w:rPr>
          <w:rStyle w:val="6"/>
          <w:sz w:val="28"/>
          <w:szCs w:val="28"/>
          <w:lang w:val="uk-UA"/>
        </w:rPr>
        <w:t xml:space="preserve"> 3.   Правові аспекти</w:t>
      </w:r>
    </w:p>
    <w:p w:rsidR="00B27F58" w:rsidRPr="004133E0" w:rsidRDefault="00B27F58" w:rsidP="00B27F58">
      <w:pPr>
        <w:tabs>
          <w:tab w:val="left" w:pos="720"/>
          <w:tab w:val="left" w:pos="2700"/>
        </w:tabs>
        <w:ind w:firstLine="708"/>
        <w:jc w:val="center"/>
        <w:rPr>
          <w:lang w:val="uk-UA"/>
        </w:rPr>
      </w:pPr>
    </w:p>
    <w:p w:rsidR="00B27F58" w:rsidRPr="004133E0" w:rsidRDefault="00B27F58" w:rsidP="00B27F58">
      <w:pPr>
        <w:ind w:right="65" w:firstLine="709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розпорядження розроблено відповідно до </w:t>
      </w:r>
      <w:r w:rsidRPr="00F9584D">
        <w:rPr>
          <w:bCs/>
          <w:sz w:val="28"/>
          <w:szCs w:val="28"/>
          <w:shd w:val="clear" w:color="auto" w:fill="FFFFFF"/>
          <w:lang w:val="uk-UA"/>
        </w:rPr>
        <w:t>Цивільного кодексу України, Земельного кодексу України,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F9584D">
        <w:rPr>
          <w:sz w:val="28"/>
          <w:szCs w:val="28"/>
          <w:lang w:val="uk-UA"/>
        </w:rPr>
        <w:t>Законів України «Про місцеве самоврядування в Україні», «Про місцеві державні адміністрації», «Про благоустрій населених пунктів», «</w:t>
      </w:r>
      <w:r w:rsidRPr="00F9584D">
        <w:rPr>
          <w:bCs/>
          <w:sz w:val="28"/>
          <w:szCs w:val="28"/>
          <w:shd w:val="clear" w:color="auto" w:fill="FFFFFF"/>
          <w:lang w:val="uk-UA"/>
        </w:rPr>
        <w:t>Про державну реєстрацію речових прав на нерухоме майно та їх обтяжень»,</w:t>
      </w:r>
      <w:r w:rsidRPr="00F9584D">
        <w:rPr>
          <w:sz w:val="28"/>
          <w:szCs w:val="28"/>
          <w:shd w:val="clear" w:color="auto" w:fill="FFFFFF"/>
        </w:rPr>
        <w:t> </w:t>
      </w:r>
      <w:r w:rsidRPr="00F9584D">
        <w:rPr>
          <w:rStyle w:val="hard-blue-color"/>
          <w:sz w:val="28"/>
          <w:szCs w:val="28"/>
          <w:shd w:val="clear" w:color="auto" w:fill="FFFFFF"/>
          <w:lang w:val="uk-UA"/>
        </w:rPr>
        <w:t xml:space="preserve">розпорядження виконавчого органу Київської міської ради (Київської міської державної адміністрації) від 11 лютого 2016 року </w:t>
      </w:r>
      <w:r>
        <w:rPr>
          <w:rStyle w:val="hard-blue-color"/>
          <w:sz w:val="28"/>
          <w:szCs w:val="28"/>
          <w:shd w:val="clear" w:color="auto" w:fill="FFFFFF"/>
          <w:lang w:val="uk-UA"/>
        </w:rPr>
        <w:t>№</w:t>
      </w:r>
      <w:r w:rsidRPr="00F9584D">
        <w:rPr>
          <w:rStyle w:val="hard-blue-color"/>
          <w:sz w:val="28"/>
          <w:szCs w:val="28"/>
          <w:shd w:val="clear" w:color="auto" w:fill="FFFFFF"/>
          <w:lang w:val="uk-UA"/>
        </w:rPr>
        <w:t xml:space="preserve"> 70 «Про питання створення та діяльності консультативних, дорадчих та інших допоміжних органів виконавчого органу Київської міської ради (Київської міської державної адміністрації)</w:t>
      </w:r>
      <w:r w:rsidRPr="00F9584D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.</w:t>
      </w:r>
      <w:bookmarkStart w:id="0" w:name="bookmark3"/>
    </w:p>
    <w:p w:rsidR="00B27F58" w:rsidRPr="004133E0" w:rsidRDefault="00B27F58" w:rsidP="00B27F58">
      <w:pPr>
        <w:ind w:firstLine="708"/>
        <w:jc w:val="center"/>
        <w:rPr>
          <w:lang w:val="uk-UA"/>
        </w:rPr>
      </w:pPr>
    </w:p>
    <w:p w:rsidR="00B27F58" w:rsidRPr="004133E0" w:rsidRDefault="00B27F58" w:rsidP="00B27F58">
      <w:pPr>
        <w:ind w:firstLine="708"/>
        <w:jc w:val="center"/>
        <w:rPr>
          <w:lang w:val="uk-UA"/>
        </w:rPr>
      </w:pPr>
      <w:r w:rsidRPr="004133E0">
        <w:rPr>
          <w:rStyle w:val="6"/>
          <w:sz w:val="28"/>
          <w:szCs w:val="28"/>
          <w:lang w:val="uk-UA"/>
        </w:rPr>
        <w:t>4. Фінансово-економічне обґрунтування</w:t>
      </w:r>
      <w:bookmarkEnd w:id="0"/>
    </w:p>
    <w:p w:rsidR="00B27F58" w:rsidRPr="004133E0" w:rsidRDefault="00B27F58" w:rsidP="00B27F58">
      <w:pPr>
        <w:ind w:firstLine="708"/>
        <w:jc w:val="both"/>
        <w:rPr>
          <w:lang w:val="uk-UA"/>
        </w:rPr>
      </w:pPr>
    </w:p>
    <w:p w:rsidR="00B27F58" w:rsidRPr="004133E0" w:rsidRDefault="00B27F58" w:rsidP="00B27F58">
      <w:pPr>
        <w:ind w:firstLine="708"/>
        <w:jc w:val="both"/>
        <w:rPr>
          <w:lang w:val="uk-UA"/>
        </w:rPr>
      </w:pPr>
      <w:r w:rsidRPr="004133E0">
        <w:rPr>
          <w:rStyle w:val="6"/>
          <w:b w:val="0"/>
          <w:sz w:val="28"/>
          <w:szCs w:val="28"/>
          <w:lang w:val="uk-UA"/>
        </w:rPr>
        <w:t xml:space="preserve">Реалізація </w:t>
      </w:r>
      <w:proofErr w:type="spellStart"/>
      <w:r w:rsidRPr="004133E0">
        <w:rPr>
          <w:rStyle w:val="6"/>
          <w:b w:val="0"/>
          <w:sz w:val="28"/>
          <w:szCs w:val="28"/>
          <w:lang w:val="uk-UA"/>
        </w:rPr>
        <w:t>про</w:t>
      </w:r>
      <w:r>
        <w:rPr>
          <w:rStyle w:val="6"/>
          <w:b w:val="0"/>
          <w:sz w:val="28"/>
          <w:szCs w:val="28"/>
          <w:lang w:val="uk-UA"/>
        </w:rPr>
        <w:t>є</w:t>
      </w:r>
      <w:r w:rsidRPr="004133E0">
        <w:rPr>
          <w:rStyle w:val="6"/>
          <w:b w:val="0"/>
          <w:sz w:val="28"/>
          <w:szCs w:val="28"/>
          <w:lang w:val="uk-UA"/>
        </w:rPr>
        <w:t>кту</w:t>
      </w:r>
      <w:proofErr w:type="spellEnd"/>
      <w:r w:rsidRPr="004133E0">
        <w:rPr>
          <w:rStyle w:val="6"/>
          <w:b w:val="0"/>
          <w:sz w:val="28"/>
          <w:szCs w:val="28"/>
          <w:lang w:val="uk-UA"/>
        </w:rPr>
        <w:t xml:space="preserve"> розпорядження </w:t>
      </w:r>
      <w:r>
        <w:rPr>
          <w:rStyle w:val="6"/>
          <w:b w:val="0"/>
          <w:sz w:val="28"/>
          <w:szCs w:val="28"/>
          <w:lang w:val="uk-UA"/>
        </w:rPr>
        <w:t xml:space="preserve">не </w:t>
      </w:r>
      <w:r w:rsidRPr="004133E0">
        <w:rPr>
          <w:rStyle w:val="6"/>
          <w:b w:val="0"/>
          <w:sz w:val="28"/>
          <w:szCs w:val="28"/>
          <w:lang w:val="uk-UA"/>
        </w:rPr>
        <w:t>потребує витрат з бюджету міста Києва.</w:t>
      </w:r>
      <w:bookmarkStart w:id="1" w:name="bookmark4"/>
    </w:p>
    <w:p w:rsidR="00B27F58" w:rsidRPr="004133E0" w:rsidRDefault="00B27F58" w:rsidP="00B27F58">
      <w:pPr>
        <w:ind w:firstLine="708"/>
        <w:jc w:val="both"/>
        <w:rPr>
          <w:lang w:val="uk-UA"/>
        </w:rPr>
      </w:pPr>
    </w:p>
    <w:p w:rsidR="00B27F58" w:rsidRPr="004133E0" w:rsidRDefault="00B27F58" w:rsidP="00B27F58">
      <w:pPr>
        <w:ind w:firstLine="708"/>
        <w:jc w:val="center"/>
      </w:pPr>
      <w:r w:rsidRPr="004133E0">
        <w:rPr>
          <w:rStyle w:val="6"/>
          <w:sz w:val="28"/>
          <w:szCs w:val="28"/>
        </w:rPr>
        <w:t xml:space="preserve">5. </w:t>
      </w:r>
      <w:proofErr w:type="spellStart"/>
      <w:proofErr w:type="gramStart"/>
      <w:r w:rsidRPr="004133E0">
        <w:rPr>
          <w:rStyle w:val="6"/>
          <w:sz w:val="28"/>
          <w:szCs w:val="28"/>
        </w:rPr>
        <w:t>Позиція</w:t>
      </w:r>
      <w:proofErr w:type="spellEnd"/>
      <w:r w:rsidRPr="004133E0">
        <w:rPr>
          <w:rStyle w:val="6"/>
          <w:sz w:val="28"/>
          <w:szCs w:val="28"/>
        </w:rPr>
        <w:t xml:space="preserve">  </w:t>
      </w:r>
      <w:proofErr w:type="spellStart"/>
      <w:r w:rsidRPr="004133E0">
        <w:rPr>
          <w:rStyle w:val="6"/>
          <w:sz w:val="28"/>
          <w:szCs w:val="28"/>
        </w:rPr>
        <w:t>заінтересованих</w:t>
      </w:r>
      <w:proofErr w:type="spellEnd"/>
      <w:proofErr w:type="gramEnd"/>
      <w:r w:rsidRPr="004133E0">
        <w:rPr>
          <w:rStyle w:val="6"/>
          <w:sz w:val="28"/>
          <w:szCs w:val="28"/>
        </w:rPr>
        <w:t xml:space="preserve"> </w:t>
      </w:r>
      <w:proofErr w:type="spellStart"/>
      <w:r w:rsidRPr="004133E0">
        <w:rPr>
          <w:rStyle w:val="6"/>
          <w:sz w:val="28"/>
          <w:szCs w:val="28"/>
        </w:rPr>
        <w:t>органів</w:t>
      </w:r>
      <w:proofErr w:type="spellEnd"/>
    </w:p>
    <w:p w:rsidR="00B27F58" w:rsidRPr="004133E0" w:rsidRDefault="00B27F58" w:rsidP="00B27F58">
      <w:pPr>
        <w:ind w:firstLine="708"/>
        <w:jc w:val="center"/>
      </w:pPr>
    </w:p>
    <w:p w:rsidR="00B27F58" w:rsidRPr="004133E0" w:rsidRDefault="00B27F58" w:rsidP="00B27F58">
      <w:pPr>
        <w:tabs>
          <w:tab w:val="left" w:pos="426"/>
        </w:tabs>
        <w:ind w:firstLine="708"/>
        <w:jc w:val="both"/>
      </w:pPr>
      <w:proofErr w:type="spellStart"/>
      <w:r>
        <w:rPr>
          <w:rStyle w:val="6"/>
          <w:b w:val="0"/>
          <w:sz w:val="28"/>
          <w:szCs w:val="28"/>
        </w:rPr>
        <w:t>Проє</w:t>
      </w:r>
      <w:r w:rsidRPr="004133E0">
        <w:rPr>
          <w:rStyle w:val="6"/>
          <w:b w:val="0"/>
          <w:sz w:val="28"/>
          <w:szCs w:val="28"/>
        </w:rPr>
        <w:t>кт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розпорядження</w:t>
      </w:r>
      <w:proofErr w:type="spellEnd"/>
      <w:r w:rsidRPr="004133E0">
        <w:rPr>
          <w:rStyle w:val="6"/>
          <w:b w:val="0"/>
          <w:sz w:val="28"/>
          <w:szCs w:val="28"/>
        </w:rPr>
        <w:t xml:space="preserve"> не </w:t>
      </w:r>
      <w:proofErr w:type="spellStart"/>
      <w:proofErr w:type="gramStart"/>
      <w:r w:rsidRPr="004133E0">
        <w:rPr>
          <w:rStyle w:val="6"/>
          <w:b w:val="0"/>
          <w:sz w:val="28"/>
          <w:szCs w:val="28"/>
        </w:rPr>
        <w:t>стосується</w:t>
      </w:r>
      <w:proofErr w:type="spellEnd"/>
      <w:r w:rsidRPr="004133E0">
        <w:rPr>
          <w:rStyle w:val="6"/>
          <w:b w:val="0"/>
          <w:sz w:val="28"/>
          <w:szCs w:val="28"/>
        </w:rPr>
        <w:t xml:space="preserve">  </w:t>
      </w:r>
      <w:proofErr w:type="spellStart"/>
      <w:r w:rsidRPr="004133E0">
        <w:rPr>
          <w:rStyle w:val="6"/>
          <w:b w:val="0"/>
          <w:sz w:val="28"/>
          <w:szCs w:val="28"/>
        </w:rPr>
        <w:t>інтересів</w:t>
      </w:r>
      <w:proofErr w:type="spellEnd"/>
      <w:proofErr w:type="gram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інших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органів</w:t>
      </w:r>
      <w:proofErr w:type="spellEnd"/>
      <w:r w:rsidRPr="004133E0">
        <w:rPr>
          <w:rStyle w:val="6"/>
          <w:b w:val="0"/>
          <w:sz w:val="28"/>
          <w:szCs w:val="28"/>
        </w:rPr>
        <w:t>.</w:t>
      </w:r>
    </w:p>
    <w:p w:rsidR="00B27F58" w:rsidRPr="004133E0" w:rsidRDefault="00B27F58" w:rsidP="00B27F58">
      <w:pPr>
        <w:tabs>
          <w:tab w:val="left" w:pos="426"/>
        </w:tabs>
        <w:ind w:firstLine="708"/>
      </w:pPr>
    </w:p>
    <w:p w:rsidR="00B27F58" w:rsidRPr="004133E0" w:rsidRDefault="00B27F58" w:rsidP="00B27F58">
      <w:pPr>
        <w:tabs>
          <w:tab w:val="left" w:pos="426"/>
        </w:tabs>
        <w:ind w:firstLine="708"/>
        <w:jc w:val="center"/>
      </w:pPr>
      <w:r w:rsidRPr="004133E0">
        <w:rPr>
          <w:rStyle w:val="6"/>
          <w:sz w:val="28"/>
          <w:szCs w:val="28"/>
        </w:rPr>
        <w:t xml:space="preserve">6.  </w:t>
      </w:r>
      <w:proofErr w:type="spellStart"/>
      <w:proofErr w:type="gramStart"/>
      <w:r w:rsidRPr="004133E0">
        <w:rPr>
          <w:rStyle w:val="6"/>
          <w:sz w:val="28"/>
          <w:szCs w:val="28"/>
        </w:rPr>
        <w:t>Регіональний</w:t>
      </w:r>
      <w:proofErr w:type="spellEnd"/>
      <w:r w:rsidRPr="004133E0">
        <w:rPr>
          <w:rStyle w:val="6"/>
          <w:sz w:val="28"/>
          <w:szCs w:val="28"/>
        </w:rPr>
        <w:t xml:space="preserve">  аспект</w:t>
      </w:r>
      <w:proofErr w:type="gramEnd"/>
    </w:p>
    <w:p w:rsidR="00B27F58" w:rsidRPr="004133E0" w:rsidRDefault="00B27F58" w:rsidP="00B27F58">
      <w:pPr>
        <w:tabs>
          <w:tab w:val="left" w:pos="426"/>
        </w:tabs>
        <w:ind w:firstLine="708"/>
        <w:jc w:val="center"/>
      </w:pPr>
    </w:p>
    <w:p w:rsidR="00B27F58" w:rsidRPr="004133E0" w:rsidRDefault="00B27F58" w:rsidP="00B27F58">
      <w:pPr>
        <w:tabs>
          <w:tab w:val="left" w:pos="426"/>
        </w:tabs>
        <w:ind w:firstLine="708"/>
        <w:jc w:val="both"/>
      </w:pPr>
      <w:r>
        <w:rPr>
          <w:rStyle w:val="6"/>
          <w:b w:val="0"/>
          <w:sz w:val="28"/>
          <w:szCs w:val="28"/>
          <w:lang w:val="uk-UA"/>
        </w:rPr>
        <w:lastRenderedPageBreak/>
        <w:t>П</w:t>
      </w:r>
      <w:proofErr w:type="spellStart"/>
      <w:r>
        <w:rPr>
          <w:rStyle w:val="6"/>
          <w:b w:val="0"/>
          <w:sz w:val="28"/>
          <w:szCs w:val="28"/>
        </w:rPr>
        <w:t>роє</w:t>
      </w:r>
      <w:r w:rsidRPr="004133E0">
        <w:rPr>
          <w:rStyle w:val="6"/>
          <w:b w:val="0"/>
          <w:sz w:val="28"/>
          <w:szCs w:val="28"/>
        </w:rPr>
        <w:t>кт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розпорядження</w:t>
      </w:r>
      <w:proofErr w:type="spellEnd"/>
      <w:r w:rsidRPr="004133E0">
        <w:rPr>
          <w:rStyle w:val="6"/>
          <w:b w:val="0"/>
          <w:sz w:val="28"/>
          <w:szCs w:val="28"/>
        </w:rPr>
        <w:t xml:space="preserve"> не </w:t>
      </w:r>
      <w:proofErr w:type="spellStart"/>
      <w:r w:rsidRPr="004133E0">
        <w:rPr>
          <w:rStyle w:val="6"/>
          <w:b w:val="0"/>
          <w:sz w:val="28"/>
          <w:szCs w:val="28"/>
        </w:rPr>
        <w:t>стосується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питання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розвитку</w:t>
      </w:r>
      <w:proofErr w:type="spellEnd"/>
      <w:r>
        <w:rPr>
          <w:rStyle w:val="6"/>
          <w:b w:val="0"/>
          <w:sz w:val="28"/>
          <w:szCs w:val="28"/>
        </w:rPr>
        <w:t xml:space="preserve">  </w:t>
      </w:r>
      <w:proofErr w:type="spellStart"/>
      <w:r>
        <w:rPr>
          <w:rStyle w:val="6"/>
          <w:b w:val="0"/>
          <w:sz w:val="28"/>
          <w:szCs w:val="28"/>
        </w:rPr>
        <w:t>адміністративно-територіальних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одиниц</w:t>
      </w:r>
      <w:proofErr w:type="spellEnd"/>
      <w:r>
        <w:rPr>
          <w:rStyle w:val="6"/>
          <w:b w:val="0"/>
          <w:sz w:val="28"/>
          <w:szCs w:val="28"/>
          <w:lang w:val="uk-UA"/>
        </w:rPr>
        <w:t>ь</w:t>
      </w:r>
      <w:r w:rsidRPr="004133E0">
        <w:rPr>
          <w:rStyle w:val="6"/>
          <w:b w:val="0"/>
          <w:sz w:val="28"/>
          <w:szCs w:val="28"/>
        </w:rPr>
        <w:t>.</w:t>
      </w:r>
    </w:p>
    <w:p w:rsidR="00B27F58" w:rsidRPr="004133E0" w:rsidRDefault="00B27F58" w:rsidP="00B27F58">
      <w:pPr>
        <w:tabs>
          <w:tab w:val="left" w:pos="426"/>
        </w:tabs>
        <w:ind w:firstLine="708"/>
        <w:jc w:val="both"/>
      </w:pPr>
    </w:p>
    <w:p w:rsidR="00B27F58" w:rsidRPr="004133E0" w:rsidRDefault="00B27F58" w:rsidP="00B27F58">
      <w:pPr>
        <w:tabs>
          <w:tab w:val="left" w:pos="426"/>
        </w:tabs>
        <w:ind w:firstLine="708"/>
        <w:jc w:val="center"/>
      </w:pPr>
      <w:r w:rsidRPr="004133E0">
        <w:rPr>
          <w:rStyle w:val="6"/>
          <w:sz w:val="28"/>
          <w:szCs w:val="28"/>
        </w:rPr>
        <w:t xml:space="preserve">7. </w:t>
      </w:r>
      <w:proofErr w:type="spellStart"/>
      <w:r w:rsidRPr="004133E0">
        <w:rPr>
          <w:rStyle w:val="6"/>
          <w:sz w:val="28"/>
          <w:szCs w:val="28"/>
        </w:rPr>
        <w:t>Громадське</w:t>
      </w:r>
      <w:proofErr w:type="spellEnd"/>
      <w:r w:rsidRPr="004133E0">
        <w:rPr>
          <w:rStyle w:val="6"/>
          <w:sz w:val="28"/>
          <w:szCs w:val="28"/>
        </w:rPr>
        <w:t xml:space="preserve"> </w:t>
      </w:r>
      <w:proofErr w:type="spellStart"/>
      <w:r w:rsidRPr="004133E0">
        <w:rPr>
          <w:rStyle w:val="6"/>
          <w:sz w:val="28"/>
          <w:szCs w:val="28"/>
        </w:rPr>
        <w:t>обговорення</w:t>
      </w:r>
      <w:proofErr w:type="spellEnd"/>
    </w:p>
    <w:p w:rsidR="00B27F58" w:rsidRPr="004133E0" w:rsidRDefault="00B27F58" w:rsidP="00B27F58">
      <w:pPr>
        <w:tabs>
          <w:tab w:val="left" w:pos="426"/>
        </w:tabs>
        <w:ind w:firstLine="708"/>
        <w:jc w:val="center"/>
      </w:pPr>
    </w:p>
    <w:p w:rsidR="00B27F58" w:rsidRPr="004133E0" w:rsidRDefault="00B27F58" w:rsidP="00B27F58">
      <w:pPr>
        <w:tabs>
          <w:tab w:val="left" w:pos="426"/>
        </w:tabs>
        <w:ind w:firstLine="708"/>
        <w:jc w:val="both"/>
      </w:pPr>
      <w:proofErr w:type="spellStart"/>
      <w:r>
        <w:rPr>
          <w:rStyle w:val="6"/>
          <w:b w:val="0"/>
          <w:sz w:val="28"/>
          <w:szCs w:val="28"/>
        </w:rPr>
        <w:t>Проє</w:t>
      </w:r>
      <w:r w:rsidRPr="004133E0">
        <w:rPr>
          <w:rStyle w:val="6"/>
          <w:b w:val="0"/>
          <w:sz w:val="28"/>
          <w:szCs w:val="28"/>
        </w:rPr>
        <w:t>кт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розпорядження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8E3F33">
        <w:rPr>
          <w:sz w:val="28"/>
          <w:szCs w:val="28"/>
          <w:shd w:val="clear" w:color="auto" w:fill="FFFFFF"/>
        </w:rPr>
        <w:t>виконавчого</w:t>
      </w:r>
      <w:proofErr w:type="spellEnd"/>
      <w:r w:rsidRPr="008E3F33">
        <w:rPr>
          <w:sz w:val="28"/>
          <w:szCs w:val="28"/>
          <w:shd w:val="clear" w:color="auto" w:fill="FFFFFF"/>
        </w:rPr>
        <w:t xml:space="preserve"> органу </w:t>
      </w:r>
      <w:proofErr w:type="spellStart"/>
      <w:r w:rsidRPr="008E3F33">
        <w:rPr>
          <w:sz w:val="28"/>
          <w:szCs w:val="28"/>
          <w:shd w:val="clear" w:color="auto" w:fill="FFFFFF"/>
        </w:rPr>
        <w:t>Київської</w:t>
      </w:r>
      <w:proofErr w:type="spellEnd"/>
      <w:r w:rsidRPr="008E3F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F33">
        <w:rPr>
          <w:sz w:val="28"/>
          <w:szCs w:val="28"/>
          <w:shd w:val="clear" w:color="auto" w:fill="FFFFFF"/>
        </w:rPr>
        <w:t>міської</w:t>
      </w:r>
      <w:proofErr w:type="spellEnd"/>
      <w:r w:rsidRPr="008E3F33">
        <w:rPr>
          <w:sz w:val="28"/>
          <w:szCs w:val="28"/>
          <w:shd w:val="clear" w:color="auto" w:fill="FFFFFF"/>
        </w:rPr>
        <w:t xml:space="preserve"> ради (</w:t>
      </w:r>
      <w:proofErr w:type="spellStart"/>
      <w:r w:rsidRPr="008E3F33">
        <w:rPr>
          <w:sz w:val="28"/>
          <w:szCs w:val="28"/>
          <w:shd w:val="clear" w:color="auto" w:fill="FFFFFF"/>
        </w:rPr>
        <w:t>Київської</w:t>
      </w:r>
      <w:proofErr w:type="spellEnd"/>
      <w:r w:rsidRPr="008E3F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F33">
        <w:rPr>
          <w:sz w:val="28"/>
          <w:szCs w:val="28"/>
          <w:shd w:val="clear" w:color="auto" w:fill="FFFFFF"/>
        </w:rPr>
        <w:t>міської</w:t>
      </w:r>
      <w:proofErr w:type="spellEnd"/>
      <w:r w:rsidRPr="008E3F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F33">
        <w:rPr>
          <w:sz w:val="28"/>
          <w:szCs w:val="28"/>
          <w:shd w:val="clear" w:color="auto" w:fill="FFFFFF"/>
        </w:rPr>
        <w:t>державної</w:t>
      </w:r>
      <w:proofErr w:type="spellEnd"/>
      <w:r w:rsidRPr="008E3F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3F33">
        <w:rPr>
          <w:sz w:val="28"/>
          <w:szCs w:val="28"/>
          <w:shd w:val="clear" w:color="auto" w:fill="FFFFFF"/>
        </w:rPr>
        <w:t>адміністрації</w:t>
      </w:r>
      <w:proofErr w:type="spellEnd"/>
      <w:r w:rsidRPr="008E3F33">
        <w:rPr>
          <w:sz w:val="28"/>
          <w:szCs w:val="28"/>
          <w:shd w:val="clear" w:color="auto" w:fill="FFFFFF"/>
        </w:rPr>
        <w:t>)</w:t>
      </w:r>
      <w:r w:rsidRPr="008E3F33">
        <w:rPr>
          <w:szCs w:val="28"/>
          <w:shd w:val="clear" w:color="auto" w:fill="FFFFFF"/>
        </w:rPr>
        <w:t xml:space="preserve"> </w:t>
      </w:r>
      <w:r w:rsidRPr="004133E0">
        <w:rPr>
          <w:rStyle w:val="6"/>
          <w:b w:val="0"/>
          <w:sz w:val="28"/>
          <w:szCs w:val="28"/>
        </w:rPr>
        <w:t xml:space="preserve">не </w:t>
      </w:r>
      <w:proofErr w:type="spellStart"/>
      <w:r w:rsidRPr="004133E0">
        <w:rPr>
          <w:rStyle w:val="6"/>
          <w:b w:val="0"/>
          <w:sz w:val="28"/>
          <w:szCs w:val="28"/>
        </w:rPr>
        <w:t>потребує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громадського</w:t>
      </w:r>
      <w:proofErr w:type="spellEnd"/>
      <w:r w:rsidRPr="004133E0">
        <w:rPr>
          <w:rStyle w:val="6"/>
          <w:b w:val="0"/>
          <w:sz w:val="28"/>
          <w:szCs w:val="28"/>
        </w:rPr>
        <w:t xml:space="preserve"> </w:t>
      </w:r>
      <w:proofErr w:type="spellStart"/>
      <w:r w:rsidRPr="004133E0">
        <w:rPr>
          <w:rStyle w:val="6"/>
          <w:b w:val="0"/>
          <w:sz w:val="28"/>
          <w:szCs w:val="28"/>
        </w:rPr>
        <w:t>обговорення</w:t>
      </w:r>
      <w:proofErr w:type="spellEnd"/>
      <w:r w:rsidRPr="004133E0">
        <w:rPr>
          <w:rStyle w:val="6"/>
          <w:b w:val="0"/>
          <w:sz w:val="28"/>
          <w:szCs w:val="28"/>
        </w:rPr>
        <w:t>.</w:t>
      </w:r>
    </w:p>
    <w:p w:rsidR="00B27F58" w:rsidRPr="004133E0" w:rsidRDefault="00B27F58" w:rsidP="00B27F58">
      <w:pPr>
        <w:ind w:firstLine="708"/>
        <w:jc w:val="both"/>
        <w:rPr>
          <w:bCs/>
          <w:szCs w:val="28"/>
          <w:lang w:val="uk-UA"/>
        </w:rPr>
      </w:pPr>
    </w:p>
    <w:p w:rsidR="00B27F58" w:rsidRPr="004133E0" w:rsidRDefault="00B27F58" w:rsidP="00B27F58">
      <w:pPr>
        <w:ind w:firstLine="708"/>
        <w:jc w:val="center"/>
        <w:rPr>
          <w:lang w:val="uk-UA"/>
        </w:rPr>
      </w:pPr>
      <w:r w:rsidRPr="004133E0">
        <w:rPr>
          <w:rStyle w:val="6"/>
          <w:sz w:val="28"/>
          <w:szCs w:val="28"/>
          <w:lang w:val="uk-UA"/>
        </w:rPr>
        <w:t xml:space="preserve">8. Прогноз </w:t>
      </w:r>
      <w:bookmarkEnd w:id="1"/>
      <w:r w:rsidRPr="004133E0">
        <w:rPr>
          <w:rStyle w:val="6"/>
          <w:sz w:val="28"/>
          <w:szCs w:val="28"/>
          <w:lang w:val="uk-UA"/>
        </w:rPr>
        <w:t>результатів</w:t>
      </w:r>
    </w:p>
    <w:p w:rsidR="00B27F58" w:rsidRPr="004133E0" w:rsidRDefault="00B27F58" w:rsidP="00B27F58">
      <w:pPr>
        <w:ind w:firstLine="708"/>
        <w:jc w:val="center"/>
        <w:rPr>
          <w:lang w:val="uk-UA"/>
        </w:rPr>
      </w:pPr>
    </w:p>
    <w:p w:rsidR="00B27F58" w:rsidRPr="004133E0" w:rsidRDefault="00B27F58" w:rsidP="00B27F58">
      <w:pPr>
        <w:tabs>
          <w:tab w:val="left" w:pos="720"/>
        </w:tabs>
        <w:ind w:right="65" w:firstLine="708"/>
        <w:jc w:val="both"/>
        <w:rPr>
          <w:lang w:val="uk-UA"/>
        </w:rPr>
      </w:pPr>
      <w:r>
        <w:rPr>
          <w:rStyle w:val="6"/>
          <w:b w:val="0"/>
          <w:sz w:val="28"/>
          <w:szCs w:val="28"/>
          <w:lang w:val="uk-UA"/>
        </w:rPr>
        <w:t xml:space="preserve">Реалізація цього </w:t>
      </w:r>
      <w:proofErr w:type="spellStart"/>
      <w:r>
        <w:rPr>
          <w:rStyle w:val="6"/>
          <w:b w:val="0"/>
          <w:sz w:val="28"/>
          <w:szCs w:val="28"/>
          <w:lang w:val="uk-UA"/>
        </w:rPr>
        <w:t>проє</w:t>
      </w:r>
      <w:r w:rsidRPr="004133E0">
        <w:rPr>
          <w:rStyle w:val="6"/>
          <w:b w:val="0"/>
          <w:sz w:val="28"/>
          <w:szCs w:val="28"/>
          <w:lang w:val="uk-UA"/>
        </w:rPr>
        <w:t>кту</w:t>
      </w:r>
      <w:proofErr w:type="spellEnd"/>
      <w:r w:rsidRPr="004133E0">
        <w:rPr>
          <w:rStyle w:val="6"/>
          <w:b w:val="0"/>
          <w:sz w:val="28"/>
          <w:szCs w:val="28"/>
          <w:lang w:val="uk-UA"/>
        </w:rPr>
        <w:t xml:space="preserve"> розпорядження виконавчого  органу Київської міської ради  (Київської  міської  державної  адміністрації)  </w:t>
      </w:r>
      <w:r>
        <w:rPr>
          <w:rStyle w:val="6"/>
          <w:b w:val="0"/>
          <w:sz w:val="28"/>
          <w:szCs w:val="28"/>
          <w:lang w:val="uk-UA"/>
        </w:rPr>
        <w:t xml:space="preserve">дозволить </w:t>
      </w:r>
      <w:r w:rsidR="00E05A53">
        <w:rPr>
          <w:sz w:val="28"/>
          <w:szCs w:val="28"/>
          <w:lang w:val="uk-UA"/>
        </w:rPr>
        <w:t>впорядкувати міський прост</w:t>
      </w:r>
      <w:r>
        <w:rPr>
          <w:sz w:val="28"/>
          <w:szCs w:val="28"/>
          <w:lang w:val="uk-UA"/>
        </w:rPr>
        <w:t>ір та забезпечить реалізацію прав територіальної громади міста Києва на користування та розпорядження земельними ділянками.</w:t>
      </w:r>
    </w:p>
    <w:p w:rsidR="00B27F58" w:rsidRDefault="00B27F58" w:rsidP="00B27F58">
      <w:pPr>
        <w:tabs>
          <w:tab w:val="left" w:pos="360"/>
        </w:tabs>
        <w:jc w:val="both"/>
        <w:rPr>
          <w:color w:val="393637"/>
          <w:sz w:val="28"/>
          <w:szCs w:val="28"/>
          <w:lang w:val="uk-UA"/>
        </w:rPr>
      </w:pPr>
    </w:p>
    <w:p w:rsidR="00B27F58" w:rsidRPr="004133E0" w:rsidRDefault="00B27F58" w:rsidP="00B27F58">
      <w:pPr>
        <w:tabs>
          <w:tab w:val="left" w:pos="360"/>
        </w:tabs>
        <w:jc w:val="both"/>
        <w:rPr>
          <w:color w:val="393637"/>
          <w:sz w:val="28"/>
          <w:szCs w:val="28"/>
          <w:lang w:val="uk-UA"/>
        </w:rPr>
      </w:pPr>
    </w:p>
    <w:p w:rsidR="00B27F58" w:rsidRDefault="00B27F58" w:rsidP="00B27F58">
      <w:pPr>
        <w:pStyle w:val="a3"/>
        <w:rPr>
          <w:szCs w:val="28"/>
          <w:lang w:eastAsia="ru-RU"/>
        </w:rPr>
      </w:pPr>
      <w:bookmarkStart w:id="2" w:name="_GoBack"/>
      <w:r>
        <w:rPr>
          <w:szCs w:val="28"/>
          <w:lang w:eastAsia="ru-RU"/>
        </w:rPr>
        <w:t>Директор</w:t>
      </w:r>
    </w:p>
    <w:p w:rsidR="00B27F58" w:rsidRDefault="00B27F58" w:rsidP="00B27F58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Департаменту </w:t>
      </w:r>
      <w:r w:rsidRPr="008E3F33">
        <w:rPr>
          <w:szCs w:val="28"/>
          <w:shd w:val="clear" w:color="auto" w:fill="FFFFFF"/>
        </w:rPr>
        <w:t>міського благоустрою</w:t>
      </w:r>
      <w:r>
        <w:rPr>
          <w:szCs w:val="28"/>
          <w:shd w:val="clear" w:color="auto" w:fill="FFFFFF"/>
        </w:rPr>
        <w:t xml:space="preserve">                           </w:t>
      </w:r>
      <w:r w:rsidR="00E05A53">
        <w:rPr>
          <w:szCs w:val="28"/>
          <w:shd w:val="clear" w:color="auto" w:fill="FFFFFF"/>
        </w:rPr>
        <w:t xml:space="preserve">               Тимур ТКАЧЕНКО</w:t>
      </w:r>
      <w:bookmarkEnd w:id="2"/>
    </w:p>
    <w:p w:rsidR="002D00AA" w:rsidRPr="00B27F58" w:rsidRDefault="00E05A53">
      <w:pPr>
        <w:rPr>
          <w:lang w:val="uk-UA"/>
        </w:rPr>
      </w:pPr>
    </w:p>
    <w:sectPr w:rsidR="002D00AA" w:rsidRPr="00B2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58"/>
    <w:rsid w:val="001B5AAD"/>
    <w:rsid w:val="00B27F58"/>
    <w:rsid w:val="00DB15F4"/>
    <w:rsid w:val="00E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BA3D-7634-4D78-A4FD-B612431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F58"/>
    <w:pPr>
      <w:jc w:val="both"/>
    </w:pPr>
    <w:rPr>
      <w:sz w:val="28"/>
      <w:lang w:val="uk-UA" w:eastAsia="x-none"/>
    </w:rPr>
  </w:style>
  <w:style w:type="character" w:customStyle="1" w:styleId="a4">
    <w:name w:val="Основний текст Знак"/>
    <w:basedOn w:val="a0"/>
    <w:link w:val="a3"/>
    <w:rsid w:val="00B27F58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hard-blue-color">
    <w:name w:val="hard-blue-color"/>
    <w:rsid w:val="00B27F58"/>
  </w:style>
  <w:style w:type="character" w:customStyle="1" w:styleId="6">
    <w:name w:val="Основний текст (6)"/>
    <w:rsid w:val="00B27F58"/>
    <w:rPr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2021-03-02T12:42:00Z</dcterms:created>
  <dcterms:modified xsi:type="dcterms:W3CDTF">2021-03-02T13:06:00Z</dcterms:modified>
</cp:coreProperties>
</file>