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9CEC" w14:textId="2CCC327C" w:rsidR="009F07D5" w:rsidRPr="009F07D5" w:rsidRDefault="009F07D5" w:rsidP="009F07D5">
      <w:pPr>
        <w:spacing w:after="0" w:line="240" w:lineRule="auto"/>
        <w:ind w:right="282"/>
        <w:jc w:val="center"/>
        <w:rPr>
          <w:rFonts w:ascii="Benguiat" w:eastAsia="Times New Roman" w:hAnsi="Benguiat" w:cs="Times New Roman"/>
          <w:b/>
          <w:spacing w:val="18"/>
          <w:w w:val="66"/>
          <w:sz w:val="56"/>
          <w:szCs w:val="56"/>
          <w:lang w:val="uk-UA" w:eastAsia="ru-RU"/>
        </w:rPr>
      </w:pPr>
      <w:bookmarkStart w:id="0" w:name="_GoBack"/>
      <w:bookmarkEnd w:id="0"/>
      <w:r w:rsidRPr="009F07D5">
        <w:rPr>
          <w:rFonts w:ascii="Benguiat" w:eastAsia="Times New Roman" w:hAnsi="Benguiat" w:cs="Times New Roman"/>
          <w:b/>
          <w:noProof/>
          <w:spacing w:val="18"/>
          <w:w w:val="66"/>
          <w:sz w:val="56"/>
          <w:szCs w:val="56"/>
          <w:lang w:eastAsia="ru-RU"/>
        </w:rPr>
        <w:drawing>
          <wp:anchor distT="0" distB="0" distL="114300" distR="114300" simplePos="0" relativeHeight="251659264" behindDoc="0" locked="0" layoutInCell="1" allowOverlap="1" wp14:anchorId="4E4A989D" wp14:editId="55D6CEE6">
            <wp:simplePos x="0" y="0"/>
            <wp:positionH relativeFrom="column">
              <wp:posOffset>2808605</wp:posOffset>
            </wp:positionH>
            <wp:positionV relativeFrom="paragraph">
              <wp:posOffset>-14605</wp:posOffset>
            </wp:positionV>
            <wp:extent cx="547370" cy="721995"/>
            <wp:effectExtent l="0" t="0" r="5080" b="1905"/>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9D410" w14:textId="77777777" w:rsidR="009F07D5" w:rsidRPr="009F07D5" w:rsidRDefault="009F07D5" w:rsidP="009F07D5">
      <w:pPr>
        <w:spacing w:after="0" w:line="240" w:lineRule="auto"/>
        <w:ind w:right="282"/>
        <w:jc w:val="center"/>
        <w:rPr>
          <w:rFonts w:ascii="Benguiat" w:eastAsia="Times New Roman" w:hAnsi="Benguiat" w:cs="Times New Roman"/>
          <w:b/>
          <w:spacing w:val="18"/>
          <w:w w:val="66"/>
          <w:sz w:val="56"/>
          <w:szCs w:val="56"/>
          <w:lang w:val="uk-UA" w:eastAsia="ru-RU"/>
        </w:rPr>
      </w:pPr>
    </w:p>
    <w:p w14:paraId="01194AD9" w14:textId="77777777" w:rsidR="009F07D5" w:rsidRPr="009F07D5" w:rsidRDefault="009F07D5" w:rsidP="009F07D5">
      <w:pPr>
        <w:spacing w:after="0" w:line="240" w:lineRule="auto"/>
        <w:ind w:right="282"/>
        <w:jc w:val="center"/>
        <w:rPr>
          <w:rFonts w:ascii="Benguiat" w:eastAsia="Times New Roman" w:hAnsi="Benguiat" w:cs="Times New Roman"/>
          <w:b/>
          <w:spacing w:val="18"/>
          <w:w w:val="66"/>
          <w:sz w:val="72"/>
          <w:szCs w:val="20"/>
          <w:lang w:val="uk-UA" w:eastAsia="ru-RU"/>
        </w:rPr>
      </w:pPr>
      <w:r w:rsidRPr="009F07D5">
        <w:rPr>
          <w:rFonts w:ascii="Benguiat" w:eastAsia="Times New Roman" w:hAnsi="Benguiat" w:cs="Times New Roman"/>
          <w:b/>
          <w:spacing w:val="18"/>
          <w:w w:val="66"/>
          <w:sz w:val="72"/>
          <w:szCs w:val="20"/>
          <w:lang w:val="uk-UA" w:eastAsia="ru-RU"/>
        </w:rPr>
        <w:t>КИ</w:t>
      </w:r>
      <w:r w:rsidRPr="009F07D5">
        <w:rPr>
          <w:rFonts w:ascii="Times New Roman" w:eastAsia="Times New Roman" w:hAnsi="Times New Roman" w:cs="Times New Roman"/>
          <w:b/>
          <w:spacing w:val="18"/>
          <w:w w:val="66"/>
          <w:sz w:val="72"/>
          <w:szCs w:val="20"/>
          <w:lang w:val="uk-UA" w:eastAsia="ru-RU"/>
        </w:rPr>
        <w:t>Ї</w:t>
      </w:r>
      <w:r w:rsidRPr="009F07D5">
        <w:rPr>
          <w:rFonts w:ascii="Benguiat" w:eastAsia="Times New Roman" w:hAnsi="Benguiat" w:cs="Times New Roman"/>
          <w:b/>
          <w:spacing w:val="18"/>
          <w:w w:val="66"/>
          <w:sz w:val="72"/>
          <w:szCs w:val="20"/>
          <w:lang w:val="uk-UA" w:eastAsia="ru-RU"/>
        </w:rPr>
        <w:t>ВСЬКА М</w:t>
      </w:r>
      <w:r w:rsidRPr="009F07D5">
        <w:rPr>
          <w:rFonts w:ascii="Times New Roman" w:eastAsia="Times New Roman" w:hAnsi="Times New Roman" w:cs="Times New Roman"/>
          <w:b/>
          <w:spacing w:val="18"/>
          <w:w w:val="66"/>
          <w:sz w:val="72"/>
          <w:szCs w:val="20"/>
          <w:lang w:val="uk-UA" w:eastAsia="ru-RU"/>
        </w:rPr>
        <w:t>І</w:t>
      </w:r>
      <w:r w:rsidRPr="009F07D5">
        <w:rPr>
          <w:rFonts w:ascii="Benguiat" w:eastAsia="Times New Roman" w:hAnsi="Benguiat" w:cs="Times New Roman"/>
          <w:b/>
          <w:spacing w:val="18"/>
          <w:w w:val="66"/>
          <w:sz w:val="72"/>
          <w:szCs w:val="20"/>
          <w:lang w:val="uk-UA" w:eastAsia="ru-RU"/>
        </w:rPr>
        <w:t>СЬКА РАДА</w:t>
      </w:r>
    </w:p>
    <w:p w14:paraId="425922ED" w14:textId="77777777" w:rsidR="009F07D5" w:rsidRPr="009F07D5" w:rsidRDefault="009F07D5" w:rsidP="009F07D5">
      <w:pPr>
        <w:shd w:val="clear" w:color="auto" w:fill="FFFFFF"/>
        <w:spacing w:after="0" w:line="240" w:lineRule="auto"/>
        <w:ind w:right="282" w:firstLine="720"/>
        <w:jc w:val="center"/>
        <w:rPr>
          <w:rFonts w:ascii="Times New Roman" w:eastAsia="Times New Roman" w:hAnsi="Times New Roman" w:cs="Times New Roman"/>
          <w:b/>
          <w:sz w:val="32"/>
          <w:szCs w:val="32"/>
          <w:lang w:val="uk-UA" w:eastAsia="ru-RU"/>
        </w:rPr>
      </w:pPr>
      <w:r w:rsidRPr="009F07D5">
        <w:rPr>
          <w:rFonts w:ascii="Benguiat" w:eastAsia="Times New Roman" w:hAnsi="Benguiat" w:cs="Times New Roman"/>
          <w:b/>
          <w:w w:val="90"/>
          <w:sz w:val="28"/>
          <w:szCs w:val="28"/>
          <w:lang w:val="uk-UA" w:eastAsia="ru-RU"/>
        </w:rPr>
        <w:t xml:space="preserve"> </w:t>
      </w:r>
      <w:r w:rsidRPr="009F07D5">
        <w:rPr>
          <w:rFonts w:ascii="Times New Roman" w:eastAsia="Times New Roman" w:hAnsi="Times New Roman" w:cs="Times New Roman"/>
          <w:b/>
          <w:color w:val="000000"/>
          <w:spacing w:val="-5"/>
          <w:sz w:val="32"/>
          <w:szCs w:val="32"/>
          <w:lang w:val="uk-UA" w:eastAsia="ru-RU"/>
        </w:rPr>
        <w:t xml:space="preserve">ІІ СЕСІЯ  </w:t>
      </w:r>
      <w:r w:rsidRPr="009F07D5">
        <w:rPr>
          <w:rFonts w:ascii="Times New Roman" w:eastAsia="Times New Roman" w:hAnsi="Times New Roman" w:cs="Times New Roman"/>
          <w:b/>
          <w:color w:val="000000"/>
          <w:spacing w:val="-5"/>
          <w:sz w:val="32"/>
          <w:szCs w:val="32"/>
          <w:lang w:val="en-US" w:eastAsia="ru-RU"/>
        </w:rPr>
        <w:t>IX</w:t>
      </w:r>
      <w:r w:rsidRPr="009F07D5">
        <w:rPr>
          <w:rFonts w:ascii="Times New Roman" w:eastAsia="Times New Roman" w:hAnsi="Times New Roman" w:cs="Times New Roman"/>
          <w:b/>
          <w:color w:val="000000"/>
          <w:spacing w:val="-5"/>
          <w:sz w:val="32"/>
          <w:szCs w:val="32"/>
          <w:lang w:val="uk-UA" w:eastAsia="ru-RU"/>
        </w:rPr>
        <w:t xml:space="preserve">  СКЛИКАННЯ</w:t>
      </w:r>
    </w:p>
    <w:p w14:paraId="709DAB7F" w14:textId="77777777" w:rsidR="009F07D5" w:rsidRPr="009F07D5" w:rsidRDefault="009F07D5" w:rsidP="009F07D5">
      <w:pPr>
        <w:pBdr>
          <w:top w:val="thinThickSmallGap" w:sz="24" w:space="1" w:color="auto"/>
        </w:pBdr>
        <w:spacing w:after="0" w:line="240" w:lineRule="auto"/>
        <w:ind w:right="282"/>
        <w:jc w:val="center"/>
        <w:rPr>
          <w:rFonts w:ascii="Benguiat" w:eastAsia="Times New Roman" w:hAnsi="Benguiat" w:cs="Times New Roman"/>
          <w:b/>
          <w:bCs/>
          <w:sz w:val="28"/>
          <w:szCs w:val="20"/>
          <w:lang w:val="uk-UA" w:eastAsia="ru-RU"/>
        </w:rPr>
      </w:pPr>
      <w:r w:rsidRPr="009F07D5">
        <w:rPr>
          <w:rFonts w:ascii="Benguiat" w:eastAsia="Times New Roman" w:hAnsi="Benguiat" w:cs="Times New Roman"/>
          <w:b/>
          <w:bCs/>
          <w:sz w:val="28"/>
          <w:szCs w:val="20"/>
          <w:lang w:val="uk-UA" w:eastAsia="ru-RU"/>
        </w:rPr>
        <w:tab/>
      </w:r>
      <w:r w:rsidRPr="009F07D5">
        <w:rPr>
          <w:rFonts w:ascii="Benguiat" w:eastAsia="Times New Roman" w:hAnsi="Benguiat" w:cs="Times New Roman"/>
          <w:b/>
          <w:bCs/>
          <w:sz w:val="28"/>
          <w:szCs w:val="20"/>
          <w:lang w:val="uk-UA" w:eastAsia="ru-RU"/>
        </w:rPr>
        <w:tab/>
      </w:r>
      <w:r w:rsidRPr="009F07D5">
        <w:rPr>
          <w:rFonts w:ascii="Benguiat" w:eastAsia="Times New Roman" w:hAnsi="Benguiat" w:cs="Times New Roman"/>
          <w:b/>
          <w:bCs/>
          <w:sz w:val="28"/>
          <w:szCs w:val="20"/>
          <w:lang w:val="uk-UA" w:eastAsia="ru-RU"/>
        </w:rPr>
        <w:tab/>
      </w:r>
      <w:r w:rsidRPr="009F07D5">
        <w:rPr>
          <w:rFonts w:ascii="Benguiat" w:eastAsia="Times New Roman" w:hAnsi="Benguiat" w:cs="Times New Roman"/>
          <w:b/>
          <w:bCs/>
          <w:sz w:val="28"/>
          <w:szCs w:val="20"/>
          <w:lang w:val="uk-UA" w:eastAsia="ru-RU"/>
        </w:rPr>
        <w:tab/>
      </w:r>
      <w:r w:rsidRPr="009F07D5">
        <w:rPr>
          <w:rFonts w:ascii="Benguiat" w:eastAsia="Times New Roman" w:hAnsi="Benguiat" w:cs="Times New Roman"/>
          <w:b/>
          <w:bCs/>
          <w:sz w:val="28"/>
          <w:szCs w:val="20"/>
          <w:lang w:val="uk-UA" w:eastAsia="ru-RU"/>
        </w:rPr>
        <w:tab/>
      </w:r>
      <w:r w:rsidRPr="009F07D5">
        <w:rPr>
          <w:rFonts w:ascii="Benguiat" w:eastAsia="Times New Roman" w:hAnsi="Benguiat" w:cs="Times New Roman"/>
          <w:b/>
          <w:bCs/>
          <w:sz w:val="28"/>
          <w:szCs w:val="20"/>
          <w:lang w:val="uk-UA" w:eastAsia="ru-RU"/>
        </w:rPr>
        <w:tab/>
      </w:r>
      <w:r w:rsidRPr="009F07D5">
        <w:rPr>
          <w:rFonts w:ascii="Benguiat" w:eastAsia="Times New Roman" w:hAnsi="Benguiat" w:cs="Times New Roman"/>
          <w:b/>
          <w:bCs/>
          <w:sz w:val="28"/>
          <w:szCs w:val="20"/>
          <w:lang w:val="uk-UA" w:eastAsia="ru-RU"/>
        </w:rPr>
        <w:tab/>
      </w:r>
    </w:p>
    <w:p w14:paraId="6BC924CA" w14:textId="77777777" w:rsidR="009F07D5" w:rsidRPr="009F07D5" w:rsidRDefault="009F07D5" w:rsidP="009F07D5">
      <w:pPr>
        <w:pBdr>
          <w:top w:val="thinThickSmallGap" w:sz="24" w:space="1" w:color="auto"/>
        </w:pBdr>
        <w:spacing w:after="0" w:line="240" w:lineRule="auto"/>
        <w:ind w:right="282"/>
        <w:jc w:val="center"/>
        <w:rPr>
          <w:rFonts w:ascii="Benguiat" w:eastAsia="Times New Roman" w:hAnsi="Benguiat" w:cs="Times New Roman"/>
          <w:bCs/>
          <w:i/>
          <w:sz w:val="36"/>
          <w:szCs w:val="36"/>
          <w:lang w:val="uk-UA" w:eastAsia="ru-RU"/>
        </w:rPr>
      </w:pPr>
      <w:r w:rsidRPr="009F07D5">
        <w:rPr>
          <w:rFonts w:ascii="Benguiat" w:eastAsia="Times New Roman" w:hAnsi="Benguiat" w:cs="Times New Roman"/>
          <w:b/>
          <w:bCs/>
          <w:sz w:val="36"/>
          <w:szCs w:val="36"/>
          <w:lang w:val="uk-UA" w:eastAsia="ru-RU"/>
        </w:rPr>
        <w:t>Р</w:t>
      </w:r>
      <w:r w:rsidRPr="009F07D5">
        <w:rPr>
          <w:rFonts w:ascii="Times New Roman" w:eastAsia="Times New Roman" w:hAnsi="Times New Roman" w:cs="Times New Roman"/>
          <w:b/>
          <w:bCs/>
          <w:sz w:val="36"/>
          <w:szCs w:val="36"/>
          <w:lang w:val="uk-UA" w:eastAsia="ru-RU"/>
        </w:rPr>
        <w:t>І</w:t>
      </w:r>
      <w:r w:rsidRPr="009F07D5">
        <w:rPr>
          <w:rFonts w:ascii="Benguiat" w:eastAsia="Times New Roman" w:hAnsi="Benguiat" w:cs="Times New Roman"/>
          <w:b/>
          <w:bCs/>
          <w:sz w:val="36"/>
          <w:szCs w:val="36"/>
          <w:lang w:val="uk-UA" w:eastAsia="ru-RU"/>
        </w:rPr>
        <w:t>ШЕННЯ</w:t>
      </w:r>
    </w:p>
    <w:p w14:paraId="1E954AC0" w14:textId="77777777" w:rsidR="009F07D5" w:rsidRPr="009F07D5" w:rsidRDefault="009F07D5" w:rsidP="009F07D5">
      <w:pPr>
        <w:spacing w:after="0" w:line="240" w:lineRule="auto"/>
        <w:ind w:right="282" w:firstLine="720"/>
        <w:jc w:val="right"/>
        <w:rPr>
          <w:rFonts w:ascii="Times New Roman" w:eastAsia="Times New Roman" w:hAnsi="Times New Roman" w:cs="Times New Roman"/>
          <w:sz w:val="24"/>
          <w:szCs w:val="24"/>
          <w:lang w:val="uk-UA" w:eastAsia="ru-RU"/>
        </w:rPr>
      </w:pPr>
      <w:r w:rsidRPr="009F07D5">
        <w:rPr>
          <w:rFonts w:ascii="Times New Roman" w:eastAsia="Times New Roman" w:hAnsi="Times New Roman" w:cs="Times New Roman"/>
          <w:sz w:val="24"/>
          <w:szCs w:val="24"/>
          <w:lang w:val="uk-UA" w:eastAsia="ru-RU"/>
        </w:rPr>
        <w:t>ПРОЕКТ</w:t>
      </w:r>
    </w:p>
    <w:p w14:paraId="60617AD8" w14:textId="77777777" w:rsidR="009F07D5" w:rsidRPr="009F07D5" w:rsidRDefault="009F07D5" w:rsidP="009F07D5">
      <w:pPr>
        <w:spacing w:after="0" w:line="240" w:lineRule="auto"/>
        <w:ind w:left="720" w:right="282"/>
        <w:jc w:val="both"/>
        <w:rPr>
          <w:rFonts w:ascii="Times New Roman" w:eastAsia="Times New Roman" w:hAnsi="Times New Roman" w:cs="Times New Roman"/>
          <w:b/>
          <w:sz w:val="28"/>
          <w:szCs w:val="20"/>
          <w:lang w:val="uk-UA" w:eastAsia="ru-RU"/>
        </w:rPr>
      </w:pPr>
      <w:r w:rsidRPr="009F07D5">
        <w:rPr>
          <w:rFonts w:ascii="Times New Roman" w:eastAsia="Times New Roman" w:hAnsi="Times New Roman" w:cs="Times New Roman"/>
          <w:b/>
          <w:sz w:val="28"/>
          <w:szCs w:val="20"/>
          <w:lang w:val="uk-UA" w:eastAsia="ru-RU"/>
        </w:rPr>
        <w:t>____________№___________</w:t>
      </w:r>
    </w:p>
    <w:p w14:paraId="16B29B2B" w14:textId="77777777" w:rsidR="009F07D5" w:rsidRPr="009F07D5" w:rsidRDefault="009F07D5" w:rsidP="009F07D5">
      <w:pPr>
        <w:spacing w:after="0" w:line="240" w:lineRule="auto"/>
        <w:ind w:right="282"/>
        <w:jc w:val="both"/>
        <w:rPr>
          <w:rFonts w:ascii="Times New Roman" w:eastAsia="Times New Roman" w:hAnsi="Times New Roman" w:cs="Times New Roman"/>
          <w:sz w:val="28"/>
          <w:szCs w:val="20"/>
          <w:lang w:val="uk-UA" w:eastAsia="ru-RU"/>
        </w:rPr>
      </w:pPr>
    </w:p>
    <w:p w14:paraId="5CF78D45" w14:textId="77777777" w:rsidR="009F07D5" w:rsidRPr="009F07D5" w:rsidRDefault="009F07D5" w:rsidP="009F07D5">
      <w:pPr>
        <w:spacing w:after="0" w:line="240" w:lineRule="auto"/>
        <w:ind w:right="282"/>
        <w:jc w:val="both"/>
        <w:rPr>
          <w:rFonts w:ascii="Times New Roman" w:eastAsia="Times New Roman" w:hAnsi="Times New Roman" w:cs="Times New Roman"/>
          <w:sz w:val="28"/>
          <w:szCs w:val="20"/>
          <w:lang w:val="uk-UA" w:eastAsia="ru-RU"/>
        </w:rPr>
      </w:pPr>
    </w:p>
    <w:p w14:paraId="1FF3894D"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Про затвердження Комплексної</w:t>
      </w:r>
    </w:p>
    <w:p w14:paraId="5CE724C4"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 xml:space="preserve">цільової програми підвищення </w:t>
      </w:r>
    </w:p>
    <w:p w14:paraId="2A7A4C38"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енергоефективності та розвитку житлово-</w:t>
      </w:r>
    </w:p>
    <w:p w14:paraId="30CAD217"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 xml:space="preserve">комунальної інфраструктури міста Києва </w:t>
      </w:r>
    </w:p>
    <w:p w14:paraId="6FEA9CB6"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на 2021-2025 роки</w:t>
      </w:r>
    </w:p>
    <w:p w14:paraId="168AE296" w14:textId="77777777" w:rsidR="009F07D5" w:rsidRPr="009F07D5" w:rsidRDefault="009F07D5" w:rsidP="009F07D5">
      <w:pPr>
        <w:spacing w:after="0" w:line="240" w:lineRule="auto"/>
        <w:ind w:right="282" w:firstLine="708"/>
        <w:jc w:val="both"/>
        <w:rPr>
          <w:rFonts w:ascii="Times New Roman" w:eastAsia="Times New Roman" w:hAnsi="Times New Roman" w:cs="Times New Roman"/>
          <w:sz w:val="28"/>
          <w:szCs w:val="28"/>
          <w:lang w:val="uk-UA" w:eastAsia="ru-RU"/>
        </w:rPr>
      </w:pPr>
    </w:p>
    <w:p w14:paraId="692360B1" w14:textId="77777777" w:rsidR="009F07D5" w:rsidRPr="009F07D5" w:rsidRDefault="009F07D5" w:rsidP="009F07D5">
      <w:pPr>
        <w:spacing w:after="0" w:line="240" w:lineRule="auto"/>
        <w:ind w:firstLine="709"/>
        <w:jc w:val="both"/>
        <w:rPr>
          <w:rFonts w:ascii="Times New Roman" w:eastAsia="Times New Roman" w:hAnsi="Times New Roman" w:cs="Times New Roman"/>
          <w:sz w:val="28"/>
          <w:szCs w:val="24"/>
          <w:lang w:val="uk-UA" w:eastAsia="ru-RU"/>
        </w:rPr>
      </w:pPr>
      <w:r w:rsidRPr="009F07D5">
        <w:rPr>
          <w:rFonts w:ascii="Times New Roman" w:eastAsia="Times New Roman" w:hAnsi="Times New Roman" w:cs="Times New Roman"/>
          <w:sz w:val="28"/>
          <w:szCs w:val="24"/>
          <w:lang w:val="uk-UA" w:eastAsia="ru-RU"/>
        </w:rPr>
        <w:t xml:space="preserve">Відповідно до пункту 22 частини першої статті 26 Закону України «Про місцеве самоврядування в Україні», пункту 1 частини третьої статті 4 Закону України «Про житлово-комунальні послуги», рішення Київської міської ради від 29 жовтня 2009 року № 520/2589 «Про Порядок розроблення, затвердження та виконання міських цільових програм у місті Києві», з метою забезпечення реалізації положень Стратегії розвитку міста Києва до 2025 року, затвердженої рішенням Київської міської ради від 15 грудня 2011 року </w:t>
      </w:r>
      <w:r w:rsidRPr="009F07D5">
        <w:rPr>
          <w:rFonts w:ascii="Times New Roman" w:eastAsia="Times New Roman" w:hAnsi="Times New Roman" w:cs="Times New Roman"/>
          <w:sz w:val="28"/>
          <w:szCs w:val="24"/>
          <w:lang w:val="uk-UA" w:eastAsia="ru-RU"/>
        </w:rPr>
        <w:br/>
        <w:t>№ 824/7060, щодо підвищення комфорту життя мешканців м. Києва в секторах міського розвитку «Житлово-комунальне господарство», «Екополітика та охорона довкілля» та «Публічний простір», Київська міська рада</w:t>
      </w:r>
      <w:r w:rsidRPr="009F07D5">
        <w:rPr>
          <w:rFonts w:ascii="Times New Roman" w:eastAsia="Times New Roman" w:hAnsi="Times New Roman" w:cs="Times New Roman"/>
          <w:sz w:val="28"/>
          <w:szCs w:val="28"/>
          <w:lang w:val="uk-UA" w:eastAsia="uk-UA"/>
        </w:rPr>
        <w:t xml:space="preserve"> </w:t>
      </w:r>
    </w:p>
    <w:p w14:paraId="0D415C17" w14:textId="77777777" w:rsidR="009F07D5" w:rsidRPr="009F07D5" w:rsidRDefault="009F07D5" w:rsidP="009F07D5">
      <w:pPr>
        <w:spacing w:after="0" w:line="240" w:lineRule="auto"/>
        <w:ind w:right="282" w:firstLine="708"/>
        <w:jc w:val="both"/>
        <w:rPr>
          <w:rFonts w:ascii="Times New Roman" w:eastAsia="Times New Roman" w:hAnsi="Times New Roman" w:cs="Times New Roman"/>
          <w:sz w:val="28"/>
          <w:szCs w:val="28"/>
          <w:lang w:val="uk-UA" w:eastAsia="ru-RU"/>
        </w:rPr>
      </w:pPr>
    </w:p>
    <w:p w14:paraId="1F76A684" w14:textId="77777777" w:rsidR="009F07D5" w:rsidRPr="009F07D5" w:rsidRDefault="009F07D5" w:rsidP="009F07D5">
      <w:pPr>
        <w:spacing w:after="0" w:line="240" w:lineRule="auto"/>
        <w:ind w:right="282" w:firstLine="708"/>
        <w:jc w:val="both"/>
        <w:rPr>
          <w:rFonts w:ascii="Times New Roman" w:eastAsia="Times New Roman" w:hAnsi="Times New Roman" w:cs="Times New Roman"/>
          <w:b/>
          <w:sz w:val="28"/>
          <w:szCs w:val="28"/>
          <w:lang w:val="uk-UA" w:eastAsia="ru-RU"/>
        </w:rPr>
      </w:pPr>
      <w:r w:rsidRPr="009F07D5">
        <w:rPr>
          <w:rFonts w:ascii="Times New Roman" w:eastAsia="Times New Roman" w:hAnsi="Times New Roman" w:cs="Times New Roman"/>
          <w:b/>
          <w:sz w:val="28"/>
          <w:szCs w:val="28"/>
          <w:lang w:val="uk-UA" w:eastAsia="ru-RU"/>
        </w:rPr>
        <w:t>ВИРІШИЛА:</w:t>
      </w:r>
    </w:p>
    <w:p w14:paraId="25DEC65C" w14:textId="77777777" w:rsidR="009F07D5" w:rsidRPr="009F07D5" w:rsidRDefault="009F07D5" w:rsidP="009F07D5">
      <w:pPr>
        <w:spacing w:after="0" w:line="240" w:lineRule="auto"/>
        <w:ind w:right="282" w:firstLine="708"/>
        <w:jc w:val="both"/>
        <w:rPr>
          <w:rFonts w:ascii="Times New Roman" w:eastAsia="Times New Roman" w:hAnsi="Times New Roman" w:cs="Times New Roman"/>
          <w:sz w:val="28"/>
          <w:szCs w:val="28"/>
          <w:lang w:val="uk-UA" w:eastAsia="ru-RU"/>
        </w:rPr>
      </w:pPr>
    </w:p>
    <w:p w14:paraId="6E6C77EF"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1.</w:t>
      </w:r>
      <w:r w:rsidRPr="009F07D5">
        <w:rPr>
          <w:rFonts w:ascii="Times New Roman" w:eastAsia="Times New Roman" w:hAnsi="Times New Roman" w:cs="Times New Roman"/>
          <w:sz w:val="28"/>
          <w:szCs w:val="28"/>
          <w:lang w:val="uk-UA" w:eastAsia="ru-RU"/>
        </w:rPr>
        <w:tab/>
        <w:t>Затвердити К</w:t>
      </w:r>
      <w:r w:rsidRPr="009F07D5">
        <w:rPr>
          <w:rFonts w:ascii="Times New Roman" w:eastAsia="Times New Roman" w:hAnsi="Times New Roman" w:cs="Times New Roman"/>
          <w:sz w:val="28"/>
          <w:szCs w:val="24"/>
          <w:lang w:val="uk-UA" w:eastAsia="ru-RU"/>
        </w:rPr>
        <w:t>омплексну цільову програму підвищення енергоефективності та розвитку житлово-комунальної інфраструктури міста Києва на 2021-2025 роки (далі – Програма)</w:t>
      </w:r>
      <w:r w:rsidRPr="009F07D5">
        <w:rPr>
          <w:rFonts w:ascii="Times New Roman" w:eastAsia="Times New Roman" w:hAnsi="Times New Roman" w:cs="Times New Roman"/>
          <w:sz w:val="28"/>
          <w:szCs w:val="28"/>
          <w:lang w:val="uk-UA" w:eastAsia="ru-RU"/>
        </w:rPr>
        <w:t>, що додається.</w:t>
      </w:r>
    </w:p>
    <w:p w14:paraId="5241F4B9"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2.</w:t>
      </w:r>
      <w:r w:rsidRPr="009F07D5">
        <w:rPr>
          <w:rFonts w:ascii="Times New Roman" w:eastAsia="Times New Roman" w:hAnsi="Times New Roman" w:cs="Times New Roman"/>
          <w:sz w:val="28"/>
          <w:szCs w:val="28"/>
          <w:lang w:val="uk-UA" w:eastAsia="ru-RU"/>
        </w:rPr>
        <w:tab/>
        <w:t>Визначити Департамент житлово-комунальної інфраструктури виконавчого органу Київської міської ради (Київської міської державної адміністрації)  відповідальним за реалізацію Програми.</w:t>
      </w:r>
    </w:p>
    <w:p w14:paraId="4756426F"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3. Співвиконавцям Програми забезпечити виконання заходів Програми та інформувати Департамент житлово-комунальної інфраструктури виконавчого органу Київської міської ради (Київської міської державної адміністрації) про хід і результати виконання заходів Програми щоквартально до 15 числа місяця, наступного за звітним періодом.</w:t>
      </w:r>
    </w:p>
    <w:p w14:paraId="533F855F"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lastRenderedPageBreak/>
        <w:t>4. Департаменту житлово-комунальної інфраструктури виконавчого органу Київської міської ради (Київської міської державної адміністрації):</w:t>
      </w:r>
    </w:p>
    <w:p w14:paraId="46EC80AD"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4.1. Забезпечити виконання Програми в межах обсягу видатків, передбачених у бюджеті міста Києва на відповідні роки.</w:t>
      </w:r>
    </w:p>
    <w:p w14:paraId="7A114DA7"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4.2. Надавати Київській міській раді, Департаментові економіки та інвестицій виконавчого органу Київської міської ради (Київської міської державної адміністрації), Департаментові фінансів виконавчого органу Київської міської ради (Київської міської державної адміністрації):</w:t>
      </w:r>
    </w:p>
    <w:p w14:paraId="04DCF396"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квартальні та річний звіти про виконання завдань та заходів Програми – до 20 числа другого місяця, що  настає за звітним періодом;</w:t>
      </w:r>
    </w:p>
    <w:p w14:paraId="2B7974F8"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заключний звіт про виконання завдань та заходів Програми – не пізніше ніж у тримісячний строк після закінчення встановленого строку виконання Програми;</w:t>
      </w:r>
    </w:p>
    <w:p w14:paraId="6D891FC3"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уточнені річні звіти про виконання завдань та заходів Програми (у разі необхідності) – до 01 квітня року, наступного за звітним.</w:t>
      </w:r>
    </w:p>
    <w:p w14:paraId="40947B98"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4.3. Забезпечити розміщення на Єдиному вебпорталі територіальної громади міста Києва річного (квартального) звітів та заключного звіту про результати виконання Програми.</w:t>
      </w:r>
    </w:p>
    <w:p w14:paraId="1B564485"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5. Оприлюднити це рішення в установленому порядку.</w:t>
      </w:r>
    </w:p>
    <w:p w14:paraId="578F7509"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6. Це рішення набирає чинності з дня його оприлюднення.</w:t>
      </w:r>
    </w:p>
    <w:p w14:paraId="3589C87D" w14:textId="77777777" w:rsidR="009F07D5" w:rsidRPr="009F07D5" w:rsidRDefault="009F07D5" w:rsidP="009F07D5">
      <w:pPr>
        <w:tabs>
          <w:tab w:val="left" w:pos="1134"/>
        </w:tabs>
        <w:spacing w:before="120" w:after="0" w:line="320" w:lineRule="exact"/>
        <w:ind w:firstLine="709"/>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7.</w:t>
      </w:r>
      <w:r w:rsidRPr="009F07D5">
        <w:rPr>
          <w:rFonts w:ascii="Times New Roman" w:eastAsia="Times New Roman" w:hAnsi="Times New Roman" w:cs="Times New Roman"/>
          <w:sz w:val="28"/>
          <w:szCs w:val="28"/>
          <w:lang w:val="uk-UA" w:eastAsia="ru-RU"/>
        </w:rPr>
        <w:tab/>
        <w:t xml:space="preserve">Контроль за виконанням цього </w:t>
      </w:r>
      <w:r w:rsidRPr="009F07D5">
        <w:rPr>
          <w:rFonts w:ascii="Times New Roman" w:eastAsia="Times New Roman" w:hAnsi="Times New Roman" w:cs="Times New Roman"/>
          <w:sz w:val="28"/>
          <w:szCs w:val="28"/>
          <w:lang w:val="uk-UA" w:eastAsia="uk-UA"/>
        </w:rPr>
        <w:t>рішення покласти на постійну комісію Київської міської ради з питань бюджету та соціально-економічного розвитку та постійну комісію Київської міської ради з питань житлово-комунального господарства та паливно-енергетичного комплексу.</w:t>
      </w:r>
    </w:p>
    <w:p w14:paraId="01DD44AC" w14:textId="77777777" w:rsidR="009F07D5" w:rsidRPr="009F07D5" w:rsidRDefault="009F07D5" w:rsidP="009F07D5">
      <w:pPr>
        <w:tabs>
          <w:tab w:val="left" w:pos="1737"/>
        </w:tabs>
        <w:spacing w:before="120" w:after="0" w:line="320" w:lineRule="exact"/>
        <w:ind w:firstLine="709"/>
        <w:jc w:val="both"/>
        <w:rPr>
          <w:rFonts w:ascii="Times New Roman" w:eastAsia="Times New Roman" w:hAnsi="Times New Roman" w:cs="Times New Roman"/>
          <w:sz w:val="28"/>
          <w:szCs w:val="28"/>
          <w:lang w:val="uk-UA" w:eastAsia="ru-RU"/>
        </w:rPr>
      </w:pPr>
    </w:p>
    <w:p w14:paraId="20A0251F" w14:textId="77777777" w:rsidR="009F07D5" w:rsidRPr="009F07D5" w:rsidRDefault="009F07D5" w:rsidP="009F07D5">
      <w:pPr>
        <w:tabs>
          <w:tab w:val="left" w:pos="1737"/>
        </w:tabs>
        <w:spacing w:after="0" w:line="320" w:lineRule="exact"/>
        <w:ind w:firstLine="709"/>
        <w:jc w:val="both"/>
        <w:rPr>
          <w:rFonts w:ascii="Times New Roman" w:eastAsia="Times New Roman" w:hAnsi="Times New Roman" w:cs="Times New Roman"/>
          <w:color w:val="000000"/>
          <w:sz w:val="28"/>
          <w:szCs w:val="28"/>
          <w:lang w:val="uk-UA" w:eastAsia="ru-RU"/>
        </w:rPr>
      </w:pPr>
    </w:p>
    <w:p w14:paraId="3ABCD74D" w14:textId="77777777" w:rsidR="009F07D5" w:rsidRPr="009F07D5" w:rsidRDefault="009F07D5" w:rsidP="009F07D5">
      <w:pPr>
        <w:tabs>
          <w:tab w:val="left" w:pos="1737"/>
        </w:tabs>
        <w:spacing w:after="0" w:line="320" w:lineRule="exact"/>
        <w:ind w:firstLine="709"/>
        <w:jc w:val="both"/>
        <w:rPr>
          <w:rFonts w:ascii="Times New Roman" w:eastAsia="Times New Roman" w:hAnsi="Times New Roman" w:cs="Times New Roman"/>
          <w:color w:val="000000"/>
          <w:sz w:val="28"/>
          <w:szCs w:val="28"/>
          <w:lang w:val="uk-UA" w:eastAsia="ru-RU"/>
        </w:rPr>
      </w:pPr>
    </w:p>
    <w:p w14:paraId="799C88EC" w14:textId="77777777" w:rsidR="009F07D5" w:rsidRPr="009F07D5" w:rsidRDefault="009F07D5" w:rsidP="009F07D5">
      <w:pPr>
        <w:tabs>
          <w:tab w:val="left" w:pos="1737"/>
        </w:tabs>
        <w:spacing w:after="0" w:line="320" w:lineRule="exact"/>
        <w:ind w:firstLine="709"/>
        <w:jc w:val="both"/>
        <w:rPr>
          <w:rFonts w:ascii="Times New Roman" w:eastAsia="Times New Roman" w:hAnsi="Times New Roman" w:cs="Times New Roman"/>
          <w:color w:val="000000"/>
          <w:sz w:val="28"/>
          <w:szCs w:val="28"/>
          <w:lang w:val="uk-UA" w:eastAsia="ru-RU"/>
        </w:rPr>
      </w:pPr>
    </w:p>
    <w:p w14:paraId="053DD1C7" w14:textId="77777777" w:rsidR="009F07D5" w:rsidRPr="009F07D5" w:rsidRDefault="009F07D5" w:rsidP="009F07D5">
      <w:pPr>
        <w:tabs>
          <w:tab w:val="left" w:pos="1737"/>
        </w:tabs>
        <w:spacing w:after="0" w:line="320" w:lineRule="exact"/>
        <w:ind w:firstLine="709"/>
        <w:jc w:val="both"/>
        <w:rPr>
          <w:rFonts w:ascii="Times New Roman" w:eastAsia="Times New Roman" w:hAnsi="Times New Roman" w:cs="Times New Roman"/>
          <w:color w:val="000000"/>
          <w:sz w:val="28"/>
          <w:szCs w:val="28"/>
          <w:lang w:val="uk-UA" w:eastAsia="ru-RU"/>
        </w:rPr>
      </w:pPr>
      <w:r w:rsidRPr="009F07D5">
        <w:rPr>
          <w:rFonts w:ascii="Times New Roman" w:eastAsia="Times New Roman" w:hAnsi="Times New Roman" w:cs="Times New Roman"/>
          <w:color w:val="000000"/>
          <w:sz w:val="28"/>
          <w:szCs w:val="28"/>
          <w:lang w:val="uk-UA" w:eastAsia="ru-RU"/>
        </w:rPr>
        <w:t>Київський міський голова                                          Віталій КЛИЧКО</w:t>
      </w:r>
    </w:p>
    <w:p w14:paraId="2FA58581" w14:textId="77777777" w:rsidR="009F07D5" w:rsidRPr="009F07D5" w:rsidRDefault="009F07D5" w:rsidP="009F07D5">
      <w:pPr>
        <w:tabs>
          <w:tab w:val="left" w:pos="1737"/>
        </w:tabs>
        <w:spacing w:after="0" w:line="320" w:lineRule="exact"/>
        <w:ind w:firstLine="709"/>
        <w:jc w:val="both"/>
        <w:rPr>
          <w:rFonts w:ascii="Times New Roman" w:eastAsia="Times New Roman" w:hAnsi="Times New Roman" w:cs="Times New Roman"/>
          <w:color w:val="000000"/>
          <w:sz w:val="24"/>
          <w:szCs w:val="24"/>
          <w:lang w:val="uk-UA" w:eastAsia="ru-RU"/>
        </w:rPr>
      </w:pPr>
    </w:p>
    <w:p w14:paraId="7BFF60E7"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0F358338"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12F7B438"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43C976A6"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22D9A1E3"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1224444E"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145D18B7"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5289D6AE"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0CFDC5E1"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7E9CF518"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667387F0"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5070"/>
        <w:gridCol w:w="1500"/>
        <w:gridCol w:w="3285"/>
      </w:tblGrid>
      <w:tr w:rsidR="009F07D5" w:rsidRPr="009F07D5" w14:paraId="67AB13C1" w14:textId="77777777" w:rsidTr="006B406C">
        <w:tc>
          <w:tcPr>
            <w:tcW w:w="5070" w:type="dxa"/>
            <w:shd w:val="clear" w:color="auto" w:fill="auto"/>
          </w:tcPr>
          <w:p w14:paraId="7932E384"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b/>
                <w:sz w:val="28"/>
                <w:szCs w:val="28"/>
                <w:lang w:val="uk-UA" w:eastAsia="ru-RU"/>
              </w:rPr>
              <w:t>ПОДАННЯ:</w:t>
            </w:r>
          </w:p>
        </w:tc>
        <w:tc>
          <w:tcPr>
            <w:tcW w:w="1500" w:type="dxa"/>
            <w:shd w:val="clear" w:color="auto" w:fill="auto"/>
          </w:tcPr>
          <w:p w14:paraId="304F3D49"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6AEED69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r>
      <w:tr w:rsidR="009F07D5" w:rsidRPr="009F07D5" w14:paraId="09071583" w14:textId="77777777" w:rsidTr="006B406C">
        <w:tc>
          <w:tcPr>
            <w:tcW w:w="5070" w:type="dxa"/>
            <w:shd w:val="clear" w:color="auto" w:fill="auto"/>
          </w:tcPr>
          <w:p w14:paraId="2921B63F"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lastRenderedPageBreak/>
              <w:t>Заступник голови</w:t>
            </w:r>
          </w:p>
        </w:tc>
        <w:tc>
          <w:tcPr>
            <w:tcW w:w="1500" w:type="dxa"/>
            <w:shd w:val="clear" w:color="auto" w:fill="auto"/>
          </w:tcPr>
          <w:p w14:paraId="0D594E48"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361CC6E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Петро ПАНТЕЛЕЄВ</w:t>
            </w:r>
          </w:p>
        </w:tc>
      </w:tr>
      <w:tr w:rsidR="009F07D5" w:rsidRPr="009F07D5" w14:paraId="0C868CBE" w14:textId="77777777" w:rsidTr="006B406C">
        <w:tc>
          <w:tcPr>
            <w:tcW w:w="5070" w:type="dxa"/>
            <w:shd w:val="clear" w:color="auto" w:fill="auto"/>
          </w:tcPr>
          <w:p w14:paraId="6FD0FFA7"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В.о. Директора Департаменту житлово-комунальної інфраструктури</w:t>
            </w:r>
          </w:p>
        </w:tc>
        <w:tc>
          <w:tcPr>
            <w:tcW w:w="1500" w:type="dxa"/>
            <w:shd w:val="clear" w:color="auto" w:fill="auto"/>
          </w:tcPr>
          <w:p w14:paraId="3FECAB4B"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75743F60"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zh-CN"/>
              </w:rPr>
            </w:pPr>
          </w:p>
          <w:p w14:paraId="07B02BA2"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Іван ПАСТУХОВ</w:t>
            </w:r>
          </w:p>
        </w:tc>
      </w:tr>
      <w:tr w:rsidR="009F07D5" w:rsidRPr="009F07D5" w14:paraId="568DAF7D" w14:textId="77777777" w:rsidTr="006B406C">
        <w:tc>
          <w:tcPr>
            <w:tcW w:w="5070" w:type="dxa"/>
            <w:shd w:val="clear" w:color="auto" w:fill="auto"/>
          </w:tcPr>
          <w:p w14:paraId="20D212EB"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Заступник директора  Департаменту - начальник юридичного управління</w:t>
            </w:r>
          </w:p>
        </w:tc>
        <w:tc>
          <w:tcPr>
            <w:tcW w:w="1500" w:type="dxa"/>
            <w:shd w:val="clear" w:color="auto" w:fill="auto"/>
          </w:tcPr>
          <w:p w14:paraId="362C7632"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62BF382D"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zh-CN"/>
              </w:rPr>
            </w:pPr>
          </w:p>
          <w:p w14:paraId="5CDAF249"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Олена БАСУРОВА</w:t>
            </w:r>
          </w:p>
        </w:tc>
      </w:tr>
      <w:tr w:rsidR="009F07D5" w:rsidRPr="009F07D5" w14:paraId="783EE2D2" w14:textId="77777777" w:rsidTr="006B406C">
        <w:tc>
          <w:tcPr>
            <w:tcW w:w="5070" w:type="dxa"/>
            <w:shd w:val="clear" w:color="auto" w:fill="auto"/>
          </w:tcPr>
          <w:p w14:paraId="14922781" w14:textId="77777777" w:rsidR="009F07D5" w:rsidRPr="009F07D5" w:rsidRDefault="009F07D5" w:rsidP="009F07D5">
            <w:pPr>
              <w:spacing w:before="120" w:after="0" w:line="240" w:lineRule="auto"/>
              <w:jc w:val="both"/>
              <w:rPr>
                <w:rFonts w:ascii="Times New Roman" w:eastAsia="Times New Roman" w:hAnsi="Times New Roman" w:cs="Times New Roman"/>
                <w:b/>
                <w:sz w:val="28"/>
                <w:szCs w:val="28"/>
                <w:lang w:val="uk-UA" w:eastAsia="ru-RU"/>
              </w:rPr>
            </w:pPr>
            <w:r w:rsidRPr="009F07D5">
              <w:rPr>
                <w:rFonts w:ascii="Times New Roman" w:eastAsia="Times New Roman" w:hAnsi="Times New Roman" w:cs="Times New Roman"/>
                <w:b/>
                <w:sz w:val="28"/>
                <w:szCs w:val="28"/>
                <w:lang w:val="uk-UA" w:eastAsia="ru-RU"/>
              </w:rPr>
              <w:t>ПОГОДЖЕНО:</w:t>
            </w:r>
          </w:p>
        </w:tc>
        <w:tc>
          <w:tcPr>
            <w:tcW w:w="1500" w:type="dxa"/>
            <w:shd w:val="clear" w:color="auto" w:fill="auto"/>
          </w:tcPr>
          <w:p w14:paraId="46023237"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5D4D4437"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r>
      <w:tr w:rsidR="009F07D5" w:rsidRPr="009F07D5" w14:paraId="0402E352" w14:textId="77777777" w:rsidTr="006B406C">
        <w:tc>
          <w:tcPr>
            <w:tcW w:w="5070" w:type="dxa"/>
            <w:shd w:val="clear" w:color="auto" w:fill="auto"/>
          </w:tcPr>
          <w:p w14:paraId="1F908143"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Перший заступник голови</w:t>
            </w:r>
          </w:p>
        </w:tc>
        <w:tc>
          <w:tcPr>
            <w:tcW w:w="1500" w:type="dxa"/>
            <w:shd w:val="clear" w:color="auto" w:fill="auto"/>
          </w:tcPr>
          <w:p w14:paraId="05BB9B4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094054D3"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Микола ПОВОРОЗНИК</w:t>
            </w:r>
          </w:p>
        </w:tc>
      </w:tr>
      <w:tr w:rsidR="009F07D5" w:rsidRPr="009F07D5" w14:paraId="0ACA2CDC" w14:textId="77777777" w:rsidTr="006B406C">
        <w:tc>
          <w:tcPr>
            <w:tcW w:w="5070" w:type="dxa"/>
            <w:shd w:val="clear" w:color="auto" w:fill="auto"/>
          </w:tcPr>
          <w:p w14:paraId="7DD76AE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Перший заступник голови Київської міської державної адміністрації з питань здійснення самоврядних повноважень</w:t>
            </w:r>
          </w:p>
        </w:tc>
        <w:tc>
          <w:tcPr>
            <w:tcW w:w="1500" w:type="dxa"/>
            <w:shd w:val="clear" w:color="auto" w:fill="auto"/>
          </w:tcPr>
          <w:p w14:paraId="4C2CD68A"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6F2F5601"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zh-CN"/>
              </w:rPr>
            </w:pPr>
          </w:p>
          <w:p w14:paraId="0603577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zh-CN"/>
              </w:rPr>
            </w:pPr>
          </w:p>
          <w:p w14:paraId="493ED6FB"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Олексій КУЛЕБА</w:t>
            </w:r>
          </w:p>
        </w:tc>
      </w:tr>
      <w:tr w:rsidR="009F07D5" w:rsidRPr="009F07D5" w14:paraId="2C034F61" w14:textId="77777777" w:rsidTr="006B406C">
        <w:tc>
          <w:tcPr>
            <w:tcW w:w="5070" w:type="dxa"/>
            <w:shd w:val="clear" w:color="auto" w:fill="auto"/>
          </w:tcPr>
          <w:p w14:paraId="0927A6F4"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Директор Департаменту економіки та інвестицій</w:t>
            </w:r>
          </w:p>
        </w:tc>
        <w:tc>
          <w:tcPr>
            <w:tcW w:w="1500" w:type="dxa"/>
            <w:shd w:val="clear" w:color="auto" w:fill="auto"/>
          </w:tcPr>
          <w:p w14:paraId="513C8680"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1A00CE9E"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Наталія МЕЛЬНИК</w:t>
            </w:r>
          </w:p>
        </w:tc>
      </w:tr>
      <w:tr w:rsidR="009F07D5" w:rsidRPr="009F07D5" w14:paraId="1D7B5550" w14:textId="77777777" w:rsidTr="006B406C">
        <w:tc>
          <w:tcPr>
            <w:tcW w:w="5070" w:type="dxa"/>
            <w:shd w:val="clear" w:color="auto" w:fill="auto"/>
          </w:tcPr>
          <w:p w14:paraId="1608F6C3"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uk-UA"/>
              </w:rPr>
              <w:t>Директор Департаменту фінансів</w:t>
            </w:r>
          </w:p>
        </w:tc>
        <w:tc>
          <w:tcPr>
            <w:tcW w:w="1500" w:type="dxa"/>
            <w:shd w:val="clear" w:color="auto" w:fill="auto"/>
          </w:tcPr>
          <w:p w14:paraId="70EF44FE"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2636C048"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Володимир РЕПІК</w:t>
            </w:r>
          </w:p>
        </w:tc>
      </w:tr>
      <w:tr w:rsidR="009F07D5" w:rsidRPr="009F07D5" w14:paraId="0E0D926B" w14:textId="77777777" w:rsidTr="006B406C">
        <w:tc>
          <w:tcPr>
            <w:tcW w:w="5070" w:type="dxa"/>
            <w:shd w:val="clear" w:color="auto" w:fill="auto"/>
          </w:tcPr>
          <w:p w14:paraId="1F8498A9"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Виконувачка обов’язків начальника юридичного управління</w:t>
            </w:r>
          </w:p>
        </w:tc>
        <w:tc>
          <w:tcPr>
            <w:tcW w:w="1500" w:type="dxa"/>
            <w:shd w:val="clear" w:color="auto" w:fill="auto"/>
          </w:tcPr>
          <w:p w14:paraId="3CE1408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2874FFD7"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zh-CN"/>
              </w:rPr>
            </w:pPr>
          </w:p>
          <w:p w14:paraId="2B87A68F"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zh-CN"/>
              </w:rPr>
              <w:t>Ольга ЯКОВЛЄВА</w:t>
            </w:r>
          </w:p>
        </w:tc>
      </w:tr>
      <w:tr w:rsidR="009F07D5" w:rsidRPr="009F07D5" w14:paraId="39423639" w14:textId="77777777" w:rsidTr="006B406C">
        <w:tc>
          <w:tcPr>
            <w:tcW w:w="5070" w:type="dxa"/>
            <w:shd w:val="clear" w:color="auto" w:fill="auto"/>
          </w:tcPr>
          <w:p w14:paraId="39B6DDE0"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Керівник апарату виконавчого органу Київської міської ради (Київської міської державної адміністрації</w:t>
            </w:r>
          </w:p>
        </w:tc>
        <w:tc>
          <w:tcPr>
            <w:tcW w:w="1500" w:type="dxa"/>
            <w:shd w:val="clear" w:color="auto" w:fill="auto"/>
          </w:tcPr>
          <w:p w14:paraId="376AAD6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128ADF6D"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p w14:paraId="74AA0301"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Дмитро ЗАГУМЕННИЙ</w:t>
            </w:r>
          </w:p>
        </w:tc>
      </w:tr>
      <w:tr w:rsidR="009F07D5" w:rsidRPr="009F07D5" w14:paraId="3DF386FE" w14:textId="77777777" w:rsidTr="006B406C">
        <w:tc>
          <w:tcPr>
            <w:tcW w:w="5070" w:type="dxa"/>
            <w:shd w:val="clear" w:color="auto" w:fill="auto"/>
          </w:tcPr>
          <w:p w14:paraId="3C270219"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Постійна комісія Київської міської ради з питань бюджету та соціально-економічного розвитку</w:t>
            </w:r>
          </w:p>
          <w:p w14:paraId="3F88474F"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Голова</w:t>
            </w:r>
          </w:p>
        </w:tc>
        <w:tc>
          <w:tcPr>
            <w:tcW w:w="1500" w:type="dxa"/>
            <w:shd w:val="clear" w:color="auto" w:fill="auto"/>
          </w:tcPr>
          <w:p w14:paraId="6A246D73"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1287C71F"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p w14:paraId="7DEEAAC7"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p w14:paraId="481A8F2D"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Андрій ВІТРЕНКО</w:t>
            </w:r>
          </w:p>
        </w:tc>
      </w:tr>
      <w:tr w:rsidR="009F07D5" w:rsidRPr="009F07D5" w14:paraId="3BFA2439" w14:textId="77777777" w:rsidTr="006B406C">
        <w:tc>
          <w:tcPr>
            <w:tcW w:w="5070" w:type="dxa"/>
            <w:shd w:val="clear" w:color="auto" w:fill="auto"/>
          </w:tcPr>
          <w:p w14:paraId="428E895A"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Секретар</w:t>
            </w:r>
          </w:p>
        </w:tc>
        <w:tc>
          <w:tcPr>
            <w:tcW w:w="1500" w:type="dxa"/>
            <w:shd w:val="clear" w:color="auto" w:fill="auto"/>
          </w:tcPr>
          <w:p w14:paraId="71381BAE"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108AE830"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Владислав АНДРОНОВ</w:t>
            </w:r>
          </w:p>
        </w:tc>
      </w:tr>
      <w:tr w:rsidR="009F07D5" w:rsidRPr="009F07D5" w14:paraId="28D4A33F" w14:textId="77777777" w:rsidTr="006B406C">
        <w:tc>
          <w:tcPr>
            <w:tcW w:w="5070" w:type="dxa"/>
            <w:shd w:val="clear" w:color="auto" w:fill="auto"/>
          </w:tcPr>
          <w:p w14:paraId="064C6DAF"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 xml:space="preserve">Постійна комісія Київської міської ради з питань житлово-комунального господарства та паливно-енергетичного комплексу </w:t>
            </w:r>
          </w:p>
          <w:p w14:paraId="3D189749"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Голова</w:t>
            </w:r>
          </w:p>
        </w:tc>
        <w:tc>
          <w:tcPr>
            <w:tcW w:w="1500" w:type="dxa"/>
            <w:shd w:val="clear" w:color="auto" w:fill="auto"/>
          </w:tcPr>
          <w:p w14:paraId="737094A6"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410388EF"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p w14:paraId="3FA91091"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p w14:paraId="53ED590D"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p w14:paraId="537E2169"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Олександр БРОДСЬКИЙ</w:t>
            </w:r>
          </w:p>
        </w:tc>
      </w:tr>
      <w:tr w:rsidR="009F07D5" w:rsidRPr="009F07D5" w14:paraId="18DA4CF9" w14:textId="77777777" w:rsidTr="006B406C">
        <w:tc>
          <w:tcPr>
            <w:tcW w:w="5070" w:type="dxa"/>
            <w:shd w:val="clear" w:color="auto" w:fill="auto"/>
          </w:tcPr>
          <w:p w14:paraId="00876329"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Секретар</w:t>
            </w:r>
          </w:p>
        </w:tc>
        <w:tc>
          <w:tcPr>
            <w:tcW w:w="1500" w:type="dxa"/>
            <w:shd w:val="clear" w:color="auto" w:fill="auto"/>
          </w:tcPr>
          <w:p w14:paraId="64F3C301"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768CF685"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Катерина КИРИЧЕНКО</w:t>
            </w:r>
          </w:p>
        </w:tc>
      </w:tr>
      <w:tr w:rsidR="009F07D5" w:rsidRPr="009F07D5" w14:paraId="3012E0F1" w14:textId="77777777" w:rsidTr="006B406C">
        <w:tc>
          <w:tcPr>
            <w:tcW w:w="5070" w:type="dxa"/>
            <w:shd w:val="clear" w:color="auto" w:fill="auto"/>
          </w:tcPr>
          <w:p w14:paraId="09C79B4A"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Начальник управління правового забезпечення діяльності Київської міської ради</w:t>
            </w:r>
          </w:p>
        </w:tc>
        <w:tc>
          <w:tcPr>
            <w:tcW w:w="1500" w:type="dxa"/>
            <w:shd w:val="clear" w:color="auto" w:fill="auto"/>
          </w:tcPr>
          <w:p w14:paraId="499D2D84"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tc>
        <w:tc>
          <w:tcPr>
            <w:tcW w:w="3285" w:type="dxa"/>
            <w:shd w:val="clear" w:color="auto" w:fill="auto"/>
          </w:tcPr>
          <w:p w14:paraId="2DE7ED4E"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p>
          <w:p w14:paraId="3587A6B3" w14:textId="77777777" w:rsidR="009F07D5" w:rsidRPr="009F07D5" w:rsidRDefault="009F07D5" w:rsidP="009F07D5">
            <w:pPr>
              <w:spacing w:before="120" w:after="0" w:line="240" w:lineRule="auto"/>
              <w:jc w:val="both"/>
              <w:rPr>
                <w:rFonts w:ascii="Times New Roman" w:eastAsia="Times New Roman" w:hAnsi="Times New Roman" w:cs="Times New Roman"/>
                <w:sz w:val="28"/>
                <w:szCs w:val="28"/>
                <w:lang w:val="uk-UA" w:eastAsia="ru-RU"/>
              </w:rPr>
            </w:pPr>
            <w:r w:rsidRPr="009F07D5">
              <w:rPr>
                <w:rFonts w:ascii="Times New Roman" w:eastAsia="Times New Roman" w:hAnsi="Times New Roman" w:cs="Times New Roman"/>
                <w:sz w:val="28"/>
                <w:szCs w:val="28"/>
                <w:lang w:val="uk-UA" w:eastAsia="ru-RU"/>
              </w:rPr>
              <w:t>Ганна ГАРШИНА</w:t>
            </w:r>
          </w:p>
        </w:tc>
      </w:tr>
    </w:tbl>
    <w:p w14:paraId="5F4C5511" w14:textId="77777777" w:rsidR="009F07D5" w:rsidRPr="009F07D5" w:rsidRDefault="009F07D5" w:rsidP="009F07D5">
      <w:pPr>
        <w:spacing w:after="0" w:line="240" w:lineRule="auto"/>
        <w:jc w:val="both"/>
        <w:rPr>
          <w:rFonts w:ascii="Times New Roman" w:eastAsia="Times New Roman" w:hAnsi="Times New Roman" w:cs="Times New Roman"/>
          <w:sz w:val="28"/>
          <w:szCs w:val="28"/>
          <w:lang w:val="uk-UA" w:eastAsia="ru-RU"/>
        </w:rPr>
      </w:pPr>
    </w:p>
    <w:p w14:paraId="30AF6372" w14:textId="77777777" w:rsidR="00272891" w:rsidRPr="00132DCA" w:rsidRDefault="00272891" w:rsidP="00766EA1">
      <w:pPr>
        <w:spacing w:after="120" w:line="240" w:lineRule="auto"/>
        <w:ind w:firstLine="709"/>
        <w:jc w:val="center"/>
        <w:rPr>
          <w:rFonts w:ascii="Times New Roman" w:eastAsia="Times New Roman" w:hAnsi="Times New Roman" w:cs="Times New Roman"/>
          <w:b/>
          <w:bCs/>
          <w:caps/>
          <w:sz w:val="28"/>
          <w:szCs w:val="28"/>
          <w:lang w:val="en-US" w:eastAsia="ru-RU"/>
        </w:rPr>
      </w:pPr>
    </w:p>
    <w:tbl>
      <w:tblPr>
        <w:tblStyle w:val="afc"/>
        <w:tblpPr w:leftFromText="180" w:rightFromText="180" w:vertAnchor="text" w:horzAnchor="margin" w:tblpXSpec="right" w:tblpY="-5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272891" w:rsidRPr="009F07D5" w14:paraId="41EAA1CA" w14:textId="77777777" w:rsidTr="00272891">
        <w:tc>
          <w:tcPr>
            <w:tcW w:w="4359" w:type="dxa"/>
          </w:tcPr>
          <w:p w14:paraId="5386CAC1" w14:textId="2FC718FD" w:rsidR="00272891" w:rsidRPr="00132DCA" w:rsidRDefault="00272891" w:rsidP="009F07D5">
            <w:pPr>
              <w:pageBreakBefore/>
              <w:spacing w:line="240" w:lineRule="auto"/>
              <w:ind w:firstLine="0"/>
              <w:rPr>
                <w:sz w:val="28"/>
                <w:szCs w:val="24"/>
                <w:lang w:val="uk-UA"/>
              </w:rPr>
            </w:pPr>
            <w:r w:rsidRPr="00132DCA">
              <w:rPr>
                <w:sz w:val="28"/>
                <w:szCs w:val="24"/>
                <w:lang w:val="uk-UA"/>
              </w:rPr>
              <w:lastRenderedPageBreak/>
              <w:t xml:space="preserve">Додаток </w:t>
            </w:r>
          </w:p>
          <w:p w14:paraId="751D2CBF" w14:textId="77777777" w:rsidR="00272891" w:rsidRPr="00132DCA" w:rsidRDefault="00272891" w:rsidP="00914ADA">
            <w:pPr>
              <w:spacing w:line="240" w:lineRule="auto"/>
              <w:ind w:firstLine="0"/>
              <w:rPr>
                <w:sz w:val="28"/>
                <w:szCs w:val="24"/>
                <w:lang w:val="uk-UA"/>
              </w:rPr>
            </w:pPr>
            <w:r w:rsidRPr="00132DCA">
              <w:rPr>
                <w:sz w:val="28"/>
                <w:szCs w:val="24"/>
                <w:lang w:val="uk-UA"/>
              </w:rPr>
              <w:t>до розпорядження виконавчого</w:t>
            </w:r>
          </w:p>
          <w:p w14:paraId="7B4A8508" w14:textId="77777777" w:rsidR="00272891" w:rsidRPr="00132DCA" w:rsidRDefault="00272891" w:rsidP="00914ADA">
            <w:pPr>
              <w:spacing w:line="240" w:lineRule="auto"/>
              <w:ind w:firstLine="0"/>
              <w:rPr>
                <w:sz w:val="28"/>
                <w:szCs w:val="24"/>
                <w:lang w:val="uk-UA"/>
              </w:rPr>
            </w:pPr>
            <w:r w:rsidRPr="00132DCA">
              <w:rPr>
                <w:sz w:val="28"/>
                <w:szCs w:val="24"/>
                <w:lang w:val="uk-UA"/>
              </w:rPr>
              <w:t>органу Київської міської ради</w:t>
            </w:r>
          </w:p>
          <w:p w14:paraId="74DE889A" w14:textId="77777777" w:rsidR="00272891" w:rsidRPr="00132DCA" w:rsidRDefault="00272891" w:rsidP="00914ADA">
            <w:pPr>
              <w:spacing w:line="240" w:lineRule="auto"/>
              <w:ind w:firstLine="0"/>
              <w:rPr>
                <w:sz w:val="28"/>
                <w:szCs w:val="24"/>
                <w:lang w:val="uk-UA"/>
              </w:rPr>
            </w:pPr>
            <w:r w:rsidRPr="00132DCA">
              <w:rPr>
                <w:sz w:val="28"/>
                <w:szCs w:val="24"/>
                <w:lang w:val="uk-UA"/>
              </w:rPr>
              <w:t>(Київської міської державної</w:t>
            </w:r>
          </w:p>
          <w:p w14:paraId="182B7029" w14:textId="77777777" w:rsidR="00272891" w:rsidRPr="00132DCA" w:rsidRDefault="00272891" w:rsidP="00914ADA">
            <w:pPr>
              <w:spacing w:line="240" w:lineRule="auto"/>
              <w:ind w:firstLine="0"/>
              <w:rPr>
                <w:sz w:val="28"/>
                <w:szCs w:val="24"/>
                <w:lang w:val="uk-UA"/>
              </w:rPr>
            </w:pPr>
            <w:r w:rsidRPr="00132DCA">
              <w:rPr>
                <w:sz w:val="28"/>
                <w:szCs w:val="24"/>
                <w:lang w:val="uk-UA"/>
              </w:rPr>
              <w:t>адміністрації)</w:t>
            </w:r>
          </w:p>
          <w:p w14:paraId="557AA43E" w14:textId="77777777" w:rsidR="00272891" w:rsidRPr="00132DCA" w:rsidRDefault="00272891" w:rsidP="00914ADA">
            <w:pPr>
              <w:spacing w:line="240" w:lineRule="auto"/>
              <w:ind w:firstLine="0"/>
              <w:rPr>
                <w:sz w:val="28"/>
                <w:szCs w:val="24"/>
                <w:lang w:val="uk-UA"/>
              </w:rPr>
            </w:pPr>
            <w:r w:rsidRPr="00132DCA">
              <w:rPr>
                <w:sz w:val="28"/>
                <w:szCs w:val="24"/>
                <w:lang w:val="uk-UA"/>
              </w:rPr>
              <w:t>від _________________№_____</w:t>
            </w:r>
          </w:p>
          <w:p w14:paraId="5CFBC613" w14:textId="77777777" w:rsidR="00272891" w:rsidRPr="00132DCA" w:rsidRDefault="00272891" w:rsidP="00914ADA">
            <w:pPr>
              <w:spacing w:line="240" w:lineRule="auto"/>
              <w:jc w:val="right"/>
              <w:rPr>
                <w:sz w:val="28"/>
                <w:szCs w:val="24"/>
                <w:lang w:val="uk-UA"/>
              </w:rPr>
            </w:pPr>
          </w:p>
        </w:tc>
      </w:tr>
    </w:tbl>
    <w:p w14:paraId="614DA8E2" w14:textId="77777777" w:rsidR="00766EA1" w:rsidRPr="00132DCA" w:rsidRDefault="00766EA1" w:rsidP="00766EA1">
      <w:pPr>
        <w:spacing w:after="120" w:line="240" w:lineRule="auto"/>
        <w:ind w:firstLine="709"/>
        <w:jc w:val="center"/>
        <w:rPr>
          <w:rFonts w:ascii="Times New Roman" w:eastAsia="Times New Roman" w:hAnsi="Times New Roman" w:cs="Times New Roman"/>
          <w:b/>
          <w:bCs/>
          <w:caps/>
          <w:sz w:val="28"/>
          <w:szCs w:val="28"/>
          <w:lang w:val="uk-UA" w:eastAsia="ru-RU"/>
        </w:rPr>
      </w:pPr>
    </w:p>
    <w:p w14:paraId="7B54D285" w14:textId="77777777" w:rsidR="00AD4087" w:rsidRPr="00132DCA" w:rsidRDefault="00AD4087" w:rsidP="00766EA1">
      <w:pPr>
        <w:spacing w:after="120" w:line="240" w:lineRule="auto"/>
        <w:ind w:firstLine="709"/>
        <w:jc w:val="center"/>
        <w:rPr>
          <w:rFonts w:ascii="Times New Roman" w:eastAsia="Times New Roman" w:hAnsi="Times New Roman" w:cs="Times New Roman"/>
          <w:b/>
          <w:bCs/>
          <w:caps/>
          <w:sz w:val="28"/>
          <w:szCs w:val="28"/>
          <w:lang w:val="uk-UA" w:eastAsia="ru-RU"/>
        </w:rPr>
      </w:pPr>
    </w:p>
    <w:p w14:paraId="001D3227" w14:textId="77777777" w:rsidR="00AD4087" w:rsidRPr="00132DCA" w:rsidRDefault="00AD4087" w:rsidP="00766EA1">
      <w:pPr>
        <w:spacing w:after="120" w:line="240" w:lineRule="auto"/>
        <w:ind w:firstLine="709"/>
        <w:jc w:val="center"/>
        <w:rPr>
          <w:rFonts w:ascii="Times New Roman" w:eastAsia="Times New Roman" w:hAnsi="Times New Roman" w:cs="Times New Roman"/>
          <w:b/>
          <w:bCs/>
          <w:caps/>
          <w:sz w:val="28"/>
          <w:szCs w:val="28"/>
          <w:lang w:val="uk-UA" w:eastAsia="ru-RU"/>
        </w:rPr>
      </w:pPr>
    </w:p>
    <w:p w14:paraId="7B19C321" w14:textId="77777777" w:rsidR="00AD4087" w:rsidRPr="00132DCA" w:rsidRDefault="00AD4087" w:rsidP="00766EA1">
      <w:pPr>
        <w:spacing w:after="120" w:line="240" w:lineRule="auto"/>
        <w:ind w:firstLine="709"/>
        <w:jc w:val="center"/>
        <w:rPr>
          <w:rFonts w:ascii="Times New Roman" w:eastAsia="Times New Roman" w:hAnsi="Times New Roman" w:cs="Times New Roman"/>
          <w:b/>
          <w:bCs/>
          <w:caps/>
          <w:sz w:val="28"/>
          <w:szCs w:val="28"/>
          <w:lang w:val="uk-UA" w:eastAsia="ru-RU"/>
        </w:rPr>
      </w:pPr>
    </w:p>
    <w:p w14:paraId="265FB557" w14:textId="77777777" w:rsidR="00272891" w:rsidRPr="00132DCA" w:rsidRDefault="00272891" w:rsidP="00272891">
      <w:pPr>
        <w:spacing w:after="120" w:line="240" w:lineRule="auto"/>
        <w:jc w:val="center"/>
        <w:rPr>
          <w:rFonts w:ascii="Times New Roman" w:eastAsia="Times New Roman" w:hAnsi="Times New Roman" w:cs="Times New Roman"/>
          <w:b/>
          <w:bCs/>
          <w:caps/>
          <w:sz w:val="28"/>
          <w:szCs w:val="28"/>
          <w:lang w:val="uk-UA" w:eastAsia="ru-RU"/>
        </w:rPr>
      </w:pPr>
    </w:p>
    <w:p w14:paraId="40BC7F21" w14:textId="77777777" w:rsidR="00272891" w:rsidRPr="00132DCA" w:rsidRDefault="00272891" w:rsidP="00272891">
      <w:pPr>
        <w:spacing w:after="120" w:line="240" w:lineRule="auto"/>
        <w:jc w:val="center"/>
        <w:rPr>
          <w:rFonts w:ascii="Times New Roman" w:eastAsia="Times New Roman" w:hAnsi="Times New Roman" w:cs="Times New Roman"/>
          <w:b/>
          <w:bCs/>
          <w:caps/>
          <w:sz w:val="28"/>
          <w:szCs w:val="28"/>
          <w:lang w:val="uk-UA" w:eastAsia="ru-RU"/>
        </w:rPr>
      </w:pPr>
    </w:p>
    <w:p w14:paraId="1A65FB7E" w14:textId="77777777" w:rsidR="00272891" w:rsidRPr="00132DCA" w:rsidRDefault="00272891" w:rsidP="00272891">
      <w:pPr>
        <w:spacing w:after="120" w:line="240" w:lineRule="auto"/>
        <w:jc w:val="center"/>
        <w:rPr>
          <w:rFonts w:ascii="Times New Roman" w:eastAsia="Times New Roman" w:hAnsi="Times New Roman" w:cs="Times New Roman"/>
          <w:b/>
          <w:bCs/>
          <w:caps/>
          <w:sz w:val="28"/>
          <w:szCs w:val="28"/>
          <w:lang w:val="uk-UA" w:eastAsia="ru-RU"/>
        </w:rPr>
      </w:pPr>
    </w:p>
    <w:p w14:paraId="556DD6D5" w14:textId="77777777" w:rsidR="00272891" w:rsidRPr="00132DCA" w:rsidRDefault="00272891" w:rsidP="00272891">
      <w:pPr>
        <w:spacing w:after="120" w:line="240" w:lineRule="auto"/>
        <w:jc w:val="center"/>
        <w:rPr>
          <w:rFonts w:ascii="Times New Roman" w:eastAsia="Times New Roman" w:hAnsi="Times New Roman" w:cs="Times New Roman"/>
          <w:b/>
          <w:bCs/>
          <w:caps/>
          <w:sz w:val="28"/>
          <w:szCs w:val="28"/>
          <w:lang w:val="uk-UA" w:eastAsia="ru-RU"/>
        </w:rPr>
      </w:pPr>
    </w:p>
    <w:p w14:paraId="71D77CD9" w14:textId="77777777" w:rsidR="00272891" w:rsidRPr="00132DCA" w:rsidRDefault="00272891" w:rsidP="00272891">
      <w:pPr>
        <w:spacing w:after="120" w:line="240" w:lineRule="auto"/>
        <w:jc w:val="center"/>
        <w:rPr>
          <w:rFonts w:ascii="Times New Roman" w:eastAsia="Times New Roman" w:hAnsi="Times New Roman" w:cs="Times New Roman"/>
          <w:b/>
          <w:bCs/>
          <w:caps/>
          <w:sz w:val="28"/>
          <w:szCs w:val="28"/>
          <w:lang w:val="uk-UA" w:eastAsia="ru-RU"/>
        </w:rPr>
      </w:pPr>
    </w:p>
    <w:p w14:paraId="72DD7801" w14:textId="77777777" w:rsidR="00766EA1" w:rsidRPr="00132DCA" w:rsidRDefault="00766EA1" w:rsidP="00322AE3">
      <w:pPr>
        <w:spacing w:after="120" w:line="240" w:lineRule="auto"/>
        <w:jc w:val="center"/>
        <w:rPr>
          <w:rFonts w:ascii="Times New Roman" w:eastAsia="Times New Roman" w:hAnsi="Times New Roman" w:cs="Times New Roman"/>
          <w:b/>
          <w:bCs/>
          <w:caps/>
          <w:sz w:val="28"/>
          <w:szCs w:val="28"/>
          <w:lang w:val="uk-UA" w:eastAsia="ru-RU"/>
        </w:rPr>
      </w:pPr>
      <w:r w:rsidRPr="00132DCA">
        <w:rPr>
          <w:rFonts w:ascii="Times New Roman" w:eastAsia="Times New Roman" w:hAnsi="Times New Roman" w:cs="Times New Roman"/>
          <w:b/>
          <w:bCs/>
          <w:caps/>
          <w:sz w:val="28"/>
          <w:szCs w:val="28"/>
          <w:lang w:val="uk-UA" w:eastAsia="ru-RU"/>
        </w:rPr>
        <w:t>Комплексна цільова програма підвищення енергоефективності та розвитку житлово-комунальної інфраструктури міста Києва на 2021 – 2025 роки</w:t>
      </w:r>
    </w:p>
    <w:p w14:paraId="3551C336"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1CBACA68"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44F3BED0"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55EC12E5"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5C9DB328"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28EEE8D0"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706640E3"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1DD42FB1"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70364A14"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6DC4C49E"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30B7DC35"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1887AC02"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27DE7888"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1CC2CEE7"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7888310E"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1BCEEEAF"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6CA76825"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6D533299"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eastAsia="ru-RU"/>
        </w:rPr>
      </w:pPr>
    </w:p>
    <w:p w14:paraId="2BC90BCC" w14:textId="77777777" w:rsidR="00766EA1" w:rsidRPr="00132DCA" w:rsidRDefault="00766EA1" w:rsidP="00120A4B">
      <w:pPr>
        <w:spacing w:after="120" w:line="240" w:lineRule="auto"/>
        <w:jc w:val="center"/>
        <w:rPr>
          <w:rFonts w:ascii="Times New Roman" w:eastAsia="Times New Roman" w:hAnsi="Times New Roman" w:cs="Times New Roman"/>
          <w:b/>
          <w:bCs/>
          <w:caps/>
          <w:sz w:val="28"/>
          <w:szCs w:val="28"/>
          <w:lang w:val="uk-UA" w:eastAsia="ru-RU"/>
        </w:rPr>
      </w:pPr>
      <w:r w:rsidRPr="00132DCA">
        <w:rPr>
          <w:rFonts w:ascii="Times New Roman" w:eastAsia="Times New Roman" w:hAnsi="Times New Roman" w:cs="Times New Roman"/>
          <w:b/>
          <w:bCs/>
          <w:caps/>
          <w:sz w:val="28"/>
          <w:szCs w:val="28"/>
          <w:lang w:val="uk-UA" w:eastAsia="ru-RU"/>
        </w:rPr>
        <w:t>Київ - 2021</w:t>
      </w:r>
    </w:p>
    <w:p w14:paraId="5AD66075" w14:textId="77777777" w:rsidR="00766EA1" w:rsidRPr="00132DCA" w:rsidRDefault="00766EA1" w:rsidP="00311D26">
      <w:pPr>
        <w:keepNext/>
        <w:numPr>
          <w:ilvl w:val="0"/>
          <w:numId w:val="26"/>
        </w:numPr>
        <w:tabs>
          <w:tab w:val="clear" w:pos="432"/>
          <w:tab w:val="left" w:pos="113"/>
        </w:tabs>
        <w:spacing w:after="120" w:line="240" w:lineRule="auto"/>
        <w:ind w:left="0" w:firstLine="0"/>
        <w:jc w:val="center"/>
        <w:outlineLvl w:val="0"/>
        <w:rPr>
          <w:rFonts w:ascii="Times New Roman" w:eastAsia="Times New Roman" w:hAnsi="Times New Roman" w:cs="Arial"/>
          <w:b/>
          <w:bCs/>
          <w:caps/>
          <w:kern w:val="32"/>
          <w:sz w:val="28"/>
          <w:szCs w:val="28"/>
          <w:lang w:val="uk-UA" w:eastAsia="ru-RU"/>
        </w:rPr>
      </w:pPr>
      <w:r w:rsidRPr="00132DCA">
        <w:rPr>
          <w:rFonts w:ascii="Times New Roman" w:eastAsia="Times New Roman" w:hAnsi="Times New Roman" w:cs="Arial"/>
          <w:b/>
          <w:bCs/>
          <w:caps/>
          <w:kern w:val="32"/>
          <w:sz w:val="28"/>
          <w:szCs w:val="28"/>
          <w:lang w:val="uk-UA" w:eastAsia="ru-RU"/>
        </w:rPr>
        <w:lastRenderedPageBreak/>
        <w:t>ПАСПОРТ КОМПЛЕКСН</w:t>
      </w:r>
      <w:r w:rsidR="00225649" w:rsidRPr="00132DCA">
        <w:rPr>
          <w:rFonts w:ascii="Times New Roman" w:eastAsia="Times New Roman" w:hAnsi="Times New Roman" w:cs="Arial"/>
          <w:b/>
          <w:bCs/>
          <w:caps/>
          <w:kern w:val="32"/>
          <w:sz w:val="28"/>
          <w:szCs w:val="28"/>
          <w:lang w:val="uk-UA" w:eastAsia="ru-RU"/>
        </w:rPr>
        <w:t xml:space="preserve">ОЇ ЦІЛЬОВОЇ ПРОГРАМИ ПІДВИЩЕННЯ </w:t>
      </w:r>
      <w:r w:rsidRPr="00132DCA">
        <w:rPr>
          <w:rFonts w:ascii="Times New Roman" w:eastAsia="Times New Roman" w:hAnsi="Times New Roman" w:cs="Arial"/>
          <w:b/>
          <w:bCs/>
          <w:caps/>
          <w:kern w:val="32"/>
          <w:sz w:val="28"/>
          <w:szCs w:val="28"/>
          <w:lang w:val="uk-UA" w:eastAsia="ru-RU"/>
        </w:rPr>
        <w:t>ЕНЕРГОЕФЕКТИВНОСТІ ТА РОЗВИТКУ ЖИТЛОВО-кОМУНАЛЬН</w:t>
      </w:r>
      <w:r w:rsidR="00135EE1" w:rsidRPr="00132DCA">
        <w:rPr>
          <w:rFonts w:ascii="Times New Roman" w:eastAsia="Times New Roman" w:hAnsi="Times New Roman" w:cs="Arial"/>
          <w:b/>
          <w:bCs/>
          <w:caps/>
          <w:kern w:val="32"/>
          <w:sz w:val="28"/>
          <w:szCs w:val="28"/>
          <w:lang w:val="uk-UA" w:eastAsia="ru-RU"/>
        </w:rPr>
        <w:t xml:space="preserve">ОЇ ІНФРАСТРУКТУРИ МІСТА КИЄВА </w:t>
      </w:r>
      <w:r w:rsidRPr="00132DCA">
        <w:rPr>
          <w:rFonts w:ascii="Times New Roman" w:eastAsia="Times New Roman" w:hAnsi="Times New Roman" w:cs="Arial"/>
          <w:b/>
          <w:bCs/>
          <w:caps/>
          <w:kern w:val="32"/>
          <w:sz w:val="28"/>
          <w:szCs w:val="28"/>
          <w:lang w:val="uk-UA" w:eastAsia="ru-RU"/>
        </w:rPr>
        <w:t>НА 2021 - 2025 РОКИ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869"/>
        <w:gridCol w:w="1276"/>
        <w:gridCol w:w="1417"/>
        <w:gridCol w:w="1418"/>
        <w:gridCol w:w="1417"/>
        <w:gridCol w:w="1276"/>
        <w:gridCol w:w="1276"/>
      </w:tblGrid>
      <w:tr w:rsidR="00766EA1" w:rsidRPr="009F07D5" w14:paraId="0E567C4D" w14:textId="77777777" w:rsidTr="00D63720">
        <w:tc>
          <w:tcPr>
            <w:tcW w:w="542" w:type="dxa"/>
            <w:tcBorders>
              <w:top w:val="single" w:sz="4" w:space="0" w:color="auto"/>
              <w:left w:val="single" w:sz="4" w:space="0" w:color="auto"/>
              <w:bottom w:val="single" w:sz="4" w:space="0" w:color="auto"/>
              <w:right w:val="single" w:sz="4" w:space="0" w:color="auto"/>
            </w:tcBorders>
            <w:hideMark/>
          </w:tcPr>
          <w:p w14:paraId="6D3F500D"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w:t>
            </w:r>
          </w:p>
        </w:tc>
        <w:tc>
          <w:tcPr>
            <w:tcW w:w="1869" w:type="dxa"/>
            <w:tcBorders>
              <w:top w:val="single" w:sz="4" w:space="0" w:color="auto"/>
              <w:left w:val="single" w:sz="4" w:space="0" w:color="auto"/>
              <w:bottom w:val="single" w:sz="4" w:space="0" w:color="auto"/>
              <w:right w:val="single" w:sz="4" w:space="0" w:color="auto"/>
            </w:tcBorders>
            <w:hideMark/>
          </w:tcPr>
          <w:p w14:paraId="30EF03FA"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Мета програми</w:t>
            </w:r>
          </w:p>
        </w:tc>
        <w:tc>
          <w:tcPr>
            <w:tcW w:w="8080" w:type="dxa"/>
            <w:gridSpan w:val="6"/>
            <w:tcBorders>
              <w:top w:val="single" w:sz="4" w:space="0" w:color="auto"/>
              <w:left w:val="single" w:sz="4" w:space="0" w:color="auto"/>
              <w:bottom w:val="single" w:sz="4" w:space="0" w:color="auto"/>
              <w:right w:val="single" w:sz="4" w:space="0" w:color="auto"/>
            </w:tcBorders>
            <w:hideMark/>
          </w:tcPr>
          <w:p w14:paraId="5C784E08" w14:textId="77777777" w:rsidR="00766EA1" w:rsidRPr="00132DCA" w:rsidRDefault="00766EA1" w:rsidP="00766EA1">
            <w:pPr>
              <w:spacing w:after="0" w:line="240" w:lineRule="auto"/>
              <w:rPr>
                <w:rFonts w:ascii="Times New Roman" w:eastAsia="Times New Roman" w:hAnsi="Times New Roman" w:cs="Times New Roman"/>
                <w:iCs/>
                <w:sz w:val="26"/>
                <w:szCs w:val="26"/>
                <w:lang w:val="uk-UA" w:eastAsia="ru-RU"/>
              </w:rPr>
            </w:pPr>
            <w:r w:rsidRPr="00132DCA">
              <w:rPr>
                <w:rFonts w:ascii="Times New Roman" w:eastAsia="Times New Roman" w:hAnsi="Times New Roman" w:cs="Times New Roman"/>
                <w:iCs/>
                <w:sz w:val="26"/>
                <w:szCs w:val="26"/>
                <w:lang w:val="uk-UA" w:eastAsia="ru-RU"/>
              </w:rPr>
              <w:t>Підвищення енергоефективності та розвиток житлово-комунальної інфраструктури міста Києва задля забезпечення надійного функціонування житлово-комунального господарства м. Києва на засадах енергозбереження, задоволення потреб споживачів у житлово-комунальних послугах, захист прав та інтересів власників житла, запобігання виникненню надзвичайних ситуацій, що пов'язані з функціонуванням систем життєзабезпечення м. Києва.</w:t>
            </w:r>
          </w:p>
        </w:tc>
      </w:tr>
      <w:tr w:rsidR="00766EA1" w:rsidRPr="00132DCA" w14:paraId="112A520E" w14:textId="77777777" w:rsidTr="00D63720">
        <w:tc>
          <w:tcPr>
            <w:tcW w:w="542" w:type="dxa"/>
            <w:tcBorders>
              <w:top w:val="single" w:sz="4" w:space="0" w:color="auto"/>
              <w:left w:val="single" w:sz="4" w:space="0" w:color="auto"/>
              <w:bottom w:val="single" w:sz="4" w:space="0" w:color="auto"/>
              <w:right w:val="single" w:sz="4" w:space="0" w:color="auto"/>
            </w:tcBorders>
          </w:tcPr>
          <w:p w14:paraId="26EB3EF6"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w:t>
            </w:r>
          </w:p>
        </w:tc>
        <w:tc>
          <w:tcPr>
            <w:tcW w:w="1869" w:type="dxa"/>
            <w:tcBorders>
              <w:top w:val="single" w:sz="4" w:space="0" w:color="auto"/>
              <w:left w:val="single" w:sz="4" w:space="0" w:color="auto"/>
              <w:bottom w:val="single" w:sz="4" w:space="0" w:color="auto"/>
              <w:right w:val="single" w:sz="4" w:space="0" w:color="auto"/>
            </w:tcBorders>
          </w:tcPr>
          <w:p w14:paraId="29DB248E"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8080" w:type="dxa"/>
            <w:gridSpan w:val="6"/>
            <w:tcBorders>
              <w:top w:val="single" w:sz="4" w:space="0" w:color="auto"/>
              <w:left w:val="single" w:sz="4" w:space="0" w:color="auto"/>
              <w:bottom w:val="single" w:sz="4" w:space="0" w:color="auto"/>
              <w:right w:val="single" w:sz="4" w:space="0" w:color="auto"/>
            </w:tcBorders>
          </w:tcPr>
          <w:p w14:paraId="57163679" w14:textId="77777777" w:rsidR="00766EA1" w:rsidRPr="00132DCA" w:rsidRDefault="00766EA1" w:rsidP="00766EA1">
            <w:pPr>
              <w:spacing w:after="0" w:line="240" w:lineRule="auto"/>
              <w:rPr>
                <w:rFonts w:ascii="Times New Roman" w:eastAsia="Times New Roman" w:hAnsi="Times New Roman" w:cs="Times New Roman"/>
                <w:iCs/>
                <w:sz w:val="26"/>
                <w:szCs w:val="26"/>
                <w:lang w:val="uk-UA" w:eastAsia="ru-RU"/>
              </w:rPr>
            </w:pPr>
            <w:r w:rsidRPr="00132DCA">
              <w:rPr>
                <w:rFonts w:ascii="Times New Roman" w:eastAsia="Times New Roman" w:hAnsi="Times New Roman" w:cs="Times New Roman"/>
                <w:iCs/>
                <w:sz w:val="26"/>
                <w:szCs w:val="26"/>
                <w:lang w:val="uk-UA" w:eastAsia="ru-RU"/>
              </w:rPr>
              <w:t>Підвищення ефективності використання комунальної інфраструктури;</w:t>
            </w:r>
          </w:p>
          <w:p w14:paraId="0A34A676" w14:textId="77777777" w:rsidR="00766EA1" w:rsidRPr="00132DCA" w:rsidRDefault="00766EA1" w:rsidP="00766EA1">
            <w:pPr>
              <w:spacing w:after="0" w:line="240" w:lineRule="auto"/>
              <w:rPr>
                <w:rFonts w:ascii="Times New Roman" w:eastAsia="Times New Roman" w:hAnsi="Times New Roman" w:cs="Times New Roman"/>
                <w:iCs/>
                <w:sz w:val="26"/>
                <w:szCs w:val="26"/>
                <w:lang w:val="uk-UA" w:eastAsia="ru-RU"/>
              </w:rPr>
            </w:pPr>
            <w:r w:rsidRPr="00132DCA">
              <w:rPr>
                <w:rFonts w:ascii="Times New Roman" w:eastAsia="Times New Roman" w:hAnsi="Times New Roman" w:cs="Times New Roman"/>
                <w:iCs/>
                <w:sz w:val="26"/>
                <w:szCs w:val="26"/>
                <w:lang w:val="uk-UA" w:eastAsia="ru-RU"/>
              </w:rPr>
              <w:t>Підвищення ефективності споживання енергоносіїв;</w:t>
            </w:r>
          </w:p>
          <w:p w14:paraId="20E2C2ED" w14:textId="77777777" w:rsidR="00766EA1" w:rsidRPr="00132DCA" w:rsidRDefault="00766EA1" w:rsidP="00766EA1">
            <w:pPr>
              <w:spacing w:after="0" w:line="240" w:lineRule="auto"/>
              <w:rPr>
                <w:rFonts w:ascii="Times New Roman" w:eastAsia="Times New Roman" w:hAnsi="Times New Roman" w:cs="Times New Roman"/>
                <w:iCs/>
                <w:sz w:val="26"/>
                <w:szCs w:val="26"/>
                <w:lang w:val="uk-UA" w:eastAsia="ru-RU"/>
              </w:rPr>
            </w:pPr>
            <w:r w:rsidRPr="00132DCA">
              <w:rPr>
                <w:rFonts w:ascii="Times New Roman" w:eastAsia="Times New Roman" w:hAnsi="Times New Roman" w:cs="Times New Roman"/>
                <w:iCs/>
                <w:sz w:val="26"/>
                <w:szCs w:val="26"/>
                <w:lang w:val="uk-UA" w:eastAsia="ru-RU"/>
              </w:rPr>
              <w:t>Покращення якості сервісу та вдосконалення системи самоврядного контролю в сфері житлово-комунальних послуг;</w:t>
            </w:r>
          </w:p>
          <w:p w14:paraId="365CD192" w14:textId="77777777" w:rsidR="00766EA1" w:rsidRPr="00132DCA" w:rsidRDefault="00766EA1" w:rsidP="00766EA1">
            <w:pPr>
              <w:spacing w:after="0" w:line="240" w:lineRule="auto"/>
              <w:rPr>
                <w:rFonts w:ascii="Times New Roman" w:eastAsia="Times New Roman" w:hAnsi="Times New Roman" w:cs="Times New Roman"/>
                <w:iCs/>
                <w:sz w:val="26"/>
                <w:szCs w:val="26"/>
                <w:lang w:val="uk-UA" w:eastAsia="ru-RU"/>
              </w:rPr>
            </w:pPr>
            <w:r w:rsidRPr="00132DCA">
              <w:rPr>
                <w:rFonts w:ascii="Times New Roman" w:eastAsia="Times New Roman" w:hAnsi="Times New Roman" w:cs="Times New Roman"/>
                <w:iCs/>
                <w:sz w:val="26"/>
                <w:szCs w:val="26"/>
                <w:lang w:val="uk-UA" w:eastAsia="ru-RU"/>
              </w:rPr>
              <w:t>Залучення власників квартир до управління житловим фондом;</w:t>
            </w:r>
          </w:p>
          <w:p w14:paraId="21E08EDB" w14:textId="77777777" w:rsidR="00766EA1" w:rsidRPr="00132DCA" w:rsidRDefault="00766EA1" w:rsidP="00766EA1">
            <w:pPr>
              <w:spacing w:after="0" w:line="240" w:lineRule="auto"/>
              <w:rPr>
                <w:rFonts w:ascii="Times New Roman" w:eastAsia="Times New Roman" w:hAnsi="Times New Roman" w:cs="Times New Roman"/>
                <w:iCs/>
                <w:sz w:val="26"/>
                <w:szCs w:val="26"/>
                <w:lang w:val="uk-UA" w:eastAsia="ru-RU"/>
              </w:rPr>
            </w:pPr>
            <w:r w:rsidRPr="00132DCA">
              <w:rPr>
                <w:rFonts w:ascii="Times New Roman" w:eastAsia="Times New Roman" w:hAnsi="Times New Roman" w:cs="Times New Roman"/>
                <w:iCs/>
                <w:sz w:val="26"/>
                <w:szCs w:val="26"/>
                <w:lang w:val="uk-UA" w:eastAsia="ru-RU"/>
              </w:rPr>
              <w:t>Забезпечення екологічної безпеки в столиці та зниження негативного впливу на довкілля;</w:t>
            </w:r>
          </w:p>
          <w:p w14:paraId="3ED51F9B" w14:textId="77777777" w:rsidR="00766EA1" w:rsidRPr="00132DCA" w:rsidRDefault="00766EA1" w:rsidP="00766EA1">
            <w:pPr>
              <w:spacing w:after="0" w:line="240" w:lineRule="auto"/>
              <w:rPr>
                <w:rFonts w:ascii="Times New Roman" w:eastAsia="Times New Roman" w:hAnsi="Times New Roman" w:cs="Times New Roman"/>
                <w:iCs/>
                <w:sz w:val="26"/>
                <w:szCs w:val="26"/>
                <w:lang w:val="uk-UA" w:eastAsia="ru-RU"/>
              </w:rPr>
            </w:pPr>
            <w:r w:rsidRPr="00132DCA">
              <w:rPr>
                <w:rFonts w:ascii="Times New Roman" w:eastAsia="Times New Roman" w:hAnsi="Times New Roman" w:cs="Times New Roman"/>
                <w:iCs/>
                <w:sz w:val="26"/>
                <w:szCs w:val="26"/>
                <w:lang w:val="uk-UA" w:eastAsia="ru-RU"/>
              </w:rPr>
              <w:t>Впорядкування та розвиток публічного простору.</w:t>
            </w:r>
          </w:p>
        </w:tc>
      </w:tr>
      <w:tr w:rsidR="00766EA1" w:rsidRPr="009F07D5" w14:paraId="71FC89A0" w14:textId="77777777" w:rsidTr="00D63720">
        <w:tc>
          <w:tcPr>
            <w:tcW w:w="542" w:type="dxa"/>
            <w:tcBorders>
              <w:top w:val="single" w:sz="4" w:space="0" w:color="auto"/>
              <w:left w:val="single" w:sz="4" w:space="0" w:color="auto"/>
              <w:bottom w:val="single" w:sz="4" w:space="0" w:color="auto"/>
              <w:right w:val="single" w:sz="4" w:space="0" w:color="auto"/>
            </w:tcBorders>
            <w:hideMark/>
          </w:tcPr>
          <w:p w14:paraId="1F9AA746"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w:t>
            </w:r>
          </w:p>
        </w:tc>
        <w:tc>
          <w:tcPr>
            <w:tcW w:w="1869" w:type="dxa"/>
            <w:tcBorders>
              <w:top w:val="single" w:sz="4" w:space="0" w:color="auto"/>
              <w:left w:val="single" w:sz="4" w:space="0" w:color="auto"/>
              <w:bottom w:val="single" w:sz="4" w:space="0" w:color="auto"/>
              <w:right w:val="single" w:sz="4" w:space="0" w:color="auto"/>
            </w:tcBorders>
            <w:hideMark/>
          </w:tcPr>
          <w:p w14:paraId="0B0FE726"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Дата, номер і назва розпорядчого документа про розроблення програми</w:t>
            </w:r>
          </w:p>
        </w:tc>
        <w:tc>
          <w:tcPr>
            <w:tcW w:w="8080" w:type="dxa"/>
            <w:gridSpan w:val="6"/>
            <w:tcBorders>
              <w:top w:val="single" w:sz="4" w:space="0" w:color="auto"/>
              <w:left w:val="single" w:sz="4" w:space="0" w:color="auto"/>
              <w:bottom w:val="single" w:sz="4" w:space="0" w:color="auto"/>
              <w:right w:val="single" w:sz="4" w:space="0" w:color="auto"/>
            </w:tcBorders>
            <w:hideMark/>
          </w:tcPr>
          <w:p w14:paraId="7C23518D"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iCs/>
                <w:sz w:val="26"/>
                <w:szCs w:val="26"/>
                <w:lang w:val="uk-UA" w:eastAsia="ru-RU"/>
              </w:rPr>
              <w:t>Розпорядження виконавчого органу Київської міської ради (Київської міської державної адміністрації) від 02.11.2020 №1736 «Про підготовку проєкту Комплексної цільової програми підвищення енергоефективності та розвитку житлово-комунальної інфраструктури міста Києва на 2021 –2025 роки»</w:t>
            </w:r>
          </w:p>
        </w:tc>
      </w:tr>
      <w:tr w:rsidR="00766EA1" w:rsidRPr="009F07D5" w14:paraId="524F618D" w14:textId="77777777" w:rsidTr="00D63720">
        <w:tc>
          <w:tcPr>
            <w:tcW w:w="542" w:type="dxa"/>
            <w:tcBorders>
              <w:top w:val="single" w:sz="4" w:space="0" w:color="auto"/>
              <w:left w:val="single" w:sz="4" w:space="0" w:color="auto"/>
              <w:bottom w:val="single" w:sz="4" w:space="0" w:color="auto"/>
              <w:right w:val="single" w:sz="4" w:space="0" w:color="auto"/>
            </w:tcBorders>
            <w:hideMark/>
          </w:tcPr>
          <w:p w14:paraId="0038C5A0"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1D024067"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Розробник програми</w:t>
            </w:r>
          </w:p>
        </w:tc>
        <w:tc>
          <w:tcPr>
            <w:tcW w:w="8080" w:type="dxa"/>
            <w:gridSpan w:val="6"/>
            <w:tcBorders>
              <w:top w:val="single" w:sz="4" w:space="0" w:color="auto"/>
              <w:left w:val="single" w:sz="4" w:space="0" w:color="auto"/>
              <w:bottom w:val="single" w:sz="4" w:space="0" w:color="auto"/>
              <w:right w:val="single" w:sz="4" w:space="0" w:color="auto"/>
            </w:tcBorders>
            <w:hideMark/>
          </w:tcPr>
          <w:p w14:paraId="7A6D6883"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 xml:space="preserve">Департамент житлово-комунальної інфраструктури виконавчого органу Київської міської ради (Київської міської державної адміністрації), Комунальна науково-дослідна установа «Науково-дослідний інститут </w:t>
            </w:r>
            <w:r w:rsidR="00CE18A3" w:rsidRPr="00132DCA">
              <w:rPr>
                <w:rFonts w:ascii="Times New Roman" w:eastAsia="Times New Roman" w:hAnsi="Times New Roman" w:cs="Times New Roman"/>
                <w:sz w:val="26"/>
                <w:szCs w:val="26"/>
                <w:lang w:val="uk-UA" w:eastAsia="ru-RU"/>
              </w:rPr>
              <w:t xml:space="preserve">соціально-економічного </w:t>
            </w:r>
            <w:r w:rsidRPr="00132DCA">
              <w:rPr>
                <w:rFonts w:ascii="Times New Roman" w:eastAsia="Times New Roman" w:hAnsi="Times New Roman" w:cs="Times New Roman"/>
                <w:sz w:val="26"/>
                <w:szCs w:val="26"/>
                <w:lang w:val="uk-UA" w:eastAsia="ru-RU"/>
              </w:rPr>
              <w:t>розвитку міста»</w:t>
            </w:r>
          </w:p>
        </w:tc>
      </w:tr>
      <w:tr w:rsidR="00766EA1" w:rsidRPr="009F07D5" w14:paraId="17CA200B" w14:textId="77777777" w:rsidTr="00D63720">
        <w:tc>
          <w:tcPr>
            <w:tcW w:w="542" w:type="dxa"/>
            <w:tcBorders>
              <w:top w:val="single" w:sz="4" w:space="0" w:color="auto"/>
              <w:left w:val="single" w:sz="4" w:space="0" w:color="auto"/>
              <w:bottom w:val="single" w:sz="4" w:space="0" w:color="auto"/>
              <w:right w:val="single" w:sz="4" w:space="0" w:color="auto"/>
            </w:tcBorders>
            <w:hideMark/>
          </w:tcPr>
          <w:p w14:paraId="4A5E30B8"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5</w:t>
            </w:r>
          </w:p>
        </w:tc>
        <w:tc>
          <w:tcPr>
            <w:tcW w:w="1869" w:type="dxa"/>
            <w:tcBorders>
              <w:top w:val="single" w:sz="4" w:space="0" w:color="auto"/>
              <w:left w:val="single" w:sz="4" w:space="0" w:color="auto"/>
              <w:bottom w:val="single" w:sz="4" w:space="0" w:color="auto"/>
              <w:right w:val="single" w:sz="4" w:space="0" w:color="auto"/>
            </w:tcBorders>
          </w:tcPr>
          <w:p w14:paraId="1A7FDC29"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 xml:space="preserve">Відповідальний виконавець програми </w:t>
            </w:r>
          </w:p>
        </w:tc>
        <w:tc>
          <w:tcPr>
            <w:tcW w:w="8080" w:type="dxa"/>
            <w:gridSpan w:val="6"/>
            <w:tcBorders>
              <w:top w:val="single" w:sz="4" w:space="0" w:color="auto"/>
              <w:left w:val="single" w:sz="4" w:space="0" w:color="auto"/>
              <w:bottom w:val="single" w:sz="4" w:space="0" w:color="auto"/>
              <w:right w:val="single" w:sz="4" w:space="0" w:color="auto"/>
            </w:tcBorders>
          </w:tcPr>
          <w:p w14:paraId="362DD827"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Департамент житлово-комунальної інфраструктури виконавчого органу Київської міської ради (Київської міської державної адміністрації)</w:t>
            </w:r>
          </w:p>
        </w:tc>
      </w:tr>
      <w:tr w:rsidR="00766EA1" w:rsidRPr="009F07D5" w14:paraId="62F78441" w14:textId="77777777" w:rsidTr="00D63720">
        <w:tc>
          <w:tcPr>
            <w:tcW w:w="542" w:type="dxa"/>
            <w:tcBorders>
              <w:top w:val="single" w:sz="4" w:space="0" w:color="auto"/>
              <w:left w:val="single" w:sz="4" w:space="0" w:color="auto"/>
              <w:bottom w:val="single" w:sz="4" w:space="0" w:color="auto"/>
              <w:right w:val="single" w:sz="4" w:space="0" w:color="auto"/>
            </w:tcBorders>
          </w:tcPr>
          <w:p w14:paraId="403C1199"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w:t>
            </w:r>
          </w:p>
        </w:tc>
        <w:tc>
          <w:tcPr>
            <w:tcW w:w="1869" w:type="dxa"/>
            <w:tcBorders>
              <w:top w:val="single" w:sz="4" w:space="0" w:color="auto"/>
              <w:left w:val="single" w:sz="4" w:space="0" w:color="auto"/>
              <w:bottom w:val="single" w:sz="4" w:space="0" w:color="auto"/>
              <w:right w:val="single" w:sz="4" w:space="0" w:color="auto"/>
            </w:tcBorders>
          </w:tcPr>
          <w:p w14:paraId="5B7BFEFC"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 xml:space="preserve">Співвиконавці програми </w:t>
            </w:r>
          </w:p>
        </w:tc>
        <w:tc>
          <w:tcPr>
            <w:tcW w:w="8080" w:type="dxa"/>
            <w:gridSpan w:val="6"/>
            <w:tcBorders>
              <w:top w:val="single" w:sz="4" w:space="0" w:color="auto"/>
              <w:left w:val="single" w:sz="4" w:space="0" w:color="auto"/>
              <w:bottom w:val="single" w:sz="4" w:space="0" w:color="auto"/>
              <w:right w:val="single" w:sz="4" w:space="0" w:color="auto"/>
            </w:tcBorders>
          </w:tcPr>
          <w:p w14:paraId="3EF1F2AC" w14:textId="5F7E87C9" w:rsidR="00766EA1" w:rsidRPr="00132DCA" w:rsidRDefault="007E3304" w:rsidP="00834F0F">
            <w:pPr>
              <w:keepNext/>
              <w:shd w:val="clear" w:color="auto" w:fill="FFFFFF"/>
              <w:spacing w:after="0" w:line="240" w:lineRule="auto"/>
              <w:jc w:val="both"/>
              <w:outlineLvl w:val="3"/>
              <w:rPr>
                <w:rFonts w:ascii="Times New Roman" w:eastAsia="Calibri" w:hAnsi="Times New Roman" w:cs="Times New Roman"/>
                <w:bCs/>
                <w:sz w:val="26"/>
                <w:szCs w:val="26"/>
                <w:lang w:val="uk-UA"/>
              </w:rPr>
            </w:pPr>
            <w:r w:rsidRPr="00132DCA">
              <w:rPr>
                <w:rFonts w:ascii="Times New Roman" w:eastAsia="Calibri" w:hAnsi="Times New Roman" w:cs="Times New Roman"/>
                <w:sz w:val="26"/>
                <w:szCs w:val="26"/>
                <w:lang w:val="uk-UA"/>
              </w:rPr>
              <w:t>Департамент освіти і науки</w:t>
            </w:r>
            <w:r w:rsidRPr="00132DCA">
              <w:rPr>
                <w:rFonts w:ascii="Times New Roman" w:hAnsi="Times New Roman" w:cs="Times New Roman"/>
                <w:iCs/>
                <w:sz w:val="26"/>
                <w:szCs w:val="26"/>
                <w:lang w:val="uk-UA"/>
              </w:rPr>
              <w:t xml:space="preserve"> виконавчого органу Київської міської ради (Київської міської державної адміністрації)</w:t>
            </w:r>
            <w:r w:rsidRPr="00132DCA">
              <w:rPr>
                <w:rFonts w:ascii="Times New Roman" w:eastAsia="Calibri" w:hAnsi="Times New Roman" w:cs="Times New Roman"/>
                <w:sz w:val="26"/>
                <w:szCs w:val="26"/>
                <w:lang w:val="uk-UA"/>
              </w:rPr>
              <w:t>, Департамент культури</w:t>
            </w:r>
            <w:r w:rsidRPr="00132DCA">
              <w:rPr>
                <w:rFonts w:ascii="Times New Roman" w:hAnsi="Times New Roman" w:cs="Times New Roman"/>
                <w:iCs/>
                <w:sz w:val="26"/>
                <w:szCs w:val="26"/>
                <w:lang w:val="uk-UA"/>
              </w:rPr>
              <w:t xml:space="preserve"> виконавчого органу Київської міської ради (Київської міської державної адміністрації)</w:t>
            </w:r>
            <w:r w:rsidRPr="00132DCA">
              <w:rPr>
                <w:rFonts w:ascii="Times New Roman" w:eastAsia="Calibri" w:hAnsi="Times New Roman" w:cs="Times New Roman"/>
                <w:sz w:val="26"/>
                <w:szCs w:val="26"/>
                <w:lang w:val="uk-UA"/>
              </w:rPr>
              <w:t>, Департамент соціальної політики</w:t>
            </w:r>
            <w:r w:rsidRPr="00132DCA">
              <w:rPr>
                <w:rFonts w:ascii="Times New Roman" w:hAnsi="Times New Roman" w:cs="Times New Roman"/>
                <w:iCs/>
                <w:sz w:val="26"/>
                <w:szCs w:val="26"/>
                <w:lang w:val="uk-UA"/>
              </w:rPr>
              <w:t xml:space="preserve"> виконавчого органу Київської міської ради (Київської міської державної адміністрації)</w:t>
            </w:r>
            <w:r w:rsidRPr="00132DCA">
              <w:rPr>
                <w:rFonts w:ascii="Times New Roman" w:eastAsia="Calibri" w:hAnsi="Times New Roman" w:cs="Times New Roman"/>
                <w:sz w:val="26"/>
                <w:szCs w:val="26"/>
                <w:lang w:val="uk-UA"/>
              </w:rPr>
              <w:t xml:space="preserve">, Департамент охорони здоров’я виконавчого органу Київської міської ради (Київської міської державної адміністрації); районні в місті Києві державні адміністрації; комунальне підприємство «КИЇВТЕПЛОЕНЕРГО», комунальне підприємство </w:t>
            </w:r>
            <w:r w:rsidR="00766EA1" w:rsidRPr="00132DCA">
              <w:rPr>
                <w:rFonts w:ascii="Times New Roman" w:eastAsia="Calibri" w:hAnsi="Times New Roman" w:cs="Times New Roman"/>
                <w:bCs/>
                <w:sz w:val="26"/>
                <w:szCs w:val="26"/>
                <w:lang w:val="uk-UA"/>
              </w:rPr>
              <w:t>«Київкомунсервіс», комунальне підприємство «Дирекція з капітального будівництва  та реконструкції «Київбудреконструкція», комунальне підприємство «</w:t>
            </w:r>
            <w:r w:rsidR="00766EA1" w:rsidRPr="00132DCA">
              <w:rPr>
                <w:rFonts w:ascii="Times New Roman" w:eastAsia="Times New Roman" w:hAnsi="Times New Roman" w:cs="Times New Roman"/>
                <w:sz w:val="26"/>
                <w:szCs w:val="26"/>
                <w:lang w:val="uk-UA" w:eastAsia="ru-RU"/>
              </w:rPr>
              <w:t xml:space="preserve">Група </w:t>
            </w:r>
            <w:r w:rsidR="00766EA1" w:rsidRPr="00132DCA">
              <w:rPr>
                <w:rFonts w:ascii="Times New Roman" w:eastAsia="Times New Roman" w:hAnsi="Times New Roman" w:cs="Times New Roman"/>
                <w:sz w:val="26"/>
                <w:szCs w:val="26"/>
                <w:lang w:val="uk-UA" w:eastAsia="ru-RU"/>
              </w:rPr>
              <w:lastRenderedPageBreak/>
              <w:t>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 комунальне підприємство «Дирекція з будівництва шляхо-транспортних споруд», комунальне підприємство «Спеціалізоване управління підземних протизсувних робіт», комунальне підприємство «Водно-інформаційний центр», комунальне підприємство «Інженерний центр», спеціалізоване водогосподарське підприємство «Київводфонд», комунальне підприємство «Державний історико-меморіальний Лук’янівський заповідник», ритуальна служба спеціалізоване комунальне підприємство «Київський крематорій», приватне акціонерне товариство «Київспецтранс», ритуальна служба спеціалізоване комунальне підприємство «Спецкомбінат»; приватне акціонерне товариство «Акціо</w:t>
            </w:r>
            <w:r w:rsidR="00834F0F" w:rsidRPr="00132DCA">
              <w:rPr>
                <w:rFonts w:ascii="Times New Roman" w:eastAsia="Times New Roman" w:hAnsi="Times New Roman" w:cs="Times New Roman"/>
                <w:sz w:val="26"/>
                <w:szCs w:val="26"/>
                <w:lang w:val="uk-UA" w:eastAsia="ru-RU"/>
              </w:rPr>
              <w:t>нерна компанія «Київводоканал».</w:t>
            </w:r>
          </w:p>
        </w:tc>
      </w:tr>
      <w:tr w:rsidR="00766EA1" w:rsidRPr="00132DCA" w14:paraId="280F7C93" w14:textId="77777777" w:rsidTr="00D63720">
        <w:tc>
          <w:tcPr>
            <w:tcW w:w="542" w:type="dxa"/>
            <w:tcBorders>
              <w:top w:val="single" w:sz="4" w:space="0" w:color="auto"/>
              <w:left w:val="single" w:sz="4" w:space="0" w:color="auto"/>
              <w:bottom w:val="single" w:sz="4" w:space="0" w:color="auto"/>
              <w:right w:val="single" w:sz="4" w:space="0" w:color="auto"/>
            </w:tcBorders>
            <w:hideMark/>
          </w:tcPr>
          <w:p w14:paraId="4C998E4D"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lastRenderedPageBreak/>
              <w:t>7</w:t>
            </w:r>
          </w:p>
        </w:tc>
        <w:tc>
          <w:tcPr>
            <w:tcW w:w="1869" w:type="dxa"/>
            <w:tcBorders>
              <w:top w:val="single" w:sz="4" w:space="0" w:color="auto"/>
              <w:left w:val="single" w:sz="4" w:space="0" w:color="auto"/>
              <w:bottom w:val="single" w:sz="4" w:space="0" w:color="auto"/>
              <w:right w:val="single" w:sz="4" w:space="0" w:color="auto"/>
            </w:tcBorders>
            <w:hideMark/>
          </w:tcPr>
          <w:p w14:paraId="39F4EDE6"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Строки реалізації програми</w:t>
            </w:r>
          </w:p>
        </w:tc>
        <w:tc>
          <w:tcPr>
            <w:tcW w:w="8080" w:type="dxa"/>
            <w:gridSpan w:val="6"/>
            <w:tcBorders>
              <w:top w:val="single" w:sz="4" w:space="0" w:color="auto"/>
              <w:left w:val="single" w:sz="4" w:space="0" w:color="auto"/>
              <w:bottom w:val="single" w:sz="4" w:space="0" w:color="auto"/>
              <w:right w:val="single" w:sz="4" w:space="0" w:color="auto"/>
            </w:tcBorders>
            <w:hideMark/>
          </w:tcPr>
          <w:p w14:paraId="045766CD"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2021 – 2025 роки</w:t>
            </w:r>
          </w:p>
        </w:tc>
      </w:tr>
      <w:tr w:rsidR="00766EA1" w:rsidRPr="00132DCA" w14:paraId="7B80A674" w14:textId="77777777" w:rsidTr="00D63720">
        <w:tc>
          <w:tcPr>
            <w:tcW w:w="542" w:type="dxa"/>
            <w:vMerge w:val="restart"/>
            <w:tcBorders>
              <w:top w:val="single" w:sz="4" w:space="0" w:color="auto"/>
              <w:left w:val="single" w:sz="4" w:space="0" w:color="auto"/>
              <w:right w:val="single" w:sz="4" w:space="0" w:color="auto"/>
            </w:tcBorders>
            <w:hideMark/>
          </w:tcPr>
          <w:p w14:paraId="752ACC6B"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w:t>
            </w:r>
          </w:p>
        </w:tc>
        <w:tc>
          <w:tcPr>
            <w:tcW w:w="1869" w:type="dxa"/>
            <w:vMerge w:val="restart"/>
            <w:tcBorders>
              <w:top w:val="single" w:sz="4" w:space="0" w:color="auto"/>
              <w:left w:val="single" w:sz="4" w:space="0" w:color="auto"/>
              <w:bottom w:val="nil"/>
              <w:right w:val="single" w:sz="4" w:space="0" w:color="auto"/>
            </w:tcBorders>
            <w:hideMark/>
          </w:tcPr>
          <w:p w14:paraId="05F12DD8" w14:textId="77777777" w:rsidR="00766EA1" w:rsidRPr="00132DCA" w:rsidRDefault="00766EA1" w:rsidP="00766EA1">
            <w:pPr>
              <w:spacing w:after="12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Обсяги фінансових ресурсів, необхідних для реалізації програми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0786C7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Всього</w:t>
            </w:r>
          </w:p>
          <w:p w14:paraId="76E514FF"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(тис.грн)</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4D6374B2" w14:textId="77777777" w:rsidR="00766EA1" w:rsidRPr="00132DCA" w:rsidRDefault="00766EA1" w:rsidP="00766EA1">
            <w:pPr>
              <w:spacing w:after="12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у тому числі за роками</w:t>
            </w:r>
          </w:p>
        </w:tc>
      </w:tr>
      <w:tr w:rsidR="00766EA1" w:rsidRPr="00132DCA" w14:paraId="3E1C0BFE" w14:textId="77777777" w:rsidTr="00D63720">
        <w:trPr>
          <w:trHeight w:val="402"/>
        </w:trPr>
        <w:tc>
          <w:tcPr>
            <w:tcW w:w="542" w:type="dxa"/>
            <w:vMerge/>
            <w:tcBorders>
              <w:left w:val="single" w:sz="4" w:space="0" w:color="auto"/>
              <w:right w:val="single" w:sz="4" w:space="0" w:color="auto"/>
            </w:tcBorders>
            <w:hideMark/>
          </w:tcPr>
          <w:p w14:paraId="117EAF86"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p>
        </w:tc>
        <w:tc>
          <w:tcPr>
            <w:tcW w:w="1869" w:type="dxa"/>
            <w:vMerge/>
            <w:tcBorders>
              <w:top w:val="single" w:sz="4" w:space="0" w:color="auto"/>
              <w:left w:val="single" w:sz="4" w:space="0" w:color="auto"/>
              <w:bottom w:val="nil"/>
              <w:right w:val="single" w:sz="4" w:space="0" w:color="auto"/>
            </w:tcBorders>
            <w:hideMark/>
          </w:tcPr>
          <w:p w14:paraId="44205310"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1F6D2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BABFB16"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2021 рік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CC6D7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2022 рік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90F681"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2023 рік</w:t>
            </w:r>
          </w:p>
        </w:tc>
        <w:tc>
          <w:tcPr>
            <w:tcW w:w="1276" w:type="dxa"/>
            <w:tcBorders>
              <w:top w:val="single" w:sz="4" w:space="0" w:color="auto"/>
              <w:left w:val="single" w:sz="4" w:space="0" w:color="auto"/>
              <w:bottom w:val="single" w:sz="4" w:space="0" w:color="auto"/>
              <w:right w:val="single" w:sz="4" w:space="0" w:color="auto"/>
            </w:tcBorders>
            <w:vAlign w:val="center"/>
          </w:tcPr>
          <w:p w14:paraId="444D7F2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2024 рік</w:t>
            </w:r>
          </w:p>
        </w:tc>
        <w:tc>
          <w:tcPr>
            <w:tcW w:w="1276" w:type="dxa"/>
            <w:tcBorders>
              <w:top w:val="single" w:sz="4" w:space="0" w:color="auto"/>
              <w:left w:val="single" w:sz="4" w:space="0" w:color="auto"/>
              <w:bottom w:val="single" w:sz="4" w:space="0" w:color="auto"/>
              <w:right w:val="single" w:sz="4" w:space="0" w:color="auto"/>
            </w:tcBorders>
            <w:vAlign w:val="center"/>
          </w:tcPr>
          <w:p w14:paraId="6C135E7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2025 рік</w:t>
            </w:r>
          </w:p>
        </w:tc>
      </w:tr>
      <w:tr w:rsidR="008D453F" w:rsidRPr="00132DCA" w14:paraId="08635ABA" w14:textId="77777777" w:rsidTr="008D453F">
        <w:tc>
          <w:tcPr>
            <w:tcW w:w="542" w:type="dxa"/>
            <w:vMerge/>
            <w:tcBorders>
              <w:left w:val="single" w:sz="4" w:space="0" w:color="auto"/>
              <w:bottom w:val="single" w:sz="4" w:space="0" w:color="auto"/>
              <w:right w:val="single" w:sz="4" w:space="0" w:color="auto"/>
            </w:tcBorders>
          </w:tcPr>
          <w:p w14:paraId="5504E66A" w14:textId="77777777" w:rsidR="008D453F" w:rsidRPr="00132DCA" w:rsidRDefault="008D453F" w:rsidP="008A15DE">
            <w:pPr>
              <w:spacing w:after="0" w:line="240" w:lineRule="auto"/>
              <w:rPr>
                <w:rFonts w:ascii="Times New Roman" w:eastAsia="Times New Roman" w:hAnsi="Times New Roman" w:cs="Times New Roman"/>
                <w:sz w:val="26"/>
                <w:szCs w:val="26"/>
                <w:lang w:val="uk-UA" w:eastAsia="ru-RU"/>
              </w:rPr>
            </w:pPr>
          </w:p>
        </w:tc>
        <w:tc>
          <w:tcPr>
            <w:tcW w:w="1869" w:type="dxa"/>
            <w:tcBorders>
              <w:top w:val="nil"/>
              <w:left w:val="single" w:sz="4" w:space="0" w:color="auto"/>
              <w:bottom w:val="single" w:sz="4" w:space="0" w:color="auto"/>
              <w:right w:val="single" w:sz="4" w:space="0" w:color="auto"/>
            </w:tcBorders>
            <w:hideMark/>
          </w:tcPr>
          <w:p w14:paraId="380853DD" w14:textId="77777777" w:rsidR="008D453F" w:rsidRPr="00132DCA" w:rsidRDefault="008D453F" w:rsidP="008A15DE">
            <w:pPr>
              <w:spacing w:after="6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861995" w14:textId="110784AC" w:rsidR="008D453F" w:rsidRPr="00132DCA" w:rsidRDefault="008A384E" w:rsidP="008D453F">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39713625,70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9029DE" w14:textId="13C75BB3" w:rsidR="008D453F" w:rsidRPr="00132DCA" w:rsidRDefault="008A384E" w:rsidP="008D453F">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7411987,33</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A30116" w14:textId="53905E2F"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8133942,42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6DA838" w14:textId="61F4EDC8"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6632520,29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DB56AA" w14:textId="6D5AFEB7"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9760495,57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98AE4A" w14:textId="57260ED7"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7774680,09</w:t>
            </w:r>
          </w:p>
        </w:tc>
      </w:tr>
      <w:tr w:rsidR="00766EA1" w:rsidRPr="00132DCA" w14:paraId="66B3FB7A" w14:textId="77777777" w:rsidTr="008D453F">
        <w:tc>
          <w:tcPr>
            <w:tcW w:w="542" w:type="dxa"/>
            <w:tcBorders>
              <w:top w:val="single" w:sz="4" w:space="0" w:color="auto"/>
              <w:left w:val="single" w:sz="4" w:space="0" w:color="auto"/>
              <w:bottom w:val="single" w:sz="4" w:space="0" w:color="auto"/>
              <w:right w:val="single" w:sz="4" w:space="0" w:color="auto"/>
            </w:tcBorders>
          </w:tcPr>
          <w:p w14:paraId="669C3F33"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p>
        </w:tc>
        <w:tc>
          <w:tcPr>
            <w:tcW w:w="1869" w:type="dxa"/>
            <w:tcBorders>
              <w:top w:val="single" w:sz="4" w:space="0" w:color="auto"/>
              <w:left w:val="single" w:sz="4" w:space="0" w:color="auto"/>
              <w:bottom w:val="single" w:sz="4" w:space="0" w:color="auto"/>
              <w:right w:val="single" w:sz="4" w:space="0" w:color="auto"/>
            </w:tcBorders>
            <w:hideMark/>
          </w:tcPr>
          <w:p w14:paraId="1331791F"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у тому числі за джерелами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05BD2" w14:textId="77777777" w:rsidR="00766EA1" w:rsidRPr="00132DCA" w:rsidRDefault="00766EA1" w:rsidP="008D453F">
            <w:pPr>
              <w:spacing w:after="0" w:line="240" w:lineRule="auto"/>
              <w:jc w:val="center"/>
              <w:rPr>
                <w:rFonts w:ascii="Times New Roman" w:eastAsia="Times New Roman" w:hAnsi="Times New Roman" w:cs="Times New Roman"/>
                <w:bCs/>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CF8504" w14:textId="77777777" w:rsidR="00766EA1" w:rsidRPr="00132DCA" w:rsidRDefault="00766EA1" w:rsidP="008D453F">
            <w:pPr>
              <w:spacing w:after="0" w:line="240" w:lineRule="auto"/>
              <w:jc w:val="center"/>
              <w:rPr>
                <w:rFonts w:ascii="Times New Roman" w:eastAsia="Times New Roman" w:hAnsi="Times New Roman" w:cs="Times New Roman"/>
                <w:bCs/>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EE2DE" w14:textId="77777777" w:rsidR="00766EA1" w:rsidRPr="00132DCA" w:rsidRDefault="00766EA1" w:rsidP="008D453F">
            <w:pPr>
              <w:spacing w:after="0" w:line="240" w:lineRule="auto"/>
              <w:jc w:val="center"/>
              <w:rPr>
                <w:rFonts w:ascii="Times New Roman" w:eastAsia="Times New Roman" w:hAnsi="Times New Roman" w:cs="Times New Roman"/>
                <w:bCs/>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20E28" w14:textId="77777777" w:rsidR="00766EA1" w:rsidRPr="00132DCA" w:rsidRDefault="00766EA1" w:rsidP="008D453F">
            <w:pPr>
              <w:spacing w:after="0" w:line="240" w:lineRule="auto"/>
              <w:jc w:val="center"/>
              <w:rPr>
                <w:rFonts w:ascii="Times New Roman" w:eastAsia="Times New Roman" w:hAnsi="Times New Roman" w:cs="Times New Roman"/>
                <w:bCs/>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5CE26" w14:textId="77777777" w:rsidR="00766EA1" w:rsidRPr="00132DCA" w:rsidRDefault="00766EA1" w:rsidP="008D453F">
            <w:pPr>
              <w:spacing w:after="0" w:line="240" w:lineRule="auto"/>
              <w:jc w:val="center"/>
              <w:rPr>
                <w:rFonts w:ascii="Times New Roman" w:eastAsia="Times New Roman" w:hAnsi="Times New Roman" w:cs="Times New Roman"/>
                <w:bCs/>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E27BCC" w14:textId="77777777" w:rsidR="00766EA1" w:rsidRPr="00132DCA" w:rsidRDefault="00766EA1" w:rsidP="008D453F">
            <w:pPr>
              <w:spacing w:after="0" w:line="240" w:lineRule="auto"/>
              <w:jc w:val="center"/>
              <w:rPr>
                <w:rFonts w:ascii="Times New Roman" w:eastAsia="Times New Roman" w:hAnsi="Times New Roman" w:cs="Times New Roman"/>
                <w:bCs/>
                <w:sz w:val="20"/>
                <w:szCs w:val="20"/>
                <w:lang w:val="uk-UA" w:eastAsia="ru-RU"/>
              </w:rPr>
            </w:pPr>
          </w:p>
        </w:tc>
      </w:tr>
      <w:tr w:rsidR="008D453F" w:rsidRPr="00132DCA" w14:paraId="576BB78C" w14:textId="77777777" w:rsidTr="008D453F">
        <w:tc>
          <w:tcPr>
            <w:tcW w:w="542" w:type="dxa"/>
            <w:tcBorders>
              <w:top w:val="single" w:sz="4" w:space="0" w:color="auto"/>
              <w:left w:val="single" w:sz="4" w:space="0" w:color="auto"/>
              <w:bottom w:val="single" w:sz="4" w:space="0" w:color="auto"/>
              <w:right w:val="single" w:sz="4" w:space="0" w:color="auto"/>
            </w:tcBorders>
            <w:hideMark/>
          </w:tcPr>
          <w:p w14:paraId="21C36445" w14:textId="77777777" w:rsidR="008D453F" w:rsidRPr="00132DCA" w:rsidRDefault="008D453F" w:rsidP="004E1CA2">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8.1</w:t>
            </w:r>
          </w:p>
        </w:tc>
        <w:tc>
          <w:tcPr>
            <w:tcW w:w="1869" w:type="dxa"/>
            <w:tcBorders>
              <w:top w:val="single" w:sz="4" w:space="0" w:color="auto"/>
              <w:left w:val="single" w:sz="4" w:space="0" w:color="auto"/>
              <w:bottom w:val="single" w:sz="4" w:space="0" w:color="auto"/>
              <w:right w:val="single" w:sz="4" w:space="0" w:color="auto"/>
            </w:tcBorders>
            <w:hideMark/>
          </w:tcPr>
          <w:p w14:paraId="5FEA6296" w14:textId="77777777" w:rsidR="008D453F" w:rsidRPr="00132DCA" w:rsidRDefault="008D453F" w:rsidP="004E1CA2">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державний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D5052F" w14:textId="40E374F4"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1429674,45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34BD1C" w14:textId="2CF8F002"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230492,55</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479743" w14:textId="45D5C87A"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465850,80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82D91B" w14:textId="0EA9D8DA"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469257,10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CFACB7" w14:textId="7C26E2AD"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143432,00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219C08" w14:textId="492F01D9"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120642,00</w:t>
            </w:r>
          </w:p>
        </w:tc>
      </w:tr>
      <w:tr w:rsidR="008D453F" w:rsidRPr="00132DCA" w14:paraId="0A67943A" w14:textId="77777777" w:rsidTr="008D453F">
        <w:tc>
          <w:tcPr>
            <w:tcW w:w="542" w:type="dxa"/>
            <w:tcBorders>
              <w:top w:val="single" w:sz="4" w:space="0" w:color="auto"/>
              <w:left w:val="single" w:sz="4" w:space="0" w:color="auto"/>
              <w:bottom w:val="single" w:sz="4" w:space="0" w:color="auto"/>
              <w:right w:val="single" w:sz="4" w:space="0" w:color="auto"/>
            </w:tcBorders>
            <w:hideMark/>
          </w:tcPr>
          <w:p w14:paraId="5A6D4B20" w14:textId="77777777" w:rsidR="008D453F" w:rsidRPr="00132DCA" w:rsidRDefault="008D453F" w:rsidP="004E1CA2">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8.2</w:t>
            </w:r>
          </w:p>
        </w:tc>
        <w:tc>
          <w:tcPr>
            <w:tcW w:w="1869" w:type="dxa"/>
            <w:tcBorders>
              <w:top w:val="single" w:sz="4" w:space="0" w:color="auto"/>
              <w:left w:val="single" w:sz="4" w:space="0" w:color="auto"/>
              <w:bottom w:val="single" w:sz="4" w:space="0" w:color="auto"/>
              <w:right w:val="single" w:sz="4" w:space="0" w:color="auto"/>
            </w:tcBorders>
            <w:hideMark/>
          </w:tcPr>
          <w:p w14:paraId="2DE7FF97" w14:textId="77777777" w:rsidR="008D453F" w:rsidRPr="00132DCA" w:rsidRDefault="008D453F" w:rsidP="004E1CA2">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бюджет міста Києва</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450C16" w14:textId="72E6F295" w:rsidR="008D453F" w:rsidRPr="00132DCA" w:rsidRDefault="008A384E" w:rsidP="008D453F">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17853665,12</w:t>
            </w:r>
          </w:p>
        </w:tc>
        <w:tc>
          <w:tcPr>
            <w:tcW w:w="1417" w:type="dxa"/>
            <w:tcBorders>
              <w:top w:val="nil"/>
              <w:left w:val="single" w:sz="4" w:space="0" w:color="auto"/>
              <w:bottom w:val="single" w:sz="4" w:space="0" w:color="auto"/>
              <w:right w:val="single" w:sz="4" w:space="0" w:color="auto"/>
            </w:tcBorders>
            <w:shd w:val="clear" w:color="auto" w:fill="auto"/>
            <w:vAlign w:val="center"/>
          </w:tcPr>
          <w:p w14:paraId="4BED85BA" w14:textId="7903B00A" w:rsidR="008D453F" w:rsidRPr="00132DCA" w:rsidRDefault="008A384E" w:rsidP="008D453F">
            <w:pPr>
              <w:spacing w:after="0" w:line="240" w:lineRule="auto"/>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3556122,97</w:t>
            </w:r>
          </w:p>
        </w:tc>
        <w:tc>
          <w:tcPr>
            <w:tcW w:w="1418" w:type="dxa"/>
            <w:tcBorders>
              <w:top w:val="nil"/>
              <w:left w:val="nil"/>
              <w:bottom w:val="single" w:sz="4" w:space="0" w:color="auto"/>
              <w:right w:val="single" w:sz="4" w:space="0" w:color="auto"/>
            </w:tcBorders>
            <w:shd w:val="clear" w:color="auto" w:fill="auto"/>
            <w:vAlign w:val="center"/>
          </w:tcPr>
          <w:p w14:paraId="72301353" w14:textId="7B2D11D7"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1780085,70</w:t>
            </w:r>
          </w:p>
        </w:tc>
        <w:tc>
          <w:tcPr>
            <w:tcW w:w="1417" w:type="dxa"/>
            <w:tcBorders>
              <w:top w:val="nil"/>
              <w:left w:val="nil"/>
              <w:bottom w:val="single" w:sz="4" w:space="0" w:color="auto"/>
              <w:right w:val="single" w:sz="4" w:space="0" w:color="auto"/>
            </w:tcBorders>
            <w:shd w:val="clear" w:color="auto" w:fill="auto"/>
            <w:vAlign w:val="center"/>
          </w:tcPr>
          <w:p w14:paraId="3962406D" w14:textId="60F4EB6B"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1927665,31</w:t>
            </w:r>
          </w:p>
        </w:tc>
        <w:tc>
          <w:tcPr>
            <w:tcW w:w="1276" w:type="dxa"/>
            <w:tcBorders>
              <w:top w:val="nil"/>
              <w:left w:val="nil"/>
              <w:bottom w:val="single" w:sz="4" w:space="0" w:color="auto"/>
              <w:right w:val="single" w:sz="4" w:space="0" w:color="auto"/>
            </w:tcBorders>
            <w:shd w:val="clear" w:color="auto" w:fill="auto"/>
            <w:vAlign w:val="center"/>
          </w:tcPr>
          <w:p w14:paraId="094E7762" w14:textId="78742105"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5468343,05</w:t>
            </w:r>
          </w:p>
        </w:tc>
        <w:tc>
          <w:tcPr>
            <w:tcW w:w="1276" w:type="dxa"/>
            <w:tcBorders>
              <w:top w:val="nil"/>
              <w:left w:val="nil"/>
              <w:bottom w:val="single" w:sz="4" w:space="0" w:color="auto"/>
              <w:right w:val="single" w:sz="4" w:space="0" w:color="auto"/>
            </w:tcBorders>
            <w:shd w:val="clear" w:color="auto" w:fill="auto"/>
            <w:vAlign w:val="center"/>
          </w:tcPr>
          <w:p w14:paraId="22469FA7" w14:textId="0F8AA101"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5121448,09</w:t>
            </w:r>
          </w:p>
        </w:tc>
      </w:tr>
      <w:tr w:rsidR="008D453F" w:rsidRPr="00132DCA" w14:paraId="59560AA6" w14:textId="77777777" w:rsidTr="008D453F">
        <w:tc>
          <w:tcPr>
            <w:tcW w:w="542" w:type="dxa"/>
            <w:tcBorders>
              <w:top w:val="single" w:sz="4" w:space="0" w:color="auto"/>
              <w:left w:val="single" w:sz="4" w:space="0" w:color="auto"/>
              <w:bottom w:val="single" w:sz="4" w:space="0" w:color="auto"/>
              <w:right w:val="single" w:sz="4" w:space="0" w:color="auto"/>
            </w:tcBorders>
            <w:hideMark/>
          </w:tcPr>
          <w:p w14:paraId="42AE1E48" w14:textId="77777777" w:rsidR="008D453F" w:rsidRPr="00132DCA" w:rsidRDefault="008D453F" w:rsidP="004E1CA2">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8.3</w:t>
            </w:r>
          </w:p>
        </w:tc>
        <w:tc>
          <w:tcPr>
            <w:tcW w:w="1869" w:type="dxa"/>
            <w:tcBorders>
              <w:top w:val="single" w:sz="4" w:space="0" w:color="auto"/>
              <w:left w:val="single" w:sz="4" w:space="0" w:color="auto"/>
              <w:bottom w:val="single" w:sz="4" w:space="0" w:color="auto"/>
              <w:right w:val="single" w:sz="4" w:space="0" w:color="auto"/>
            </w:tcBorders>
            <w:hideMark/>
          </w:tcPr>
          <w:p w14:paraId="2CCC8640" w14:textId="77777777" w:rsidR="008D453F" w:rsidRPr="00132DCA" w:rsidRDefault="008D453F" w:rsidP="004E1CA2">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інші джерела</w:t>
            </w:r>
          </w:p>
        </w:tc>
        <w:tc>
          <w:tcPr>
            <w:tcW w:w="1276" w:type="dxa"/>
            <w:tcBorders>
              <w:top w:val="nil"/>
              <w:left w:val="single" w:sz="4" w:space="0" w:color="auto"/>
              <w:bottom w:val="single" w:sz="4" w:space="0" w:color="auto"/>
              <w:right w:val="single" w:sz="4" w:space="0" w:color="auto"/>
            </w:tcBorders>
            <w:shd w:val="clear" w:color="auto" w:fill="auto"/>
            <w:vAlign w:val="center"/>
          </w:tcPr>
          <w:p w14:paraId="3D4713C6" w14:textId="57B204A6"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20430286,13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CE7A8E" w14:textId="37F90208"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3625371,81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407B72" w14:textId="5B4EE78F"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5888005,92</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CC8095" w14:textId="24AD0D1C"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4235597,88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6DA87F" w14:textId="4A9D3A4B"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4148720,52</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E5FE34" w14:textId="6F0BF37F" w:rsidR="008D453F" w:rsidRPr="00132DCA" w:rsidRDefault="008D453F" w:rsidP="008D453F">
            <w:pPr>
              <w:spacing w:after="0" w:line="240" w:lineRule="auto"/>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2532590,00</w:t>
            </w:r>
          </w:p>
        </w:tc>
      </w:tr>
    </w:tbl>
    <w:p w14:paraId="54E36296" w14:textId="77777777" w:rsidR="00766EA1" w:rsidRPr="00132DCA" w:rsidRDefault="00766EA1" w:rsidP="005C3582">
      <w:pPr>
        <w:spacing w:before="120" w:after="0" w:line="240" w:lineRule="auto"/>
        <w:ind w:firstLine="709"/>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Термін «інші джерела» у цій Програмі об’єднує зокрема власні кошти підприємств, у тому числі їх інвестиційні програми, кредитні, грантові, а також будь-які інші не заборонені законодавством фінансові ресурси за виключенням державного бюджету та бюджету міста Києва.</w:t>
      </w:r>
    </w:p>
    <w:p w14:paraId="3249FDFE" w14:textId="77777777" w:rsidR="00766EA1" w:rsidRPr="00132DCA" w:rsidRDefault="00766EA1" w:rsidP="00311D26">
      <w:pPr>
        <w:keepNext/>
        <w:pageBreakBefore/>
        <w:numPr>
          <w:ilvl w:val="0"/>
          <w:numId w:val="26"/>
        </w:numPr>
        <w:tabs>
          <w:tab w:val="clear" w:pos="432"/>
          <w:tab w:val="left" w:pos="113"/>
        </w:tabs>
        <w:spacing w:after="120" w:line="240" w:lineRule="auto"/>
        <w:ind w:left="0" w:firstLine="0"/>
        <w:jc w:val="center"/>
        <w:outlineLvl w:val="0"/>
        <w:rPr>
          <w:rFonts w:ascii="Times New Roman" w:eastAsia="Times New Roman" w:hAnsi="Times New Roman" w:cs="Arial"/>
          <w:b/>
          <w:bCs/>
          <w:caps/>
          <w:kern w:val="32"/>
          <w:sz w:val="28"/>
          <w:szCs w:val="28"/>
          <w:lang w:val="uk-UA" w:eastAsia="ru-RU"/>
        </w:rPr>
      </w:pPr>
      <w:bookmarkStart w:id="1" w:name="_Toc51057650"/>
      <w:bookmarkStart w:id="2" w:name="_Toc5959679"/>
      <w:r w:rsidRPr="00132DCA">
        <w:rPr>
          <w:rFonts w:ascii="Times New Roman" w:eastAsia="Times New Roman" w:hAnsi="Times New Roman" w:cs="Arial"/>
          <w:b/>
          <w:bCs/>
          <w:caps/>
          <w:kern w:val="32"/>
          <w:sz w:val="28"/>
          <w:szCs w:val="28"/>
          <w:lang w:val="uk-UA" w:eastAsia="ru-RU"/>
        </w:rPr>
        <w:lastRenderedPageBreak/>
        <w:t>ВИЗНАЧЕННЯ ПРОБЛЕМ, НА РОЗВ’ЯЗАННЯ ЯКИХ СПРЯМОВАНА ПРОГРАМА</w:t>
      </w:r>
      <w:bookmarkEnd w:id="1"/>
    </w:p>
    <w:p w14:paraId="5BA1C985" w14:textId="77777777" w:rsidR="00766EA1" w:rsidRPr="00132DCA" w:rsidRDefault="00766EA1" w:rsidP="00EE51B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Комплексна цільова програма підвищення енергоефективності та розвитку житлово-комунальної інфраструктури міста Києва на 2021 –2025 роки (надалі – Програма) розроблена з урахуванням суттєвих інституціональних, економічних та законодавчих змін, з метою врегулювання відносин у всіх напрямах реалізації Програми, які стосуються галузі житлово-комунального господарства та дотичних до нього сфер. Основними законодавчими актами є:</w:t>
      </w:r>
    </w:p>
    <w:p w14:paraId="68BCE1C2"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Конституція України</w:t>
      </w:r>
    </w:p>
    <w:p w14:paraId="312DC5A4"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 xml:space="preserve">Закон України «Про житлово-комунальні послуги» </w:t>
      </w:r>
      <w:r w:rsidR="00EE51BE" w:rsidRPr="00132DCA">
        <w:rPr>
          <w:rFonts w:ascii="Times New Roman" w:eastAsia="Calibri" w:hAnsi="Times New Roman" w:cs="Times New Roman"/>
          <w:i/>
          <w:sz w:val="28"/>
          <w:szCs w:val="28"/>
          <w:lang w:val="uk-UA"/>
        </w:rPr>
        <w:t>від 09.11.2017</w:t>
      </w:r>
      <w:r w:rsidRPr="00132DCA">
        <w:rPr>
          <w:rFonts w:ascii="Times New Roman" w:eastAsia="Calibri" w:hAnsi="Times New Roman" w:cs="Times New Roman"/>
          <w:i/>
          <w:sz w:val="28"/>
          <w:szCs w:val="28"/>
          <w:lang w:val="uk-UA"/>
        </w:rPr>
        <w:t xml:space="preserve">  № 2189-VIII, введений в дію 01.05.2019.</w:t>
      </w:r>
    </w:p>
    <w:p w14:paraId="4403E936"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 xml:space="preserve">Закон України «Про комерційний облік теплової енергії та водопостачання» </w:t>
      </w:r>
      <w:r w:rsidRPr="00132DCA">
        <w:rPr>
          <w:rFonts w:ascii="Times New Roman" w:eastAsia="Calibri" w:hAnsi="Times New Roman" w:cs="Times New Roman"/>
          <w:i/>
          <w:sz w:val="28"/>
          <w:szCs w:val="28"/>
          <w:lang w:val="uk-UA"/>
        </w:rPr>
        <w:t>від 22.06.2017 № 2119-VIII.</w:t>
      </w:r>
    </w:p>
    <w:p w14:paraId="6516A524" w14:textId="77777777" w:rsidR="0097089C" w:rsidRPr="00132DCA" w:rsidRDefault="0097089C" w:rsidP="00766EA1">
      <w:pPr>
        <w:numPr>
          <w:ilvl w:val="0"/>
          <w:numId w:val="10"/>
        </w:numPr>
        <w:spacing w:after="0" w:line="240" w:lineRule="auto"/>
        <w:ind w:left="1066"/>
        <w:contextualSpacing/>
        <w:rPr>
          <w:rStyle w:val="rvts44"/>
          <w:rFonts w:ascii="Times New Roman" w:eastAsia="Calibri" w:hAnsi="Times New Roman" w:cs="Times New Roman"/>
          <w:b/>
          <w:i/>
          <w:sz w:val="26"/>
          <w:szCs w:val="26"/>
          <w:lang w:val="uk-UA"/>
        </w:rPr>
      </w:pPr>
      <w:r w:rsidRPr="00132DCA">
        <w:rPr>
          <w:rFonts w:ascii="Times New Roman" w:eastAsia="Calibri" w:hAnsi="Times New Roman" w:cs="Times New Roman"/>
          <w:b/>
          <w:i/>
          <w:sz w:val="28"/>
          <w:szCs w:val="28"/>
          <w:lang w:val="uk-UA"/>
        </w:rPr>
        <w:t>Закон України «Про теплопостачання</w:t>
      </w:r>
      <w:r w:rsidRPr="00132DCA">
        <w:rPr>
          <w:rFonts w:ascii="Times New Roman" w:eastAsia="Calibri" w:hAnsi="Times New Roman" w:cs="Times New Roman"/>
          <w:b/>
          <w:i/>
          <w:sz w:val="26"/>
          <w:szCs w:val="26"/>
          <w:lang w:val="uk-UA"/>
        </w:rPr>
        <w:t>»</w:t>
      </w:r>
      <w:r w:rsidRPr="00132DCA">
        <w:rPr>
          <w:rFonts w:ascii="Times New Roman" w:eastAsia="Calibri" w:hAnsi="Times New Roman" w:cs="Times New Roman"/>
          <w:sz w:val="26"/>
          <w:szCs w:val="26"/>
          <w:lang w:val="uk-UA"/>
        </w:rPr>
        <w:t xml:space="preserve"> </w:t>
      </w:r>
      <w:r w:rsidRPr="00132DCA">
        <w:rPr>
          <w:rFonts w:ascii="Times New Roman" w:eastAsia="Calibri" w:hAnsi="Times New Roman" w:cs="Times New Roman"/>
          <w:i/>
          <w:sz w:val="26"/>
          <w:szCs w:val="26"/>
          <w:lang w:val="uk-UA"/>
        </w:rPr>
        <w:t xml:space="preserve">від 02.06.2005  </w:t>
      </w:r>
      <w:r w:rsidRPr="00132DCA">
        <w:rPr>
          <w:rStyle w:val="rvts44"/>
          <w:rFonts w:ascii="Times New Roman" w:hAnsi="Times New Roman" w:cs="Times New Roman"/>
          <w:bCs/>
          <w:i/>
          <w:sz w:val="26"/>
          <w:szCs w:val="26"/>
          <w:lang w:val="uk-UA"/>
        </w:rPr>
        <w:t>№ 2633-IV.</w:t>
      </w:r>
    </w:p>
    <w:p w14:paraId="30CA3ED4" w14:textId="77777777" w:rsidR="0097089C" w:rsidRPr="00132DCA" w:rsidRDefault="0097089C" w:rsidP="0097089C">
      <w:pPr>
        <w:numPr>
          <w:ilvl w:val="0"/>
          <w:numId w:val="10"/>
        </w:numPr>
        <w:spacing w:after="0" w:line="240" w:lineRule="auto"/>
        <w:ind w:left="1066"/>
        <w:contextualSpacing/>
        <w:rPr>
          <w:rFonts w:ascii="Times New Roman" w:eastAsia="Calibri" w:hAnsi="Times New Roman" w:cs="Times New Roman"/>
          <w:b/>
          <w:i/>
          <w:sz w:val="26"/>
          <w:szCs w:val="26"/>
          <w:lang w:val="uk-UA"/>
        </w:rPr>
      </w:pPr>
      <w:r w:rsidRPr="00132DCA">
        <w:rPr>
          <w:rFonts w:ascii="Times New Roman" w:eastAsia="Calibri" w:hAnsi="Times New Roman" w:cs="Times New Roman"/>
          <w:b/>
          <w:i/>
          <w:sz w:val="28"/>
          <w:szCs w:val="28"/>
          <w:lang w:val="uk-UA"/>
        </w:rPr>
        <w:t xml:space="preserve">Закон України «Про ринок природного газу» </w:t>
      </w:r>
      <w:r w:rsidRPr="00132DCA">
        <w:rPr>
          <w:rFonts w:ascii="Times New Roman" w:eastAsia="Calibri" w:hAnsi="Times New Roman" w:cs="Times New Roman"/>
          <w:i/>
          <w:sz w:val="28"/>
          <w:szCs w:val="28"/>
          <w:lang w:val="uk-UA"/>
        </w:rPr>
        <w:t>від 09.04.2015 № 329-</w:t>
      </w:r>
      <w:r w:rsidRPr="00132DCA">
        <w:rPr>
          <w:rFonts w:ascii="Times New Roman" w:eastAsia="Times New Roman" w:hAnsi="Times New Roman" w:cs="Times New Roman"/>
          <w:bCs/>
          <w:i/>
          <w:sz w:val="24"/>
          <w:szCs w:val="24"/>
          <w:lang w:val="uk-UA" w:eastAsia="ru-RU"/>
        </w:rPr>
        <w:t>VIII.</w:t>
      </w:r>
    </w:p>
    <w:p w14:paraId="59D9224E"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 xml:space="preserve">Закон України «Про питну воду, питне водопостачання та водовідведення» </w:t>
      </w:r>
      <w:r w:rsidRPr="00132DCA">
        <w:rPr>
          <w:rFonts w:ascii="Times New Roman" w:eastAsia="Calibri" w:hAnsi="Times New Roman" w:cs="Times New Roman"/>
          <w:i/>
          <w:sz w:val="28"/>
          <w:szCs w:val="28"/>
          <w:lang w:val="uk-UA"/>
        </w:rPr>
        <w:t xml:space="preserve">від 10.01.2002 </w:t>
      </w:r>
      <w:r w:rsidRPr="00132DCA">
        <w:rPr>
          <w:rFonts w:ascii="Times New Roman" w:eastAsia="Times New Roman" w:hAnsi="Times New Roman" w:cs="Times New Roman"/>
          <w:bCs/>
          <w:i/>
          <w:sz w:val="28"/>
          <w:szCs w:val="24"/>
          <w:shd w:val="clear" w:color="auto" w:fill="FFFFFF"/>
          <w:lang w:val="uk-UA" w:eastAsia="ru-RU"/>
        </w:rPr>
        <w:t>№ 2918-III.</w:t>
      </w:r>
    </w:p>
    <w:p w14:paraId="7A05FBA0" w14:textId="77777777" w:rsidR="00766EA1" w:rsidRPr="00132DCA" w:rsidRDefault="00766EA1" w:rsidP="00766EA1">
      <w:pPr>
        <w:numPr>
          <w:ilvl w:val="0"/>
          <w:numId w:val="10"/>
        </w:numPr>
        <w:spacing w:after="0" w:line="240" w:lineRule="auto"/>
        <w:ind w:left="1066"/>
        <w:contextualSpacing/>
        <w:rPr>
          <w:rFonts w:ascii="Times New Roman" w:eastAsia="Times New Roman" w:hAnsi="Times New Roman" w:cs="Times New Roman"/>
          <w:b/>
          <w:sz w:val="28"/>
          <w:szCs w:val="28"/>
          <w:lang w:val="uk-UA" w:eastAsia="ru-RU"/>
        </w:rPr>
      </w:pPr>
      <w:r w:rsidRPr="00132DCA">
        <w:rPr>
          <w:rFonts w:ascii="Times New Roman" w:eastAsia="Calibri" w:hAnsi="Times New Roman" w:cs="Times New Roman"/>
          <w:b/>
          <w:i/>
          <w:sz w:val="28"/>
          <w:szCs w:val="28"/>
          <w:lang w:val="uk-UA"/>
        </w:rPr>
        <w:t xml:space="preserve">Закон України «Про енергетичну ефективність будівель» </w:t>
      </w:r>
      <w:r w:rsidRPr="00132DCA">
        <w:rPr>
          <w:rFonts w:ascii="Times New Roman" w:eastAsia="Calibri" w:hAnsi="Times New Roman" w:cs="Times New Roman"/>
          <w:i/>
          <w:sz w:val="28"/>
          <w:szCs w:val="28"/>
          <w:lang w:val="uk-UA"/>
        </w:rPr>
        <w:t>від 22.06.2017 № 2118-VIII, введений в дію 23.07.2018.</w:t>
      </w:r>
    </w:p>
    <w:p w14:paraId="52931B8A"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 xml:space="preserve">Закон України «Про ринок електричної енергії» </w:t>
      </w:r>
      <w:r w:rsidR="007E6363" w:rsidRPr="00132DCA">
        <w:rPr>
          <w:rFonts w:ascii="Times New Roman" w:eastAsia="Calibri" w:hAnsi="Times New Roman" w:cs="Times New Roman"/>
          <w:i/>
          <w:sz w:val="28"/>
          <w:szCs w:val="28"/>
          <w:lang w:val="uk-UA"/>
        </w:rPr>
        <w:t>від 13.04.2017</w:t>
      </w:r>
      <w:r w:rsidRPr="00132DCA">
        <w:rPr>
          <w:rFonts w:ascii="Times New Roman" w:eastAsia="Calibri" w:hAnsi="Times New Roman" w:cs="Times New Roman"/>
          <w:i/>
          <w:sz w:val="28"/>
          <w:szCs w:val="28"/>
          <w:lang w:val="uk-UA"/>
        </w:rPr>
        <w:t xml:space="preserve"> </w:t>
      </w:r>
      <w:r w:rsidR="007E6363" w:rsidRPr="00132DCA">
        <w:rPr>
          <w:rFonts w:ascii="Times New Roman" w:eastAsia="Calibri" w:hAnsi="Times New Roman" w:cs="Times New Roman"/>
          <w:i/>
          <w:sz w:val="28"/>
          <w:szCs w:val="28"/>
          <w:lang w:val="uk-UA"/>
        </w:rPr>
        <w:br/>
      </w:r>
      <w:r w:rsidRPr="00132DCA">
        <w:rPr>
          <w:rFonts w:ascii="Times New Roman" w:eastAsia="Calibri" w:hAnsi="Times New Roman" w:cs="Times New Roman"/>
          <w:i/>
          <w:sz w:val="28"/>
          <w:szCs w:val="28"/>
          <w:lang w:val="uk-UA"/>
        </w:rPr>
        <w:t>№ 2019-VIII.</w:t>
      </w:r>
    </w:p>
    <w:p w14:paraId="7094650E"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 xml:space="preserve">Закон України «Про відходи» </w:t>
      </w:r>
      <w:r w:rsidRPr="00132DCA">
        <w:rPr>
          <w:rFonts w:ascii="Times New Roman" w:eastAsia="Calibri" w:hAnsi="Times New Roman" w:cs="Times New Roman"/>
          <w:i/>
          <w:sz w:val="28"/>
          <w:szCs w:val="28"/>
          <w:lang w:val="uk-UA"/>
        </w:rPr>
        <w:t>від 05.03.1998 № 187/98-ВР.</w:t>
      </w:r>
    </w:p>
    <w:p w14:paraId="07F5C7D2"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Закон України «Про особливості здійснення права в</w:t>
      </w:r>
      <w:r w:rsidR="007E6363" w:rsidRPr="00132DCA">
        <w:rPr>
          <w:rFonts w:ascii="Times New Roman" w:eastAsia="Calibri" w:hAnsi="Times New Roman" w:cs="Times New Roman"/>
          <w:b/>
          <w:i/>
          <w:sz w:val="28"/>
          <w:szCs w:val="28"/>
          <w:lang w:val="uk-UA"/>
        </w:rPr>
        <w:t xml:space="preserve">ласності </w:t>
      </w:r>
      <w:r w:rsidRPr="00132DCA">
        <w:rPr>
          <w:rFonts w:ascii="Times New Roman" w:eastAsia="Calibri" w:hAnsi="Times New Roman" w:cs="Times New Roman"/>
          <w:b/>
          <w:i/>
          <w:sz w:val="28"/>
          <w:szCs w:val="28"/>
          <w:lang w:val="uk-UA"/>
        </w:rPr>
        <w:t xml:space="preserve">у багатоквартирному будинку» </w:t>
      </w:r>
      <w:r w:rsidRPr="00132DCA">
        <w:rPr>
          <w:rFonts w:ascii="Times New Roman" w:eastAsia="Calibri" w:hAnsi="Times New Roman" w:cs="Times New Roman"/>
          <w:i/>
          <w:sz w:val="28"/>
          <w:szCs w:val="28"/>
          <w:lang w:val="uk-UA"/>
        </w:rPr>
        <w:t>від 14.05.2015 № 417-VIII, введений в дію 01.07.2015.</w:t>
      </w:r>
    </w:p>
    <w:p w14:paraId="7AFF6EF8"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eastAsia="ru-RU"/>
        </w:rPr>
      </w:pPr>
      <w:r w:rsidRPr="00132DCA">
        <w:rPr>
          <w:rFonts w:ascii="Times New Roman" w:eastAsia="Calibri" w:hAnsi="Times New Roman" w:cs="Times New Roman"/>
          <w:b/>
          <w:i/>
          <w:sz w:val="28"/>
          <w:szCs w:val="28"/>
          <w:lang w:val="uk-UA"/>
        </w:rPr>
        <w:t xml:space="preserve">Закон України «Про об’єднання співвласників багатоквартирного будинку» </w:t>
      </w:r>
      <w:r w:rsidRPr="00132DCA">
        <w:rPr>
          <w:rFonts w:ascii="Times New Roman" w:eastAsia="Calibri" w:hAnsi="Times New Roman" w:cs="Times New Roman"/>
          <w:i/>
          <w:sz w:val="28"/>
          <w:szCs w:val="28"/>
          <w:lang w:val="uk-UA"/>
        </w:rPr>
        <w:t>від 29.11. 2001</w:t>
      </w:r>
      <w:r w:rsidR="0097089C" w:rsidRPr="00132DCA">
        <w:rPr>
          <w:rFonts w:ascii="Times New Roman" w:eastAsia="Calibri" w:hAnsi="Times New Roman" w:cs="Times New Roman"/>
          <w:i/>
          <w:sz w:val="28"/>
          <w:szCs w:val="28"/>
          <w:lang w:val="uk-UA"/>
        </w:rPr>
        <w:t xml:space="preserve"> </w:t>
      </w:r>
      <w:r w:rsidRPr="00132DCA">
        <w:rPr>
          <w:rFonts w:ascii="Times New Roman" w:eastAsia="Calibri" w:hAnsi="Times New Roman" w:cs="Times New Roman"/>
          <w:i/>
          <w:sz w:val="28"/>
          <w:szCs w:val="28"/>
          <w:lang w:val="uk-UA"/>
        </w:rPr>
        <w:t>№ 2866-III.</w:t>
      </w:r>
    </w:p>
    <w:p w14:paraId="34511C53" w14:textId="77777777" w:rsidR="00766EA1" w:rsidRPr="00132DCA" w:rsidRDefault="00766EA1" w:rsidP="00766EA1">
      <w:pPr>
        <w:numPr>
          <w:ilvl w:val="0"/>
          <w:numId w:val="10"/>
        </w:numPr>
        <w:spacing w:after="0" w:line="240" w:lineRule="auto"/>
        <w:ind w:left="1066"/>
        <w:contextualSpacing/>
        <w:rPr>
          <w:rFonts w:ascii="Times New Roman" w:eastAsia="Calibri" w:hAnsi="Times New Roman" w:cs="Times New Roman"/>
          <w:b/>
          <w:i/>
          <w:sz w:val="28"/>
          <w:szCs w:val="28"/>
          <w:lang w:val="uk-UA"/>
        </w:rPr>
      </w:pPr>
      <w:r w:rsidRPr="00132DCA">
        <w:rPr>
          <w:rFonts w:ascii="Times New Roman" w:eastAsia="Calibri" w:hAnsi="Times New Roman" w:cs="Times New Roman"/>
          <w:b/>
          <w:i/>
          <w:sz w:val="28"/>
          <w:szCs w:val="28"/>
          <w:lang w:val="uk-UA"/>
        </w:rPr>
        <w:t xml:space="preserve">Закон України «Про кооперацію» </w:t>
      </w:r>
      <w:r w:rsidRPr="00132DCA">
        <w:rPr>
          <w:rFonts w:ascii="Times New Roman" w:eastAsia="Calibri" w:hAnsi="Times New Roman" w:cs="Times New Roman"/>
          <w:i/>
          <w:sz w:val="28"/>
          <w:szCs w:val="28"/>
          <w:lang w:val="uk-UA"/>
        </w:rPr>
        <w:t>від 10.07.2003</w:t>
      </w:r>
      <w:r w:rsidR="0097089C" w:rsidRPr="00132DCA">
        <w:rPr>
          <w:rFonts w:ascii="Times New Roman" w:eastAsia="Calibri" w:hAnsi="Times New Roman" w:cs="Times New Roman"/>
          <w:i/>
          <w:sz w:val="28"/>
          <w:szCs w:val="28"/>
          <w:lang w:val="uk-UA"/>
        </w:rPr>
        <w:t xml:space="preserve"> </w:t>
      </w:r>
      <w:r w:rsidRPr="00132DCA">
        <w:rPr>
          <w:rFonts w:ascii="Times New Roman" w:eastAsia="Calibri" w:hAnsi="Times New Roman" w:cs="Times New Roman"/>
          <w:i/>
          <w:sz w:val="28"/>
          <w:szCs w:val="28"/>
          <w:lang w:val="uk-UA"/>
        </w:rPr>
        <w:t>№ 1087-IV.</w:t>
      </w:r>
    </w:p>
    <w:p w14:paraId="26B87C4A" w14:textId="77777777" w:rsidR="00766EA1" w:rsidRPr="00132DCA" w:rsidRDefault="00766EA1" w:rsidP="00EE51B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Послідовне набрання чинності цими законами та прийняття на їх виконання близько 150 підзаконних і галузевих нормативно-правових актів суттєво змінило відносини у галузі житлово-комунального господарства та дотичних до нього сферах.</w:t>
      </w:r>
    </w:p>
    <w:p w14:paraId="0E84D816" w14:textId="77777777" w:rsidR="00766EA1" w:rsidRPr="00132DCA" w:rsidRDefault="00766EA1" w:rsidP="00EE51B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Крім цього, Указом Президента У</w:t>
      </w:r>
      <w:r w:rsidR="00EE51BE" w:rsidRPr="00132DCA">
        <w:rPr>
          <w:rFonts w:ascii="Times New Roman" w:eastAsia="Times New Roman" w:hAnsi="Times New Roman" w:cs="Times New Roman"/>
          <w:sz w:val="28"/>
          <w:szCs w:val="28"/>
          <w:lang w:val="uk-UA" w:eastAsia="ru-RU"/>
        </w:rPr>
        <w:t>країни від 30 вересня 2019 року</w:t>
      </w:r>
      <w:r w:rsidRPr="00132DCA">
        <w:rPr>
          <w:rFonts w:ascii="Times New Roman" w:eastAsia="Times New Roman" w:hAnsi="Times New Roman" w:cs="Times New Roman"/>
          <w:sz w:val="28"/>
          <w:szCs w:val="28"/>
          <w:lang w:val="uk-UA" w:eastAsia="ru-RU"/>
        </w:rPr>
        <w:t xml:space="preserve"> № 722/2019 визначено Цілі сталого розвитку України на період до 2030 року.</w:t>
      </w:r>
    </w:p>
    <w:p w14:paraId="1962761F" w14:textId="77777777" w:rsidR="00766EA1" w:rsidRPr="00132DCA" w:rsidRDefault="00766EA1" w:rsidP="00EE51B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Серед Цілей сталого розвитку України визначено такі: забезпечення доступності та сталого управління водними ресурсами та санітарією; забезпечення доступу до недорогих, надійних, стійких і сучасних джерел енергії для всіх; створення стійкої інфраструктури, сприяння всеохоплюючій і сталій індустріалізації та інноваціям; забезпечення відкритості, безпеки, життєстійкості й екологічної стійкості міст; вжиття невідкладних заходів щодо боротьби зі зміною клімату та її наслідками.</w:t>
      </w:r>
    </w:p>
    <w:p w14:paraId="45CF4D24" w14:textId="7B659502" w:rsidR="00766EA1" w:rsidRPr="00132DCA" w:rsidRDefault="00766EA1" w:rsidP="009B719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Згадані зміни </w:t>
      </w:r>
      <w:r w:rsidR="00834F0F" w:rsidRPr="00132DCA">
        <w:rPr>
          <w:rFonts w:ascii="Times New Roman" w:eastAsia="Times New Roman" w:hAnsi="Times New Roman" w:cs="Times New Roman"/>
          <w:sz w:val="28"/>
          <w:szCs w:val="28"/>
          <w:lang w:val="uk-UA" w:eastAsia="ru-RU"/>
        </w:rPr>
        <w:t>обумовлюють зміну підходів до</w:t>
      </w:r>
      <w:r w:rsidRPr="00132DCA">
        <w:rPr>
          <w:rFonts w:ascii="Times New Roman" w:eastAsia="Times New Roman" w:hAnsi="Times New Roman" w:cs="Times New Roman"/>
          <w:sz w:val="28"/>
          <w:szCs w:val="28"/>
          <w:lang w:val="uk-UA" w:eastAsia="ru-RU"/>
        </w:rPr>
        <w:t xml:space="preserve"> розробки нової Комплексної цільової програми підвищення енергоефективності та розвитку житлово-комунальної інфраструктури міста Києва на 2021 – 2025 роки.</w:t>
      </w:r>
    </w:p>
    <w:p w14:paraId="3CCF35D2" w14:textId="77777777" w:rsidR="00766EA1" w:rsidRPr="00132DCA" w:rsidRDefault="00766EA1" w:rsidP="009B719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lastRenderedPageBreak/>
        <w:t>Програму розроблено у зв’язку із закінченням термінів дії Комплексної цільової програми підвищення енергоефективності та розвитку житлово-комунальної інфраструктури міста Києва на 2016 – 2020 роки, затвердженої рішенням Київської міської ради від 17 березня 2016 року № 232/232, Цільової програми «Питна вода міста Києва на 2011-2020 роки», затвердженої рішенням Київської міської ради від 4 листопада 2010 року № 220/5032, та з урахуванням результатів проєктів, які виконувалися протягом періоду дії та у межах реалізації зазначених міських цільових програм.</w:t>
      </w:r>
    </w:p>
    <w:p w14:paraId="745087A9" w14:textId="77777777" w:rsidR="00766EA1" w:rsidRPr="00132DCA" w:rsidRDefault="00766EA1" w:rsidP="009B719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Програма відповідає пріоритетним напрямам розвитку м. Києва.</w:t>
      </w:r>
    </w:p>
    <w:p w14:paraId="50715E72" w14:textId="318C24CE" w:rsidR="00766EA1" w:rsidRPr="00132DCA" w:rsidRDefault="00766EA1" w:rsidP="009B7198">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8"/>
          <w:lang w:val="uk-UA" w:eastAsia="ru-RU"/>
        </w:rPr>
        <w:t xml:space="preserve">Програма є інструментом створення умов для успішного досягнення цілей </w:t>
      </w:r>
      <w:bookmarkStart w:id="3" w:name="_Toc10555663"/>
      <w:r w:rsidRPr="00132DCA">
        <w:rPr>
          <w:rFonts w:ascii="Times New Roman" w:eastAsia="Times New Roman" w:hAnsi="Times New Roman" w:cs="Times New Roman"/>
          <w:sz w:val="28"/>
          <w:szCs w:val="24"/>
          <w:lang w:val="uk-UA" w:eastAsia="ru-RU"/>
        </w:rPr>
        <w:t>Стратегії розвитку міста Києва до 2025 року, затвердженої рішенням Київської міської ради від 15 грудня 2011 року № 824/7060, а саме Стратегічної цілі «Підвищення рівня конкурентноспроможності економіки м. Києва», «Підвищення комфорту життя мешканців</w:t>
      </w:r>
      <w:r w:rsidR="00B84C03" w:rsidRPr="00132DCA">
        <w:rPr>
          <w:rFonts w:ascii="Times New Roman" w:eastAsia="Times New Roman" w:hAnsi="Times New Roman" w:cs="Times New Roman"/>
          <w:sz w:val="28"/>
          <w:szCs w:val="24"/>
          <w:lang w:val="uk-UA" w:eastAsia="ru-RU"/>
        </w:rPr>
        <w:t xml:space="preserve"> </w:t>
      </w:r>
      <w:r w:rsidRPr="00132DCA">
        <w:rPr>
          <w:rFonts w:ascii="Times New Roman" w:eastAsia="Times New Roman" w:hAnsi="Times New Roman" w:cs="Times New Roman"/>
          <w:sz w:val="28"/>
          <w:szCs w:val="24"/>
          <w:lang w:val="uk-UA" w:eastAsia="ru-RU"/>
        </w:rPr>
        <w:t>м. Києва» та оперативних цілей, передбачених секторами міського розвитку «Житлово-комунальне господарство», «Екополітика та охорона довкілл</w:t>
      </w:r>
      <w:r w:rsidR="0091024E" w:rsidRPr="00132DCA">
        <w:rPr>
          <w:rFonts w:ascii="Times New Roman" w:eastAsia="Times New Roman" w:hAnsi="Times New Roman" w:cs="Times New Roman"/>
          <w:sz w:val="28"/>
          <w:szCs w:val="24"/>
          <w:lang w:val="uk-UA" w:eastAsia="ru-RU"/>
        </w:rPr>
        <w:t>я», «Публічний простір»</w:t>
      </w:r>
      <w:r w:rsidRPr="00132DCA">
        <w:rPr>
          <w:rFonts w:ascii="Times New Roman" w:eastAsia="Times New Roman" w:hAnsi="Times New Roman" w:cs="Times New Roman"/>
          <w:sz w:val="28"/>
          <w:szCs w:val="24"/>
          <w:lang w:val="uk-UA" w:eastAsia="ru-RU"/>
        </w:rPr>
        <w:t>.</w:t>
      </w:r>
    </w:p>
    <w:bookmarkEnd w:id="2"/>
    <w:bookmarkEnd w:id="3"/>
    <w:p w14:paraId="431FD43C" w14:textId="77777777" w:rsidR="00766EA1" w:rsidRPr="00132DCA" w:rsidRDefault="00766EA1" w:rsidP="00E71BE8">
      <w:pPr>
        <w:spacing w:before="120" w:after="12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Технічний стан житлового фонду</w:t>
      </w:r>
    </w:p>
    <w:p w14:paraId="371DC7DB" w14:textId="40647E0C" w:rsidR="00766EA1" w:rsidRPr="00132DCA" w:rsidRDefault="00766EA1" w:rsidP="00E71BE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Більша частина столичного житлового фонду зведена ще у радянський період. Найвищу зношеність мають житлові будинки післявоєнної побудови та «хрущівки», технічний стан яких потребує капітальних ремонтів та переоснащення (за технічної можливості). Будинкові громади в цих житлових будинках, як правило, не організовані в об’єднання співвласників, що створює певні складнощі із ухваленням власниками рішень щодо покращення стану належного їм житлового фонду у порядку, визначеному Законом України від 14 травня 2015 року № 417-VIII «Про особливості здійснення права власності у багатоквартирному будинку».</w:t>
      </w:r>
    </w:p>
    <w:p w14:paraId="0C88F008" w14:textId="2CD4A58D" w:rsidR="00766EA1" w:rsidRPr="00132DCA" w:rsidRDefault="00766EA1" w:rsidP="00E71BE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Не дивлячись на це, Київська міська рада рішенням від 22 грудня 2016 року № 780/1784 затвердила Положення про співфінансування реконструкції, реставрації, проведення капітальних ремонтів, технічного переоснащення спільного майна у багато</w:t>
      </w:r>
      <w:r w:rsidR="009938F6" w:rsidRPr="00132DCA">
        <w:rPr>
          <w:rFonts w:ascii="Times New Roman" w:eastAsia="Times New Roman" w:hAnsi="Times New Roman" w:cs="Times New Roman"/>
          <w:sz w:val="28"/>
          <w:szCs w:val="28"/>
          <w:lang w:val="uk-UA" w:eastAsia="ru-RU"/>
        </w:rPr>
        <w:t>квартирних будинках міста Києва,</w:t>
      </w:r>
      <w:r w:rsidRPr="00132DCA">
        <w:rPr>
          <w:rFonts w:ascii="Times New Roman" w:eastAsia="Times New Roman" w:hAnsi="Times New Roman" w:cs="Times New Roman"/>
          <w:sz w:val="28"/>
          <w:szCs w:val="28"/>
          <w:lang w:val="uk-UA" w:eastAsia="ru-RU"/>
        </w:rPr>
        <w:t xml:space="preserve"> з прийняттям якого розпочалася практична реалізація цільової програми співфінансування проведення капітальних ремонтів та технічного переоснащення житлових будинків, термін експлуатації яких перевищує 10 років, адресатами якої, у перші чергу, стали неорганізовані будинкові громади. Починаючи з 01 січня 2019 року, ця програма масштабувалася на 10 районів міста Києва, участь у ній стала можливою для всіх без винятку будинкових громад. </w:t>
      </w:r>
      <w:r w:rsidR="009938F6" w:rsidRPr="00132DCA">
        <w:rPr>
          <w:rFonts w:ascii="Times New Roman" w:eastAsia="Times New Roman" w:hAnsi="Times New Roman" w:cs="Times New Roman"/>
          <w:sz w:val="28"/>
          <w:szCs w:val="28"/>
          <w:lang w:val="uk-UA" w:eastAsia="ru-RU"/>
        </w:rPr>
        <w:t>П</w:t>
      </w:r>
      <w:r w:rsidRPr="00132DCA">
        <w:rPr>
          <w:rFonts w:ascii="Times New Roman" w:eastAsia="Times New Roman" w:hAnsi="Times New Roman" w:cs="Times New Roman"/>
          <w:sz w:val="28"/>
          <w:szCs w:val="28"/>
          <w:lang w:val="uk-UA" w:eastAsia="ru-RU"/>
        </w:rPr>
        <w:t>рограма співфінансування проведення капітальних ремонтів та технічного переоснащення спільного майна в житлових будинках передбачає різні частки фінансування робіт коштами бюджету м. Києва та коштами співвласників у залежності від вартості робіт.</w:t>
      </w:r>
    </w:p>
    <w:p w14:paraId="446DE7A0" w14:textId="77777777" w:rsidR="005B00DA" w:rsidRPr="00132DCA" w:rsidRDefault="005B00DA" w:rsidP="005B00DA">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Столична влада активно підтримує ініціативи співвласників багатоквартирних будинків щодо створення ОСББ, оскільки це є запорукою зміцнення інституту ефективного власника житла, підвищення громадянської свідомості, налагодження взаєморозуміння та взаємної поваги будинкових громад і влади, а також можливість організованому власнику брати участь у міських </w:t>
      </w:r>
      <w:r w:rsidRPr="00132DCA">
        <w:rPr>
          <w:rFonts w:ascii="Times New Roman" w:eastAsia="Times New Roman" w:hAnsi="Times New Roman" w:cs="Times New Roman"/>
          <w:sz w:val="28"/>
          <w:szCs w:val="28"/>
          <w:lang w:val="uk-UA" w:eastAsia="ru-RU"/>
        </w:rPr>
        <w:lastRenderedPageBreak/>
        <w:t>програмах, які реалізує місто Києва у житловому фонді з метою підвищення його енергоефективності та покращення технічного стану.</w:t>
      </w:r>
    </w:p>
    <w:p w14:paraId="2333F8BB" w14:textId="772DDEF2" w:rsidR="008B2C9E" w:rsidRPr="00132DCA" w:rsidRDefault="008B2C9E" w:rsidP="008B2C9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У 2018 році було створено 126 ОСББ, у 2019 році – 131 ОСББ, у 2020 році - 96 ОСББ. Однак, тенденція зростання кількості ОСББ у м. Києві у 2016 – 2017 роках була обумовлена реалізацією співвласниками багатоквартирного житлового фонду вимог Закону України від 14.05.2015 № 417-VIII «Про особливості здійснення права власності у багатоквартирному будинку».</w:t>
      </w:r>
    </w:p>
    <w:p w14:paraId="1BD9E09F" w14:textId="77777777" w:rsidR="008B2C9E" w:rsidRPr="00132DCA" w:rsidRDefault="008B2C9E" w:rsidP="008B2C9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 метою підвищення зацікавленості власників житлових та нежитлових приміщень у житлових будинках у створенні об'єднань співвласників багатоквартирних будинків та реалізації енергоефективних заходів у житловому фонді, рішенням Київської міської ради від 26 грудня 2014 року № 865/865 було затверджено Положення про конкурс проектів з реалізації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(далі – Програма, Конкурс 70/30), яким передбачено спільне фінансування енергоефективних заходів, де не менше 30% фінансового забезпечення передбачається за рахунок власних коштів ОСББ та ЖБК, та до 70% - фінансування на рахунок бюджету міста Києва, що дозволить не тільки залучити додаткові ресурси для виконання робіт у багатоквартирних житлових будинках, але й стимулювати споживачів до більш економного та раціонального використання енергоресурсів і дбайливого ставлення до власного спільного майна.</w:t>
      </w:r>
    </w:p>
    <w:p w14:paraId="108B0091" w14:textId="77777777" w:rsidR="008B2C9E" w:rsidRPr="00132DCA" w:rsidRDefault="008B2C9E" w:rsidP="008B2C9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Так, у період з 2018 по 2020 роки у Конкурсі 70/30 взяли участь 351 ОСББ та ЖБК. На 384 житлових будинках було успішно реалізовано 440 проектів із впровадження енергоефективних заходів, профінансованих за рахунок коштів бюджету міста Києва на 324,4 млн. грн (56,5%), а за рахунок коштів ОСББ та ЖБК на 143,2 млн грн. (43,5%).</w:t>
      </w:r>
    </w:p>
    <w:p w14:paraId="3FA1751F" w14:textId="77777777" w:rsidR="008B2C9E" w:rsidRPr="00132DCA" w:rsidRDefault="008B2C9E" w:rsidP="008B2C9E">
      <w:pPr>
        <w:spacing w:before="240" w:after="60" w:line="240" w:lineRule="auto"/>
        <w:jc w:val="both"/>
        <w:rPr>
          <w:rFonts w:ascii="Times New Roman" w:eastAsia="Calibri" w:hAnsi="Times New Roman" w:cs="Times New Roman"/>
          <w:b/>
          <w:bCs/>
          <w:sz w:val="28"/>
          <w:szCs w:val="28"/>
          <w:lang w:val="uk-UA" w:eastAsia="uk-UA"/>
        </w:rPr>
      </w:pPr>
      <w:r w:rsidRPr="00132DCA">
        <w:rPr>
          <w:rFonts w:ascii="Times New Roman" w:eastAsia="Calibri" w:hAnsi="Times New Roman" w:cs="Times New Roman"/>
          <w:bCs/>
          <w:sz w:val="28"/>
          <w:szCs w:val="28"/>
          <w:lang w:val="uk-UA" w:eastAsia="uk-UA"/>
        </w:rPr>
        <w:t>Таблиця </w:t>
      </w:r>
      <w:r w:rsidRPr="00132DCA">
        <w:rPr>
          <w:rFonts w:ascii="Times New Roman" w:eastAsia="Calibri" w:hAnsi="Times New Roman" w:cs="Times New Roman"/>
          <w:bCs/>
          <w:sz w:val="28"/>
          <w:szCs w:val="28"/>
          <w:lang w:val="uk-UA" w:eastAsia="uk-UA"/>
        </w:rPr>
        <w:fldChar w:fldCharType="begin"/>
      </w:r>
      <w:r w:rsidRPr="00132DCA">
        <w:rPr>
          <w:rFonts w:ascii="Times New Roman" w:eastAsia="Calibri" w:hAnsi="Times New Roman" w:cs="Times New Roman"/>
          <w:bCs/>
          <w:sz w:val="28"/>
          <w:szCs w:val="28"/>
          <w:lang w:val="uk-UA" w:eastAsia="uk-UA"/>
        </w:rPr>
        <w:instrText xml:space="preserve"> SEQ Таблиця \* ARABIC </w:instrText>
      </w:r>
      <w:r w:rsidRPr="00132DCA">
        <w:rPr>
          <w:rFonts w:ascii="Times New Roman" w:eastAsia="Calibri" w:hAnsi="Times New Roman" w:cs="Times New Roman"/>
          <w:bCs/>
          <w:sz w:val="28"/>
          <w:szCs w:val="28"/>
          <w:lang w:val="uk-UA" w:eastAsia="uk-UA"/>
        </w:rPr>
        <w:fldChar w:fldCharType="separate"/>
      </w:r>
      <w:r w:rsidR="00460558" w:rsidRPr="00132DCA">
        <w:rPr>
          <w:rFonts w:ascii="Times New Roman" w:eastAsia="Calibri" w:hAnsi="Times New Roman" w:cs="Times New Roman"/>
          <w:bCs/>
          <w:noProof/>
          <w:sz w:val="28"/>
          <w:szCs w:val="28"/>
          <w:lang w:val="uk-UA" w:eastAsia="uk-UA"/>
        </w:rPr>
        <w:t>1</w:t>
      </w:r>
      <w:r w:rsidRPr="00132DCA">
        <w:rPr>
          <w:rFonts w:ascii="Times New Roman" w:eastAsia="Calibri" w:hAnsi="Times New Roman" w:cs="Times New Roman"/>
          <w:bCs/>
          <w:noProof/>
          <w:sz w:val="28"/>
          <w:szCs w:val="28"/>
          <w:lang w:val="uk-UA" w:eastAsia="uk-UA"/>
        </w:rPr>
        <w:fldChar w:fldCharType="end"/>
      </w:r>
      <w:r w:rsidRPr="00132DCA">
        <w:rPr>
          <w:rFonts w:ascii="Times New Roman" w:eastAsia="Calibri" w:hAnsi="Times New Roman" w:cs="Times New Roman"/>
          <w:bCs/>
          <w:sz w:val="28"/>
          <w:szCs w:val="28"/>
          <w:lang w:val="uk-UA" w:eastAsia="uk-UA"/>
        </w:rPr>
        <w:t>. Динаміка кількості проектів із впровадження енергоефективних заходів, профінансованих за рахунок коштів бюджету міста Києва та коштів ОСББ/ЖБК (конкурс 70/30) у 2018 − 2020 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78"/>
        <w:gridCol w:w="1397"/>
        <w:gridCol w:w="1265"/>
        <w:gridCol w:w="1695"/>
        <w:gridCol w:w="1144"/>
        <w:gridCol w:w="12"/>
        <w:gridCol w:w="1955"/>
      </w:tblGrid>
      <w:tr w:rsidR="008B2C9E" w:rsidRPr="00132DCA" w14:paraId="3928ABFE" w14:textId="77777777" w:rsidTr="00EB0661">
        <w:trPr>
          <w:tblHeader/>
        </w:trPr>
        <w:tc>
          <w:tcPr>
            <w:tcW w:w="489" w:type="pct"/>
            <w:tcBorders>
              <w:top w:val="single" w:sz="4" w:space="0" w:color="auto"/>
              <w:left w:val="single" w:sz="4" w:space="0" w:color="auto"/>
              <w:bottom w:val="single" w:sz="4" w:space="0" w:color="auto"/>
              <w:right w:val="single" w:sz="4" w:space="0" w:color="auto"/>
            </w:tcBorders>
            <w:hideMark/>
          </w:tcPr>
          <w:p w14:paraId="3016F3D0" w14:textId="77777777" w:rsidR="008B2C9E" w:rsidRPr="00132DCA" w:rsidRDefault="008B2C9E" w:rsidP="00EB066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Рік</w:t>
            </w:r>
          </w:p>
        </w:tc>
        <w:tc>
          <w:tcPr>
            <w:tcW w:w="828" w:type="pct"/>
            <w:tcBorders>
              <w:top w:val="single" w:sz="4" w:space="0" w:color="auto"/>
              <w:left w:val="single" w:sz="4" w:space="0" w:color="auto"/>
              <w:bottom w:val="single" w:sz="4" w:space="0" w:color="auto"/>
              <w:right w:val="single" w:sz="4" w:space="0" w:color="auto"/>
            </w:tcBorders>
            <w:hideMark/>
          </w:tcPr>
          <w:p w14:paraId="7B944C53" w14:textId="77777777" w:rsidR="008B2C9E" w:rsidRPr="00132DCA" w:rsidRDefault="008B2C9E" w:rsidP="00EB066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 ОСББ/ЖБК</w:t>
            </w:r>
          </w:p>
        </w:tc>
        <w:tc>
          <w:tcPr>
            <w:tcW w:w="689" w:type="pct"/>
            <w:tcBorders>
              <w:top w:val="single" w:sz="4" w:space="0" w:color="auto"/>
              <w:left w:val="single" w:sz="4" w:space="0" w:color="auto"/>
              <w:bottom w:val="single" w:sz="4" w:space="0" w:color="auto"/>
              <w:right w:val="single" w:sz="4" w:space="0" w:color="auto"/>
            </w:tcBorders>
            <w:hideMark/>
          </w:tcPr>
          <w:p w14:paraId="0340FD39" w14:textId="77777777" w:rsidR="008B2C9E" w:rsidRPr="00132DCA" w:rsidRDefault="008B2C9E" w:rsidP="00EB066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 будинків</w:t>
            </w:r>
          </w:p>
        </w:tc>
        <w:tc>
          <w:tcPr>
            <w:tcW w:w="624" w:type="pct"/>
            <w:tcBorders>
              <w:top w:val="single" w:sz="4" w:space="0" w:color="auto"/>
              <w:left w:val="single" w:sz="4" w:space="0" w:color="auto"/>
              <w:bottom w:val="single" w:sz="4" w:space="0" w:color="auto"/>
              <w:right w:val="single" w:sz="4" w:space="0" w:color="auto"/>
            </w:tcBorders>
            <w:hideMark/>
          </w:tcPr>
          <w:p w14:paraId="6F3F2AED" w14:textId="77777777" w:rsidR="008B2C9E" w:rsidRPr="00132DCA" w:rsidRDefault="008B2C9E" w:rsidP="00EB066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 проектів</w:t>
            </w:r>
          </w:p>
        </w:tc>
        <w:tc>
          <w:tcPr>
            <w:tcW w:w="836" w:type="pct"/>
            <w:tcBorders>
              <w:top w:val="single" w:sz="4" w:space="0" w:color="auto"/>
              <w:left w:val="single" w:sz="4" w:space="0" w:color="auto"/>
              <w:bottom w:val="single" w:sz="4" w:space="0" w:color="auto"/>
              <w:right w:val="single" w:sz="4" w:space="0" w:color="auto"/>
            </w:tcBorders>
            <w:hideMark/>
          </w:tcPr>
          <w:p w14:paraId="655EC148" w14:textId="77777777" w:rsidR="008B2C9E" w:rsidRPr="00132DCA" w:rsidRDefault="008B2C9E" w:rsidP="00EB066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Кошти бюджету м. Києва, млн. грн</w:t>
            </w:r>
          </w:p>
        </w:tc>
        <w:tc>
          <w:tcPr>
            <w:tcW w:w="570" w:type="pct"/>
            <w:gridSpan w:val="2"/>
            <w:tcBorders>
              <w:top w:val="single" w:sz="4" w:space="0" w:color="auto"/>
              <w:left w:val="single" w:sz="4" w:space="0" w:color="auto"/>
              <w:bottom w:val="single" w:sz="4" w:space="0" w:color="auto"/>
              <w:right w:val="single" w:sz="4" w:space="0" w:color="auto"/>
            </w:tcBorders>
            <w:hideMark/>
          </w:tcPr>
          <w:p w14:paraId="7F29C962" w14:textId="77777777" w:rsidR="008B2C9E" w:rsidRPr="00132DCA" w:rsidRDefault="008B2C9E" w:rsidP="00EB066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Кошти ОСББ, млн. грн</w:t>
            </w:r>
          </w:p>
        </w:tc>
        <w:tc>
          <w:tcPr>
            <w:tcW w:w="964" w:type="pct"/>
            <w:tcBorders>
              <w:top w:val="single" w:sz="4" w:space="0" w:color="auto"/>
              <w:left w:val="single" w:sz="4" w:space="0" w:color="auto"/>
              <w:bottom w:val="single" w:sz="4" w:space="0" w:color="auto"/>
              <w:right w:val="single" w:sz="4" w:space="0" w:color="auto"/>
            </w:tcBorders>
            <w:hideMark/>
          </w:tcPr>
          <w:p w14:paraId="011FB9D4" w14:textId="77777777" w:rsidR="008B2C9E" w:rsidRPr="00132DCA" w:rsidRDefault="008B2C9E" w:rsidP="00EB066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Кошти бюджету м. Києва/кошти ОСББ, %</w:t>
            </w:r>
          </w:p>
        </w:tc>
      </w:tr>
      <w:tr w:rsidR="008B2C9E" w:rsidRPr="00132DCA" w14:paraId="6DF51457" w14:textId="77777777" w:rsidTr="00EB0661">
        <w:tc>
          <w:tcPr>
            <w:tcW w:w="489" w:type="pct"/>
            <w:tcBorders>
              <w:top w:val="single" w:sz="4" w:space="0" w:color="auto"/>
              <w:left w:val="single" w:sz="4" w:space="0" w:color="auto"/>
              <w:bottom w:val="single" w:sz="4" w:space="0" w:color="auto"/>
              <w:right w:val="single" w:sz="4" w:space="0" w:color="auto"/>
            </w:tcBorders>
            <w:vAlign w:val="center"/>
            <w:hideMark/>
          </w:tcPr>
          <w:p w14:paraId="685B0F08"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2018</w:t>
            </w:r>
          </w:p>
        </w:tc>
        <w:tc>
          <w:tcPr>
            <w:tcW w:w="828" w:type="pct"/>
            <w:tcBorders>
              <w:top w:val="single" w:sz="4" w:space="0" w:color="auto"/>
              <w:left w:val="single" w:sz="4" w:space="0" w:color="auto"/>
              <w:bottom w:val="single" w:sz="4" w:space="0" w:color="auto"/>
              <w:right w:val="single" w:sz="4" w:space="0" w:color="auto"/>
            </w:tcBorders>
            <w:vAlign w:val="center"/>
            <w:hideMark/>
          </w:tcPr>
          <w:p w14:paraId="085C9075"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62/57</w:t>
            </w:r>
          </w:p>
        </w:tc>
        <w:tc>
          <w:tcPr>
            <w:tcW w:w="689" w:type="pct"/>
            <w:tcBorders>
              <w:top w:val="single" w:sz="4" w:space="0" w:color="auto"/>
              <w:left w:val="single" w:sz="4" w:space="0" w:color="auto"/>
              <w:bottom w:val="single" w:sz="4" w:space="0" w:color="auto"/>
              <w:right w:val="single" w:sz="4" w:space="0" w:color="auto"/>
            </w:tcBorders>
            <w:vAlign w:val="center"/>
            <w:hideMark/>
          </w:tcPr>
          <w:p w14:paraId="621E9738"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139</w:t>
            </w:r>
          </w:p>
        </w:tc>
        <w:tc>
          <w:tcPr>
            <w:tcW w:w="624" w:type="pct"/>
            <w:tcBorders>
              <w:top w:val="single" w:sz="4" w:space="0" w:color="auto"/>
              <w:left w:val="single" w:sz="4" w:space="0" w:color="auto"/>
              <w:bottom w:val="single" w:sz="4" w:space="0" w:color="auto"/>
              <w:right w:val="single" w:sz="4" w:space="0" w:color="auto"/>
            </w:tcBorders>
            <w:vAlign w:val="center"/>
            <w:hideMark/>
          </w:tcPr>
          <w:p w14:paraId="4A9C1A75"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149</w:t>
            </w:r>
          </w:p>
        </w:tc>
        <w:tc>
          <w:tcPr>
            <w:tcW w:w="836" w:type="pct"/>
            <w:tcBorders>
              <w:top w:val="single" w:sz="4" w:space="0" w:color="auto"/>
              <w:left w:val="single" w:sz="4" w:space="0" w:color="auto"/>
              <w:bottom w:val="single" w:sz="4" w:space="0" w:color="auto"/>
              <w:right w:val="single" w:sz="4" w:space="0" w:color="auto"/>
            </w:tcBorders>
            <w:vAlign w:val="center"/>
            <w:hideMark/>
          </w:tcPr>
          <w:p w14:paraId="61AFCF8C"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98,2</w:t>
            </w:r>
          </w:p>
        </w:tc>
        <w:tc>
          <w:tcPr>
            <w:tcW w:w="564" w:type="pct"/>
            <w:tcBorders>
              <w:top w:val="single" w:sz="4" w:space="0" w:color="auto"/>
              <w:left w:val="single" w:sz="4" w:space="0" w:color="auto"/>
              <w:bottom w:val="single" w:sz="4" w:space="0" w:color="auto"/>
              <w:right w:val="single" w:sz="4" w:space="0" w:color="auto"/>
            </w:tcBorders>
            <w:vAlign w:val="center"/>
            <w:hideMark/>
          </w:tcPr>
          <w:p w14:paraId="30BA0DEB"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38,0</w:t>
            </w:r>
          </w:p>
        </w:tc>
        <w:tc>
          <w:tcPr>
            <w:tcW w:w="970" w:type="pct"/>
            <w:gridSpan w:val="2"/>
            <w:tcBorders>
              <w:top w:val="single" w:sz="4" w:space="0" w:color="auto"/>
              <w:left w:val="single" w:sz="4" w:space="0" w:color="auto"/>
              <w:bottom w:val="single" w:sz="4" w:space="0" w:color="auto"/>
              <w:right w:val="single" w:sz="4" w:space="0" w:color="auto"/>
            </w:tcBorders>
            <w:vAlign w:val="center"/>
          </w:tcPr>
          <w:p w14:paraId="6CB4C4F6"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61,3/38,7</w:t>
            </w:r>
          </w:p>
        </w:tc>
      </w:tr>
      <w:tr w:rsidR="008B2C9E" w:rsidRPr="00132DCA" w14:paraId="75491231" w14:textId="77777777" w:rsidTr="00EB0661">
        <w:tc>
          <w:tcPr>
            <w:tcW w:w="489" w:type="pct"/>
            <w:tcBorders>
              <w:top w:val="single" w:sz="4" w:space="0" w:color="auto"/>
              <w:left w:val="single" w:sz="4" w:space="0" w:color="auto"/>
              <w:bottom w:val="single" w:sz="4" w:space="0" w:color="auto"/>
              <w:right w:val="single" w:sz="4" w:space="0" w:color="auto"/>
            </w:tcBorders>
            <w:vAlign w:val="center"/>
          </w:tcPr>
          <w:p w14:paraId="6E1A3AEC"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2019</w:t>
            </w:r>
          </w:p>
        </w:tc>
        <w:tc>
          <w:tcPr>
            <w:tcW w:w="828" w:type="pct"/>
            <w:tcBorders>
              <w:top w:val="single" w:sz="4" w:space="0" w:color="auto"/>
              <w:left w:val="single" w:sz="4" w:space="0" w:color="auto"/>
              <w:bottom w:val="single" w:sz="4" w:space="0" w:color="auto"/>
              <w:right w:val="single" w:sz="4" w:space="0" w:color="auto"/>
            </w:tcBorders>
            <w:vAlign w:val="center"/>
          </w:tcPr>
          <w:p w14:paraId="7F537088"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77/57</w:t>
            </w:r>
          </w:p>
        </w:tc>
        <w:tc>
          <w:tcPr>
            <w:tcW w:w="689" w:type="pct"/>
            <w:tcBorders>
              <w:top w:val="single" w:sz="4" w:space="0" w:color="auto"/>
              <w:left w:val="single" w:sz="4" w:space="0" w:color="auto"/>
              <w:bottom w:val="single" w:sz="4" w:space="0" w:color="auto"/>
              <w:right w:val="single" w:sz="4" w:space="0" w:color="auto"/>
            </w:tcBorders>
            <w:vAlign w:val="center"/>
          </w:tcPr>
          <w:p w14:paraId="3F111AE6"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146</w:t>
            </w:r>
          </w:p>
        </w:tc>
        <w:tc>
          <w:tcPr>
            <w:tcW w:w="624" w:type="pct"/>
            <w:tcBorders>
              <w:top w:val="single" w:sz="4" w:space="0" w:color="auto"/>
              <w:left w:val="single" w:sz="4" w:space="0" w:color="auto"/>
              <w:bottom w:val="single" w:sz="4" w:space="0" w:color="auto"/>
              <w:right w:val="single" w:sz="4" w:space="0" w:color="auto"/>
            </w:tcBorders>
            <w:vAlign w:val="center"/>
          </w:tcPr>
          <w:p w14:paraId="0E41CF63"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163</w:t>
            </w:r>
          </w:p>
        </w:tc>
        <w:tc>
          <w:tcPr>
            <w:tcW w:w="836" w:type="pct"/>
            <w:tcBorders>
              <w:top w:val="single" w:sz="4" w:space="0" w:color="auto"/>
              <w:left w:val="single" w:sz="4" w:space="0" w:color="auto"/>
              <w:bottom w:val="single" w:sz="4" w:space="0" w:color="auto"/>
              <w:right w:val="single" w:sz="4" w:space="0" w:color="auto"/>
            </w:tcBorders>
            <w:vAlign w:val="center"/>
          </w:tcPr>
          <w:p w14:paraId="0DBDB6AD"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85,3</w:t>
            </w:r>
          </w:p>
        </w:tc>
        <w:tc>
          <w:tcPr>
            <w:tcW w:w="564" w:type="pct"/>
            <w:tcBorders>
              <w:top w:val="single" w:sz="4" w:space="0" w:color="auto"/>
              <w:left w:val="single" w:sz="4" w:space="0" w:color="auto"/>
              <w:bottom w:val="single" w:sz="4" w:space="0" w:color="auto"/>
              <w:right w:val="single" w:sz="4" w:space="0" w:color="auto"/>
            </w:tcBorders>
            <w:vAlign w:val="center"/>
          </w:tcPr>
          <w:p w14:paraId="4215B6AE"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37,2</w:t>
            </w:r>
          </w:p>
        </w:tc>
        <w:tc>
          <w:tcPr>
            <w:tcW w:w="970" w:type="pct"/>
            <w:gridSpan w:val="2"/>
            <w:tcBorders>
              <w:top w:val="single" w:sz="4" w:space="0" w:color="auto"/>
              <w:left w:val="single" w:sz="4" w:space="0" w:color="auto"/>
              <w:bottom w:val="single" w:sz="4" w:space="0" w:color="auto"/>
              <w:right w:val="single" w:sz="4" w:space="0" w:color="auto"/>
            </w:tcBorders>
            <w:vAlign w:val="center"/>
          </w:tcPr>
          <w:p w14:paraId="560E1504"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56,4/43,6</w:t>
            </w:r>
          </w:p>
        </w:tc>
      </w:tr>
      <w:tr w:rsidR="008B2C9E" w:rsidRPr="00132DCA" w14:paraId="5674DC4D" w14:textId="77777777" w:rsidTr="00EB0661">
        <w:tc>
          <w:tcPr>
            <w:tcW w:w="489" w:type="pct"/>
            <w:tcBorders>
              <w:top w:val="single" w:sz="4" w:space="0" w:color="auto"/>
              <w:left w:val="single" w:sz="4" w:space="0" w:color="auto"/>
              <w:bottom w:val="single" w:sz="4" w:space="0" w:color="auto"/>
              <w:right w:val="single" w:sz="4" w:space="0" w:color="auto"/>
            </w:tcBorders>
            <w:vAlign w:val="center"/>
          </w:tcPr>
          <w:p w14:paraId="0F4BD68B"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2020</w:t>
            </w:r>
          </w:p>
        </w:tc>
        <w:tc>
          <w:tcPr>
            <w:tcW w:w="828" w:type="pct"/>
            <w:tcBorders>
              <w:top w:val="single" w:sz="4" w:space="0" w:color="auto"/>
              <w:left w:val="single" w:sz="4" w:space="0" w:color="auto"/>
              <w:bottom w:val="single" w:sz="4" w:space="0" w:color="auto"/>
              <w:right w:val="single" w:sz="4" w:space="0" w:color="auto"/>
            </w:tcBorders>
            <w:vAlign w:val="center"/>
          </w:tcPr>
          <w:p w14:paraId="6B7245F8"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71/27</w:t>
            </w:r>
          </w:p>
        </w:tc>
        <w:tc>
          <w:tcPr>
            <w:tcW w:w="689" w:type="pct"/>
            <w:tcBorders>
              <w:top w:val="single" w:sz="4" w:space="0" w:color="auto"/>
              <w:left w:val="single" w:sz="4" w:space="0" w:color="auto"/>
              <w:bottom w:val="single" w:sz="4" w:space="0" w:color="auto"/>
              <w:right w:val="single" w:sz="4" w:space="0" w:color="auto"/>
            </w:tcBorders>
            <w:vAlign w:val="center"/>
          </w:tcPr>
          <w:p w14:paraId="19F33322"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99</w:t>
            </w:r>
          </w:p>
        </w:tc>
        <w:tc>
          <w:tcPr>
            <w:tcW w:w="624" w:type="pct"/>
            <w:tcBorders>
              <w:top w:val="single" w:sz="4" w:space="0" w:color="auto"/>
              <w:left w:val="single" w:sz="4" w:space="0" w:color="auto"/>
              <w:bottom w:val="single" w:sz="4" w:space="0" w:color="auto"/>
              <w:right w:val="single" w:sz="4" w:space="0" w:color="auto"/>
            </w:tcBorders>
            <w:vAlign w:val="center"/>
          </w:tcPr>
          <w:p w14:paraId="21FD5288"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128</w:t>
            </w:r>
          </w:p>
        </w:tc>
        <w:tc>
          <w:tcPr>
            <w:tcW w:w="836" w:type="pct"/>
            <w:tcBorders>
              <w:top w:val="single" w:sz="4" w:space="0" w:color="auto"/>
              <w:left w:val="single" w:sz="4" w:space="0" w:color="auto"/>
              <w:bottom w:val="single" w:sz="4" w:space="0" w:color="auto"/>
              <w:right w:val="single" w:sz="4" w:space="0" w:color="auto"/>
            </w:tcBorders>
            <w:vAlign w:val="center"/>
          </w:tcPr>
          <w:p w14:paraId="0E53E135"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140,9</w:t>
            </w:r>
          </w:p>
        </w:tc>
        <w:tc>
          <w:tcPr>
            <w:tcW w:w="564" w:type="pct"/>
            <w:tcBorders>
              <w:top w:val="single" w:sz="4" w:space="0" w:color="auto"/>
              <w:left w:val="single" w:sz="4" w:space="0" w:color="auto"/>
              <w:bottom w:val="single" w:sz="4" w:space="0" w:color="auto"/>
              <w:right w:val="single" w:sz="4" w:space="0" w:color="auto"/>
            </w:tcBorders>
            <w:vAlign w:val="center"/>
          </w:tcPr>
          <w:p w14:paraId="42F371C4"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68,0</w:t>
            </w:r>
          </w:p>
        </w:tc>
        <w:tc>
          <w:tcPr>
            <w:tcW w:w="970" w:type="pct"/>
            <w:gridSpan w:val="2"/>
            <w:tcBorders>
              <w:top w:val="single" w:sz="4" w:space="0" w:color="auto"/>
              <w:left w:val="single" w:sz="4" w:space="0" w:color="auto"/>
              <w:bottom w:val="single" w:sz="4" w:space="0" w:color="auto"/>
              <w:right w:val="single" w:sz="4" w:space="0" w:color="auto"/>
            </w:tcBorders>
            <w:vAlign w:val="center"/>
          </w:tcPr>
          <w:p w14:paraId="106038EF"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51,74/48,26</w:t>
            </w:r>
          </w:p>
        </w:tc>
      </w:tr>
      <w:tr w:rsidR="008B2C9E" w:rsidRPr="00132DCA" w14:paraId="0FA05C4A" w14:textId="77777777" w:rsidTr="00EB0661">
        <w:tc>
          <w:tcPr>
            <w:tcW w:w="489" w:type="pct"/>
            <w:tcBorders>
              <w:top w:val="single" w:sz="4" w:space="0" w:color="auto"/>
              <w:left w:val="single" w:sz="4" w:space="0" w:color="auto"/>
              <w:bottom w:val="single" w:sz="4" w:space="0" w:color="auto"/>
              <w:right w:val="single" w:sz="4" w:space="0" w:color="auto"/>
            </w:tcBorders>
            <w:vAlign w:val="center"/>
            <w:hideMark/>
          </w:tcPr>
          <w:p w14:paraId="5C3447A5"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Всього</w:t>
            </w:r>
          </w:p>
        </w:tc>
        <w:tc>
          <w:tcPr>
            <w:tcW w:w="828" w:type="pct"/>
            <w:tcBorders>
              <w:top w:val="single" w:sz="4" w:space="0" w:color="auto"/>
              <w:left w:val="single" w:sz="4" w:space="0" w:color="auto"/>
              <w:bottom w:val="single" w:sz="4" w:space="0" w:color="auto"/>
              <w:right w:val="single" w:sz="4" w:space="0" w:color="auto"/>
            </w:tcBorders>
            <w:vAlign w:val="center"/>
            <w:hideMark/>
          </w:tcPr>
          <w:p w14:paraId="5CAD5E54"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 xml:space="preserve">210/141 </w:t>
            </w:r>
          </w:p>
        </w:tc>
        <w:tc>
          <w:tcPr>
            <w:tcW w:w="689" w:type="pct"/>
            <w:tcBorders>
              <w:top w:val="single" w:sz="4" w:space="0" w:color="auto"/>
              <w:left w:val="single" w:sz="4" w:space="0" w:color="auto"/>
              <w:bottom w:val="single" w:sz="4" w:space="0" w:color="auto"/>
              <w:right w:val="single" w:sz="4" w:space="0" w:color="auto"/>
            </w:tcBorders>
            <w:vAlign w:val="center"/>
            <w:hideMark/>
          </w:tcPr>
          <w:p w14:paraId="0208B11C"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384</w:t>
            </w:r>
          </w:p>
        </w:tc>
        <w:tc>
          <w:tcPr>
            <w:tcW w:w="624" w:type="pct"/>
            <w:tcBorders>
              <w:top w:val="single" w:sz="4" w:space="0" w:color="auto"/>
              <w:left w:val="single" w:sz="4" w:space="0" w:color="auto"/>
              <w:bottom w:val="single" w:sz="4" w:space="0" w:color="auto"/>
              <w:right w:val="single" w:sz="4" w:space="0" w:color="auto"/>
            </w:tcBorders>
            <w:vAlign w:val="center"/>
            <w:hideMark/>
          </w:tcPr>
          <w:p w14:paraId="227F2490"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440</w:t>
            </w:r>
          </w:p>
        </w:tc>
        <w:tc>
          <w:tcPr>
            <w:tcW w:w="836" w:type="pct"/>
            <w:tcBorders>
              <w:top w:val="single" w:sz="4" w:space="0" w:color="auto"/>
              <w:left w:val="single" w:sz="4" w:space="0" w:color="auto"/>
              <w:bottom w:val="single" w:sz="4" w:space="0" w:color="auto"/>
              <w:right w:val="single" w:sz="4" w:space="0" w:color="auto"/>
            </w:tcBorders>
            <w:vAlign w:val="center"/>
            <w:hideMark/>
          </w:tcPr>
          <w:p w14:paraId="02AA744C"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324,4</w:t>
            </w:r>
          </w:p>
        </w:tc>
        <w:tc>
          <w:tcPr>
            <w:tcW w:w="564" w:type="pct"/>
            <w:tcBorders>
              <w:top w:val="single" w:sz="4" w:space="0" w:color="auto"/>
              <w:left w:val="single" w:sz="4" w:space="0" w:color="auto"/>
              <w:bottom w:val="single" w:sz="4" w:space="0" w:color="auto"/>
              <w:right w:val="single" w:sz="4" w:space="0" w:color="auto"/>
            </w:tcBorders>
            <w:vAlign w:val="center"/>
            <w:hideMark/>
          </w:tcPr>
          <w:p w14:paraId="603C32C4"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143,2</w:t>
            </w:r>
          </w:p>
        </w:tc>
        <w:tc>
          <w:tcPr>
            <w:tcW w:w="970" w:type="pct"/>
            <w:gridSpan w:val="2"/>
            <w:tcBorders>
              <w:top w:val="single" w:sz="4" w:space="0" w:color="auto"/>
              <w:left w:val="single" w:sz="4" w:space="0" w:color="auto"/>
              <w:bottom w:val="single" w:sz="4" w:space="0" w:color="auto"/>
              <w:right w:val="single" w:sz="4" w:space="0" w:color="auto"/>
            </w:tcBorders>
            <w:vAlign w:val="center"/>
            <w:hideMark/>
          </w:tcPr>
          <w:p w14:paraId="00747B07"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56,5/43,5</w:t>
            </w:r>
          </w:p>
        </w:tc>
      </w:tr>
    </w:tbl>
    <w:p w14:paraId="015D3829" w14:textId="77777777" w:rsidR="008B2C9E" w:rsidRPr="00132DCA" w:rsidRDefault="008B2C9E" w:rsidP="008B2C9E">
      <w:pPr>
        <w:spacing w:before="120" w:after="12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Підтримка реалізації енергоефективності у житловому секторі шляхом кредитування</w:t>
      </w:r>
    </w:p>
    <w:p w14:paraId="704020B5" w14:textId="77777777" w:rsidR="008B2C9E" w:rsidRPr="00132DCA" w:rsidRDefault="008B2C9E" w:rsidP="008B2C9E">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Рішенням Київської міської ради від 07 липня 2016 року № 565/565 затверджено Положення про стимулювання впровадження енергоефективних заходів у багатоквартирних будинках шляхом відшкодування частини кредитів, з </w:t>
      </w:r>
      <w:r w:rsidRPr="00132DCA">
        <w:rPr>
          <w:rFonts w:ascii="Times New Roman" w:eastAsia="Times New Roman" w:hAnsi="Times New Roman" w:cs="Times New Roman"/>
          <w:sz w:val="28"/>
          <w:szCs w:val="28"/>
          <w:lang w:val="uk-UA" w:eastAsia="ru-RU"/>
        </w:rPr>
        <w:lastRenderedPageBreak/>
        <w:t>прийняттям якого розпочалася реалізація міської стимулюючої програми відшкодування «теплих» кредитів ОСББ та ЖБК, отриманих в уповноважених банківських установах, визначених Урядом для надання фінансової підтримки житловим будинкам на впровадження енергоефективних заходів.</w:t>
      </w:r>
    </w:p>
    <w:p w14:paraId="6733B936" w14:textId="77777777" w:rsidR="008B2C9E" w:rsidRPr="00132DCA" w:rsidRDefault="008B2C9E" w:rsidP="008B2C9E">
      <w:pPr>
        <w:spacing w:before="240" w:after="60" w:line="240" w:lineRule="auto"/>
        <w:jc w:val="both"/>
        <w:rPr>
          <w:rFonts w:ascii="Times New Roman" w:eastAsia="Calibri" w:hAnsi="Times New Roman" w:cs="Times New Roman"/>
          <w:bCs/>
          <w:sz w:val="28"/>
          <w:szCs w:val="28"/>
          <w:lang w:val="uk-UA" w:eastAsia="uk-UA"/>
        </w:rPr>
      </w:pPr>
      <w:r w:rsidRPr="00132DCA">
        <w:rPr>
          <w:rFonts w:ascii="Times New Roman" w:eastAsia="Calibri" w:hAnsi="Times New Roman" w:cs="Times New Roman"/>
          <w:bCs/>
          <w:sz w:val="28"/>
          <w:szCs w:val="28"/>
          <w:lang w:val="uk-UA" w:eastAsia="uk-UA"/>
        </w:rPr>
        <w:t>Таблиця </w:t>
      </w:r>
      <w:r w:rsidRPr="00132DCA">
        <w:rPr>
          <w:rFonts w:ascii="Times New Roman" w:eastAsia="Calibri" w:hAnsi="Times New Roman" w:cs="Times New Roman"/>
          <w:bCs/>
          <w:sz w:val="28"/>
          <w:szCs w:val="28"/>
          <w:lang w:val="uk-UA" w:eastAsia="uk-UA"/>
        </w:rPr>
        <w:fldChar w:fldCharType="begin"/>
      </w:r>
      <w:r w:rsidRPr="00132DCA">
        <w:rPr>
          <w:rFonts w:ascii="Times New Roman" w:eastAsia="Calibri" w:hAnsi="Times New Roman" w:cs="Times New Roman"/>
          <w:bCs/>
          <w:sz w:val="28"/>
          <w:szCs w:val="28"/>
          <w:lang w:val="uk-UA" w:eastAsia="uk-UA"/>
        </w:rPr>
        <w:instrText xml:space="preserve"> SEQ Таблиця \* ARABIC </w:instrText>
      </w:r>
      <w:r w:rsidRPr="00132DCA">
        <w:rPr>
          <w:rFonts w:ascii="Times New Roman" w:eastAsia="Calibri" w:hAnsi="Times New Roman" w:cs="Times New Roman"/>
          <w:bCs/>
          <w:sz w:val="28"/>
          <w:szCs w:val="28"/>
          <w:lang w:val="uk-UA" w:eastAsia="uk-UA"/>
        </w:rPr>
        <w:fldChar w:fldCharType="separate"/>
      </w:r>
      <w:r w:rsidR="00460558" w:rsidRPr="00132DCA">
        <w:rPr>
          <w:rFonts w:ascii="Times New Roman" w:eastAsia="Calibri" w:hAnsi="Times New Roman" w:cs="Times New Roman"/>
          <w:bCs/>
          <w:noProof/>
          <w:sz w:val="28"/>
          <w:szCs w:val="28"/>
          <w:lang w:val="uk-UA" w:eastAsia="uk-UA"/>
        </w:rPr>
        <w:t>2</w:t>
      </w:r>
      <w:r w:rsidRPr="00132DCA">
        <w:rPr>
          <w:rFonts w:ascii="Times New Roman" w:eastAsia="Calibri" w:hAnsi="Times New Roman" w:cs="Times New Roman"/>
          <w:bCs/>
          <w:noProof/>
          <w:sz w:val="28"/>
          <w:szCs w:val="28"/>
          <w:lang w:val="uk-UA" w:eastAsia="uk-UA"/>
        </w:rPr>
        <w:fldChar w:fldCharType="end"/>
      </w:r>
      <w:r w:rsidRPr="00132DCA">
        <w:rPr>
          <w:rFonts w:ascii="Times New Roman" w:eastAsia="Calibri" w:hAnsi="Times New Roman" w:cs="Times New Roman"/>
          <w:bCs/>
          <w:sz w:val="28"/>
          <w:szCs w:val="28"/>
          <w:lang w:val="uk-UA" w:eastAsia="uk-UA"/>
        </w:rPr>
        <w:t>. Реалізація міської стимулюючої програми відшкодування «теплих» кредитів ОСББ та ЖБК, отриманих в уповноважених банківських установах у 2018 – 2020 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909"/>
        <w:gridCol w:w="2427"/>
        <w:gridCol w:w="2413"/>
      </w:tblGrid>
      <w:tr w:rsidR="008B2C9E" w:rsidRPr="00132DCA" w14:paraId="26317770" w14:textId="77777777" w:rsidTr="00EB0661">
        <w:tc>
          <w:tcPr>
            <w:tcW w:w="685" w:type="pct"/>
            <w:tcBorders>
              <w:top w:val="single" w:sz="4" w:space="0" w:color="auto"/>
              <w:left w:val="single" w:sz="4" w:space="0" w:color="auto"/>
              <w:bottom w:val="single" w:sz="4" w:space="0" w:color="auto"/>
              <w:right w:val="single" w:sz="4" w:space="0" w:color="auto"/>
            </w:tcBorders>
            <w:hideMark/>
          </w:tcPr>
          <w:p w14:paraId="465542EE"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Рік</w:t>
            </w:r>
          </w:p>
        </w:tc>
        <w:tc>
          <w:tcPr>
            <w:tcW w:w="1928" w:type="pct"/>
            <w:tcBorders>
              <w:top w:val="single" w:sz="4" w:space="0" w:color="auto"/>
              <w:left w:val="single" w:sz="4" w:space="0" w:color="auto"/>
              <w:bottom w:val="single" w:sz="4" w:space="0" w:color="auto"/>
              <w:right w:val="single" w:sz="4" w:space="0" w:color="auto"/>
            </w:tcBorders>
            <w:hideMark/>
          </w:tcPr>
          <w:p w14:paraId="4FF57708"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 позичальників</w:t>
            </w:r>
          </w:p>
        </w:tc>
        <w:tc>
          <w:tcPr>
            <w:tcW w:w="1197" w:type="pct"/>
            <w:tcBorders>
              <w:top w:val="single" w:sz="4" w:space="0" w:color="auto"/>
              <w:left w:val="single" w:sz="4" w:space="0" w:color="auto"/>
              <w:bottom w:val="single" w:sz="4" w:space="0" w:color="auto"/>
              <w:right w:val="single" w:sz="4" w:space="0" w:color="auto"/>
            </w:tcBorders>
            <w:hideMark/>
          </w:tcPr>
          <w:p w14:paraId="16E44E31"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План, млн грн</w:t>
            </w:r>
          </w:p>
        </w:tc>
        <w:tc>
          <w:tcPr>
            <w:tcW w:w="1190" w:type="pct"/>
            <w:tcBorders>
              <w:top w:val="single" w:sz="4" w:space="0" w:color="auto"/>
              <w:left w:val="single" w:sz="4" w:space="0" w:color="auto"/>
              <w:bottom w:val="single" w:sz="4" w:space="0" w:color="auto"/>
              <w:right w:val="single" w:sz="4" w:space="0" w:color="auto"/>
            </w:tcBorders>
            <w:hideMark/>
          </w:tcPr>
          <w:p w14:paraId="4F9870F0"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Факт, млн грн</w:t>
            </w:r>
          </w:p>
        </w:tc>
      </w:tr>
      <w:tr w:rsidR="008B2C9E" w:rsidRPr="00132DCA" w14:paraId="5A921876" w14:textId="77777777" w:rsidTr="00EB0661">
        <w:tc>
          <w:tcPr>
            <w:tcW w:w="685" w:type="pct"/>
            <w:tcBorders>
              <w:top w:val="single" w:sz="4" w:space="0" w:color="auto"/>
              <w:left w:val="single" w:sz="4" w:space="0" w:color="auto"/>
              <w:bottom w:val="single" w:sz="4" w:space="0" w:color="auto"/>
              <w:right w:val="single" w:sz="4" w:space="0" w:color="auto"/>
            </w:tcBorders>
            <w:hideMark/>
          </w:tcPr>
          <w:p w14:paraId="52BFCBC5"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2018</w:t>
            </w:r>
          </w:p>
        </w:tc>
        <w:tc>
          <w:tcPr>
            <w:tcW w:w="1928" w:type="pct"/>
            <w:tcBorders>
              <w:top w:val="single" w:sz="4" w:space="0" w:color="auto"/>
              <w:left w:val="single" w:sz="4" w:space="0" w:color="auto"/>
              <w:bottom w:val="single" w:sz="4" w:space="0" w:color="auto"/>
              <w:right w:val="single" w:sz="4" w:space="0" w:color="auto"/>
            </w:tcBorders>
            <w:hideMark/>
          </w:tcPr>
          <w:p w14:paraId="22F9145E"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44</w:t>
            </w:r>
          </w:p>
        </w:tc>
        <w:tc>
          <w:tcPr>
            <w:tcW w:w="1197" w:type="pct"/>
            <w:tcBorders>
              <w:top w:val="single" w:sz="4" w:space="0" w:color="auto"/>
              <w:left w:val="single" w:sz="4" w:space="0" w:color="auto"/>
              <w:bottom w:val="single" w:sz="4" w:space="0" w:color="auto"/>
              <w:right w:val="single" w:sz="4" w:space="0" w:color="auto"/>
            </w:tcBorders>
            <w:hideMark/>
          </w:tcPr>
          <w:p w14:paraId="488F1EC8"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10</w:t>
            </w:r>
          </w:p>
        </w:tc>
        <w:tc>
          <w:tcPr>
            <w:tcW w:w="1190" w:type="pct"/>
            <w:tcBorders>
              <w:top w:val="single" w:sz="4" w:space="0" w:color="auto"/>
              <w:left w:val="single" w:sz="4" w:space="0" w:color="auto"/>
              <w:bottom w:val="single" w:sz="4" w:space="0" w:color="auto"/>
              <w:right w:val="single" w:sz="4" w:space="0" w:color="auto"/>
            </w:tcBorders>
            <w:hideMark/>
          </w:tcPr>
          <w:p w14:paraId="359CC72F"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9,98</w:t>
            </w:r>
          </w:p>
        </w:tc>
      </w:tr>
      <w:tr w:rsidR="008B2C9E" w:rsidRPr="00132DCA" w14:paraId="07E65AED" w14:textId="77777777" w:rsidTr="00EB0661">
        <w:tc>
          <w:tcPr>
            <w:tcW w:w="685" w:type="pct"/>
            <w:tcBorders>
              <w:top w:val="single" w:sz="4" w:space="0" w:color="auto"/>
              <w:left w:val="single" w:sz="4" w:space="0" w:color="auto"/>
              <w:bottom w:val="single" w:sz="4" w:space="0" w:color="auto"/>
              <w:right w:val="single" w:sz="4" w:space="0" w:color="auto"/>
            </w:tcBorders>
          </w:tcPr>
          <w:p w14:paraId="31C13E29"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2019</w:t>
            </w:r>
          </w:p>
        </w:tc>
        <w:tc>
          <w:tcPr>
            <w:tcW w:w="1928" w:type="pct"/>
            <w:tcBorders>
              <w:top w:val="single" w:sz="4" w:space="0" w:color="auto"/>
              <w:left w:val="single" w:sz="4" w:space="0" w:color="auto"/>
              <w:bottom w:val="single" w:sz="4" w:space="0" w:color="auto"/>
              <w:right w:val="single" w:sz="4" w:space="0" w:color="auto"/>
            </w:tcBorders>
          </w:tcPr>
          <w:p w14:paraId="5D7A75D2"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101</w:t>
            </w:r>
          </w:p>
        </w:tc>
        <w:tc>
          <w:tcPr>
            <w:tcW w:w="1197" w:type="pct"/>
            <w:tcBorders>
              <w:top w:val="single" w:sz="4" w:space="0" w:color="auto"/>
              <w:left w:val="single" w:sz="4" w:space="0" w:color="auto"/>
              <w:bottom w:val="single" w:sz="4" w:space="0" w:color="auto"/>
              <w:right w:val="single" w:sz="4" w:space="0" w:color="auto"/>
            </w:tcBorders>
          </w:tcPr>
          <w:p w14:paraId="3E06EBB4"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понад 22,0</w:t>
            </w:r>
          </w:p>
        </w:tc>
        <w:tc>
          <w:tcPr>
            <w:tcW w:w="1190" w:type="pct"/>
            <w:tcBorders>
              <w:top w:val="single" w:sz="4" w:space="0" w:color="auto"/>
              <w:left w:val="single" w:sz="4" w:space="0" w:color="auto"/>
              <w:bottom w:val="single" w:sz="4" w:space="0" w:color="auto"/>
              <w:right w:val="single" w:sz="4" w:space="0" w:color="auto"/>
            </w:tcBorders>
          </w:tcPr>
          <w:p w14:paraId="2A8D403E"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22,0</w:t>
            </w:r>
          </w:p>
        </w:tc>
      </w:tr>
      <w:tr w:rsidR="008B2C9E" w:rsidRPr="00132DCA" w14:paraId="113C3CF8" w14:textId="77777777" w:rsidTr="00EB0661">
        <w:tc>
          <w:tcPr>
            <w:tcW w:w="685" w:type="pct"/>
            <w:tcBorders>
              <w:top w:val="single" w:sz="4" w:space="0" w:color="auto"/>
              <w:left w:val="single" w:sz="4" w:space="0" w:color="auto"/>
              <w:bottom w:val="single" w:sz="4" w:space="0" w:color="auto"/>
              <w:right w:val="single" w:sz="4" w:space="0" w:color="auto"/>
            </w:tcBorders>
          </w:tcPr>
          <w:p w14:paraId="2B3AE5C1"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2020</w:t>
            </w:r>
          </w:p>
        </w:tc>
        <w:tc>
          <w:tcPr>
            <w:tcW w:w="1928" w:type="pct"/>
            <w:tcBorders>
              <w:top w:val="single" w:sz="4" w:space="0" w:color="auto"/>
              <w:left w:val="single" w:sz="4" w:space="0" w:color="auto"/>
              <w:bottom w:val="single" w:sz="4" w:space="0" w:color="auto"/>
              <w:right w:val="single" w:sz="4" w:space="0" w:color="auto"/>
            </w:tcBorders>
          </w:tcPr>
          <w:p w14:paraId="0D8CE4AC"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41</w:t>
            </w:r>
          </w:p>
        </w:tc>
        <w:tc>
          <w:tcPr>
            <w:tcW w:w="1197" w:type="pct"/>
            <w:tcBorders>
              <w:top w:val="single" w:sz="4" w:space="0" w:color="auto"/>
              <w:left w:val="single" w:sz="4" w:space="0" w:color="auto"/>
              <w:bottom w:val="single" w:sz="4" w:space="0" w:color="auto"/>
              <w:right w:val="single" w:sz="4" w:space="0" w:color="auto"/>
            </w:tcBorders>
          </w:tcPr>
          <w:p w14:paraId="712D5FDE"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 xml:space="preserve">10 </w:t>
            </w:r>
          </w:p>
        </w:tc>
        <w:tc>
          <w:tcPr>
            <w:tcW w:w="1190" w:type="pct"/>
            <w:tcBorders>
              <w:top w:val="single" w:sz="4" w:space="0" w:color="auto"/>
              <w:left w:val="single" w:sz="4" w:space="0" w:color="auto"/>
              <w:bottom w:val="single" w:sz="4" w:space="0" w:color="auto"/>
              <w:right w:val="single" w:sz="4" w:space="0" w:color="auto"/>
            </w:tcBorders>
          </w:tcPr>
          <w:p w14:paraId="74C3A921"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9,6</w:t>
            </w:r>
          </w:p>
        </w:tc>
      </w:tr>
      <w:tr w:rsidR="008B2C9E" w:rsidRPr="00132DCA" w14:paraId="6160077B" w14:textId="77777777" w:rsidTr="00EB0661">
        <w:tc>
          <w:tcPr>
            <w:tcW w:w="685" w:type="pct"/>
            <w:tcBorders>
              <w:top w:val="single" w:sz="4" w:space="0" w:color="auto"/>
              <w:left w:val="single" w:sz="4" w:space="0" w:color="auto"/>
              <w:bottom w:val="single" w:sz="4" w:space="0" w:color="auto"/>
              <w:right w:val="single" w:sz="4" w:space="0" w:color="auto"/>
            </w:tcBorders>
            <w:hideMark/>
          </w:tcPr>
          <w:p w14:paraId="4EFBB1D0"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Всього:</w:t>
            </w:r>
          </w:p>
        </w:tc>
        <w:tc>
          <w:tcPr>
            <w:tcW w:w="1928" w:type="pct"/>
            <w:tcBorders>
              <w:top w:val="single" w:sz="4" w:space="0" w:color="auto"/>
              <w:left w:val="single" w:sz="4" w:space="0" w:color="auto"/>
              <w:bottom w:val="single" w:sz="4" w:space="0" w:color="auto"/>
              <w:right w:val="single" w:sz="4" w:space="0" w:color="auto"/>
            </w:tcBorders>
          </w:tcPr>
          <w:p w14:paraId="28E1497D"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186</w:t>
            </w:r>
          </w:p>
        </w:tc>
        <w:tc>
          <w:tcPr>
            <w:tcW w:w="1197" w:type="pct"/>
            <w:tcBorders>
              <w:top w:val="single" w:sz="4" w:space="0" w:color="auto"/>
              <w:left w:val="single" w:sz="4" w:space="0" w:color="auto"/>
              <w:bottom w:val="single" w:sz="4" w:space="0" w:color="auto"/>
              <w:right w:val="single" w:sz="4" w:space="0" w:color="auto"/>
            </w:tcBorders>
          </w:tcPr>
          <w:p w14:paraId="65CCFA7A"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близько 41,0</w:t>
            </w:r>
          </w:p>
        </w:tc>
        <w:tc>
          <w:tcPr>
            <w:tcW w:w="1190" w:type="pct"/>
            <w:tcBorders>
              <w:top w:val="single" w:sz="4" w:space="0" w:color="auto"/>
              <w:left w:val="single" w:sz="4" w:space="0" w:color="auto"/>
              <w:bottom w:val="single" w:sz="4" w:space="0" w:color="auto"/>
              <w:right w:val="single" w:sz="4" w:space="0" w:color="auto"/>
            </w:tcBorders>
          </w:tcPr>
          <w:p w14:paraId="03B211C3" w14:textId="77777777" w:rsidR="008B2C9E" w:rsidRPr="00132DCA" w:rsidRDefault="008B2C9E" w:rsidP="00EB066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41,58</w:t>
            </w:r>
          </w:p>
        </w:tc>
      </w:tr>
    </w:tbl>
    <w:p w14:paraId="3C0BE8E1" w14:textId="16A1209E" w:rsidR="008B2C9E" w:rsidRPr="00132DCA" w:rsidRDefault="008B2C9E" w:rsidP="008B2C9E">
      <w:pPr>
        <w:spacing w:before="120"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На сьогодні проблемними питаннями, які потребують рішення, є:</w:t>
      </w:r>
    </w:p>
    <w:p w14:paraId="4B78ADB5" w14:textId="77777777" w:rsidR="005B00DA" w:rsidRPr="00132DCA" w:rsidRDefault="005B00DA" w:rsidP="005B00DA">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значний обсяг ремонтних робіт у житловому фонді, що вимагає залучення інших, відмінних від співфінансування, механізмів залучення коштів. У першу чергу це стосується вартісних робіт (встановлення ігрових та спортивних майданчиків, індивідуальних теплових пунктів, капітального ремонту асфальтового покриття прибудинкових територій, ремонт покрівель, ліфтів, внутрішньобудинкових інженерних мереж);</w:t>
      </w:r>
    </w:p>
    <w:p w14:paraId="4A3A0D0F" w14:textId="69597B2E" w:rsidR="005B00DA" w:rsidRPr="00132DCA" w:rsidRDefault="005B00DA" w:rsidP="00EB0661">
      <w:pPr>
        <w:numPr>
          <w:ilvl w:val="0"/>
          <w:numId w:val="18"/>
        </w:numPr>
        <w:spacing w:before="120"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недостатній рівень фінансування коштами бюджету м. Києва  проектів-переможців Конкурсу 70/30 задля їх успішного впровадження у межах одного бюджетного року;</w:t>
      </w:r>
    </w:p>
    <w:p w14:paraId="2FF1C87F" w14:textId="58F50127" w:rsidR="008B2C9E" w:rsidRPr="00132DCA" w:rsidRDefault="008B2C9E" w:rsidP="00EB0661">
      <w:pPr>
        <w:numPr>
          <w:ilvl w:val="0"/>
          <w:numId w:val="18"/>
        </w:numPr>
        <w:spacing w:before="120"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недостатній рівень фінансування коштами бюджету м. Києва міської стимулюючої програми відшкодування «теплих» кредитів ОСББ та ЖБК у межах одного бюджетного року, що спонукає столичну владу до пошуку нових механізмів, у тому числі фінансової підтримки, будинкових громад ОСББ, кооперативного житлового фонду та будинків, співвласники яких не визначилися із формою управління будинком;</w:t>
      </w:r>
    </w:p>
    <w:p w14:paraId="69A571EC" w14:textId="77777777" w:rsidR="008B2C9E" w:rsidRPr="00132DCA" w:rsidRDefault="008B2C9E" w:rsidP="008B2C9E">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низький рівень довіри будинкових громад ОСББ, кооперативного житлового фонду та будинків, співвласники яких не визначилися із формою управління будинком, до способу фінансової підтримки виключно шляхом кредитування уповноваженими Державою банківськими установами, не дивлячись на позитивний досвід ОСББ та ЖБК, що скористалися цією підтримкою, яка у результаті передбачає відшкодування позичальнику тіла кредиту як за рахунок місцевого бюджету, так і за рахунок коштів Державного бюджету України.</w:t>
      </w:r>
    </w:p>
    <w:p w14:paraId="53A0FF9C" w14:textId="77777777" w:rsidR="00766EA1" w:rsidRPr="00132DCA" w:rsidRDefault="00766EA1" w:rsidP="00E71BE8">
      <w:pPr>
        <w:spacing w:before="120" w:after="12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Технічне переоснащення ліфтового господарства</w:t>
      </w:r>
    </w:p>
    <w:p w14:paraId="627AD963" w14:textId="77777777" w:rsidR="00766EA1" w:rsidRPr="00132DCA" w:rsidRDefault="00766EA1" w:rsidP="00E71BE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Окрему проблему житлового фонду становить ліфтове господарство.</w:t>
      </w:r>
    </w:p>
    <w:p w14:paraId="1DF2A361" w14:textId="77777777" w:rsidR="00766EA1" w:rsidRPr="00132DCA" w:rsidRDefault="00766EA1" w:rsidP="00E71BE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Станом на 01.01.2020 у житлових будинках міста Києва всіх форм власності експлуатуються 23 595 ліфтів. Стан ліфтового господарства не відповідає сучасним вимогам безпеки. Обсяги виконання робіт по заміні та модернізації </w:t>
      </w:r>
      <w:r w:rsidRPr="00132DCA">
        <w:rPr>
          <w:rFonts w:ascii="Times New Roman" w:eastAsia="Times New Roman" w:hAnsi="Times New Roman" w:cs="Times New Roman"/>
          <w:sz w:val="28"/>
          <w:szCs w:val="28"/>
          <w:lang w:val="uk-UA" w:eastAsia="ru-RU"/>
        </w:rPr>
        <w:lastRenderedPageBreak/>
        <w:t>ліфтів не задовольняють потреби в їх заміні, темп зношеності ліфтів перевищує т</w:t>
      </w:r>
      <w:r w:rsidR="00B75FE4" w:rsidRPr="00132DCA">
        <w:rPr>
          <w:rFonts w:ascii="Times New Roman" w:eastAsia="Times New Roman" w:hAnsi="Times New Roman" w:cs="Times New Roman"/>
          <w:sz w:val="28"/>
          <w:szCs w:val="28"/>
          <w:lang w:val="uk-UA" w:eastAsia="ru-RU"/>
        </w:rPr>
        <w:t>емпи оновлення ліфтового парку.</w:t>
      </w:r>
    </w:p>
    <w:p w14:paraId="00726FBF" w14:textId="27C48CB4" w:rsidR="00766EA1" w:rsidRPr="00132DCA" w:rsidRDefault="00766EA1" w:rsidP="00E71BE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Термін експлуатації понад 25 років має 47</w:t>
      </w:r>
      <w:r w:rsidR="00E71BE8" w:rsidRPr="00132DCA">
        <w:rPr>
          <w:rFonts w:ascii="Times New Roman" w:eastAsia="Times New Roman" w:hAnsi="Times New Roman" w:cs="Times New Roman"/>
          <w:sz w:val="28"/>
          <w:szCs w:val="28"/>
          <w:lang w:val="uk-UA" w:eastAsia="ru-RU"/>
        </w:rPr>
        <w:t>,5 % ліфтового парку, від 20 до</w:t>
      </w:r>
      <w:r w:rsidRPr="00132DCA">
        <w:rPr>
          <w:rFonts w:ascii="Times New Roman" w:eastAsia="Times New Roman" w:hAnsi="Times New Roman" w:cs="Times New Roman"/>
          <w:sz w:val="28"/>
          <w:szCs w:val="28"/>
          <w:lang w:val="uk-UA" w:eastAsia="ru-RU"/>
        </w:rPr>
        <w:t xml:space="preserve"> 25 років експлуатації – 44,5 %, до 20 років експлуатації – 8 %. Відповідно до вимог нормативних документів Держстандарту та Держнаглядохоронпраці України ліфти, які відпрацювали понад 25 років, підлягають заміні та модернізації. Під час виконання реконструкції ліфтів здійснюється їх підключення до Єдиної диспетчерської служби.</w:t>
      </w:r>
    </w:p>
    <w:p w14:paraId="64E24A0C" w14:textId="227C0C0E" w:rsidR="007E40A6" w:rsidRPr="00132DCA" w:rsidRDefault="007E40A6" w:rsidP="007E40A6">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На сьогодні проблемним питанням, яке потребує вирішення, є:</w:t>
      </w:r>
    </w:p>
    <w:p w14:paraId="583F8DE4" w14:textId="77777777" w:rsidR="007E40A6" w:rsidRPr="00132DCA" w:rsidRDefault="007E40A6" w:rsidP="007E40A6">
      <w:pPr>
        <w:numPr>
          <w:ilvl w:val="0"/>
          <w:numId w:val="18"/>
        </w:numPr>
        <w:spacing w:after="12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наявність значної кількості зношених ліфтів та необхідність у модернізації існуючого ліфтового парку в стислі терміни задля підвищення безпеки та комфорту мешканців;</w:t>
      </w:r>
    </w:p>
    <w:p w14:paraId="45411DA9" w14:textId="45D65FCE" w:rsidR="007E40A6" w:rsidRPr="00132DCA" w:rsidRDefault="007E40A6" w:rsidP="007E40A6">
      <w:pPr>
        <w:spacing w:after="12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Благоустрій прибудинкової території</w:t>
      </w:r>
    </w:p>
    <w:p w14:paraId="4343B492" w14:textId="0DB0A1B1" w:rsidR="00EB0661" w:rsidRPr="00132DCA" w:rsidRDefault="00EB0661" w:rsidP="00E71BE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Також постійного оновлення потребує асфальтове покриття внутрішньоквартальних проїздів, яке повинно фінансуватись за рахунок бюджету міста Києва. Так у 2018 році оновлено асфаль</w:t>
      </w:r>
      <w:r w:rsidR="007E40A6" w:rsidRPr="00132DCA">
        <w:rPr>
          <w:rFonts w:ascii="Times New Roman" w:eastAsia="Times New Roman" w:hAnsi="Times New Roman" w:cs="Times New Roman"/>
          <w:sz w:val="28"/>
          <w:szCs w:val="28"/>
          <w:lang w:val="uk-UA" w:eastAsia="ru-RU"/>
        </w:rPr>
        <w:t xml:space="preserve">тове покриття на 342 ділянках, </w:t>
      </w:r>
      <w:r w:rsidRPr="00132DCA">
        <w:rPr>
          <w:rFonts w:ascii="Times New Roman" w:eastAsia="Times New Roman" w:hAnsi="Times New Roman" w:cs="Times New Roman"/>
          <w:sz w:val="28"/>
          <w:szCs w:val="28"/>
          <w:lang w:val="uk-UA" w:eastAsia="ru-RU"/>
        </w:rPr>
        <w:t>у 2019 році на 790 ділянках. Але, в цілому, на даний час недостатньо фінансування для повного оновлення асфальтового покриття прибудинкових територій та внутрішньоквартальних проїздів, що викликає постійне невдоволення мешканців.</w:t>
      </w:r>
    </w:p>
    <w:p w14:paraId="3A56AE1B" w14:textId="6B47A6A1" w:rsidR="00441CE1" w:rsidRPr="00132DCA" w:rsidRDefault="007E40A6" w:rsidP="00E71BE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Крім того,</w:t>
      </w:r>
      <w:r w:rsidR="00EB0661" w:rsidRPr="00132DCA">
        <w:rPr>
          <w:rFonts w:ascii="Times New Roman" w:eastAsia="Times New Roman" w:hAnsi="Times New Roman" w:cs="Times New Roman"/>
          <w:sz w:val="28"/>
          <w:szCs w:val="28"/>
          <w:lang w:val="uk-UA" w:eastAsia="ru-RU"/>
        </w:rPr>
        <w:t xml:space="preserve"> постійного оновлення та ремонту потребують дитячі та спортивні майданчики. У 2018 році оновлено 134, в 2</w:t>
      </w:r>
      <w:r w:rsidRPr="00132DCA">
        <w:rPr>
          <w:rFonts w:ascii="Times New Roman" w:eastAsia="Times New Roman" w:hAnsi="Times New Roman" w:cs="Times New Roman"/>
          <w:sz w:val="28"/>
          <w:szCs w:val="28"/>
          <w:lang w:val="uk-UA" w:eastAsia="ru-RU"/>
        </w:rPr>
        <w:t>019 році - 178 дитячих майданчика. Таким чином, за 2 роки було відремонтовано менше ніж 10% від загальної кількості</w:t>
      </w:r>
      <w:r w:rsidR="00EB0661" w:rsidRPr="00132DCA">
        <w:rPr>
          <w:rFonts w:ascii="Times New Roman" w:eastAsia="Times New Roman" w:hAnsi="Times New Roman" w:cs="Times New Roman"/>
          <w:sz w:val="28"/>
          <w:szCs w:val="28"/>
          <w:lang w:val="uk-UA" w:eastAsia="ru-RU"/>
        </w:rPr>
        <w:t xml:space="preserve">  </w:t>
      </w:r>
      <w:r w:rsidRPr="00132DCA">
        <w:rPr>
          <w:rFonts w:ascii="Times New Roman" w:eastAsia="Times New Roman" w:hAnsi="Times New Roman" w:cs="Times New Roman"/>
          <w:sz w:val="28"/>
          <w:szCs w:val="28"/>
          <w:lang w:val="uk-UA" w:eastAsia="ru-RU"/>
        </w:rPr>
        <w:t>дитячих та спортивних майданчиків.</w:t>
      </w:r>
    </w:p>
    <w:p w14:paraId="66DF9206" w14:textId="271342A6" w:rsidR="007E40A6" w:rsidRPr="00132DCA" w:rsidRDefault="007E40A6" w:rsidP="007E40A6">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На сьогодні проблемними питаннями, як</w:t>
      </w:r>
      <w:r w:rsidR="00917A97" w:rsidRPr="00132DCA">
        <w:rPr>
          <w:rFonts w:ascii="Times New Roman" w:eastAsia="Times New Roman" w:hAnsi="Times New Roman" w:cs="Times New Roman"/>
          <w:sz w:val="28"/>
          <w:szCs w:val="28"/>
          <w:lang w:val="uk-UA" w:eastAsia="ru-RU"/>
        </w:rPr>
        <w:t>і</w:t>
      </w:r>
      <w:r w:rsidRPr="00132DCA">
        <w:rPr>
          <w:rFonts w:ascii="Times New Roman" w:eastAsia="Times New Roman" w:hAnsi="Times New Roman" w:cs="Times New Roman"/>
          <w:sz w:val="28"/>
          <w:szCs w:val="28"/>
          <w:lang w:val="uk-UA" w:eastAsia="ru-RU"/>
        </w:rPr>
        <w:t xml:space="preserve"> потребу</w:t>
      </w:r>
      <w:r w:rsidR="00917A97" w:rsidRPr="00132DCA">
        <w:rPr>
          <w:rFonts w:ascii="Times New Roman" w:eastAsia="Times New Roman" w:hAnsi="Times New Roman" w:cs="Times New Roman"/>
          <w:sz w:val="28"/>
          <w:szCs w:val="28"/>
          <w:lang w:val="uk-UA" w:eastAsia="ru-RU"/>
        </w:rPr>
        <w:t>ють</w:t>
      </w:r>
      <w:r w:rsidRPr="00132DCA">
        <w:rPr>
          <w:rFonts w:ascii="Times New Roman" w:eastAsia="Times New Roman" w:hAnsi="Times New Roman" w:cs="Times New Roman"/>
          <w:sz w:val="28"/>
          <w:szCs w:val="28"/>
          <w:lang w:val="uk-UA" w:eastAsia="ru-RU"/>
        </w:rPr>
        <w:t xml:space="preserve"> вирішення, є:</w:t>
      </w:r>
    </w:p>
    <w:p w14:paraId="16984E53" w14:textId="6CE3DA7D" w:rsidR="00CE49A6" w:rsidRPr="00132DCA" w:rsidRDefault="00917A97" w:rsidP="00301EDB">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незадовільна якість</w:t>
      </w:r>
      <w:r w:rsidR="00CE49A6" w:rsidRPr="00132DCA">
        <w:rPr>
          <w:rFonts w:ascii="Times New Roman" w:eastAsia="Times New Roman" w:hAnsi="Times New Roman" w:cs="Times New Roman"/>
          <w:sz w:val="28"/>
          <w:szCs w:val="24"/>
          <w:lang w:val="uk-UA" w:eastAsia="ru-RU"/>
        </w:rPr>
        <w:t xml:space="preserve"> асфальтового покриття прибудинкових територій та внутрішньоквартальних проїздів;</w:t>
      </w:r>
    </w:p>
    <w:p w14:paraId="35BA608B" w14:textId="6E4D7CCD" w:rsidR="00CE49A6" w:rsidRPr="00132DCA" w:rsidRDefault="00917A97" w:rsidP="002B0E94">
      <w:pPr>
        <w:numPr>
          <w:ilvl w:val="0"/>
          <w:numId w:val="18"/>
        </w:numPr>
        <w:spacing w:after="12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наявність значної кількості </w:t>
      </w:r>
      <w:r w:rsidR="00CE49A6" w:rsidRPr="00132DCA">
        <w:rPr>
          <w:rFonts w:ascii="Times New Roman" w:eastAsia="Times New Roman" w:hAnsi="Times New Roman" w:cs="Times New Roman"/>
          <w:sz w:val="28"/>
          <w:szCs w:val="24"/>
          <w:lang w:val="uk-UA" w:eastAsia="ru-RU"/>
        </w:rPr>
        <w:t>ігрових та спортивних майданчиків</w:t>
      </w:r>
      <w:r w:rsidRPr="00132DCA">
        <w:rPr>
          <w:rFonts w:ascii="Times New Roman" w:eastAsia="Times New Roman" w:hAnsi="Times New Roman" w:cs="Times New Roman"/>
          <w:sz w:val="28"/>
          <w:szCs w:val="24"/>
          <w:lang w:val="uk-UA" w:eastAsia="ru-RU"/>
        </w:rPr>
        <w:t>, які потребують облаштування.</w:t>
      </w:r>
    </w:p>
    <w:p w14:paraId="4B6B0EF3" w14:textId="325A545E" w:rsidR="00766EA1" w:rsidRPr="00132DCA" w:rsidRDefault="00766EA1" w:rsidP="002B0E94">
      <w:pPr>
        <w:spacing w:after="120" w:line="240" w:lineRule="auto"/>
        <w:ind w:firstLine="567"/>
        <w:jc w:val="both"/>
        <w:rPr>
          <w:rFonts w:ascii="Times New Roman" w:eastAsia="Times New Roman" w:hAnsi="Times New Roman" w:cs="Times New Roman"/>
          <w:i/>
          <w:sz w:val="28"/>
          <w:szCs w:val="28"/>
          <w:lang w:val="uk-UA" w:eastAsia="ru-RU"/>
        </w:rPr>
      </w:pPr>
      <w:bookmarkStart w:id="4" w:name="_Toc10555666"/>
      <w:bookmarkStart w:id="5" w:name="_Toc51057653"/>
      <w:r w:rsidRPr="00132DCA">
        <w:rPr>
          <w:rFonts w:ascii="Times New Roman" w:eastAsia="Times New Roman" w:hAnsi="Times New Roman" w:cs="Times New Roman"/>
          <w:i/>
          <w:sz w:val="28"/>
          <w:szCs w:val="28"/>
          <w:lang w:val="uk-UA" w:eastAsia="ru-RU"/>
        </w:rPr>
        <w:t>Буд</w:t>
      </w:r>
      <w:r w:rsidR="00867D2B" w:rsidRPr="00132DCA">
        <w:rPr>
          <w:rFonts w:ascii="Times New Roman" w:eastAsia="Times New Roman" w:hAnsi="Times New Roman" w:cs="Times New Roman"/>
          <w:i/>
          <w:sz w:val="28"/>
          <w:szCs w:val="28"/>
          <w:lang w:val="uk-UA" w:eastAsia="ru-RU"/>
        </w:rPr>
        <w:t xml:space="preserve">івлі закладів </w:t>
      </w:r>
      <w:r w:rsidRPr="00132DCA">
        <w:rPr>
          <w:rFonts w:ascii="Times New Roman" w:eastAsia="Times New Roman" w:hAnsi="Times New Roman" w:cs="Times New Roman"/>
          <w:i/>
          <w:sz w:val="28"/>
          <w:szCs w:val="28"/>
          <w:lang w:val="uk-UA" w:eastAsia="ru-RU"/>
        </w:rPr>
        <w:t>бюджетної сфери</w:t>
      </w:r>
      <w:r w:rsidR="00867D2B" w:rsidRPr="00132DCA">
        <w:rPr>
          <w:rFonts w:ascii="Times New Roman" w:eastAsia="Times New Roman" w:hAnsi="Times New Roman" w:cs="Times New Roman"/>
          <w:i/>
          <w:sz w:val="28"/>
          <w:szCs w:val="28"/>
          <w:lang w:val="uk-UA" w:eastAsia="ru-RU"/>
        </w:rPr>
        <w:t xml:space="preserve"> комунальної власності територіальної громади міста Києва</w:t>
      </w:r>
      <w:bookmarkEnd w:id="4"/>
      <w:bookmarkEnd w:id="5"/>
    </w:p>
    <w:p w14:paraId="65295BEA"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У місті налічується понад 1500 </w:t>
      </w:r>
      <w:r w:rsidR="00867D2B" w:rsidRPr="00132DCA">
        <w:rPr>
          <w:rFonts w:ascii="Times New Roman" w:eastAsia="Times New Roman" w:hAnsi="Times New Roman" w:cs="Times New Roman"/>
          <w:sz w:val="28"/>
          <w:szCs w:val="28"/>
          <w:lang w:val="uk-UA" w:eastAsia="ru-RU"/>
        </w:rPr>
        <w:t>будівель закладів бюджетної сфери комунальної власності територіальної громади міста Києва (надалі</w:t>
      </w:r>
      <w:r w:rsidR="00DE56B5" w:rsidRPr="00132DCA">
        <w:rPr>
          <w:rFonts w:ascii="Times New Roman" w:eastAsia="Times New Roman" w:hAnsi="Times New Roman" w:cs="Times New Roman"/>
          <w:sz w:val="28"/>
          <w:szCs w:val="28"/>
          <w:lang w:val="uk-UA" w:eastAsia="ru-RU"/>
        </w:rPr>
        <w:t xml:space="preserve"> </w:t>
      </w:r>
      <w:r w:rsidR="00867D2B" w:rsidRPr="00132DCA">
        <w:rPr>
          <w:rFonts w:ascii="Times New Roman" w:eastAsia="Times New Roman" w:hAnsi="Times New Roman" w:cs="Times New Roman"/>
          <w:sz w:val="28"/>
          <w:szCs w:val="28"/>
          <w:lang w:val="uk-UA" w:eastAsia="ru-RU"/>
        </w:rPr>
        <w:t>-</w:t>
      </w:r>
      <w:r w:rsidR="00DE56B5" w:rsidRPr="00132DCA">
        <w:rPr>
          <w:rFonts w:ascii="Times New Roman" w:eastAsia="Times New Roman" w:hAnsi="Times New Roman" w:cs="Times New Roman"/>
          <w:sz w:val="28"/>
          <w:szCs w:val="28"/>
          <w:lang w:val="uk-UA" w:eastAsia="ru-RU"/>
        </w:rPr>
        <w:t xml:space="preserve"> </w:t>
      </w:r>
      <w:r w:rsidR="00867D2B" w:rsidRPr="00132DCA">
        <w:rPr>
          <w:rFonts w:ascii="Times New Roman" w:eastAsia="Times New Roman" w:hAnsi="Times New Roman" w:cs="Times New Roman"/>
          <w:sz w:val="28"/>
          <w:szCs w:val="28"/>
          <w:lang w:val="uk-UA" w:eastAsia="ru-RU"/>
        </w:rPr>
        <w:t xml:space="preserve">будівлі </w:t>
      </w:r>
      <w:r w:rsidR="004B3229" w:rsidRPr="00132DCA">
        <w:rPr>
          <w:rFonts w:ascii="Times New Roman" w:eastAsia="Times New Roman" w:hAnsi="Times New Roman" w:cs="Times New Roman"/>
          <w:sz w:val="28"/>
          <w:szCs w:val="28"/>
          <w:lang w:val="uk-UA" w:eastAsia="ru-RU"/>
        </w:rPr>
        <w:t xml:space="preserve"> закладів </w:t>
      </w:r>
      <w:r w:rsidR="00867D2B" w:rsidRPr="00132DCA">
        <w:rPr>
          <w:rFonts w:ascii="Times New Roman" w:eastAsia="Times New Roman" w:hAnsi="Times New Roman" w:cs="Times New Roman"/>
          <w:sz w:val="28"/>
          <w:szCs w:val="28"/>
          <w:lang w:val="uk-UA" w:eastAsia="ru-RU"/>
        </w:rPr>
        <w:t xml:space="preserve">бюджетної сфери), </w:t>
      </w:r>
      <w:r w:rsidRPr="00132DCA">
        <w:rPr>
          <w:rFonts w:ascii="Times New Roman" w:eastAsia="Times New Roman" w:hAnsi="Times New Roman" w:cs="Times New Roman"/>
          <w:sz w:val="28"/>
          <w:szCs w:val="28"/>
          <w:lang w:val="uk-UA" w:eastAsia="ru-RU"/>
        </w:rPr>
        <w:t>включаючи будівлі навчальних закладів, закладів охорони здоров’я, соціального захисту та культури.</w:t>
      </w:r>
    </w:p>
    <w:p w14:paraId="7EB7FF77"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Перевитрати енергії та невідповідність показників питомого споживання паливно-енергетичних ресурсів діючим нормам обумовлені значними тепловтратами через огороджувальні конструкції будинків, використанням застарілого енергетичного обладнання та відсутністю систем оперативного контролю і аналізу енергоспоживання.</w:t>
      </w:r>
    </w:p>
    <w:p w14:paraId="73D061CD"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Нестача фінансових ресурсів міського бюджету для одночасного врегулювання цієї проблеми спонукала для пошуку нових механізмів залучення коштів в термомодернізацію </w:t>
      </w:r>
      <w:r w:rsidR="004B3229" w:rsidRPr="00132DCA">
        <w:rPr>
          <w:rFonts w:ascii="Times New Roman" w:eastAsia="Times New Roman" w:hAnsi="Times New Roman" w:cs="Times New Roman"/>
          <w:sz w:val="28"/>
          <w:szCs w:val="28"/>
          <w:lang w:val="uk-UA" w:eastAsia="ru-RU"/>
        </w:rPr>
        <w:t xml:space="preserve">будівель закладів </w:t>
      </w:r>
      <w:r w:rsidRPr="00132DCA">
        <w:rPr>
          <w:rFonts w:ascii="Times New Roman" w:eastAsia="Times New Roman" w:hAnsi="Times New Roman" w:cs="Times New Roman"/>
          <w:sz w:val="28"/>
          <w:szCs w:val="28"/>
          <w:lang w:val="uk-UA" w:eastAsia="ru-RU"/>
        </w:rPr>
        <w:t>бюджетної сфери.</w:t>
      </w:r>
    </w:p>
    <w:p w14:paraId="1C44F321" w14:textId="77777777" w:rsidR="00766EA1" w:rsidRPr="00132DCA" w:rsidRDefault="00274154"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lastRenderedPageBreak/>
        <w:t>На сьогодні термомодернізація</w:t>
      </w:r>
      <w:r w:rsidR="00766EA1" w:rsidRPr="00132DCA">
        <w:rPr>
          <w:rFonts w:ascii="Times New Roman" w:eastAsia="Times New Roman" w:hAnsi="Times New Roman" w:cs="Times New Roman"/>
          <w:sz w:val="28"/>
          <w:szCs w:val="28"/>
          <w:lang w:val="uk-UA" w:eastAsia="ru-RU"/>
        </w:rPr>
        <w:t xml:space="preserve"> будівель </w:t>
      </w:r>
      <w:r w:rsidR="00A43CC4" w:rsidRPr="00132DCA">
        <w:rPr>
          <w:rFonts w:ascii="Times New Roman" w:eastAsia="Times New Roman" w:hAnsi="Times New Roman" w:cs="Times New Roman"/>
          <w:sz w:val="28"/>
          <w:szCs w:val="28"/>
          <w:lang w:val="uk-UA" w:eastAsia="ru-RU"/>
        </w:rPr>
        <w:t xml:space="preserve">закладів </w:t>
      </w:r>
      <w:r w:rsidR="00766EA1" w:rsidRPr="00132DCA">
        <w:rPr>
          <w:rFonts w:ascii="Times New Roman" w:eastAsia="Times New Roman" w:hAnsi="Times New Roman" w:cs="Times New Roman"/>
          <w:sz w:val="28"/>
          <w:szCs w:val="28"/>
          <w:lang w:val="uk-UA" w:eastAsia="ru-RU"/>
        </w:rPr>
        <w:t>бюджетної сфери включає усі енергоефективні заходи, існуючі механізми (ЕСКО, кредити, інші механізми співпраці з інвесторами та кредиторами).</w:t>
      </w:r>
    </w:p>
    <w:p w14:paraId="1C3003FE"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Так, з метою реалізації заходів з підвищення ефективності використання паливно-енергетичних ресурсів у закладах бюджетної сфери було ініційовано  співпрацю з Північною екологічною фінансовою корпорацією (NEFCO), яка фінансує широкий спектр енергоефективних проєктів у країнах Центральної та Східної Європи, включаючи Україну.</w:t>
      </w:r>
    </w:p>
    <w:p w14:paraId="7915FA4A" w14:textId="676CAC49"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У столиці реалізується ратифікований у 2013 році рішенням Київської міської ради кредитний договір між NEFCO та КП «Група впровадження проєкту енергозбереження в адміністративних і громадських будівлях міста Києва», згідно з яким реалізується проєкт «Термосанація у бюджетних установах міста Києва». </w:t>
      </w:r>
    </w:p>
    <w:p w14:paraId="5B2FF2F9"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Проєкт передбачає термомодернізацію 17 освітніх закладів, встановлення і модернізація МІТП в 285 закладах, модернізація систем освітлення в 33 закладах. У 2020 році повністю заверше</w:t>
      </w:r>
      <w:r w:rsidR="00FC5B50" w:rsidRPr="00132DCA">
        <w:rPr>
          <w:rFonts w:ascii="Times New Roman" w:eastAsia="Times New Roman" w:hAnsi="Times New Roman" w:cs="Times New Roman"/>
          <w:sz w:val="28"/>
          <w:szCs w:val="28"/>
          <w:lang w:val="uk-UA" w:eastAsia="ru-RU"/>
        </w:rPr>
        <w:t>но будівельні роботи з термоса</w:t>
      </w:r>
      <w:r w:rsidRPr="00132DCA">
        <w:rPr>
          <w:rFonts w:ascii="Times New Roman" w:eastAsia="Times New Roman" w:hAnsi="Times New Roman" w:cs="Times New Roman"/>
          <w:sz w:val="28"/>
          <w:szCs w:val="28"/>
          <w:lang w:val="uk-UA" w:eastAsia="ru-RU"/>
        </w:rPr>
        <w:t>нації ДНЗ № 11 Шевченківського району, повністю завершено будівельні роботи по модернізації додаткових 66 МІТП в закладах освіти.</w:t>
      </w:r>
    </w:p>
    <w:p w14:paraId="598931AB" w14:textId="7E1F5FE4"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Крім цього, за кредитної підтримки NEFCO у 2020 року у місті Києві  розпочато поетапну реалізацію проєкту «Капітальний ремонт ІТП та систем опалення у громадських будівлях м. Києва». Проєкт передбачає впровадження енергоефекти</w:t>
      </w:r>
      <w:r w:rsidR="00200E8E" w:rsidRPr="00132DCA">
        <w:rPr>
          <w:rFonts w:ascii="Times New Roman" w:eastAsia="Times New Roman" w:hAnsi="Times New Roman" w:cs="Times New Roman"/>
          <w:sz w:val="28"/>
          <w:szCs w:val="28"/>
          <w:lang w:val="uk-UA" w:eastAsia="ru-RU"/>
        </w:rPr>
        <w:t>в</w:t>
      </w:r>
      <w:r w:rsidRPr="00132DCA">
        <w:rPr>
          <w:rFonts w:ascii="Times New Roman" w:eastAsia="Times New Roman" w:hAnsi="Times New Roman" w:cs="Times New Roman"/>
          <w:sz w:val="28"/>
          <w:szCs w:val="28"/>
          <w:lang w:val="uk-UA" w:eastAsia="ru-RU"/>
        </w:rPr>
        <w:t>них заходів у 437 закладах освіти.</w:t>
      </w:r>
    </w:p>
    <w:p w14:paraId="7F434695"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Також одним із механізмів, який дозволить скоротити споживання та витрати енергії, є залучення позабюджетних коштів завдяки реалізації енергосервісних договорів (ЕСКО).</w:t>
      </w:r>
    </w:p>
    <w:p w14:paraId="52F7BDAF"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Київ є лідером в Україні за кількістю та вартістю укладених ЕСКО-договорів. </w:t>
      </w:r>
    </w:p>
    <w:p w14:paraId="0534D0A6"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Усього у бю</w:t>
      </w:r>
      <w:r w:rsidR="00A048E0" w:rsidRPr="00132DCA">
        <w:rPr>
          <w:rFonts w:ascii="Times New Roman" w:eastAsia="Times New Roman" w:hAnsi="Times New Roman" w:cs="Times New Roman"/>
          <w:sz w:val="28"/>
          <w:szCs w:val="28"/>
          <w:lang w:val="uk-UA" w:eastAsia="ru-RU"/>
        </w:rPr>
        <w:t>джетній сфері Києва укладено 13</w:t>
      </w:r>
      <w:r w:rsidR="008B2DA8" w:rsidRPr="00132DCA">
        <w:rPr>
          <w:rFonts w:ascii="Times New Roman" w:eastAsia="Times New Roman" w:hAnsi="Times New Roman" w:cs="Times New Roman"/>
          <w:sz w:val="28"/>
          <w:szCs w:val="28"/>
          <w:lang w:val="uk-UA" w:eastAsia="ru-RU"/>
        </w:rPr>
        <w:t>7</w:t>
      </w:r>
      <w:r w:rsidRPr="00132DCA">
        <w:rPr>
          <w:rFonts w:ascii="Times New Roman" w:eastAsia="Times New Roman" w:hAnsi="Times New Roman" w:cs="Times New Roman"/>
          <w:sz w:val="28"/>
          <w:szCs w:val="28"/>
          <w:lang w:val="uk-UA" w:eastAsia="ru-RU"/>
        </w:rPr>
        <w:t xml:space="preserve"> енергосервісн</w:t>
      </w:r>
      <w:r w:rsidR="00A048E0" w:rsidRPr="00132DCA">
        <w:rPr>
          <w:rFonts w:ascii="Times New Roman" w:eastAsia="Times New Roman" w:hAnsi="Times New Roman" w:cs="Times New Roman"/>
          <w:sz w:val="28"/>
          <w:szCs w:val="28"/>
          <w:lang w:val="uk-UA" w:eastAsia="ru-RU"/>
        </w:rPr>
        <w:t>их договорів на суму близько 164,2  млн. грн. На період дії 13</w:t>
      </w:r>
      <w:r w:rsidR="008B2DA8" w:rsidRPr="00132DCA">
        <w:rPr>
          <w:rFonts w:ascii="Times New Roman" w:eastAsia="Times New Roman" w:hAnsi="Times New Roman" w:cs="Times New Roman"/>
          <w:sz w:val="28"/>
          <w:szCs w:val="28"/>
          <w:lang w:val="uk-UA" w:eastAsia="ru-RU"/>
        </w:rPr>
        <w:t>7</w:t>
      </w:r>
      <w:r w:rsidRPr="00132DCA">
        <w:rPr>
          <w:rFonts w:ascii="Times New Roman" w:eastAsia="Times New Roman" w:hAnsi="Times New Roman" w:cs="Times New Roman"/>
          <w:sz w:val="28"/>
          <w:szCs w:val="28"/>
          <w:lang w:val="uk-UA" w:eastAsia="ru-RU"/>
        </w:rPr>
        <w:t xml:space="preserve"> енергосервісних договорів щорічна економія грошових коштів для бюджету м. Києва, становитиме близько  2,4 млн грн на рік.</w:t>
      </w:r>
    </w:p>
    <w:p w14:paraId="56351D43" w14:textId="1B349B41"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Так, у бюджетній сфері укладено:</w:t>
      </w:r>
      <w:r w:rsidR="00A048E0" w:rsidRPr="00132DCA">
        <w:rPr>
          <w:rFonts w:ascii="Times New Roman" w:eastAsia="Times New Roman" w:hAnsi="Times New Roman" w:cs="Times New Roman"/>
          <w:sz w:val="28"/>
          <w:szCs w:val="28"/>
          <w:lang w:val="uk-UA" w:eastAsia="ru-RU"/>
        </w:rPr>
        <w:t>у 2016 році – 17 ЕСКО-договорів, у 2018 році – 66 ЕСКО-договорів, 2019 році –  44 ЕСКО-договорів, 2020 році – 10 ЕСКО-договорів.</w:t>
      </w:r>
    </w:p>
    <w:p w14:paraId="4EB06C94"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Скорочення рівня споживання теплової енергії, яке має бути досягнуто в результаті здійснення енергосервісу – 73554 Гкал. Скорочення рівня витрат на оплату теплової енергії, яке має бути досягнуто в результат</w:t>
      </w:r>
      <w:r w:rsidR="00A048E0" w:rsidRPr="00132DCA">
        <w:rPr>
          <w:rFonts w:ascii="Times New Roman" w:eastAsia="Times New Roman" w:hAnsi="Times New Roman" w:cs="Times New Roman"/>
          <w:sz w:val="28"/>
          <w:szCs w:val="28"/>
          <w:lang w:val="uk-UA" w:eastAsia="ru-RU"/>
        </w:rPr>
        <w:t>і здійснення енергосервісу – 180</w:t>
      </w:r>
      <w:r w:rsidRPr="00132DCA">
        <w:rPr>
          <w:rFonts w:ascii="Times New Roman" w:eastAsia="Times New Roman" w:hAnsi="Times New Roman" w:cs="Times New Roman"/>
          <w:sz w:val="28"/>
          <w:szCs w:val="28"/>
          <w:lang w:val="uk-UA" w:eastAsia="ru-RU"/>
        </w:rPr>
        <w:t>,</w:t>
      </w:r>
      <w:r w:rsidR="00A048E0" w:rsidRPr="00132DCA">
        <w:rPr>
          <w:rFonts w:ascii="Times New Roman" w:eastAsia="Times New Roman" w:hAnsi="Times New Roman" w:cs="Times New Roman"/>
          <w:sz w:val="28"/>
          <w:szCs w:val="28"/>
          <w:lang w:val="uk-UA" w:eastAsia="ru-RU"/>
        </w:rPr>
        <w:t>6</w:t>
      </w:r>
      <w:r w:rsidRPr="00132DCA">
        <w:rPr>
          <w:rFonts w:ascii="Times New Roman" w:eastAsia="Times New Roman" w:hAnsi="Times New Roman" w:cs="Times New Roman"/>
          <w:sz w:val="28"/>
          <w:szCs w:val="28"/>
          <w:lang w:val="uk-UA" w:eastAsia="ru-RU"/>
        </w:rPr>
        <w:t xml:space="preserve"> млн грн.</w:t>
      </w:r>
    </w:p>
    <w:p w14:paraId="6142506A"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Загальна запланована економія бюджетних коштів на строк виконання енергосервісних договорів становить – 15,2 млн грн. Щорічна економія грошових коштів для б</w:t>
      </w:r>
      <w:r w:rsidR="00A048E0" w:rsidRPr="00132DCA">
        <w:rPr>
          <w:rFonts w:ascii="Times New Roman" w:eastAsia="Times New Roman" w:hAnsi="Times New Roman" w:cs="Times New Roman"/>
          <w:sz w:val="28"/>
          <w:szCs w:val="28"/>
          <w:lang w:val="uk-UA" w:eastAsia="ru-RU"/>
        </w:rPr>
        <w:t xml:space="preserve">юджету м. Києва, під час дії </w:t>
      </w:r>
      <w:r w:rsidRPr="00132DCA">
        <w:rPr>
          <w:rFonts w:ascii="Times New Roman" w:eastAsia="Times New Roman" w:hAnsi="Times New Roman" w:cs="Times New Roman"/>
          <w:sz w:val="28"/>
          <w:szCs w:val="28"/>
          <w:lang w:val="uk-UA" w:eastAsia="ru-RU"/>
        </w:rPr>
        <w:t>енергосервісних договорів становитиме 2,4 млн грн на рік.</w:t>
      </w:r>
    </w:p>
    <w:p w14:paraId="4813ECDE"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У 2020 році через укладення 10 договорів на загальну суму близько </w:t>
      </w:r>
      <w:r w:rsidR="00A048E0" w:rsidRPr="00132DCA">
        <w:rPr>
          <w:rFonts w:ascii="Times New Roman" w:eastAsia="Times New Roman" w:hAnsi="Times New Roman" w:cs="Times New Roman"/>
          <w:sz w:val="28"/>
          <w:szCs w:val="28"/>
          <w:lang w:val="uk-UA" w:eastAsia="ru-RU"/>
        </w:rPr>
        <w:t>38</w:t>
      </w:r>
      <w:r w:rsidRPr="00132DCA">
        <w:rPr>
          <w:rFonts w:ascii="Times New Roman" w:eastAsia="Times New Roman" w:hAnsi="Times New Roman" w:cs="Times New Roman"/>
          <w:sz w:val="28"/>
          <w:szCs w:val="28"/>
          <w:lang w:val="uk-UA" w:eastAsia="ru-RU"/>
        </w:rPr>
        <w:t xml:space="preserve"> млн. грн. очікується скорочення рівня споживання теплоенергії у результаті реалізації ЕСКО на рівні 23 520, 78 Гкал, скорочення рівня витрат на оплату теплоенергії близько 42 924 752, 88 грн. </w:t>
      </w:r>
    </w:p>
    <w:p w14:paraId="3F72CBE0"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lastRenderedPageBreak/>
        <w:t xml:space="preserve">Крім цього, практикою термомодернізації будівель </w:t>
      </w:r>
      <w:r w:rsidR="009D4465" w:rsidRPr="00132DCA">
        <w:rPr>
          <w:rFonts w:ascii="Times New Roman" w:eastAsia="Times New Roman" w:hAnsi="Times New Roman" w:cs="Times New Roman"/>
          <w:sz w:val="28"/>
          <w:szCs w:val="28"/>
          <w:lang w:val="uk-UA" w:eastAsia="ru-RU"/>
        </w:rPr>
        <w:t xml:space="preserve">закладів </w:t>
      </w:r>
      <w:r w:rsidRPr="00132DCA">
        <w:rPr>
          <w:rFonts w:ascii="Times New Roman" w:eastAsia="Times New Roman" w:hAnsi="Times New Roman" w:cs="Times New Roman"/>
          <w:sz w:val="28"/>
          <w:szCs w:val="28"/>
          <w:lang w:val="uk-UA" w:eastAsia="ru-RU"/>
        </w:rPr>
        <w:t>бюджетної сфери доведено, що є оптимальна кількість заходів із термомодернізації, яка може бути успішно реалізована протягом року за умови належного забезпечення будівельними потужностями, не перевищує п’ятдесяти.</w:t>
      </w:r>
    </w:p>
    <w:p w14:paraId="3204384D" w14:textId="77777777" w:rsidR="00766EA1" w:rsidRPr="00132DCA" w:rsidRDefault="00766EA1" w:rsidP="00CE79D4">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6"/>
          <w:szCs w:val="26"/>
          <w:lang w:val="uk-UA" w:eastAsia="uk-UA"/>
        </w:rPr>
        <w:t>Т</w:t>
      </w:r>
      <w:r w:rsidRPr="00132DCA">
        <w:rPr>
          <w:rFonts w:ascii="Times New Roman" w:eastAsia="Times New Roman" w:hAnsi="Times New Roman" w:cs="Times New Roman"/>
          <w:sz w:val="28"/>
          <w:szCs w:val="28"/>
          <w:lang w:val="uk-UA" w:eastAsia="ru-RU"/>
        </w:rPr>
        <w:t>аким чином, проблемними питаннями, які потребують вирішення, є:</w:t>
      </w:r>
    </w:p>
    <w:p w14:paraId="66F0B956" w14:textId="77777777" w:rsidR="00766EA1" w:rsidRPr="00132DCA" w:rsidRDefault="00766EA1" w:rsidP="00CE79D4">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недостатнє охоплення обліком (моніторингом) енергоспоживання </w:t>
      </w:r>
      <w:r w:rsidR="009D4465" w:rsidRPr="00132DCA">
        <w:rPr>
          <w:rFonts w:ascii="Times New Roman" w:eastAsia="Times New Roman" w:hAnsi="Times New Roman" w:cs="Times New Roman"/>
          <w:sz w:val="28"/>
          <w:szCs w:val="24"/>
          <w:lang w:val="uk-UA" w:eastAsia="ru-RU"/>
        </w:rPr>
        <w:t>будівель</w:t>
      </w:r>
      <w:r w:rsidRPr="00132DCA">
        <w:rPr>
          <w:rFonts w:ascii="Times New Roman" w:eastAsia="Times New Roman" w:hAnsi="Times New Roman" w:cs="Times New Roman"/>
          <w:sz w:val="28"/>
          <w:szCs w:val="24"/>
          <w:lang w:val="uk-UA" w:eastAsia="ru-RU"/>
        </w:rPr>
        <w:t xml:space="preserve"> закладів бюджетної сфери;</w:t>
      </w:r>
    </w:p>
    <w:p w14:paraId="3C031081" w14:textId="77777777" w:rsidR="00766EA1" w:rsidRPr="00132DCA" w:rsidRDefault="00766EA1" w:rsidP="00CE79D4">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незадовільний технічний</w:t>
      </w:r>
      <w:r w:rsidR="009D4465" w:rsidRPr="00132DCA">
        <w:rPr>
          <w:rFonts w:ascii="Times New Roman" w:eastAsia="Times New Roman" w:hAnsi="Times New Roman" w:cs="Times New Roman"/>
          <w:sz w:val="28"/>
          <w:szCs w:val="24"/>
          <w:lang w:val="uk-UA" w:eastAsia="ru-RU"/>
        </w:rPr>
        <w:t xml:space="preserve"> стан інженерних систем будівель закладів</w:t>
      </w:r>
      <w:r w:rsidRPr="00132DCA">
        <w:rPr>
          <w:rFonts w:ascii="Times New Roman" w:eastAsia="Times New Roman" w:hAnsi="Times New Roman" w:cs="Times New Roman"/>
          <w:sz w:val="28"/>
          <w:szCs w:val="24"/>
          <w:lang w:val="uk-UA" w:eastAsia="ru-RU"/>
        </w:rPr>
        <w:t xml:space="preserve"> бюджетної сфери та адміністративних будинків, необхідність відновлення (модернізації) ІТП та системи гарячого водопостачання;</w:t>
      </w:r>
    </w:p>
    <w:p w14:paraId="0B350FFA" w14:textId="77777777" w:rsidR="00766EA1" w:rsidRPr="00132DCA" w:rsidRDefault="00766EA1" w:rsidP="00CE79D4">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високий </w:t>
      </w:r>
      <w:r w:rsidR="00B10A19" w:rsidRPr="00132DCA">
        <w:rPr>
          <w:rFonts w:ascii="Times New Roman" w:eastAsia="Times New Roman" w:hAnsi="Times New Roman" w:cs="Times New Roman"/>
          <w:sz w:val="28"/>
          <w:szCs w:val="24"/>
          <w:lang w:val="uk-UA" w:eastAsia="ru-RU"/>
        </w:rPr>
        <w:t>рівень енергоспоживання будівель закладів</w:t>
      </w:r>
      <w:r w:rsidRPr="00132DCA">
        <w:rPr>
          <w:rFonts w:ascii="Times New Roman" w:eastAsia="Times New Roman" w:hAnsi="Times New Roman" w:cs="Times New Roman"/>
          <w:sz w:val="28"/>
          <w:szCs w:val="24"/>
          <w:lang w:val="uk-UA" w:eastAsia="ru-RU"/>
        </w:rPr>
        <w:t xml:space="preserve"> бюджетної сфери.</w:t>
      </w:r>
    </w:p>
    <w:p w14:paraId="0DB29056" w14:textId="0A6EECAB" w:rsidR="00766EA1" w:rsidRPr="00132DCA" w:rsidRDefault="00112EED" w:rsidP="00AE4D2F">
      <w:pPr>
        <w:pStyle w:val="2"/>
        <w:numPr>
          <w:ilvl w:val="1"/>
          <w:numId w:val="9"/>
        </w:numPr>
        <w:tabs>
          <w:tab w:val="num" w:pos="1002"/>
        </w:tabs>
        <w:spacing w:before="120" w:after="120" w:line="240" w:lineRule="auto"/>
        <w:ind w:left="799" w:hanging="374"/>
        <w:rPr>
          <w:b/>
          <w:lang w:val="uk-UA"/>
        </w:rPr>
      </w:pPr>
      <w:bookmarkStart w:id="6" w:name="_Toc10555667"/>
      <w:bookmarkStart w:id="7" w:name="_Toc51057654"/>
      <w:r w:rsidRPr="00132DCA">
        <w:rPr>
          <w:b/>
          <w:lang w:val="uk-UA"/>
        </w:rPr>
        <w:t xml:space="preserve"> Система в</w:t>
      </w:r>
      <w:r w:rsidR="00766EA1" w:rsidRPr="00132DCA">
        <w:rPr>
          <w:b/>
          <w:lang w:val="uk-UA"/>
        </w:rPr>
        <w:t>одопостачання та водовідведення</w:t>
      </w:r>
      <w:bookmarkEnd w:id="6"/>
      <w:bookmarkEnd w:id="7"/>
    </w:p>
    <w:p w14:paraId="1657F4A8" w14:textId="77777777" w:rsidR="00766EA1" w:rsidRPr="00132DCA" w:rsidRDefault="00766EA1" w:rsidP="00640562">
      <w:pPr>
        <w:spacing w:before="120" w:after="12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Централізоване водопостачання</w:t>
      </w:r>
    </w:p>
    <w:p w14:paraId="47519A76"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Централізована система водопостачанням. Києва станом на 01.01.2020 складалась з Дніпровської та Деснянської водопровідних станцій, 357 артезіанських свердловин, 77 водопровідних насосних станцій І, ІІ, ІІІ, IV підйомів та окремо розташованих станцій підкачування холодної води (без насосних станцій підйому, встановлених на артезіанських свердловинах, у кількості 357 од.), водопровідних мереж загальною протяжністю 4 299,41 км, зокрема, водоводів – 397,40 км; вуличних мереж – 2 621,63 км; внутрішньо квартальних та дворових мереж – 1 280,38 км. Загальна протяжність ветхих та аварійних ділянок мереж становила 1 967, 08 км, зокрема, водоводів –381,81 км; вуличних мереж – 1 065,14 км; внутрішньоквартальних та дворових мереж - 520,13 км. Частка ветхих та аварійних ділянок мереж від загальної протяжності становила 46%, з них водоводів – 96%; вуличних мереж – 41%; внутрішньо квартальних та дворових мереж – 41%.</w:t>
      </w:r>
    </w:p>
    <w:p w14:paraId="209F7B02"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Проєктна потужність водозабірних споруд та мереж водопостачання ПрАТ «АК «Київводоканал» станом на 01.01.2020:</w:t>
      </w:r>
    </w:p>
    <w:p w14:paraId="213EC2E9"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Дніпроводська водопровідна насосна станція – 660,0 тис. куб. м/добу;</w:t>
      </w:r>
    </w:p>
    <w:p w14:paraId="7FC82D8C"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Деснянська водопровідна насосна станція – 1 200,0 тис. куб. м./добу;</w:t>
      </w:r>
    </w:p>
    <w:p w14:paraId="3D8849F2"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Артезіанські свердловини – 301,4 тис. куб. м/добу;</w:t>
      </w:r>
    </w:p>
    <w:p w14:paraId="3089ACF2"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Водопровідна мережа – 2 101,6 тис. куб. м/добу.</w:t>
      </w:r>
    </w:p>
    <w:p w14:paraId="2CBC8633" w14:textId="77777777" w:rsidR="00766EA1" w:rsidRPr="00132DCA" w:rsidRDefault="00766EA1" w:rsidP="00766EA1">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Загальна фактична середньодобова потужність господарсько-питного водопроводу у 2019 році становила 663,04 тис. куб. м/добу, а середньодобовий фактичний обсяг водопостачання – 663,04 тис. куб. м./добу.</w:t>
      </w:r>
    </w:p>
    <w:p w14:paraId="5775148A" w14:textId="77777777" w:rsidR="00766EA1" w:rsidRPr="00132DCA" w:rsidRDefault="00766EA1" w:rsidP="00766EA1">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Рівень зношеності основних об’єктів і споруд водопровідного господарства ПрАТ «АК «Київводоканал» станом на 01.01.2020 становить:</w:t>
      </w:r>
    </w:p>
    <w:p w14:paraId="41A1CCF2"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насосні водопровідні станції – 89,7%;</w:t>
      </w:r>
    </w:p>
    <w:p w14:paraId="77403F72"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споруди очистки води – 89,5%;</w:t>
      </w:r>
    </w:p>
    <w:p w14:paraId="76CEE8F4"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резервуари чистої води – 89,5%;</w:t>
      </w:r>
    </w:p>
    <w:p w14:paraId="7ACBD23F"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4"/>
          <w:lang w:val="uk-UA" w:eastAsia="ru-RU"/>
        </w:rPr>
        <w:t>водопровідні</w:t>
      </w:r>
      <w:r w:rsidRPr="00132DCA">
        <w:rPr>
          <w:rFonts w:ascii="Times New Roman" w:eastAsia="Times New Roman" w:hAnsi="Times New Roman" w:cs="Times New Roman"/>
          <w:sz w:val="28"/>
          <w:szCs w:val="28"/>
          <w:lang w:val="uk-UA" w:eastAsia="ru-RU"/>
        </w:rPr>
        <w:t xml:space="preserve"> мережі Деснянської та Дніпровської водозаборів – 88,3%.</w:t>
      </w:r>
    </w:p>
    <w:p w14:paraId="784DB398"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Наразі переважна більшість мереж та споруд водопровідного господарства ПрАТ «АК «Київводоканал» у зв’язку із високим рівнем зношеності потребує </w:t>
      </w:r>
      <w:r w:rsidRPr="00132DCA">
        <w:rPr>
          <w:rFonts w:ascii="Times New Roman" w:eastAsia="Times New Roman" w:hAnsi="Times New Roman" w:cs="Times New Roman"/>
          <w:sz w:val="28"/>
          <w:szCs w:val="28"/>
          <w:lang w:val="uk-UA" w:eastAsia="ru-RU"/>
        </w:rPr>
        <w:lastRenderedPageBreak/>
        <w:t>перекладання (оновлення) або реконструкції (санації), а через моральну зношеність – докорінної модернізації.</w:t>
      </w:r>
    </w:p>
    <w:p w14:paraId="57EFC009"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Тому, залишаються проблемними питаннями, що потребують вирішення:</w:t>
      </w:r>
    </w:p>
    <w:p w14:paraId="23A6EFD0" w14:textId="35375A90" w:rsidR="00766EA1" w:rsidRPr="00132DCA" w:rsidRDefault="00766EA1" w:rsidP="00640562">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високий рівень зношеності об’єктів водопровід</w:t>
      </w:r>
      <w:r w:rsidR="006975DA" w:rsidRPr="00132DCA">
        <w:rPr>
          <w:rFonts w:ascii="Times New Roman" w:eastAsia="Times New Roman" w:hAnsi="Times New Roman" w:cs="Times New Roman"/>
          <w:sz w:val="28"/>
          <w:szCs w:val="24"/>
          <w:lang w:val="uk-UA" w:eastAsia="ru-RU"/>
        </w:rPr>
        <w:t>но-каналізаційного господарства.</w:t>
      </w:r>
    </w:p>
    <w:p w14:paraId="0F2EE6AC"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Одночасно у столиці функціонує та активно розвивається децентралізована система водопостачанн</w:t>
      </w:r>
      <w:r w:rsidRPr="00132DCA">
        <w:rPr>
          <w:rFonts w:ascii="Times New Roman" w:eastAsia="Times New Roman" w:hAnsi="Times New Roman" w:cs="Times New Roman"/>
          <w:sz w:val="28"/>
          <w:szCs w:val="28"/>
          <w:lang w:val="uk-UA" w:eastAsia="uk-UA"/>
        </w:rPr>
        <w:t>я – бюветне господарство. Тривалий час питанню відновлення роботи бюветів та приведення їх до належного стану не приділялося достатньо уваги. На сьогодні впроваджено комплексний підхід до вирішення цієї проблеми: інвентаризація та зарахування до комунальної власності територіальної громади міста всіх побудованих бюветних комплексів.</w:t>
      </w:r>
    </w:p>
    <w:p w14:paraId="1554123A"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Загальна кількість бюветних комплексів, що перебувають у комунальній власності територіальної громади міста Києва, складає 204 од., з яких не працюють 30 бюветів, з них:</w:t>
      </w:r>
    </w:p>
    <w:p w14:paraId="554C0852"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12 бюветів через зміну схеми водопостачання ПрАТ «АК «Київводоканал»;</w:t>
      </w:r>
    </w:p>
    <w:p w14:paraId="60E8160B"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7 бюветів відключено від відомчих свердловин інших підприємств, установ і організацій;</w:t>
      </w:r>
    </w:p>
    <w:p w14:paraId="42A27F2F"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4 бювети не працюють через причини технічного характеру (зміщення обсадних труб свердловин, порушення зони санітарної охорони, значні відхилення якості води в свердловині тощо);</w:t>
      </w:r>
    </w:p>
    <w:p w14:paraId="6EF60A15"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7 бюветів через невідповідну якість питної води.</w:t>
      </w:r>
    </w:p>
    <w:p w14:paraId="6FEDC9ED" w14:textId="77777777" w:rsidR="00766EA1" w:rsidRPr="00132DCA" w:rsidRDefault="00766EA1" w:rsidP="00640562">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Проблемним питанням, яке потребує вирішення, є:</w:t>
      </w:r>
    </w:p>
    <w:p w14:paraId="10688482" w14:textId="77777777" w:rsidR="00766EA1" w:rsidRPr="00132DCA" w:rsidRDefault="00766EA1" w:rsidP="00640562">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збільшення кількості бюветних комплексів, відновлення роботи бюветів шляхом буріння нових індивідуальних свердловин малої продуктивності.</w:t>
      </w:r>
    </w:p>
    <w:p w14:paraId="45219A33" w14:textId="77777777" w:rsidR="00766EA1" w:rsidRPr="00132DCA" w:rsidRDefault="00766EA1" w:rsidP="006E5D56">
      <w:pPr>
        <w:spacing w:before="120" w:after="12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Фонтани</w:t>
      </w:r>
    </w:p>
    <w:p w14:paraId="35256F05"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Утримання фонтанів у належному функціональному та естетичному стані є однією з головних умов виконання оперативних цілей Стратегії розвитку міста Києва, а саме збільшення тривалості та покращення комфорту перебування туристів за рахунок удосконалення туристичної інфраструктури, підвищення якості сервісу обслуговування туристів, розвиток туристичної пропозиції, а також підвищення рівня безпеки, адже будь який об’єкт інфраструктури міста має бути безпечним у сенсі функціональної справності для людей, що користуються такими об’єктами або знаходяться в безпосередній близькості від них.</w:t>
      </w:r>
    </w:p>
    <w:p w14:paraId="7820DA25" w14:textId="77777777" w:rsidR="00DA62E4"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На сьогодні спеціалізоване водогосподарське комунальне підприємство «Київводфонд» здійснює роботу з експлуатації 8 столичних комплексів-фонтанів: на Майдані Незалежності: «Великий фонтан» та комплекс «Малі фонтани» (парна сторона вулиці Хрещатик), фонтани «Водяна куля», «Каскадний» і «Засновники Києва» (непарна сторона вулиці Хрещатик)</w:t>
      </w:r>
      <w:r w:rsidR="00DA62E4" w:rsidRPr="00132DCA">
        <w:rPr>
          <w:rFonts w:ascii="Times New Roman" w:eastAsia="Times New Roman" w:hAnsi="Times New Roman" w:cs="Times New Roman"/>
          <w:sz w:val="28"/>
          <w:szCs w:val="28"/>
          <w:lang w:val="uk-UA" w:eastAsia="ru-RU"/>
        </w:rPr>
        <w:t xml:space="preserve">. </w:t>
      </w:r>
    </w:p>
    <w:p w14:paraId="1F5DBAA6" w14:textId="77777777" w:rsidR="00766EA1" w:rsidRPr="00132DCA" w:rsidRDefault="00DA62E4" w:rsidP="006E5D56">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 метою забезпечення належної роботи фонтанів щороку необхідно проводити перелік заходів з підготовки фонтанів до активного сезону експлуатації, а саме проведення різного виду ремонтних робіт поточного характеру. Коштом бюджету м. Києва планується утримання та ремонт</w:t>
      </w:r>
      <w:r w:rsidR="00796511" w:rsidRPr="00132DCA">
        <w:rPr>
          <w:rFonts w:ascii="Times New Roman" w:eastAsia="Times New Roman" w:hAnsi="Times New Roman" w:cs="Times New Roman"/>
          <w:sz w:val="28"/>
          <w:szCs w:val="28"/>
          <w:lang w:val="uk-UA" w:eastAsia="ru-RU"/>
        </w:rPr>
        <w:t xml:space="preserve"> </w:t>
      </w:r>
      <w:r w:rsidRPr="00132DCA">
        <w:rPr>
          <w:rFonts w:ascii="Times New Roman" w:eastAsia="Times New Roman" w:hAnsi="Times New Roman" w:cs="Times New Roman"/>
          <w:sz w:val="28"/>
          <w:szCs w:val="28"/>
          <w:lang w:val="uk-UA" w:eastAsia="ru-RU"/>
        </w:rPr>
        <w:t xml:space="preserve">8 столичних комплексів-фонтанів. Крім цього, функціонують </w:t>
      </w:r>
      <w:r w:rsidR="00766EA1" w:rsidRPr="00132DCA">
        <w:rPr>
          <w:rFonts w:ascii="Times New Roman" w:eastAsia="Times New Roman" w:hAnsi="Times New Roman" w:cs="Times New Roman"/>
          <w:sz w:val="28"/>
          <w:szCs w:val="28"/>
          <w:lang w:val="uk-UA" w:eastAsia="ru-RU"/>
        </w:rPr>
        <w:t xml:space="preserve">фонтан «Хрещатик» на вул. Хрещатик, 25, та каскадний фонтан на вул. Великій Васильківській, 119 </w:t>
      </w:r>
      <w:r w:rsidRPr="00132DCA">
        <w:rPr>
          <w:rFonts w:ascii="Times New Roman" w:eastAsia="Times New Roman" w:hAnsi="Times New Roman" w:cs="Times New Roman"/>
          <w:sz w:val="28"/>
          <w:szCs w:val="28"/>
          <w:lang w:val="uk-UA" w:eastAsia="ru-RU"/>
        </w:rPr>
        <w:t xml:space="preserve"> </w:t>
      </w:r>
      <w:r w:rsidR="00766EA1" w:rsidRPr="00132DCA">
        <w:rPr>
          <w:rFonts w:ascii="Times New Roman" w:eastAsia="Times New Roman" w:hAnsi="Times New Roman" w:cs="Times New Roman"/>
          <w:sz w:val="28"/>
          <w:szCs w:val="28"/>
          <w:lang w:val="uk-UA" w:eastAsia="ru-RU"/>
        </w:rPr>
        <w:lastRenderedPageBreak/>
        <w:t>(парк Марії Заньковецької) та трьох унікальних комплексів кожен з 4 фонтанів на воді в Русанівській протоці.</w:t>
      </w:r>
    </w:p>
    <w:p w14:paraId="69CE39DC"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Основними проблемними питаннями щодо роботи столичних фонтанних комплексів є:</w:t>
      </w:r>
    </w:p>
    <w:p w14:paraId="278E98AC" w14:textId="77777777" w:rsidR="00766EA1" w:rsidRPr="00132DCA" w:rsidRDefault="00766EA1" w:rsidP="006E5D5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незадовільний технічний та естетичний стан фонтанних комплексів, що знаходяться в комунальній власності м. Києва;</w:t>
      </w:r>
    </w:p>
    <w:p w14:paraId="2483B99B" w14:textId="77777777" w:rsidR="00766EA1" w:rsidRPr="00132DCA" w:rsidRDefault="00766EA1" w:rsidP="006E5D5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неробочій стан фонтанів без визначеного балансоутримувача. </w:t>
      </w:r>
    </w:p>
    <w:p w14:paraId="291541E5" w14:textId="77777777" w:rsidR="00766EA1" w:rsidRPr="00132DCA" w:rsidRDefault="00766EA1" w:rsidP="006E5D56">
      <w:pPr>
        <w:spacing w:before="120" w:after="12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Водовідведення</w:t>
      </w:r>
    </w:p>
    <w:p w14:paraId="2F8DB2D4"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Централізована система водовідведення м. Києва станом на 01.01.2020 складалась з мереж для збору та відведення та транспортування стічних вод загальною протяжністю 2 719,61 км, з них: головних колекторів – 163,27 км; напірних  трубопроводів – 159,21 км; вуличних мереж – 1 039,38 км; внутрішньо квартальних та дворових мереж – 1 357,75 км, каналізаційних насосних станцій для перекачування та транспортування стічних вод у кількості 34 од., Бортницької станції аерації (БСА). Загальна протяжність ветхих та аварійних ділянок мереж становила 828,40 км, з них: головних колекторів – 17,28 км; напірних трубопроводів – 48,3 км;вуличних мереж-327,42 км; внутрішньоквартальних та дворових мереж – 435,4 км. Частка ветхих та аварійних ділянок мереж в їх загальній протяжності становила 30%, з них головних внутрішньо квартальних та дворових мереж – 32%.</w:t>
      </w:r>
    </w:p>
    <w:p w14:paraId="6A12312D"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Проектна потужність мереж водовідведення у 2019 році становила  1 800 тис куб.м/добу, а фактичний середньодобовий обсяг відведення (фактична потужність мереж водовідведення) становила 738,75 тис куб. м/добу.</w:t>
      </w:r>
    </w:p>
    <w:p w14:paraId="56F57419"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Сумарна проектна потужність блоків очисних споруд БСА станом на 01.01.2020 складала 1 800 тис куб.м./добу.</w:t>
      </w:r>
    </w:p>
    <w:p w14:paraId="2173BA60"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 xml:space="preserve">Середньодобове надходження стічних вод на очистку у 2019 році (фактична потужність очисних споруд БСА) було на рівні 738,75 тис. куб.м/добу. Через відсутність протягом тривалого часу стратегічних дій щодо реконструкції та удосконалення технології очищення стічних вод станція працює на межі можливостей і майже не має технічних резервів у разі виникнення нештатних аварійних ситуацій. </w:t>
      </w:r>
    </w:p>
    <w:p w14:paraId="6FC1BFCD"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У незадовільному технічному стані дюкерні каналізаційні переходи через річку Дніпро та мулові поля.</w:t>
      </w:r>
    </w:p>
    <w:p w14:paraId="76E80DE3" w14:textId="77777777" w:rsidR="00766EA1" w:rsidRPr="00132DCA" w:rsidRDefault="00766EA1" w:rsidP="006E5D56">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Рівень зношеності основних об’єктів та споруд каналізаційного господарства ПрАТ «АК «Київводоканал» станом на 01.01.2020:</w:t>
      </w:r>
    </w:p>
    <w:p w14:paraId="3F69A564"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каналізаційні мережі – 62,7%;</w:t>
      </w:r>
    </w:p>
    <w:p w14:paraId="52FAC4C5"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каналізаційні насосні станції  ̶ 87,0%;</w:t>
      </w:r>
    </w:p>
    <w:p w14:paraId="795B926E"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ІІІ блок очисних споруд БСА ̶  69,5%;</w:t>
      </w:r>
    </w:p>
    <w:p w14:paraId="490D7022"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ІІ блок очисних споруд БСА ̶ 80%;</w:t>
      </w:r>
    </w:p>
    <w:p w14:paraId="2393B107"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І блок очисних споруд БСА - 93,2%.</w:t>
      </w:r>
    </w:p>
    <w:p w14:paraId="3142FEA2" w14:textId="77777777" w:rsidR="00615DAE" w:rsidRPr="00132DCA" w:rsidRDefault="00615DAE" w:rsidP="00615DAE">
      <w:pPr>
        <w:tabs>
          <w:tab w:val="left" w:pos="1134"/>
        </w:tabs>
        <w:spacing w:after="0" w:line="240" w:lineRule="auto"/>
        <w:contextualSpacing/>
        <w:jc w:val="both"/>
        <w:rPr>
          <w:rFonts w:ascii="Times New Roman" w:eastAsia="Times New Roman" w:hAnsi="Times New Roman" w:cs="Times New Roman"/>
          <w:sz w:val="28"/>
          <w:szCs w:val="24"/>
          <w:lang w:val="uk-UA" w:eastAsia="ru-RU"/>
        </w:rPr>
      </w:pPr>
    </w:p>
    <w:p w14:paraId="722F6B2F" w14:textId="77777777" w:rsidR="00615DAE" w:rsidRPr="00132DCA" w:rsidRDefault="00615DAE" w:rsidP="00615DAE">
      <w:pPr>
        <w:tabs>
          <w:tab w:val="left" w:pos="1134"/>
        </w:tabs>
        <w:spacing w:after="0" w:line="240" w:lineRule="auto"/>
        <w:contextualSpacing/>
        <w:jc w:val="both"/>
        <w:rPr>
          <w:rFonts w:ascii="Times New Roman" w:eastAsia="Times New Roman" w:hAnsi="Times New Roman" w:cs="Times New Roman"/>
          <w:sz w:val="28"/>
          <w:szCs w:val="24"/>
          <w:lang w:val="uk-UA" w:eastAsia="ru-RU"/>
        </w:rPr>
      </w:pPr>
    </w:p>
    <w:p w14:paraId="202FDE37" w14:textId="77777777" w:rsidR="00615DAE" w:rsidRPr="00132DCA" w:rsidRDefault="00615DAE" w:rsidP="00615DAE">
      <w:pPr>
        <w:tabs>
          <w:tab w:val="left" w:pos="1134"/>
        </w:tabs>
        <w:spacing w:after="0" w:line="240" w:lineRule="auto"/>
        <w:contextualSpacing/>
        <w:jc w:val="both"/>
        <w:rPr>
          <w:rFonts w:ascii="Times New Roman" w:eastAsia="Times New Roman" w:hAnsi="Times New Roman" w:cs="Times New Roman"/>
          <w:sz w:val="28"/>
          <w:szCs w:val="24"/>
          <w:lang w:val="uk-UA" w:eastAsia="ru-RU"/>
        </w:rPr>
      </w:pPr>
    </w:p>
    <w:p w14:paraId="73FB29DD" w14:textId="3F5D9B1B" w:rsidR="00766EA1" w:rsidRPr="00132DCA" w:rsidRDefault="00766EA1" w:rsidP="00851AC9">
      <w:pPr>
        <w:spacing w:before="240" w:after="60" w:line="240" w:lineRule="auto"/>
        <w:jc w:val="both"/>
        <w:rPr>
          <w:rFonts w:ascii="Times New Roman" w:eastAsia="Calibri" w:hAnsi="Times New Roman" w:cs="Times New Roman"/>
          <w:bCs/>
          <w:sz w:val="28"/>
          <w:szCs w:val="28"/>
          <w:lang w:val="uk-UA" w:eastAsia="uk-UA"/>
        </w:rPr>
      </w:pPr>
      <w:r w:rsidRPr="00132DCA">
        <w:rPr>
          <w:rFonts w:ascii="Times New Roman" w:eastAsia="Calibri" w:hAnsi="Times New Roman" w:cs="Times New Roman"/>
          <w:bCs/>
          <w:sz w:val="28"/>
          <w:szCs w:val="28"/>
          <w:lang w:val="uk-UA" w:eastAsia="uk-UA"/>
        </w:rPr>
        <w:lastRenderedPageBreak/>
        <w:t xml:space="preserve">Таблиця </w:t>
      </w:r>
      <w:r w:rsidRPr="00132DCA">
        <w:rPr>
          <w:rFonts w:ascii="Times New Roman" w:eastAsia="Calibri" w:hAnsi="Times New Roman" w:cs="Times New Roman"/>
          <w:bCs/>
          <w:sz w:val="28"/>
          <w:szCs w:val="28"/>
          <w:lang w:val="uk-UA" w:eastAsia="uk-UA"/>
        </w:rPr>
        <w:fldChar w:fldCharType="begin"/>
      </w:r>
      <w:r w:rsidRPr="00132DCA">
        <w:rPr>
          <w:rFonts w:ascii="Times New Roman" w:eastAsia="Calibri" w:hAnsi="Times New Roman" w:cs="Times New Roman"/>
          <w:bCs/>
          <w:sz w:val="28"/>
          <w:szCs w:val="28"/>
          <w:lang w:val="uk-UA" w:eastAsia="uk-UA"/>
        </w:rPr>
        <w:instrText xml:space="preserve"> SEQ Таблиця \* ARABIC </w:instrText>
      </w:r>
      <w:r w:rsidRPr="00132DCA">
        <w:rPr>
          <w:rFonts w:ascii="Times New Roman" w:eastAsia="Calibri" w:hAnsi="Times New Roman" w:cs="Times New Roman"/>
          <w:bCs/>
          <w:sz w:val="28"/>
          <w:szCs w:val="28"/>
          <w:lang w:val="uk-UA" w:eastAsia="uk-UA"/>
        </w:rPr>
        <w:fldChar w:fldCharType="separate"/>
      </w:r>
      <w:r w:rsidR="00460558" w:rsidRPr="00132DCA">
        <w:rPr>
          <w:rFonts w:ascii="Times New Roman" w:eastAsia="Calibri" w:hAnsi="Times New Roman" w:cs="Times New Roman"/>
          <w:bCs/>
          <w:noProof/>
          <w:sz w:val="28"/>
          <w:szCs w:val="28"/>
          <w:lang w:val="uk-UA" w:eastAsia="uk-UA"/>
        </w:rPr>
        <w:t>3</w:t>
      </w:r>
      <w:r w:rsidRPr="00132DCA">
        <w:rPr>
          <w:rFonts w:ascii="Times New Roman" w:eastAsia="Calibri" w:hAnsi="Times New Roman" w:cs="Times New Roman"/>
          <w:bCs/>
          <w:sz w:val="28"/>
          <w:szCs w:val="28"/>
          <w:lang w:val="uk-UA" w:eastAsia="uk-UA"/>
        </w:rPr>
        <w:fldChar w:fldCharType="end"/>
      </w:r>
      <w:r w:rsidRPr="00132DCA">
        <w:rPr>
          <w:rFonts w:ascii="Times New Roman" w:eastAsia="Calibri" w:hAnsi="Times New Roman" w:cs="Times New Roman"/>
          <w:bCs/>
          <w:sz w:val="28"/>
          <w:szCs w:val="28"/>
          <w:lang w:val="uk-UA" w:eastAsia="uk-UA"/>
        </w:rPr>
        <w:t>. Характеристика каналізаційних мереж міста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1762"/>
        <w:gridCol w:w="1762"/>
        <w:gridCol w:w="1762"/>
      </w:tblGrid>
      <w:tr w:rsidR="00766EA1" w:rsidRPr="00132DCA" w14:paraId="1DD39DD2" w14:textId="77777777" w:rsidTr="00851AC9">
        <w:trPr>
          <w:tblHeader/>
        </w:trPr>
        <w:tc>
          <w:tcPr>
            <w:tcW w:w="2393" w:type="pct"/>
            <w:tcBorders>
              <w:top w:val="single" w:sz="4" w:space="0" w:color="auto"/>
              <w:left w:val="single" w:sz="4" w:space="0" w:color="auto"/>
              <w:bottom w:val="single" w:sz="4" w:space="0" w:color="auto"/>
              <w:right w:val="single" w:sz="4" w:space="0" w:color="auto"/>
            </w:tcBorders>
            <w:hideMark/>
          </w:tcPr>
          <w:p w14:paraId="0581F8B4"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 xml:space="preserve">Роки </w:t>
            </w:r>
          </w:p>
        </w:tc>
        <w:tc>
          <w:tcPr>
            <w:tcW w:w="869" w:type="pct"/>
            <w:tcBorders>
              <w:top w:val="single" w:sz="4" w:space="0" w:color="auto"/>
              <w:left w:val="single" w:sz="4" w:space="0" w:color="auto"/>
              <w:bottom w:val="single" w:sz="4" w:space="0" w:color="auto"/>
              <w:right w:val="single" w:sz="4" w:space="0" w:color="auto"/>
            </w:tcBorders>
            <w:hideMark/>
          </w:tcPr>
          <w:p w14:paraId="662EB6C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2016</w:t>
            </w:r>
          </w:p>
        </w:tc>
        <w:tc>
          <w:tcPr>
            <w:tcW w:w="869" w:type="pct"/>
            <w:tcBorders>
              <w:top w:val="single" w:sz="4" w:space="0" w:color="auto"/>
              <w:left w:val="single" w:sz="4" w:space="0" w:color="auto"/>
              <w:bottom w:val="single" w:sz="4" w:space="0" w:color="auto"/>
              <w:right w:val="single" w:sz="4" w:space="0" w:color="auto"/>
            </w:tcBorders>
            <w:hideMark/>
          </w:tcPr>
          <w:p w14:paraId="2926E2A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2017</w:t>
            </w:r>
          </w:p>
        </w:tc>
        <w:tc>
          <w:tcPr>
            <w:tcW w:w="869" w:type="pct"/>
            <w:tcBorders>
              <w:top w:val="single" w:sz="4" w:space="0" w:color="auto"/>
              <w:left w:val="single" w:sz="4" w:space="0" w:color="auto"/>
              <w:bottom w:val="single" w:sz="4" w:space="0" w:color="auto"/>
              <w:right w:val="single" w:sz="4" w:space="0" w:color="auto"/>
            </w:tcBorders>
            <w:hideMark/>
          </w:tcPr>
          <w:p w14:paraId="53D141B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2018</w:t>
            </w:r>
          </w:p>
        </w:tc>
      </w:tr>
      <w:tr w:rsidR="00766EA1" w:rsidRPr="00132DCA" w14:paraId="1685220D"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5A5A3091"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Загальна протяжність каналізаційних мереж, км, з них:</w:t>
            </w:r>
          </w:p>
        </w:tc>
        <w:tc>
          <w:tcPr>
            <w:tcW w:w="869" w:type="pct"/>
            <w:tcBorders>
              <w:top w:val="single" w:sz="4" w:space="0" w:color="auto"/>
              <w:left w:val="single" w:sz="4" w:space="0" w:color="auto"/>
              <w:bottom w:val="single" w:sz="4" w:space="0" w:color="auto"/>
              <w:right w:val="single" w:sz="4" w:space="0" w:color="auto"/>
            </w:tcBorders>
            <w:hideMark/>
          </w:tcPr>
          <w:p w14:paraId="51061C1E"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2664,32</w:t>
            </w:r>
          </w:p>
        </w:tc>
        <w:tc>
          <w:tcPr>
            <w:tcW w:w="869" w:type="pct"/>
            <w:tcBorders>
              <w:top w:val="single" w:sz="4" w:space="0" w:color="auto"/>
              <w:left w:val="single" w:sz="4" w:space="0" w:color="auto"/>
              <w:bottom w:val="single" w:sz="4" w:space="0" w:color="auto"/>
              <w:right w:val="single" w:sz="4" w:space="0" w:color="auto"/>
            </w:tcBorders>
            <w:hideMark/>
          </w:tcPr>
          <w:p w14:paraId="727184E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2671,77</w:t>
            </w:r>
          </w:p>
        </w:tc>
        <w:tc>
          <w:tcPr>
            <w:tcW w:w="869" w:type="pct"/>
            <w:tcBorders>
              <w:top w:val="single" w:sz="4" w:space="0" w:color="auto"/>
              <w:left w:val="single" w:sz="4" w:space="0" w:color="auto"/>
              <w:bottom w:val="single" w:sz="4" w:space="0" w:color="auto"/>
              <w:right w:val="single" w:sz="4" w:space="0" w:color="auto"/>
            </w:tcBorders>
            <w:hideMark/>
          </w:tcPr>
          <w:p w14:paraId="0803D81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2673,32</w:t>
            </w:r>
          </w:p>
        </w:tc>
      </w:tr>
      <w:tr w:rsidR="00766EA1" w:rsidRPr="00132DCA" w14:paraId="7ED5BDD4"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0C781BB3"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головних колекторів</w:t>
            </w:r>
          </w:p>
        </w:tc>
        <w:tc>
          <w:tcPr>
            <w:tcW w:w="869" w:type="pct"/>
            <w:tcBorders>
              <w:top w:val="single" w:sz="4" w:space="0" w:color="auto"/>
              <w:left w:val="single" w:sz="4" w:space="0" w:color="auto"/>
              <w:bottom w:val="single" w:sz="4" w:space="0" w:color="auto"/>
              <w:right w:val="single" w:sz="4" w:space="0" w:color="auto"/>
            </w:tcBorders>
            <w:hideMark/>
          </w:tcPr>
          <w:p w14:paraId="76CB66B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153,00</w:t>
            </w:r>
          </w:p>
        </w:tc>
        <w:tc>
          <w:tcPr>
            <w:tcW w:w="869" w:type="pct"/>
            <w:tcBorders>
              <w:top w:val="single" w:sz="4" w:space="0" w:color="auto"/>
              <w:left w:val="single" w:sz="4" w:space="0" w:color="auto"/>
              <w:bottom w:val="single" w:sz="4" w:space="0" w:color="auto"/>
              <w:right w:val="single" w:sz="4" w:space="0" w:color="auto"/>
            </w:tcBorders>
            <w:hideMark/>
          </w:tcPr>
          <w:p w14:paraId="743129C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153,00</w:t>
            </w:r>
          </w:p>
        </w:tc>
        <w:tc>
          <w:tcPr>
            <w:tcW w:w="869" w:type="pct"/>
            <w:tcBorders>
              <w:top w:val="single" w:sz="4" w:space="0" w:color="auto"/>
              <w:left w:val="single" w:sz="4" w:space="0" w:color="auto"/>
              <w:bottom w:val="single" w:sz="4" w:space="0" w:color="auto"/>
              <w:right w:val="single" w:sz="4" w:space="0" w:color="auto"/>
            </w:tcBorders>
            <w:hideMark/>
          </w:tcPr>
          <w:p w14:paraId="1D1D0F0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153,00</w:t>
            </w:r>
          </w:p>
        </w:tc>
      </w:tr>
      <w:tr w:rsidR="00766EA1" w:rsidRPr="00132DCA" w14:paraId="3F5ED25E"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68E062C0"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вуличних мереж та напірних трубопроводів</w:t>
            </w:r>
          </w:p>
        </w:tc>
        <w:tc>
          <w:tcPr>
            <w:tcW w:w="869" w:type="pct"/>
            <w:tcBorders>
              <w:top w:val="single" w:sz="4" w:space="0" w:color="auto"/>
              <w:left w:val="single" w:sz="4" w:space="0" w:color="auto"/>
              <w:bottom w:val="single" w:sz="4" w:space="0" w:color="auto"/>
              <w:right w:val="single" w:sz="4" w:space="0" w:color="auto"/>
            </w:tcBorders>
            <w:hideMark/>
          </w:tcPr>
          <w:p w14:paraId="03395FF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1191,70</w:t>
            </w:r>
          </w:p>
        </w:tc>
        <w:tc>
          <w:tcPr>
            <w:tcW w:w="869" w:type="pct"/>
            <w:tcBorders>
              <w:top w:val="single" w:sz="4" w:space="0" w:color="auto"/>
              <w:left w:val="single" w:sz="4" w:space="0" w:color="auto"/>
              <w:bottom w:val="single" w:sz="4" w:space="0" w:color="auto"/>
              <w:right w:val="single" w:sz="4" w:space="0" w:color="auto"/>
            </w:tcBorders>
            <w:hideMark/>
          </w:tcPr>
          <w:p w14:paraId="4B22E55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1199,45</w:t>
            </w:r>
          </w:p>
        </w:tc>
        <w:tc>
          <w:tcPr>
            <w:tcW w:w="869" w:type="pct"/>
            <w:tcBorders>
              <w:top w:val="single" w:sz="4" w:space="0" w:color="auto"/>
              <w:left w:val="single" w:sz="4" w:space="0" w:color="auto"/>
              <w:bottom w:val="single" w:sz="4" w:space="0" w:color="auto"/>
              <w:right w:val="single" w:sz="4" w:space="0" w:color="auto"/>
            </w:tcBorders>
            <w:hideMark/>
          </w:tcPr>
          <w:p w14:paraId="14C4077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1210,20</w:t>
            </w:r>
          </w:p>
        </w:tc>
      </w:tr>
      <w:tr w:rsidR="00766EA1" w:rsidRPr="00132DCA" w14:paraId="188C3928"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33B94933"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внутрішньоквартальних та дворових мереж</w:t>
            </w:r>
          </w:p>
        </w:tc>
        <w:tc>
          <w:tcPr>
            <w:tcW w:w="869" w:type="pct"/>
            <w:tcBorders>
              <w:top w:val="single" w:sz="4" w:space="0" w:color="auto"/>
              <w:left w:val="single" w:sz="4" w:space="0" w:color="auto"/>
              <w:bottom w:val="single" w:sz="4" w:space="0" w:color="auto"/>
              <w:right w:val="single" w:sz="4" w:space="0" w:color="auto"/>
            </w:tcBorders>
            <w:hideMark/>
          </w:tcPr>
          <w:p w14:paraId="6639F65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1345,30</w:t>
            </w:r>
          </w:p>
        </w:tc>
        <w:tc>
          <w:tcPr>
            <w:tcW w:w="869" w:type="pct"/>
            <w:tcBorders>
              <w:top w:val="single" w:sz="4" w:space="0" w:color="auto"/>
              <w:left w:val="single" w:sz="4" w:space="0" w:color="auto"/>
              <w:bottom w:val="single" w:sz="4" w:space="0" w:color="auto"/>
              <w:right w:val="single" w:sz="4" w:space="0" w:color="auto"/>
            </w:tcBorders>
            <w:hideMark/>
          </w:tcPr>
          <w:p w14:paraId="58ABD55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1349,20</w:t>
            </w:r>
          </w:p>
        </w:tc>
        <w:tc>
          <w:tcPr>
            <w:tcW w:w="869" w:type="pct"/>
            <w:tcBorders>
              <w:top w:val="single" w:sz="4" w:space="0" w:color="auto"/>
              <w:left w:val="single" w:sz="4" w:space="0" w:color="auto"/>
              <w:bottom w:val="single" w:sz="4" w:space="0" w:color="auto"/>
              <w:right w:val="single" w:sz="4" w:space="0" w:color="auto"/>
            </w:tcBorders>
            <w:hideMark/>
          </w:tcPr>
          <w:p w14:paraId="53239EB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1352,22</w:t>
            </w:r>
          </w:p>
        </w:tc>
      </w:tr>
      <w:tr w:rsidR="00766EA1" w:rsidRPr="00132DCA" w14:paraId="29E801B9"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56797E3C"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Загальна протяжність ветхих та аварійних мереж, км, з них:</w:t>
            </w:r>
          </w:p>
        </w:tc>
        <w:tc>
          <w:tcPr>
            <w:tcW w:w="869" w:type="pct"/>
            <w:tcBorders>
              <w:top w:val="single" w:sz="4" w:space="0" w:color="auto"/>
              <w:left w:val="single" w:sz="4" w:space="0" w:color="auto"/>
              <w:bottom w:val="single" w:sz="4" w:space="0" w:color="auto"/>
              <w:right w:val="single" w:sz="4" w:space="0" w:color="auto"/>
            </w:tcBorders>
            <w:hideMark/>
          </w:tcPr>
          <w:p w14:paraId="0DECA15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835,40</w:t>
            </w:r>
          </w:p>
        </w:tc>
        <w:tc>
          <w:tcPr>
            <w:tcW w:w="869" w:type="pct"/>
            <w:tcBorders>
              <w:top w:val="single" w:sz="4" w:space="0" w:color="auto"/>
              <w:left w:val="single" w:sz="4" w:space="0" w:color="auto"/>
              <w:bottom w:val="single" w:sz="4" w:space="0" w:color="auto"/>
              <w:right w:val="single" w:sz="4" w:space="0" w:color="auto"/>
            </w:tcBorders>
            <w:hideMark/>
          </w:tcPr>
          <w:p w14:paraId="49F5218D"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831,40</w:t>
            </w:r>
          </w:p>
        </w:tc>
        <w:tc>
          <w:tcPr>
            <w:tcW w:w="869" w:type="pct"/>
            <w:tcBorders>
              <w:top w:val="single" w:sz="4" w:space="0" w:color="auto"/>
              <w:left w:val="single" w:sz="4" w:space="0" w:color="auto"/>
              <w:bottom w:val="single" w:sz="4" w:space="0" w:color="auto"/>
              <w:right w:val="single" w:sz="4" w:space="0" w:color="auto"/>
            </w:tcBorders>
            <w:hideMark/>
          </w:tcPr>
          <w:p w14:paraId="5C14ED7F"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829,70</w:t>
            </w:r>
          </w:p>
        </w:tc>
      </w:tr>
      <w:tr w:rsidR="00766EA1" w:rsidRPr="00132DCA" w14:paraId="094E6C09"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4496CEDA"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головних колекторів</w:t>
            </w:r>
          </w:p>
        </w:tc>
        <w:tc>
          <w:tcPr>
            <w:tcW w:w="869" w:type="pct"/>
            <w:tcBorders>
              <w:top w:val="single" w:sz="4" w:space="0" w:color="auto"/>
              <w:left w:val="single" w:sz="4" w:space="0" w:color="auto"/>
              <w:bottom w:val="single" w:sz="4" w:space="0" w:color="auto"/>
              <w:right w:val="single" w:sz="4" w:space="0" w:color="auto"/>
            </w:tcBorders>
            <w:hideMark/>
          </w:tcPr>
          <w:p w14:paraId="688A675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18,60</w:t>
            </w:r>
          </w:p>
        </w:tc>
        <w:tc>
          <w:tcPr>
            <w:tcW w:w="869" w:type="pct"/>
            <w:tcBorders>
              <w:top w:val="single" w:sz="4" w:space="0" w:color="auto"/>
              <w:left w:val="single" w:sz="4" w:space="0" w:color="auto"/>
              <w:bottom w:val="single" w:sz="4" w:space="0" w:color="auto"/>
              <w:right w:val="single" w:sz="4" w:space="0" w:color="auto"/>
            </w:tcBorders>
            <w:hideMark/>
          </w:tcPr>
          <w:p w14:paraId="20AAA4B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9,40</w:t>
            </w:r>
          </w:p>
        </w:tc>
        <w:tc>
          <w:tcPr>
            <w:tcW w:w="869" w:type="pct"/>
            <w:tcBorders>
              <w:top w:val="single" w:sz="4" w:space="0" w:color="auto"/>
              <w:left w:val="single" w:sz="4" w:space="0" w:color="auto"/>
              <w:bottom w:val="single" w:sz="4" w:space="0" w:color="auto"/>
              <w:right w:val="single" w:sz="4" w:space="0" w:color="auto"/>
            </w:tcBorders>
            <w:hideMark/>
          </w:tcPr>
          <w:p w14:paraId="4D7E820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9,40</w:t>
            </w:r>
          </w:p>
        </w:tc>
      </w:tr>
      <w:tr w:rsidR="00766EA1" w:rsidRPr="00132DCA" w14:paraId="4281D3EE"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20933890"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вуличних мереж та напірних трубопроводів</w:t>
            </w:r>
          </w:p>
        </w:tc>
        <w:tc>
          <w:tcPr>
            <w:tcW w:w="869" w:type="pct"/>
            <w:tcBorders>
              <w:top w:val="single" w:sz="4" w:space="0" w:color="auto"/>
              <w:left w:val="single" w:sz="4" w:space="0" w:color="auto"/>
              <w:bottom w:val="single" w:sz="4" w:space="0" w:color="auto"/>
              <w:right w:val="single" w:sz="4" w:space="0" w:color="auto"/>
            </w:tcBorders>
            <w:hideMark/>
          </w:tcPr>
          <w:p w14:paraId="4AEDB4FE"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403,80</w:t>
            </w:r>
          </w:p>
        </w:tc>
        <w:tc>
          <w:tcPr>
            <w:tcW w:w="869" w:type="pct"/>
            <w:tcBorders>
              <w:top w:val="single" w:sz="4" w:space="0" w:color="auto"/>
              <w:left w:val="single" w:sz="4" w:space="0" w:color="auto"/>
              <w:bottom w:val="single" w:sz="4" w:space="0" w:color="auto"/>
              <w:right w:val="single" w:sz="4" w:space="0" w:color="auto"/>
            </w:tcBorders>
            <w:hideMark/>
          </w:tcPr>
          <w:p w14:paraId="1C45557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401,20</w:t>
            </w:r>
          </w:p>
        </w:tc>
        <w:tc>
          <w:tcPr>
            <w:tcW w:w="869" w:type="pct"/>
            <w:tcBorders>
              <w:top w:val="single" w:sz="4" w:space="0" w:color="auto"/>
              <w:left w:val="single" w:sz="4" w:space="0" w:color="auto"/>
              <w:bottom w:val="single" w:sz="4" w:space="0" w:color="auto"/>
              <w:right w:val="single" w:sz="4" w:space="0" w:color="auto"/>
            </w:tcBorders>
            <w:hideMark/>
          </w:tcPr>
          <w:p w14:paraId="2AEC338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398,70</w:t>
            </w:r>
          </w:p>
        </w:tc>
      </w:tr>
      <w:tr w:rsidR="00766EA1" w:rsidRPr="00132DCA" w14:paraId="7E3ABB3F"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09AC1E0B"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внутрішньоквартальних та дворових мереж</w:t>
            </w:r>
          </w:p>
        </w:tc>
        <w:tc>
          <w:tcPr>
            <w:tcW w:w="869" w:type="pct"/>
            <w:tcBorders>
              <w:top w:val="single" w:sz="4" w:space="0" w:color="auto"/>
              <w:left w:val="single" w:sz="4" w:space="0" w:color="auto"/>
              <w:bottom w:val="single" w:sz="4" w:space="0" w:color="auto"/>
              <w:right w:val="single" w:sz="4" w:space="0" w:color="auto"/>
            </w:tcBorders>
            <w:hideMark/>
          </w:tcPr>
          <w:p w14:paraId="2B09318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411,20</w:t>
            </w:r>
          </w:p>
        </w:tc>
        <w:tc>
          <w:tcPr>
            <w:tcW w:w="869" w:type="pct"/>
            <w:tcBorders>
              <w:top w:val="single" w:sz="4" w:space="0" w:color="auto"/>
              <w:left w:val="single" w:sz="4" w:space="0" w:color="auto"/>
              <w:bottom w:val="single" w:sz="4" w:space="0" w:color="auto"/>
              <w:right w:val="single" w:sz="4" w:space="0" w:color="auto"/>
            </w:tcBorders>
            <w:hideMark/>
          </w:tcPr>
          <w:p w14:paraId="1ABE2EB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410,10</w:t>
            </w:r>
          </w:p>
        </w:tc>
        <w:tc>
          <w:tcPr>
            <w:tcW w:w="869" w:type="pct"/>
            <w:tcBorders>
              <w:top w:val="single" w:sz="4" w:space="0" w:color="auto"/>
              <w:left w:val="single" w:sz="4" w:space="0" w:color="auto"/>
              <w:bottom w:val="single" w:sz="4" w:space="0" w:color="auto"/>
              <w:right w:val="single" w:sz="4" w:space="0" w:color="auto"/>
            </w:tcBorders>
            <w:hideMark/>
          </w:tcPr>
          <w:p w14:paraId="0D11C83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407,70</w:t>
            </w:r>
          </w:p>
        </w:tc>
      </w:tr>
      <w:tr w:rsidR="00766EA1" w:rsidRPr="00132DCA" w14:paraId="54482154"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2E2E54DA"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Частка ветхих та аварійних мереж, %, з них:</w:t>
            </w:r>
          </w:p>
        </w:tc>
        <w:tc>
          <w:tcPr>
            <w:tcW w:w="869" w:type="pct"/>
            <w:tcBorders>
              <w:top w:val="single" w:sz="4" w:space="0" w:color="auto"/>
              <w:left w:val="single" w:sz="4" w:space="0" w:color="auto"/>
              <w:bottom w:val="single" w:sz="4" w:space="0" w:color="auto"/>
              <w:right w:val="single" w:sz="4" w:space="0" w:color="auto"/>
            </w:tcBorders>
            <w:hideMark/>
          </w:tcPr>
          <w:p w14:paraId="4279F78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30,24</w:t>
            </w:r>
          </w:p>
        </w:tc>
        <w:tc>
          <w:tcPr>
            <w:tcW w:w="869" w:type="pct"/>
            <w:tcBorders>
              <w:top w:val="single" w:sz="4" w:space="0" w:color="auto"/>
              <w:left w:val="single" w:sz="4" w:space="0" w:color="auto"/>
              <w:bottom w:val="single" w:sz="4" w:space="0" w:color="auto"/>
              <w:right w:val="single" w:sz="4" w:space="0" w:color="auto"/>
            </w:tcBorders>
            <w:hideMark/>
          </w:tcPr>
          <w:p w14:paraId="5C18CE3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29,33</w:t>
            </w:r>
          </w:p>
        </w:tc>
        <w:tc>
          <w:tcPr>
            <w:tcW w:w="869" w:type="pct"/>
            <w:tcBorders>
              <w:top w:val="single" w:sz="4" w:space="0" w:color="auto"/>
              <w:left w:val="single" w:sz="4" w:space="0" w:color="auto"/>
              <w:bottom w:val="single" w:sz="4" w:space="0" w:color="auto"/>
              <w:right w:val="single" w:sz="4" w:space="0" w:color="auto"/>
            </w:tcBorders>
            <w:hideMark/>
          </w:tcPr>
          <w:p w14:paraId="3EAB7F8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28,32</w:t>
            </w:r>
          </w:p>
        </w:tc>
      </w:tr>
      <w:tr w:rsidR="00766EA1" w:rsidRPr="00132DCA" w14:paraId="2AA0FE65"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6E3371B3"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головних колекторів</w:t>
            </w:r>
          </w:p>
        </w:tc>
        <w:tc>
          <w:tcPr>
            <w:tcW w:w="869" w:type="pct"/>
            <w:tcBorders>
              <w:top w:val="single" w:sz="4" w:space="0" w:color="auto"/>
              <w:left w:val="single" w:sz="4" w:space="0" w:color="auto"/>
              <w:bottom w:val="single" w:sz="4" w:space="0" w:color="auto"/>
              <w:right w:val="single" w:sz="4" w:space="0" w:color="auto"/>
            </w:tcBorders>
            <w:hideMark/>
          </w:tcPr>
          <w:p w14:paraId="469DC63B"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12,16</w:t>
            </w:r>
          </w:p>
        </w:tc>
        <w:tc>
          <w:tcPr>
            <w:tcW w:w="869" w:type="pct"/>
            <w:tcBorders>
              <w:top w:val="single" w:sz="4" w:space="0" w:color="auto"/>
              <w:left w:val="single" w:sz="4" w:space="0" w:color="auto"/>
              <w:bottom w:val="single" w:sz="4" w:space="0" w:color="auto"/>
              <w:right w:val="single" w:sz="4" w:space="0" w:color="auto"/>
            </w:tcBorders>
            <w:hideMark/>
          </w:tcPr>
          <w:p w14:paraId="2DCA95F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6,08</w:t>
            </w:r>
          </w:p>
        </w:tc>
        <w:tc>
          <w:tcPr>
            <w:tcW w:w="869" w:type="pct"/>
            <w:tcBorders>
              <w:top w:val="single" w:sz="4" w:space="0" w:color="auto"/>
              <w:left w:val="single" w:sz="4" w:space="0" w:color="auto"/>
              <w:bottom w:val="single" w:sz="4" w:space="0" w:color="auto"/>
              <w:right w:val="single" w:sz="4" w:space="0" w:color="auto"/>
            </w:tcBorders>
            <w:hideMark/>
          </w:tcPr>
          <w:p w14:paraId="4FE8A22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6,08</w:t>
            </w:r>
          </w:p>
        </w:tc>
      </w:tr>
      <w:tr w:rsidR="00766EA1" w:rsidRPr="00132DCA" w14:paraId="0E675F73"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7D4C2ED2"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вуличних мереж та напірних трубопроводів</w:t>
            </w:r>
          </w:p>
        </w:tc>
        <w:tc>
          <w:tcPr>
            <w:tcW w:w="869" w:type="pct"/>
            <w:tcBorders>
              <w:top w:val="single" w:sz="4" w:space="0" w:color="auto"/>
              <w:left w:val="single" w:sz="4" w:space="0" w:color="auto"/>
              <w:bottom w:val="single" w:sz="4" w:space="0" w:color="auto"/>
              <w:right w:val="single" w:sz="4" w:space="0" w:color="auto"/>
            </w:tcBorders>
            <w:hideMark/>
          </w:tcPr>
          <w:p w14:paraId="6EAD2F1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33,88</w:t>
            </w:r>
          </w:p>
        </w:tc>
        <w:tc>
          <w:tcPr>
            <w:tcW w:w="869" w:type="pct"/>
            <w:tcBorders>
              <w:top w:val="single" w:sz="4" w:space="0" w:color="auto"/>
              <w:left w:val="single" w:sz="4" w:space="0" w:color="auto"/>
              <w:bottom w:val="single" w:sz="4" w:space="0" w:color="auto"/>
              <w:right w:val="single" w:sz="4" w:space="0" w:color="auto"/>
            </w:tcBorders>
            <w:hideMark/>
          </w:tcPr>
          <w:p w14:paraId="04F4687D"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33,02</w:t>
            </w:r>
          </w:p>
        </w:tc>
        <w:tc>
          <w:tcPr>
            <w:tcW w:w="869" w:type="pct"/>
            <w:tcBorders>
              <w:top w:val="single" w:sz="4" w:space="0" w:color="auto"/>
              <w:left w:val="single" w:sz="4" w:space="0" w:color="auto"/>
              <w:bottom w:val="single" w:sz="4" w:space="0" w:color="auto"/>
              <w:right w:val="single" w:sz="4" w:space="0" w:color="auto"/>
            </w:tcBorders>
            <w:hideMark/>
          </w:tcPr>
          <w:p w14:paraId="2F5942E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32,34</w:t>
            </w:r>
          </w:p>
        </w:tc>
      </w:tr>
      <w:tr w:rsidR="00766EA1" w:rsidRPr="00132DCA" w14:paraId="1D08ED21"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2EC56A9D"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внутрішньоквартальних та дворових мереж</w:t>
            </w:r>
          </w:p>
        </w:tc>
        <w:tc>
          <w:tcPr>
            <w:tcW w:w="869" w:type="pct"/>
            <w:tcBorders>
              <w:top w:val="single" w:sz="4" w:space="0" w:color="auto"/>
              <w:left w:val="single" w:sz="4" w:space="0" w:color="auto"/>
              <w:bottom w:val="single" w:sz="4" w:space="0" w:color="auto"/>
              <w:right w:val="single" w:sz="4" w:space="0" w:color="auto"/>
            </w:tcBorders>
            <w:hideMark/>
          </w:tcPr>
          <w:p w14:paraId="6697C67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30,46</w:t>
            </w:r>
          </w:p>
        </w:tc>
        <w:tc>
          <w:tcPr>
            <w:tcW w:w="869" w:type="pct"/>
            <w:tcBorders>
              <w:top w:val="single" w:sz="4" w:space="0" w:color="auto"/>
              <w:left w:val="single" w:sz="4" w:space="0" w:color="auto"/>
              <w:bottom w:val="single" w:sz="4" w:space="0" w:color="auto"/>
              <w:right w:val="single" w:sz="4" w:space="0" w:color="auto"/>
            </w:tcBorders>
            <w:hideMark/>
          </w:tcPr>
          <w:p w14:paraId="67A60E0F"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30,09</w:t>
            </w:r>
          </w:p>
        </w:tc>
        <w:tc>
          <w:tcPr>
            <w:tcW w:w="869" w:type="pct"/>
            <w:tcBorders>
              <w:top w:val="single" w:sz="4" w:space="0" w:color="auto"/>
              <w:left w:val="single" w:sz="4" w:space="0" w:color="auto"/>
              <w:bottom w:val="single" w:sz="4" w:space="0" w:color="auto"/>
              <w:right w:val="single" w:sz="4" w:space="0" w:color="auto"/>
            </w:tcBorders>
            <w:hideMark/>
          </w:tcPr>
          <w:p w14:paraId="68764A2F"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29,49</w:t>
            </w:r>
          </w:p>
        </w:tc>
      </w:tr>
      <w:tr w:rsidR="00766EA1" w:rsidRPr="00132DCA" w14:paraId="779BA7CF"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7A7DCEB8"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 пошкоджень на мережах водовідведення, од.</w:t>
            </w:r>
          </w:p>
        </w:tc>
        <w:tc>
          <w:tcPr>
            <w:tcW w:w="869" w:type="pct"/>
            <w:tcBorders>
              <w:top w:val="single" w:sz="4" w:space="0" w:color="auto"/>
              <w:left w:val="single" w:sz="4" w:space="0" w:color="auto"/>
              <w:bottom w:val="single" w:sz="4" w:space="0" w:color="auto"/>
              <w:right w:val="single" w:sz="4" w:space="0" w:color="auto"/>
            </w:tcBorders>
            <w:hideMark/>
          </w:tcPr>
          <w:p w14:paraId="477070D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132</w:t>
            </w:r>
          </w:p>
        </w:tc>
        <w:tc>
          <w:tcPr>
            <w:tcW w:w="869" w:type="pct"/>
            <w:tcBorders>
              <w:top w:val="single" w:sz="4" w:space="0" w:color="auto"/>
              <w:left w:val="single" w:sz="4" w:space="0" w:color="auto"/>
              <w:bottom w:val="single" w:sz="4" w:space="0" w:color="auto"/>
              <w:right w:val="single" w:sz="4" w:space="0" w:color="auto"/>
            </w:tcBorders>
            <w:hideMark/>
          </w:tcPr>
          <w:p w14:paraId="3FA5B5A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120</w:t>
            </w:r>
          </w:p>
        </w:tc>
        <w:tc>
          <w:tcPr>
            <w:tcW w:w="869" w:type="pct"/>
            <w:tcBorders>
              <w:top w:val="single" w:sz="4" w:space="0" w:color="auto"/>
              <w:left w:val="single" w:sz="4" w:space="0" w:color="auto"/>
              <w:bottom w:val="single" w:sz="4" w:space="0" w:color="auto"/>
              <w:right w:val="single" w:sz="4" w:space="0" w:color="auto"/>
            </w:tcBorders>
            <w:hideMark/>
          </w:tcPr>
          <w:p w14:paraId="5336C7CB"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98</w:t>
            </w:r>
          </w:p>
        </w:tc>
      </w:tr>
      <w:tr w:rsidR="00766EA1" w:rsidRPr="00132DCA" w14:paraId="5E5DBC9C"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2981B413"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Аварійність на мережах із розрахунку на 1 км мереж, од./км</w:t>
            </w:r>
          </w:p>
        </w:tc>
        <w:tc>
          <w:tcPr>
            <w:tcW w:w="869" w:type="pct"/>
            <w:tcBorders>
              <w:top w:val="single" w:sz="4" w:space="0" w:color="auto"/>
              <w:left w:val="single" w:sz="4" w:space="0" w:color="auto"/>
              <w:bottom w:val="single" w:sz="4" w:space="0" w:color="auto"/>
              <w:right w:val="single" w:sz="4" w:space="0" w:color="auto"/>
            </w:tcBorders>
            <w:hideMark/>
          </w:tcPr>
          <w:p w14:paraId="6FE60AC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0,35</w:t>
            </w:r>
          </w:p>
        </w:tc>
        <w:tc>
          <w:tcPr>
            <w:tcW w:w="869" w:type="pct"/>
            <w:tcBorders>
              <w:top w:val="single" w:sz="4" w:space="0" w:color="auto"/>
              <w:left w:val="single" w:sz="4" w:space="0" w:color="auto"/>
              <w:bottom w:val="single" w:sz="4" w:space="0" w:color="auto"/>
              <w:right w:val="single" w:sz="4" w:space="0" w:color="auto"/>
            </w:tcBorders>
            <w:hideMark/>
          </w:tcPr>
          <w:p w14:paraId="67375D6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0,46</w:t>
            </w:r>
          </w:p>
        </w:tc>
        <w:tc>
          <w:tcPr>
            <w:tcW w:w="869" w:type="pct"/>
            <w:tcBorders>
              <w:top w:val="single" w:sz="4" w:space="0" w:color="auto"/>
              <w:left w:val="single" w:sz="4" w:space="0" w:color="auto"/>
              <w:bottom w:val="single" w:sz="4" w:space="0" w:color="auto"/>
              <w:right w:val="single" w:sz="4" w:space="0" w:color="auto"/>
            </w:tcBorders>
            <w:hideMark/>
          </w:tcPr>
          <w:p w14:paraId="52067FB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0,38</w:t>
            </w:r>
          </w:p>
        </w:tc>
      </w:tr>
      <w:tr w:rsidR="00766EA1" w:rsidRPr="00132DCA" w14:paraId="17174293"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4D198A8E"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 засмічень у мережах водовідведення, од.</w:t>
            </w:r>
          </w:p>
        </w:tc>
        <w:tc>
          <w:tcPr>
            <w:tcW w:w="869" w:type="pct"/>
            <w:tcBorders>
              <w:top w:val="single" w:sz="4" w:space="0" w:color="auto"/>
              <w:left w:val="single" w:sz="4" w:space="0" w:color="auto"/>
              <w:bottom w:val="single" w:sz="4" w:space="0" w:color="auto"/>
              <w:right w:val="single" w:sz="4" w:space="0" w:color="auto"/>
            </w:tcBorders>
            <w:hideMark/>
          </w:tcPr>
          <w:p w14:paraId="67E55A4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13223</w:t>
            </w:r>
          </w:p>
        </w:tc>
        <w:tc>
          <w:tcPr>
            <w:tcW w:w="869" w:type="pct"/>
            <w:tcBorders>
              <w:top w:val="single" w:sz="4" w:space="0" w:color="auto"/>
              <w:left w:val="single" w:sz="4" w:space="0" w:color="auto"/>
              <w:bottom w:val="single" w:sz="4" w:space="0" w:color="auto"/>
              <w:right w:val="single" w:sz="4" w:space="0" w:color="auto"/>
            </w:tcBorders>
            <w:hideMark/>
          </w:tcPr>
          <w:p w14:paraId="64C536D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14298</w:t>
            </w:r>
          </w:p>
        </w:tc>
        <w:tc>
          <w:tcPr>
            <w:tcW w:w="869" w:type="pct"/>
            <w:tcBorders>
              <w:top w:val="single" w:sz="4" w:space="0" w:color="auto"/>
              <w:left w:val="single" w:sz="4" w:space="0" w:color="auto"/>
              <w:bottom w:val="single" w:sz="4" w:space="0" w:color="auto"/>
              <w:right w:val="single" w:sz="4" w:space="0" w:color="auto"/>
            </w:tcBorders>
            <w:hideMark/>
          </w:tcPr>
          <w:p w14:paraId="7CD51F1B"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12457</w:t>
            </w:r>
          </w:p>
        </w:tc>
      </w:tr>
      <w:tr w:rsidR="00766EA1" w:rsidRPr="00132DCA" w14:paraId="6751C3AE" w14:textId="77777777" w:rsidTr="00851AC9">
        <w:tc>
          <w:tcPr>
            <w:tcW w:w="2393" w:type="pct"/>
            <w:tcBorders>
              <w:top w:val="single" w:sz="4" w:space="0" w:color="auto"/>
              <w:left w:val="single" w:sz="4" w:space="0" w:color="auto"/>
              <w:bottom w:val="single" w:sz="4" w:space="0" w:color="auto"/>
              <w:right w:val="single" w:sz="4" w:space="0" w:color="auto"/>
            </w:tcBorders>
            <w:hideMark/>
          </w:tcPr>
          <w:p w14:paraId="7261CD4D" w14:textId="77777777" w:rsidR="00766EA1" w:rsidRPr="00132DCA" w:rsidRDefault="00766EA1" w:rsidP="00766EA1">
            <w:pPr>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Засміченість у мережах із розрахунку на 1 км мереж, од./км</w:t>
            </w:r>
          </w:p>
        </w:tc>
        <w:tc>
          <w:tcPr>
            <w:tcW w:w="869" w:type="pct"/>
            <w:tcBorders>
              <w:top w:val="single" w:sz="4" w:space="0" w:color="auto"/>
              <w:left w:val="single" w:sz="4" w:space="0" w:color="auto"/>
              <w:bottom w:val="single" w:sz="4" w:space="0" w:color="auto"/>
              <w:right w:val="single" w:sz="4" w:space="0" w:color="auto"/>
            </w:tcBorders>
            <w:hideMark/>
          </w:tcPr>
          <w:p w14:paraId="2D0E034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4,52</w:t>
            </w:r>
          </w:p>
        </w:tc>
        <w:tc>
          <w:tcPr>
            <w:tcW w:w="869" w:type="pct"/>
            <w:tcBorders>
              <w:top w:val="single" w:sz="4" w:space="0" w:color="auto"/>
              <w:left w:val="single" w:sz="4" w:space="0" w:color="auto"/>
              <w:bottom w:val="single" w:sz="4" w:space="0" w:color="auto"/>
              <w:right w:val="single" w:sz="4" w:space="0" w:color="auto"/>
            </w:tcBorders>
            <w:hideMark/>
          </w:tcPr>
          <w:p w14:paraId="0D9F86E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5,01</w:t>
            </w:r>
          </w:p>
        </w:tc>
        <w:tc>
          <w:tcPr>
            <w:tcW w:w="869" w:type="pct"/>
            <w:tcBorders>
              <w:top w:val="single" w:sz="4" w:space="0" w:color="auto"/>
              <w:left w:val="single" w:sz="4" w:space="0" w:color="auto"/>
              <w:bottom w:val="single" w:sz="4" w:space="0" w:color="auto"/>
              <w:right w:val="single" w:sz="4" w:space="0" w:color="auto"/>
            </w:tcBorders>
            <w:hideMark/>
          </w:tcPr>
          <w:p w14:paraId="3C06AE1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4,02</w:t>
            </w:r>
          </w:p>
        </w:tc>
      </w:tr>
    </w:tbl>
    <w:p w14:paraId="46CCD8CE" w14:textId="77777777" w:rsidR="00766EA1" w:rsidRPr="00132DCA" w:rsidRDefault="00766EA1" w:rsidP="0089245F">
      <w:pPr>
        <w:spacing w:before="120"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Найбільшою проблемою каналізаційного господарства м. Києва є технічний стан Бортницької станції аерації та її мулових полів (далі - БСА).</w:t>
      </w:r>
    </w:p>
    <w:p w14:paraId="3BA63492" w14:textId="77777777" w:rsidR="00766EA1" w:rsidRPr="00132DCA" w:rsidRDefault="00766EA1" w:rsidP="0089245F">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БСА - єдиний комплекс очисних споруд каналізаційних стічних вод міста Києва та прилеглих міст і селищ Київської області. Станція складається з 3-х черг очистки стічних вод та допоміжних цехів. Будівництво та введення в експлуатацію БСА проводилося поетапно по мірі розбудови міста Києва: перша черга - у 1965 році, друга - у 1976 році, третя - у 1987 році.</w:t>
      </w:r>
    </w:p>
    <w:p w14:paraId="723BA7CB" w14:textId="77777777" w:rsidR="00766EA1" w:rsidRPr="00132DCA" w:rsidRDefault="00766EA1" w:rsidP="0089245F">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Проектна потужність станції - 1,8 млн. куб. м стічних вод на добу. Наразі фактично на очистку надходить в середньому 750 - 800 тис. куб. м стічних вод на добу. Такі обсяги стоків є максимально можливими, при яких забезпечується їх очистка до встановлених нормативних показників.</w:t>
      </w:r>
    </w:p>
    <w:p w14:paraId="75A10004" w14:textId="77777777" w:rsidR="00766EA1" w:rsidRPr="00132DCA" w:rsidRDefault="00766EA1" w:rsidP="0089245F">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 xml:space="preserve">У зв'язку з тривалим терміном експлуатації основних споруд і обладнання в умовах агресивного середовища відбувається руйнування залізобетонних та металевих конструкцій технологічних споруд. Через значний знос виходить з ладу насосне та повітродувне обладнання, а від корозійних процесів руйнуються </w:t>
      </w:r>
      <w:r w:rsidRPr="00132DCA">
        <w:rPr>
          <w:rFonts w:ascii="Times New Roman" w:eastAsia="Times New Roman" w:hAnsi="Times New Roman" w:cs="Times New Roman"/>
          <w:sz w:val="28"/>
          <w:szCs w:val="28"/>
          <w:lang w:val="uk-UA" w:eastAsia="uk-UA"/>
        </w:rPr>
        <w:lastRenderedPageBreak/>
        <w:t>трубопроводи. У результаті всі блоки станції, як і допоміжні споруди, потребують докорінної реконструкції та переоснащення, а окремі споруди - нового будівництва.</w:t>
      </w:r>
    </w:p>
    <w:p w14:paraId="3C8AA199" w14:textId="77777777" w:rsidR="00766EA1" w:rsidRPr="00132DCA" w:rsidRDefault="00766EA1" w:rsidP="00E65CBB">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Останніми роками у столиці спостерігається значне скорочення обсягів водовідведення, що безпосередньо пов'язано зі скороченням водоспоживання. Це призводить до підвищення концентрації забруднень стічних вод та зменшення швидкості їхнього руху, внаслідок чого погіршується стан каналізаційних мереж і споруд. Середнє добове скорочення за останні 5 років складає близько 10%, тобто кожного року скорочуються обсяги водовідведення на 2%.</w:t>
      </w:r>
    </w:p>
    <w:p w14:paraId="2D664612" w14:textId="77777777" w:rsidR="00766EA1" w:rsidRPr="00132DCA" w:rsidRDefault="00766EA1" w:rsidP="00E65CBB">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Водночас, у період паводків та значних опадів водовідведення зростає на 20 - 40%, а інколи до 50%, що приводить до перевантаження всіх ділянок мереж водовідведення і порушення основних конструкцій колекторів.</w:t>
      </w:r>
    </w:p>
    <w:p w14:paraId="479AF210" w14:textId="77777777" w:rsidR="00766EA1" w:rsidRPr="00132DCA" w:rsidRDefault="00766EA1" w:rsidP="00E65CBB">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З метою підвищення надійності роботи системи централізованого водовідведення необхідно щорічно проводити заміну і реконструкцію не менше 50 км найбільш зношених та аварійних каналізаційних мереж.</w:t>
      </w:r>
    </w:p>
    <w:p w14:paraId="1E451B45" w14:textId="77777777" w:rsidR="00766EA1" w:rsidRPr="00132DCA" w:rsidRDefault="00766EA1" w:rsidP="00E65CBB">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У незадовільному стані знаходяться колектори, які були збудовані в 1950 - 1980 рр., та дюкерні переходи через р. Дніпро, які потребують негайного ремонту. Через процеси корозійного характеру в аварійному стані перебуває Головний міський каналізаційний колектор (нормативний строк використання закінчився в 1992 році), його подальша експлуатація без проведення ремонтно-відновлювальних робіт може призвести до виникнення надзвичайних ситуацій.</w:t>
      </w:r>
    </w:p>
    <w:p w14:paraId="5C33D62B" w14:textId="77777777" w:rsidR="00766EA1" w:rsidRPr="00132DCA" w:rsidRDefault="00766EA1" w:rsidP="00E65CBB">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Загалом подальше використання застарілого обладнання та технологій веде до підвищення енергоємності послуг з водовідведення.</w:t>
      </w:r>
    </w:p>
    <w:p w14:paraId="4BAC20FD" w14:textId="77777777" w:rsidR="00766EA1" w:rsidRPr="00132DCA" w:rsidRDefault="00766EA1" w:rsidP="00E65CBB">
      <w:pPr>
        <w:spacing w:after="0" w:line="240" w:lineRule="auto"/>
        <w:ind w:firstLine="567"/>
        <w:jc w:val="both"/>
        <w:rPr>
          <w:rFonts w:ascii="Times New Roman" w:eastAsia="Times New Roman" w:hAnsi="Times New Roman" w:cs="Times New Roman"/>
          <w:sz w:val="28"/>
          <w:szCs w:val="28"/>
          <w:lang w:val="uk-UA" w:eastAsia="uk-UA"/>
        </w:rPr>
      </w:pPr>
      <w:r w:rsidRPr="00132DCA">
        <w:rPr>
          <w:rFonts w:ascii="Times New Roman" w:eastAsia="Times New Roman" w:hAnsi="Times New Roman" w:cs="Times New Roman"/>
          <w:sz w:val="28"/>
          <w:szCs w:val="28"/>
          <w:lang w:val="uk-UA" w:eastAsia="uk-UA"/>
        </w:rPr>
        <w:t>Це свідчить, що проблемними питаннями у сфері водовідведення м. Києва залишаються:</w:t>
      </w:r>
    </w:p>
    <w:p w14:paraId="257A5CEF" w14:textId="77777777" w:rsidR="00766EA1" w:rsidRPr="00132DCA" w:rsidRDefault="00766EA1" w:rsidP="00E65CBB">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незадовільний стан Бортницької станції аерації та її мулових полів;</w:t>
      </w:r>
    </w:p>
    <w:p w14:paraId="624BFA30" w14:textId="3B0DE475" w:rsidR="00766EA1" w:rsidRPr="00132DCA" w:rsidRDefault="00766EA1" w:rsidP="00E65CBB">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незадовільний технічний стан мереж системи централізованого водовідведення (каналізаційних мереж, Головного міського, напірних та самопливних колекторів, дюкерних переходів), необхідність їх капітального ремонту</w:t>
      </w:r>
      <w:r w:rsidR="001B1FF9" w:rsidRPr="00132DCA">
        <w:rPr>
          <w:rFonts w:ascii="Times New Roman" w:eastAsia="Times New Roman" w:hAnsi="Times New Roman" w:cs="Times New Roman"/>
          <w:sz w:val="28"/>
          <w:szCs w:val="24"/>
          <w:lang w:val="uk-UA" w:eastAsia="ru-RU"/>
        </w:rPr>
        <w:t xml:space="preserve"> та реконструкції.</w:t>
      </w:r>
    </w:p>
    <w:p w14:paraId="3A9EABE6" w14:textId="30A919A5" w:rsidR="00766EA1" w:rsidRPr="00132DCA" w:rsidRDefault="00112EED" w:rsidP="00E65CBB">
      <w:pPr>
        <w:pStyle w:val="2"/>
        <w:numPr>
          <w:ilvl w:val="1"/>
          <w:numId w:val="9"/>
        </w:numPr>
        <w:tabs>
          <w:tab w:val="num" w:pos="1002"/>
        </w:tabs>
        <w:spacing w:before="120" w:after="120" w:line="240" w:lineRule="auto"/>
        <w:ind w:left="799" w:hanging="374"/>
        <w:rPr>
          <w:b/>
          <w:lang w:val="uk-UA"/>
        </w:rPr>
      </w:pPr>
      <w:r w:rsidRPr="00132DCA">
        <w:rPr>
          <w:b/>
          <w:lang w:val="uk-UA"/>
        </w:rPr>
        <w:t>Система постачання теплової енергії, електроенергії</w:t>
      </w:r>
    </w:p>
    <w:p w14:paraId="74356FDE"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Система централізованого теплопостачання м. Києва є найбільшою в країні та посідає третє місце в світі по потужності.</w:t>
      </w:r>
    </w:p>
    <w:p w14:paraId="41118545"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Система теплогенерації у місті, яка почала своє існування в 1937 році, базується на найбільш сучасному методі централізованого теплопостачання з використанням технології комбінованого виробництва теплової та електричної енергії.</w:t>
      </w:r>
    </w:p>
    <w:p w14:paraId="58327804"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У 2018 році Київська міська рада прийняла низку рішень, спрямованих на припинення Угоди щодо реалізації проекту управління та реформування енергетичного комплексу м. Києва від 27.09.2001, укладеної між Акціонерною енергетичною компанією «КИЇВЕНЕРГО» та виконавчим органом Київської міської ради (Київською міською державною адміністрацією), повернення теплоенергетичного комплексу з управління приватної структури і передачу його до новоствореного комунального підприємства «КИЇВТЕПЛОЕНЕРГО».</w:t>
      </w:r>
    </w:p>
    <w:p w14:paraId="23330407"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lastRenderedPageBreak/>
        <w:t>У процесі реалізації цих рішень було забезпечено:</w:t>
      </w:r>
    </w:p>
    <w:p w14:paraId="772E3A76" w14:textId="77777777" w:rsidR="00766EA1" w:rsidRPr="00132DCA" w:rsidRDefault="00766EA1" w:rsidP="00274154">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інвентаризацію теплоенергетичного майнового комплексу, створення та розвиток нового комунального підприємства «КИЇВТЕПЛОЕНЕРГО», яке перебрало на себе функції постачання тепла і гарячої води;</w:t>
      </w:r>
    </w:p>
    <w:p w14:paraId="4385AA5E" w14:textId="77777777" w:rsidR="00766EA1" w:rsidRPr="00132DCA" w:rsidRDefault="00766EA1" w:rsidP="00274154">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з 01 травня 2018 року територіальній громаді повернуто 2,6 тис. км теплових мереж, котельні та станції теплопостачання, допоміжне обладнання. </w:t>
      </w:r>
    </w:p>
    <w:p w14:paraId="79E5A865" w14:textId="77777777" w:rsidR="00766EA1" w:rsidRPr="00132DCA" w:rsidRDefault="00766EA1" w:rsidP="00274154">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з 01 серпня 2018 року у господарське відання </w:t>
      </w:r>
      <w:r w:rsidRPr="00132DCA">
        <w:rPr>
          <w:rFonts w:ascii="Times New Roman" w:eastAsia="Times New Roman" w:hAnsi="Times New Roman" w:cs="Times New Roman"/>
          <w:sz w:val="28"/>
          <w:szCs w:val="28"/>
          <w:lang w:val="uk-UA" w:eastAsia="ru-RU"/>
        </w:rPr>
        <w:br/>
        <w:t>КП «КИЇВТЕПЛОЕНЕРГО» перейшов єдиний працюючий в Україні сміттєспалювальний завод «Енергія», одні з найбільших та найпотужніших ТЕЦ в Україні – ТЕЦ-5 та ТЕЦ-6.</w:t>
      </w:r>
    </w:p>
    <w:p w14:paraId="141C0368"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КП «КИЇВТЕПЛОЕНЕРГО» – комунальне підприємство виконавчого органу Київської міської ради (Київської міської державної адміністрації), якому згідно з розпорядженням виконавчого органу Київської міської ради (Київської міської державної адміністрації) від 27.12.2017 року № 1693, повернуто майно комунальної власності, яке перебувало у володінні та користуванні ПАТ «КИЇВЕНЕРГО».</w:t>
      </w:r>
    </w:p>
    <w:p w14:paraId="11BB6DAC"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Теплові мережі мають задовільний стан. Однак у зв'язку з тим, що 71 % теплових мереж та мереж гарячого водопостачання виробили нормативний термін експлуатації, вони потребують відновлення та модернізації.</w:t>
      </w:r>
    </w:p>
    <w:p w14:paraId="5E6B1E7F"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8,8% теплових мереж мають ускладнені умови експлуатації, зокрема:</w:t>
      </w:r>
    </w:p>
    <w:p w14:paraId="4E7DE51F"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8"/>
          <w:lang w:val="uk-UA" w:eastAsia="ru-RU"/>
        </w:rPr>
        <w:t xml:space="preserve">45,05 </w:t>
      </w:r>
      <w:r w:rsidRPr="00132DCA">
        <w:rPr>
          <w:rFonts w:ascii="Times New Roman" w:eastAsia="Times New Roman" w:hAnsi="Times New Roman" w:cs="Times New Roman"/>
          <w:sz w:val="28"/>
          <w:szCs w:val="24"/>
          <w:lang w:val="uk-UA" w:eastAsia="ru-RU"/>
        </w:rPr>
        <w:t>км мереж затоплюються ґрунтовими та поверхневими водами;</w:t>
      </w:r>
    </w:p>
    <w:p w14:paraId="4ECBC12F"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64,115 км прокладені безканально у бітумоперлітній ізоляції;</w:t>
      </w:r>
    </w:p>
    <w:p w14:paraId="79BF09A1"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97,826 км мереж ГВП мають пошкоджені циркуляційні трубопроводи;</w:t>
      </w:r>
    </w:p>
    <w:p w14:paraId="30E1525C" w14:textId="77777777" w:rsidR="00766EA1" w:rsidRPr="00132DCA" w:rsidRDefault="00766EA1" w:rsidP="00766EA1">
      <w:pPr>
        <w:numPr>
          <w:ilvl w:val="0"/>
          <w:numId w:val="18"/>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4"/>
          <w:lang w:val="uk-UA" w:eastAsia="ru-RU"/>
        </w:rPr>
        <w:t>30,15 км</w:t>
      </w:r>
      <w:r w:rsidRPr="00132DCA">
        <w:rPr>
          <w:rFonts w:ascii="Times New Roman" w:eastAsia="Times New Roman" w:hAnsi="Times New Roman" w:cs="Times New Roman"/>
          <w:sz w:val="28"/>
          <w:szCs w:val="28"/>
          <w:lang w:val="uk-UA" w:eastAsia="ru-RU"/>
        </w:rPr>
        <w:t xml:space="preserve"> проходять транзитом під будівлями та через підвали споруд.</w:t>
      </w:r>
    </w:p>
    <w:p w14:paraId="4F216A6A"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Загальна протяжність ділянок теплових мереж з терміном експлуатації понад 25 років на 01.01.2019 року становить – 1 923,6 км, або 71,1%. Середній термін служби теплових мереж на 01.01.2019 складає 31,5 років.</w:t>
      </w:r>
    </w:p>
    <w:p w14:paraId="4FFC39ED" w14:textId="77777777" w:rsidR="00766EA1" w:rsidRPr="00132DCA" w:rsidRDefault="00766EA1" w:rsidP="0084723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Протягом 2019 року КП «КИЇВТЕПЛОЕНЕРГО» було відремонтовано  130 км теплових мереж у двотрубному вимірі.</w:t>
      </w:r>
    </w:p>
    <w:p w14:paraId="3415CE34" w14:textId="77777777" w:rsidR="0032452D" w:rsidRPr="00132DCA" w:rsidRDefault="00B13B1B" w:rsidP="00847235">
      <w:pPr>
        <w:spacing w:after="0" w:line="240" w:lineRule="auto"/>
        <w:ind w:firstLine="567"/>
        <w:jc w:val="both"/>
        <w:rPr>
          <w:rFonts w:ascii="Times New Roman" w:hAnsi="Times New Roman" w:cs="Times New Roman"/>
          <w:sz w:val="28"/>
          <w:szCs w:val="28"/>
          <w:lang w:val="uk-UA"/>
        </w:rPr>
      </w:pPr>
      <w:r w:rsidRPr="00132DCA">
        <w:rPr>
          <w:rFonts w:ascii="Times New Roman" w:hAnsi="Times New Roman" w:cs="Times New Roman"/>
          <w:sz w:val="28"/>
          <w:szCs w:val="28"/>
          <w:lang w:val="uk-UA"/>
        </w:rPr>
        <w:t>Сьогодні к</w:t>
      </w:r>
      <w:r w:rsidR="00F52031" w:rsidRPr="00132DCA">
        <w:rPr>
          <w:rFonts w:ascii="Times New Roman" w:hAnsi="Times New Roman" w:cs="Times New Roman"/>
          <w:sz w:val="28"/>
          <w:szCs w:val="28"/>
          <w:lang w:val="uk-UA"/>
        </w:rPr>
        <w:t xml:space="preserve">омунальним підприємством «КИЇВТЕПЛОЕНЕРГО» </w:t>
      </w:r>
      <w:r w:rsidR="0032452D" w:rsidRPr="00132DCA">
        <w:rPr>
          <w:rFonts w:ascii="Times New Roman" w:hAnsi="Times New Roman" w:cs="Times New Roman"/>
          <w:sz w:val="28"/>
          <w:szCs w:val="28"/>
          <w:lang w:val="uk-UA"/>
        </w:rPr>
        <w:t>експлуатується</w:t>
      </w:r>
      <w:r w:rsidRPr="00132DCA">
        <w:rPr>
          <w:rFonts w:ascii="Times New Roman" w:hAnsi="Times New Roman" w:cs="Times New Roman"/>
          <w:sz w:val="28"/>
          <w:szCs w:val="28"/>
          <w:lang w:val="uk-UA"/>
        </w:rPr>
        <w:t xml:space="preserve"> </w:t>
      </w:r>
      <w:r w:rsidR="00F52031" w:rsidRPr="00132DCA">
        <w:rPr>
          <w:rFonts w:ascii="Times New Roman" w:hAnsi="Times New Roman" w:cs="Times New Roman"/>
          <w:sz w:val="28"/>
          <w:szCs w:val="28"/>
          <w:lang w:val="uk-UA"/>
        </w:rPr>
        <w:t xml:space="preserve">343 </w:t>
      </w:r>
      <w:r w:rsidR="00E440FC" w:rsidRPr="00132DCA">
        <w:rPr>
          <w:rFonts w:ascii="Times New Roman" w:hAnsi="Times New Roman" w:cs="Times New Roman"/>
          <w:sz w:val="28"/>
          <w:szCs w:val="28"/>
          <w:lang w:val="uk-UA"/>
        </w:rPr>
        <w:t xml:space="preserve">спеціалізованих </w:t>
      </w:r>
      <w:r w:rsidR="00F52031" w:rsidRPr="00132DCA">
        <w:rPr>
          <w:rFonts w:ascii="Times New Roman" w:hAnsi="Times New Roman" w:cs="Times New Roman"/>
          <w:sz w:val="28"/>
          <w:szCs w:val="28"/>
          <w:lang w:val="uk-UA"/>
        </w:rPr>
        <w:t>автотранспортних засоби</w:t>
      </w:r>
      <w:r w:rsidR="00E440FC" w:rsidRPr="00132DCA">
        <w:rPr>
          <w:rFonts w:ascii="Times New Roman" w:hAnsi="Times New Roman" w:cs="Times New Roman"/>
          <w:sz w:val="28"/>
          <w:szCs w:val="28"/>
          <w:lang w:val="uk-UA"/>
        </w:rPr>
        <w:t>, з яких 208 з терміном експлуатації  більше 10 років.</w:t>
      </w:r>
    </w:p>
    <w:p w14:paraId="43947F60" w14:textId="51055653" w:rsidR="0032452D" w:rsidRPr="00132DCA" w:rsidRDefault="0032452D" w:rsidP="00AA3B92">
      <w:pPr>
        <w:spacing w:after="0" w:line="240" w:lineRule="auto"/>
        <w:ind w:firstLine="567"/>
        <w:jc w:val="both"/>
        <w:rPr>
          <w:rFonts w:ascii="Times New Roman" w:hAnsi="Times New Roman" w:cs="Times New Roman"/>
          <w:sz w:val="28"/>
          <w:szCs w:val="28"/>
          <w:lang w:val="uk-UA"/>
        </w:rPr>
      </w:pPr>
      <w:r w:rsidRPr="00132DCA">
        <w:rPr>
          <w:rFonts w:ascii="Times New Roman" w:hAnsi="Times New Roman" w:cs="Times New Roman"/>
          <w:sz w:val="28"/>
          <w:szCs w:val="28"/>
          <w:lang w:val="uk-UA"/>
        </w:rPr>
        <w:t>Спеціалізований автотранспорт необхідний для оперативного забезпечення виконання підрозділами КП «КИЇВ</w:t>
      </w:r>
      <w:r w:rsidR="00002CF4" w:rsidRPr="00132DCA">
        <w:rPr>
          <w:rFonts w:ascii="Times New Roman" w:hAnsi="Times New Roman" w:cs="Times New Roman"/>
          <w:sz w:val="28"/>
          <w:szCs w:val="28"/>
          <w:lang w:val="uk-UA"/>
        </w:rPr>
        <w:t>ТЕПЛОЕНЕРГО» виробничих завдань.</w:t>
      </w:r>
    </w:p>
    <w:p w14:paraId="0BCE5547" w14:textId="4AE2EC84" w:rsidR="00601A63" w:rsidRPr="00132DCA" w:rsidRDefault="00601A63" w:rsidP="002847B5">
      <w:pPr>
        <w:spacing w:after="0" w:line="240" w:lineRule="auto"/>
        <w:ind w:firstLine="567"/>
        <w:jc w:val="both"/>
        <w:rPr>
          <w:rFonts w:ascii="Times New Roman" w:hAnsi="Times New Roman" w:cs="Times New Roman"/>
          <w:sz w:val="28"/>
          <w:szCs w:val="28"/>
          <w:lang w:val="uk-UA"/>
        </w:rPr>
      </w:pPr>
      <w:r w:rsidRPr="00132DCA">
        <w:rPr>
          <w:rFonts w:ascii="Times New Roman" w:hAnsi="Times New Roman" w:cs="Times New Roman"/>
          <w:sz w:val="28"/>
          <w:szCs w:val="28"/>
          <w:lang w:val="uk-UA"/>
        </w:rPr>
        <w:t xml:space="preserve">Наявний парк спецтехніки КП «КИЇВТЕПЛОЕНЕРГО» </w:t>
      </w:r>
      <w:r w:rsidR="0032452D" w:rsidRPr="00132DCA">
        <w:rPr>
          <w:rFonts w:ascii="Times New Roman" w:hAnsi="Times New Roman" w:cs="Times New Roman"/>
          <w:sz w:val="28"/>
          <w:szCs w:val="28"/>
          <w:lang w:val="uk-UA"/>
        </w:rPr>
        <w:t>покриває близько</w:t>
      </w:r>
      <w:r w:rsidR="0063091B" w:rsidRPr="00132DCA">
        <w:rPr>
          <w:rFonts w:ascii="Times New Roman" w:hAnsi="Times New Roman" w:cs="Times New Roman"/>
          <w:sz w:val="28"/>
          <w:szCs w:val="28"/>
          <w:lang w:val="uk-UA"/>
        </w:rPr>
        <w:t xml:space="preserve"> </w:t>
      </w:r>
      <w:r w:rsidR="00F52031" w:rsidRPr="00132DCA">
        <w:rPr>
          <w:rFonts w:ascii="Times New Roman" w:hAnsi="Times New Roman" w:cs="Times New Roman"/>
          <w:sz w:val="28"/>
          <w:szCs w:val="28"/>
          <w:lang w:val="uk-UA"/>
        </w:rPr>
        <w:t xml:space="preserve"> 68 </w:t>
      </w:r>
      <w:r w:rsidR="0032452D" w:rsidRPr="00132DCA">
        <w:rPr>
          <w:rFonts w:ascii="Times New Roman" w:hAnsi="Times New Roman" w:cs="Times New Roman"/>
          <w:sz w:val="28"/>
          <w:szCs w:val="28"/>
          <w:lang w:val="uk-UA"/>
        </w:rPr>
        <w:t xml:space="preserve">% фактичної </w:t>
      </w:r>
      <w:r w:rsidR="00F52031" w:rsidRPr="00132DCA">
        <w:rPr>
          <w:rFonts w:ascii="Times New Roman" w:hAnsi="Times New Roman" w:cs="Times New Roman"/>
          <w:sz w:val="28"/>
          <w:szCs w:val="28"/>
          <w:lang w:val="uk-UA"/>
        </w:rPr>
        <w:t xml:space="preserve">потреби </w:t>
      </w:r>
      <w:r w:rsidRPr="00132DCA">
        <w:rPr>
          <w:rFonts w:ascii="Times New Roman" w:hAnsi="Times New Roman" w:cs="Times New Roman"/>
          <w:sz w:val="28"/>
          <w:szCs w:val="28"/>
          <w:lang w:val="uk-UA"/>
        </w:rPr>
        <w:t>Підприємства.</w:t>
      </w:r>
      <w:r w:rsidR="002847B5" w:rsidRPr="00132DCA">
        <w:rPr>
          <w:rFonts w:ascii="Times New Roman" w:hAnsi="Times New Roman" w:cs="Times New Roman"/>
          <w:sz w:val="28"/>
          <w:szCs w:val="28"/>
          <w:lang w:val="uk-UA"/>
        </w:rPr>
        <w:t xml:space="preserve"> </w:t>
      </w:r>
      <w:r w:rsidRPr="00132DCA">
        <w:rPr>
          <w:rFonts w:ascii="Times New Roman" w:hAnsi="Times New Roman" w:cs="Times New Roman"/>
          <w:sz w:val="28"/>
          <w:szCs w:val="28"/>
          <w:lang w:val="uk-UA"/>
        </w:rPr>
        <w:t xml:space="preserve">Задоволення потреби </w:t>
      </w:r>
      <w:r w:rsidR="0063091B" w:rsidRPr="00132DCA">
        <w:rPr>
          <w:rFonts w:ascii="Times New Roman" w:hAnsi="Times New Roman" w:cs="Times New Roman"/>
          <w:sz w:val="28"/>
          <w:szCs w:val="28"/>
          <w:lang w:val="uk-UA"/>
        </w:rPr>
        <w:t xml:space="preserve">Підприємства </w:t>
      </w:r>
      <w:r w:rsidRPr="00132DCA">
        <w:rPr>
          <w:rFonts w:ascii="Times New Roman" w:hAnsi="Times New Roman" w:cs="Times New Roman"/>
          <w:sz w:val="28"/>
          <w:szCs w:val="28"/>
          <w:lang w:val="uk-UA"/>
        </w:rPr>
        <w:t xml:space="preserve">у сучасній спецтехніці забезпечить </w:t>
      </w:r>
      <w:r w:rsidR="0063091B" w:rsidRPr="00132DCA">
        <w:rPr>
          <w:rFonts w:ascii="Times New Roman" w:hAnsi="Times New Roman" w:cs="Times New Roman"/>
          <w:sz w:val="28"/>
          <w:szCs w:val="28"/>
          <w:lang w:val="uk-UA"/>
        </w:rPr>
        <w:t xml:space="preserve">стабільність виробництва і </w:t>
      </w:r>
      <w:r w:rsidRPr="00132DCA">
        <w:rPr>
          <w:rFonts w:ascii="Times New Roman" w:hAnsi="Times New Roman" w:cs="Times New Roman"/>
          <w:sz w:val="28"/>
          <w:szCs w:val="28"/>
          <w:lang w:val="uk-UA"/>
        </w:rPr>
        <w:t>забезпечення тепловою та електричною енергією, належну якість комунальних послуг.</w:t>
      </w:r>
    </w:p>
    <w:p w14:paraId="07675CEB" w14:textId="77777777" w:rsidR="00316F09" w:rsidRPr="00132DCA" w:rsidRDefault="00316F09" w:rsidP="002847B5">
      <w:pPr>
        <w:spacing w:after="0" w:line="240" w:lineRule="auto"/>
        <w:ind w:firstLine="567"/>
        <w:jc w:val="both"/>
        <w:rPr>
          <w:rFonts w:ascii="Times New Roman" w:hAnsi="Times New Roman" w:cs="Times New Roman"/>
          <w:sz w:val="28"/>
          <w:szCs w:val="28"/>
          <w:lang w:val="uk-UA"/>
        </w:rPr>
      </w:pPr>
    </w:p>
    <w:p w14:paraId="2364489D" w14:textId="77777777" w:rsidR="00316F09" w:rsidRPr="00132DCA" w:rsidRDefault="00316F09" w:rsidP="002847B5">
      <w:pPr>
        <w:spacing w:after="0" w:line="240" w:lineRule="auto"/>
        <w:ind w:firstLine="567"/>
        <w:jc w:val="both"/>
        <w:rPr>
          <w:rFonts w:ascii="Times New Roman" w:hAnsi="Times New Roman" w:cs="Times New Roman"/>
          <w:sz w:val="28"/>
          <w:szCs w:val="28"/>
          <w:lang w:val="uk-UA"/>
        </w:rPr>
      </w:pPr>
    </w:p>
    <w:p w14:paraId="59426D13" w14:textId="77777777" w:rsidR="00316F09" w:rsidRPr="00132DCA" w:rsidRDefault="00316F09" w:rsidP="002847B5">
      <w:pPr>
        <w:spacing w:after="0" w:line="240" w:lineRule="auto"/>
        <w:ind w:firstLine="567"/>
        <w:jc w:val="both"/>
        <w:rPr>
          <w:rFonts w:ascii="Times New Roman" w:hAnsi="Times New Roman" w:cs="Times New Roman"/>
          <w:sz w:val="28"/>
          <w:szCs w:val="28"/>
          <w:lang w:val="uk-UA"/>
        </w:rPr>
      </w:pPr>
    </w:p>
    <w:p w14:paraId="645F5B06" w14:textId="77777777" w:rsidR="00316F09" w:rsidRPr="00132DCA" w:rsidRDefault="00316F09" w:rsidP="002847B5">
      <w:pPr>
        <w:spacing w:after="0" w:line="240" w:lineRule="auto"/>
        <w:ind w:firstLine="567"/>
        <w:jc w:val="both"/>
        <w:rPr>
          <w:rFonts w:ascii="Times New Roman" w:hAnsi="Times New Roman" w:cs="Times New Roman"/>
          <w:sz w:val="28"/>
          <w:szCs w:val="28"/>
          <w:lang w:val="uk-UA"/>
        </w:rPr>
      </w:pPr>
    </w:p>
    <w:p w14:paraId="3933EF50" w14:textId="77777777" w:rsidR="00316F09" w:rsidRPr="00132DCA" w:rsidRDefault="00316F09" w:rsidP="002847B5">
      <w:pPr>
        <w:spacing w:after="0" w:line="240" w:lineRule="auto"/>
        <w:ind w:firstLine="567"/>
        <w:jc w:val="both"/>
        <w:rPr>
          <w:rFonts w:ascii="Times New Roman" w:hAnsi="Times New Roman" w:cs="Times New Roman"/>
          <w:sz w:val="28"/>
          <w:szCs w:val="28"/>
          <w:lang w:val="uk-UA"/>
        </w:rPr>
      </w:pPr>
    </w:p>
    <w:p w14:paraId="05AA3161" w14:textId="1D22471F" w:rsidR="00366C77" w:rsidRPr="00132DCA" w:rsidRDefault="00366C77" w:rsidP="00366C77">
      <w:pPr>
        <w:spacing w:before="240" w:after="60" w:line="240" w:lineRule="auto"/>
        <w:jc w:val="both"/>
        <w:rPr>
          <w:rFonts w:ascii="Times New Roman" w:eastAsia="Calibri" w:hAnsi="Times New Roman" w:cs="Times New Roman"/>
          <w:bCs/>
          <w:sz w:val="28"/>
          <w:szCs w:val="28"/>
          <w:lang w:val="uk-UA" w:eastAsia="uk-UA"/>
        </w:rPr>
      </w:pPr>
      <w:r w:rsidRPr="00132DCA">
        <w:rPr>
          <w:rFonts w:ascii="Times New Roman" w:eastAsia="Calibri" w:hAnsi="Times New Roman" w:cs="Times New Roman"/>
          <w:bCs/>
          <w:sz w:val="28"/>
          <w:szCs w:val="28"/>
          <w:lang w:val="uk-UA" w:eastAsia="uk-UA"/>
        </w:rPr>
        <w:lastRenderedPageBreak/>
        <w:t xml:space="preserve">Таблиця </w:t>
      </w:r>
      <w:r w:rsidRPr="00132DCA">
        <w:rPr>
          <w:rFonts w:ascii="Times New Roman" w:eastAsia="Calibri" w:hAnsi="Times New Roman" w:cs="Times New Roman"/>
          <w:bCs/>
          <w:sz w:val="28"/>
          <w:szCs w:val="28"/>
          <w:lang w:val="uk-UA" w:eastAsia="uk-UA"/>
        </w:rPr>
        <w:fldChar w:fldCharType="begin"/>
      </w:r>
      <w:r w:rsidRPr="00132DCA">
        <w:rPr>
          <w:rFonts w:ascii="Times New Roman" w:eastAsia="Calibri" w:hAnsi="Times New Roman" w:cs="Times New Roman"/>
          <w:bCs/>
          <w:sz w:val="28"/>
          <w:szCs w:val="28"/>
          <w:lang w:val="uk-UA" w:eastAsia="uk-UA"/>
        </w:rPr>
        <w:instrText xml:space="preserve"> SEQ Таблиця \* ARABIC </w:instrText>
      </w:r>
      <w:r w:rsidRPr="00132DCA">
        <w:rPr>
          <w:rFonts w:ascii="Times New Roman" w:eastAsia="Calibri" w:hAnsi="Times New Roman" w:cs="Times New Roman"/>
          <w:bCs/>
          <w:sz w:val="28"/>
          <w:szCs w:val="28"/>
          <w:lang w:val="uk-UA" w:eastAsia="uk-UA"/>
        </w:rPr>
        <w:fldChar w:fldCharType="separate"/>
      </w:r>
      <w:r w:rsidR="00460558" w:rsidRPr="00132DCA">
        <w:rPr>
          <w:rFonts w:ascii="Times New Roman" w:eastAsia="Calibri" w:hAnsi="Times New Roman" w:cs="Times New Roman"/>
          <w:bCs/>
          <w:noProof/>
          <w:sz w:val="28"/>
          <w:szCs w:val="28"/>
          <w:lang w:val="uk-UA" w:eastAsia="uk-UA"/>
        </w:rPr>
        <w:t>4</w:t>
      </w:r>
      <w:r w:rsidRPr="00132DCA">
        <w:rPr>
          <w:rFonts w:ascii="Times New Roman" w:eastAsia="Calibri" w:hAnsi="Times New Roman" w:cs="Times New Roman"/>
          <w:bCs/>
          <w:sz w:val="28"/>
          <w:szCs w:val="28"/>
          <w:lang w:val="uk-UA" w:eastAsia="uk-UA"/>
        </w:rPr>
        <w:fldChar w:fldCharType="end"/>
      </w:r>
      <w:r w:rsidRPr="00132DCA">
        <w:rPr>
          <w:rFonts w:ascii="Times New Roman" w:eastAsia="Calibri" w:hAnsi="Times New Roman" w:cs="Times New Roman"/>
          <w:bCs/>
          <w:sz w:val="28"/>
          <w:szCs w:val="28"/>
          <w:lang w:val="uk-UA" w:eastAsia="uk-UA"/>
        </w:rPr>
        <w:t xml:space="preserve">. Характеристика спеціалізованих автотранспортних засобів </w:t>
      </w:r>
      <w:r w:rsidRPr="00132DCA">
        <w:rPr>
          <w:rFonts w:ascii="Times New Roman" w:eastAsia="Calibri" w:hAnsi="Times New Roman" w:cs="Times New Roman"/>
          <w:bCs/>
          <w:sz w:val="28"/>
          <w:szCs w:val="28"/>
          <w:lang w:val="uk-UA" w:eastAsia="uk-UA"/>
        </w:rPr>
        <w:br/>
        <w:t>КП «КИЇВТЕПЛОЕНЕРГО»</w:t>
      </w:r>
    </w:p>
    <w:tbl>
      <w:tblPr>
        <w:tblW w:w="10137" w:type="dxa"/>
        <w:tblLayout w:type="fixed"/>
        <w:tblLook w:val="04A0" w:firstRow="1" w:lastRow="0" w:firstColumn="1" w:lastColumn="0" w:noHBand="0" w:noVBand="1"/>
      </w:tblPr>
      <w:tblGrid>
        <w:gridCol w:w="10137"/>
      </w:tblGrid>
      <w:tr w:rsidR="00E92315" w:rsidRPr="00132DCA" w14:paraId="4AEE0802" w14:textId="77777777" w:rsidTr="00E8265B">
        <w:trPr>
          <w:trHeight w:val="585"/>
        </w:trPr>
        <w:tc>
          <w:tcPr>
            <w:tcW w:w="10137" w:type="dxa"/>
            <w:tcBorders>
              <w:top w:val="nil"/>
              <w:left w:val="nil"/>
              <w:bottom w:val="nil"/>
              <w:right w:val="nil"/>
            </w:tcBorders>
            <w:shd w:val="clear" w:color="auto" w:fill="auto"/>
            <w:vAlign w:val="bottom"/>
            <w:hideMark/>
          </w:tcPr>
          <w:tbl>
            <w:tblPr>
              <w:tblW w:w="0" w:type="auto"/>
              <w:tblLayout w:type="fixed"/>
              <w:tblLook w:val="04A0" w:firstRow="1" w:lastRow="0" w:firstColumn="1" w:lastColumn="0" w:noHBand="0" w:noVBand="1"/>
            </w:tblPr>
            <w:tblGrid>
              <w:gridCol w:w="4952"/>
              <w:gridCol w:w="2551"/>
              <w:gridCol w:w="2403"/>
            </w:tblGrid>
            <w:tr w:rsidR="00E92315" w:rsidRPr="00132DCA" w14:paraId="4AB11762" w14:textId="77777777" w:rsidTr="004C262D">
              <w:trPr>
                <w:trHeight w:val="315"/>
                <w:tblHeader/>
              </w:trPr>
              <w:tc>
                <w:tcPr>
                  <w:tcW w:w="4952" w:type="dxa"/>
                  <w:tcBorders>
                    <w:top w:val="single" w:sz="8" w:space="0" w:color="auto"/>
                    <w:left w:val="single" w:sz="8" w:space="0" w:color="auto"/>
                    <w:bottom w:val="single" w:sz="8" w:space="0" w:color="auto"/>
                    <w:right w:val="single" w:sz="8" w:space="0" w:color="auto"/>
                  </w:tcBorders>
                  <w:shd w:val="clear" w:color="auto" w:fill="auto"/>
                  <w:noWrap/>
                  <w:hideMark/>
                </w:tcPr>
                <w:p w14:paraId="6D350CA2" w14:textId="77777777" w:rsidR="00B76775" w:rsidRPr="00132DCA" w:rsidRDefault="00B76775" w:rsidP="0059355A">
                  <w:pPr>
                    <w:spacing w:after="0" w:line="240" w:lineRule="auto"/>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Тип транспортного засобу</w:t>
                  </w:r>
                </w:p>
              </w:tc>
              <w:tc>
                <w:tcPr>
                  <w:tcW w:w="2551" w:type="dxa"/>
                  <w:tcBorders>
                    <w:top w:val="single" w:sz="8" w:space="0" w:color="auto"/>
                    <w:left w:val="nil"/>
                    <w:bottom w:val="single" w:sz="8" w:space="0" w:color="auto"/>
                    <w:right w:val="single" w:sz="4" w:space="0" w:color="auto"/>
                  </w:tcBorders>
                </w:tcPr>
                <w:p w14:paraId="27329E1C" w14:textId="77777777" w:rsidR="00E8265B" w:rsidRPr="00132DCA" w:rsidRDefault="00B76775" w:rsidP="00E8265B">
                  <w:pPr>
                    <w:spacing w:after="0" w:line="240" w:lineRule="auto"/>
                    <w:jc w:val="center"/>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Всього,</w:t>
                  </w:r>
                </w:p>
                <w:p w14:paraId="5BE86A5E" w14:textId="77777777" w:rsidR="00B76775" w:rsidRPr="00132DCA" w:rsidRDefault="00B76775" w:rsidP="00E8265B">
                  <w:pPr>
                    <w:spacing w:after="0" w:line="240" w:lineRule="auto"/>
                    <w:jc w:val="center"/>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у тому числі з експлуатацією більше 10 років, од</w:t>
                  </w:r>
                </w:p>
              </w:tc>
              <w:tc>
                <w:tcPr>
                  <w:tcW w:w="2403" w:type="dxa"/>
                  <w:tcBorders>
                    <w:top w:val="single" w:sz="8" w:space="0" w:color="auto"/>
                    <w:left w:val="nil"/>
                    <w:bottom w:val="single" w:sz="8" w:space="0" w:color="auto"/>
                    <w:right w:val="single" w:sz="4" w:space="0" w:color="auto"/>
                  </w:tcBorders>
                </w:tcPr>
                <w:p w14:paraId="7E457BF3" w14:textId="77777777" w:rsidR="00B76775" w:rsidRPr="00132DCA" w:rsidRDefault="00B76775" w:rsidP="00E8265B">
                  <w:pPr>
                    <w:spacing w:after="0" w:line="240" w:lineRule="auto"/>
                    <w:jc w:val="center"/>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Мінімальна потреба на середньострокову перспективу, од</w:t>
                  </w:r>
                </w:p>
              </w:tc>
            </w:tr>
            <w:tr w:rsidR="00E92315" w:rsidRPr="00132DCA" w14:paraId="1ABF5AFD" w14:textId="77777777" w:rsidTr="00E8265B">
              <w:trPr>
                <w:trHeight w:val="300"/>
              </w:trPr>
              <w:tc>
                <w:tcPr>
                  <w:tcW w:w="4952" w:type="dxa"/>
                  <w:tcBorders>
                    <w:top w:val="nil"/>
                    <w:left w:val="single" w:sz="8" w:space="0" w:color="auto"/>
                    <w:bottom w:val="single" w:sz="4" w:space="0" w:color="auto"/>
                    <w:right w:val="single" w:sz="8" w:space="0" w:color="auto"/>
                  </w:tcBorders>
                  <w:shd w:val="clear" w:color="auto" w:fill="auto"/>
                  <w:noWrap/>
                  <w:hideMark/>
                </w:tcPr>
                <w:p w14:paraId="06DAD90E" w14:textId="77777777" w:rsidR="00B76775" w:rsidRPr="00132DCA" w:rsidRDefault="00B76775" w:rsidP="0059355A">
                  <w:pPr>
                    <w:spacing w:after="0" w:line="240" w:lineRule="auto"/>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Автокрани, крани-маніпулятори</w:t>
                  </w:r>
                </w:p>
              </w:tc>
              <w:tc>
                <w:tcPr>
                  <w:tcW w:w="2551" w:type="dxa"/>
                  <w:tcBorders>
                    <w:top w:val="nil"/>
                    <w:left w:val="nil"/>
                    <w:bottom w:val="single" w:sz="4" w:space="0" w:color="auto"/>
                    <w:right w:val="single" w:sz="4" w:space="0" w:color="auto"/>
                  </w:tcBorders>
                </w:tcPr>
                <w:p w14:paraId="14C5A862"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bCs/>
                      <w:sz w:val="26"/>
                      <w:szCs w:val="26"/>
                      <w:lang w:val="uk-UA" w:eastAsia="uk-UA"/>
                    </w:rPr>
                    <w:t>17</w:t>
                  </w:r>
                </w:p>
              </w:tc>
              <w:tc>
                <w:tcPr>
                  <w:tcW w:w="2403" w:type="dxa"/>
                  <w:tcBorders>
                    <w:top w:val="nil"/>
                    <w:left w:val="nil"/>
                    <w:bottom w:val="single" w:sz="4" w:space="0" w:color="auto"/>
                    <w:right w:val="single" w:sz="4" w:space="0" w:color="auto"/>
                  </w:tcBorders>
                </w:tcPr>
                <w:p w14:paraId="7DD97736"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sz w:val="26"/>
                      <w:szCs w:val="26"/>
                      <w:lang w:val="uk-UA" w:eastAsia="uk-UA"/>
                    </w:rPr>
                    <w:t>3</w:t>
                  </w:r>
                </w:p>
              </w:tc>
            </w:tr>
            <w:tr w:rsidR="00E92315" w:rsidRPr="00132DCA" w14:paraId="36951D71" w14:textId="77777777" w:rsidTr="00E8265B">
              <w:trPr>
                <w:trHeight w:val="300"/>
              </w:trPr>
              <w:tc>
                <w:tcPr>
                  <w:tcW w:w="4952" w:type="dxa"/>
                  <w:tcBorders>
                    <w:top w:val="nil"/>
                    <w:left w:val="single" w:sz="8" w:space="0" w:color="auto"/>
                    <w:bottom w:val="single" w:sz="4" w:space="0" w:color="auto"/>
                    <w:right w:val="single" w:sz="8" w:space="0" w:color="auto"/>
                  </w:tcBorders>
                  <w:shd w:val="clear" w:color="auto" w:fill="auto"/>
                  <w:noWrap/>
                  <w:hideMark/>
                </w:tcPr>
                <w:p w14:paraId="3A1265DD" w14:textId="77777777" w:rsidR="00B76775" w:rsidRPr="00132DCA" w:rsidRDefault="00B76775" w:rsidP="0059355A">
                  <w:pPr>
                    <w:spacing w:after="0" w:line="240" w:lineRule="auto"/>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Автопідйомники</w:t>
                  </w:r>
                </w:p>
              </w:tc>
              <w:tc>
                <w:tcPr>
                  <w:tcW w:w="2551" w:type="dxa"/>
                  <w:tcBorders>
                    <w:top w:val="nil"/>
                    <w:left w:val="nil"/>
                    <w:bottom w:val="single" w:sz="4" w:space="0" w:color="auto"/>
                    <w:right w:val="single" w:sz="4" w:space="0" w:color="auto"/>
                  </w:tcBorders>
                </w:tcPr>
                <w:p w14:paraId="6EDAB3D6"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bCs/>
                      <w:sz w:val="26"/>
                      <w:szCs w:val="26"/>
                      <w:lang w:val="uk-UA" w:eastAsia="uk-UA"/>
                    </w:rPr>
                    <w:t>2</w:t>
                  </w:r>
                </w:p>
              </w:tc>
              <w:tc>
                <w:tcPr>
                  <w:tcW w:w="2403" w:type="dxa"/>
                  <w:tcBorders>
                    <w:top w:val="nil"/>
                    <w:left w:val="nil"/>
                    <w:bottom w:val="single" w:sz="4" w:space="0" w:color="auto"/>
                    <w:right w:val="single" w:sz="4" w:space="0" w:color="auto"/>
                  </w:tcBorders>
                </w:tcPr>
                <w:p w14:paraId="57320FCD"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sz w:val="26"/>
                      <w:szCs w:val="26"/>
                      <w:lang w:val="uk-UA" w:eastAsia="uk-UA"/>
                    </w:rPr>
                    <w:t>1</w:t>
                  </w:r>
                </w:p>
              </w:tc>
            </w:tr>
            <w:tr w:rsidR="00E92315" w:rsidRPr="00132DCA" w14:paraId="4D6FB9FA" w14:textId="77777777" w:rsidTr="00E8265B">
              <w:trPr>
                <w:trHeight w:val="300"/>
              </w:trPr>
              <w:tc>
                <w:tcPr>
                  <w:tcW w:w="4952" w:type="dxa"/>
                  <w:tcBorders>
                    <w:top w:val="nil"/>
                    <w:left w:val="single" w:sz="8" w:space="0" w:color="auto"/>
                    <w:bottom w:val="single" w:sz="4" w:space="0" w:color="auto"/>
                    <w:right w:val="single" w:sz="8" w:space="0" w:color="auto"/>
                  </w:tcBorders>
                  <w:shd w:val="clear" w:color="auto" w:fill="auto"/>
                  <w:noWrap/>
                  <w:hideMark/>
                </w:tcPr>
                <w:p w14:paraId="11973618" w14:textId="77777777" w:rsidR="00B76775" w:rsidRPr="00132DCA" w:rsidRDefault="00B76775" w:rsidP="0059355A">
                  <w:pPr>
                    <w:spacing w:after="0" w:line="240" w:lineRule="auto"/>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Вантажні</w:t>
                  </w:r>
                </w:p>
              </w:tc>
              <w:tc>
                <w:tcPr>
                  <w:tcW w:w="2551" w:type="dxa"/>
                  <w:tcBorders>
                    <w:top w:val="nil"/>
                    <w:left w:val="nil"/>
                    <w:bottom w:val="single" w:sz="4" w:space="0" w:color="auto"/>
                    <w:right w:val="single" w:sz="4" w:space="0" w:color="auto"/>
                  </w:tcBorders>
                </w:tcPr>
                <w:p w14:paraId="7102F97A"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bCs/>
                      <w:sz w:val="26"/>
                      <w:szCs w:val="26"/>
                      <w:lang w:val="uk-UA" w:eastAsia="uk-UA"/>
                    </w:rPr>
                    <w:t>55</w:t>
                  </w:r>
                </w:p>
              </w:tc>
              <w:tc>
                <w:tcPr>
                  <w:tcW w:w="2403" w:type="dxa"/>
                  <w:tcBorders>
                    <w:top w:val="nil"/>
                    <w:left w:val="nil"/>
                    <w:bottom w:val="single" w:sz="4" w:space="0" w:color="auto"/>
                    <w:right w:val="single" w:sz="4" w:space="0" w:color="auto"/>
                  </w:tcBorders>
                </w:tcPr>
                <w:p w14:paraId="1A29B775"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sz w:val="26"/>
                      <w:szCs w:val="26"/>
                      <w:lang w:val="uk-UA" w:eastAsia="uk-UA"/>
                    </w:rPr>
                    <w:t>7</w:t>
                  </w:r>
                </w:p>
              </w:tc>
            </w:tr>
            <w:tr w:rsidR="00E92315" w:rsidRPr="00132DCA" w14:paraId="39295560" w14:textId="77777777" w:rsidTr="00E8265B">
              <w:trPr>
                <w:trHeight w:val="300"/>
              </w:trPr>
              <w:tc>
                <w:tcPr>
                  <w:tcW w:w="4952" w:type="dxa"/>
                  <w:tcBorders>
                    <w:top w:val="nil"/>
                    <w:left w:val="single" w:sz="8" w:space="0" w:color="auto"/>
                    <w:bottom w:val="single" w:sz="4" w:space="0" w:color="auto"/>
                    <w:right w:val="single" w:sz="8" w:space="0" w:color="auto"/>
                  </w:tcBorders>
                  <w:shd w:val="clear" w:color="auto" w:fill="auto"/>
                  <w:noWrap/>
                  <w:hideMark/>
                </w:tcPr>
                <w:p w14:paraId="523E87AE" w14:textId="77777777" w:rsidR="00B76775" w:rsidRPr="00132DCA" w:rsidRDefault="00B76775" w:rsidP="0059355A">
                  <w:pPr>
                    <w:spacing w:after="0" w:line="240" w:lineRule="auto"/>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Екскаватори</w:t>
                  </w:r>
                </w:p>
              </w:tc>
              <w:tc>
                <w:tcPr>
                  <w:tcW w:w="2551" w:type="dxa"/>
                  <w:tcBorders>
                    <w:top w:val="nil"/>
                    <w:left w:val="nil"/>
                    <w:bottom w:val="single" w:sz="4" w:space="0" w:color="auto"/>
                    <w:right w:val="single" w:sz="4" w:space="0" w:color="auto"/>
                  </w:tcBorders>
                </w:tcPr>
                <w:p w14:paraId="43E81293"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bCs/>
                      <w:sz w:val="26"/>
                      <w:szCs w:val="26"/>
                      <w:lang w:val="uk-UA" w:eastAsia="uk-UA"/>
                    </w:rPr>
                    <w:t>44</w:t>
                  </w:r>
                </w:p>
              </w:tc>
              <w:tc>
                <w:tcPr>
                  <w:tcW w:w="2403" w:type="dxa"/>
                  <w:tcBorders>
                    <w:top w:val="nil"/>
                    <w:left w:val="nil"/>
                    <w:bottom w:val="single" w:sz="4" w:space="0" w:color="auto"/>
                    <w:right w:val="single" w:sz="4" w:space="0" w:color="auto"/>
                  </w:tcBorders>
                </w:tcPr>
                <w:p w14:paraId="391D6E9D"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sz w:val="26"/>
                      <w:szCs w:val="26"/>
                      <w:lang w:val="uk-UA" w:eastAsia="uk-UA"/>
                    </w:rPr>
                    <w:t>4</w:t>
                  </w:r>
                </w:p>
              </w:tc>
            </w:tr>
            <w:tr w:rsidR="00E92315" w:rsidRPr="00132DCA" w14:paraId="34779F32" w14:textId="77777777" w:rsidTr="00E8265B">
              <w:trPr>
                <w:trHeight w:val="300"/>
              </w:trPr>
              <w:tc>
                <w:tcPr>
                  <w:tcW w:w="4952" w:type="dxa"/>
                  <w:tcBorders>
                    <w:top w:val="nil"/>
                    <w:left w:val="single" w:sz="8" w:space="0" w:color="auto"/>
                    <w:bottom w:val="single" w:sz="4" w:space="0" w:color="auto"/>
                    <w:right w:val="single" w:sz="8" w:space="0" w:color="auto"/>
                  </w:tcBorders>
                  <w:shd w:val="clear" w:color="auto" w:fill="auto"/>
                  <w:noWrap/>
                  <w:hideMark/>
                </w:tcPr>
                <w:p w14:paraId="01BD23A3" w14:textId="77777777" w:rsidR="00B76775" w:rsidRPr="00132DCA" w:rsidRDefault="00B76775" w:rsidP="0059355A">
                  <w:pPr>
                    <w:spacing w:after="0" w:line="240" w:lineRule="auto"/>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Спецаварійні, у тому числі тентовані, вантажопасажирські, бортові</w:t>
                  </w:r>
                </w:p>
              </w:tc>
              <w:tc>
                <w:tcPr>
                  <w:tcW w:w="2551" w:type="dxa"/>
                  <w:tcBorders>
                    <w:top w:val="nil"/>
                    <w:left w:val="nil"/>
                    <w:bottom w:val="single" w:sz="4" w:space="0" w:color="auto"/>
                    <w:right w:val="single" w:sz="4" w:space="0" w:color="auto"/>
                  </w:tcBorders>
                </w:tcPr>
                <w:p w14:paraId="500CDCEF"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bCs/>
                      <w:sz w:val="26"/>
                      <w:szCs w:val="26"/>
                      <w:lang w:val="uk-UA" w:eastAsia="uk-UA"/>
                    </w:rPr>
                    <w:t>90</w:t>
                  </w:r>
                </w:p>
              </w:tc>
              <w:tc>
                <w:tcPr>
                  <w:tcW w:w="2403" w:type="dxa"/>
                  <w:tcBorders>
                    <w:top w:val="nil"/>
                    <w:left w:val="nil"/>
                    <w:bottom w:val="single" w:sz="4" w:space="0" w:color="auto"/>
                    <w:right w:val="single" w:sz="4" w:space="0" w:color="auto"/>
                  </w:tcBorders>
                </w:tcPr>
                <w:p w14:paraId="1884A9ED" w14:textId="77777777" w:rsidR="00B76775" w:rsidRPr="00132DCA" w:rsidRDefault="00B76775" w:rsidP="003407E3">
                  <w:pPr>
                    <w:spacing w:after="0" w:line="240" w:lineRule="auto"/>
                    <w:jc w:val="center"/>
                    <w:rPr>
                      <w:rFonts w:ascii="Times New Roman" w:eastAsia="Times New Roman" w:hAnsi="Times New Roman" w:cs="Times New Roman"/>
                      <w:sz w:val="26"/>
                      <w:szCs w:val="26"/>
                      <w:lang w:val="uk-UA" w:eastAsia="uk-UA"/>
                    </w:rPr>
                  </w:pPr>
                  <w:r w:rsidRPr="00132DCA">
                    <w:rPr>
                      <w:rFonts w:ascii="Times New Roman" w:eastAsia="Times New Roman" w:hAnsi="Times New Roman" w:cs="Times New Roman"/>
                      <w:sz w:val="26"/>
                      <w:szCs w:val="26"/>
                      <w:lang w:val="uk-UA" w:eastAsia="uk-UA"/>
                    </w:rPr>
                    <w:t>18</w:t>
                  </w:r>
                </w:p>
              </w:tc>
            </w:tr>
            <w:tr w:rsidR="00E92315" w:rsidRPr="00132DCA" w14:paraId="21D7B9A0" w14:textId="77777777" w:rsidTr="00E8265B">
              <w:trPr>
                <w:trHeight w:val="264"/>
              </w:trPr>
              <w:tc>
                <w:tcPr>
                  <w:tcW w:w="4952" w:type="dxa"/>
                  <w:tcBorders>
                    <w:top w:val="nil"/>
                    <w:left w:val="single" w:sz="8" w:space="0" w:color="auto"/>
                    <w:bottom w:val="single" w:sz="8" w:space="0" w:color="auto"/>
                    <w:right w:val="single" w:sz="8" w:space="0" w:color="auto"/>
                  </w:tcBorders>
                  <w:shd w:val="clear" w:color="auto" w:fill="auto"/>
                  <w:noWrap/>
                  <w:vAlign w:val="bottom"/>
                  <w:hideMark/>
                </w:tcPr>
                <w:p w14:paraId="6C23208C" w14:textId="09A94282" w:rsidR="00B76775" w:rsidRPr="00132DCA" w:rsidRDefault="00436B81" w:rsidP="0059355A">
                  <w:pPr>
                    <w:spacing w:after="0" w:line="240" w:lineRule="auto"/>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Всього:</w:t>
                  </w:r>
                </w:p>
              </w:tc>
              <w:tc>
                <w:tcPr>
                  <w:tcW w:w="2551" w:type="dxa"/>
                  <w:tcBorders>
                    <w:top w:val="single" w:sz="8" w:space="0" w:color="auto"/>
                    <w:left w:val="nil"/>
                    <w:bottom w:val="single" w:sz="8" w:space="0" w:color="auto"/>
                    <w:right w:val="single" w:sz="4" w:space="0" w:color="auto"/>
                  </w:tcBorders>
                  <w:vAlign w:val="bottom"/>
                </w:tcPr>
                <w:p w14:paraId="1AA47D78" w14:textId="77777777" w:rsidR="00B76775" w:rsidRPr="00132DCA" w:rsidRDefault="00B76775" w:rsidP="003407E3">
                  <w:pPr>
                    <w:spacing w:after="0" w:line="240" w:lineRule="auto"/>
                    <w:jc w:val="center"/>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208</w:t>
                  </w:r>
                </w:p>
              </w:tc>
              <w:tc>
                <w:tcPr>
                  <w:tcW w:w="2403" w:type="dxa"/>
                  <w:tcBorders>
                    <w:top w:val="single" w:sz="8" w:space="0" w:color="auto"/>
                    <w:left w:val="nil"/>
                    <w:bottom w:val="single" w:sz="8" w:space="0" w:color="auto"/>
                    <w:right w:val="single" w:sz="4" w:space="0" w:color="auto"/>
                  </w:tcBorders>
                </w:tcPr>
                <w:p w14:paraId="336E1992" w14:textId="77777777" w:rsidR="00B76775" w:rsidRPr="00132DCA" w:rsidRDefault="00B76775" w:rsidP="003407E3">
                  <w:pPr>
                    <w:spacing w:after="0" w:line="240" w:lineRule="auto"/>
                    <w:jc w:val="center"/>
                    <w:rPr>
                      <w:rFonts w:ascii="Times New Roman" w:eastAsia="Times New Roman" w:hAnsi="Times New Roman" w:cs="Times New Roman"/>
                      <w:bCs/>
                      <w:sz w:val="26"/>
                      <w:szCs w:val="26"/>
                      <w:lang w:val="uk-UA" w:eastAsia="uk-UA"/>
                    </w:rPr>
                  </w:pPr>
                  <w:r w:rsidRPr="00132DCA">
                    <w:rPr>
                      <w:rFonts w:ascii="Times New Roman" w:eastAsia="Times New Roman" w:hAnsi="Times New Roman" w:cs="Times New Roman"/>
                      <w:bCs/>
                      <w:sz w:val="26"/>
                      <w:szCs w:val="26"/>
                      <w:lang w:val="uk-UA" w:eastAsia="uk-UA"/>
                    </w:rPr>
                    <w:t>33</w:t>
                  </w:r>
                </w:p>
              </w:tc>
            </w:tr>
          </w:tbl>
          <w:p w14:paraId="6BF902D1" w14:textId="77777777" w:rsidR="00F52031" w:rsidRPr="00132DCA" w:rsidRDefault="00F52031" w:rsidP="00E33612">
            <w:pPr>
              <w:jc w:val="both"/>
              <w:rPr>
                <w:rFonts w:ascii="Times New Roman" w:eastAsia="Times New Roman" w:hAnsi="Times New Roman" w:cs="Times New Roman"/>
                <w:b/>
                <w:bCs/>
                <w:sz w:val="26"/>
                <w:szCs w:val="26"/>
                <w:lang w:val="uk-UA" w:eastAsia="uk-UA"/>
              </w:rPr>
            </w:pPr>
          </w:p>
        </w:tc>
      </w:tr>
    </w:tbl>
    <w:p w14:paraId="1E1B0BB4" w14:textId="77777777" w:rsidR="00766EA1" w:rsidRPr="00132DCA" w:rsidRDefault="00766EA1" w:rsidP="00443145">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Основними проблемними питаннями системи теплопостачання та гарячого водопостачання, які потребують вирішення, є:</w:t>
      </w:r>
    </w:p>
    <w:p w14:paraId="0E9CBEFA" w14:textId="77777777" w:rsidR="00766EA1" w:rsidRPr="00132DCA" w:rsidRDefault="00766EA1" w:rsidP="00443145">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потреба у модернізації генеруючого обладнання, яке відпрацювало свій ресурс, з використанням енергоефективного обладнання;</w:t>
      </w:r>
    </w:p>
    <w:p w14:paraId="2E573458" w14:textId="77777777" w:rsidR="00766EA1" w:rsidRPr="00132DCA" w:rsidRDefault="00766EA1" w:rsidP="00443145">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потреба у технічному переоснащенні та переозброєнні об'єктів теплових джерел;</w:t>
      </w:r>
    </w:p>
    <w:p w14:paraId="627FDE4C" w14:textId="77777777" w:rsidR="00766EA1" w:rsidRPr="00132DCA" w:rsidRDefault="00766EA1" w:rsidP="00443145">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потреба у модернізації обладнання ТЕЦ та впровадження сучасних маневрених потужностей у зв'язку з переходом на новий ринок електричної енергії; </w:t>
      </w:r>
    </w:p>
    <w:p w14:paraId="6C597808" w14:textId="77777777" w:rsidR="00766EA1" w:rsidRPr="00132DCA" w:rsidRDefault="00766EA1" w:rsidP="00443145">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потреба у покращенні технічного стану обладнання теплових пунктів (теплообмінників ЦО та ГВП, регуляторів температури та тиску, циркуляційних ліній та насосів), теплових мереж та циркуляційних мереж гарячого водопостачання, насосних станцій та теплових камер;</w:t>
      </w:r>
    </w:p>
    <w:p w14:paraId="3F5EBEAC" w14:textId="77777777" w:rsidR="00AF7498" w:rsidRPr="00132DCA" w:rsidRDefault="00AF7498" w:rsidP="00443145">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забезпечення до потреби та оновлення парку спецтехніки;</w:t>
      </w:r>
    </w:p>
    <w:p w14:paraId="30C59863" w14:textId="77777777" w:rsidR="00766EA1" w:rsidRPr="00132DCA" w:rsidRDefault="00766EA1" w:rsidP="00443145">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неналежна оснащеність житлових будинків вузлами обліку;</w:t>
      </w:r>
    </w:p>
    <w:p w14:paraId="2773E7E1" w14:textId="77777777" w:rsidR="00766EA1" w:rsidRPr="00132DCA" w:rsidRDefault="00766EA1" w:rsidP="00443145">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потреба в оптимізованій Схемі теплопостачання м. Києва.</w:t>
      </w:r>
    </w:p>
    <w:p w14:paraId="24937B61" w14:textId="77777777" w:rsidR="00766EA1" w:rsidRPr="00132DCA" w:rsidRDefault="0025450F" w:rsidP="000118D3">
      <w:pPr>
        <w:pStyle w:val="2"/>
        <w:numPr>
          <w:ilvl w:val="1"/>
          <w:numId w:val="9"/>
        </w:numPr>
        <w:tabs>
          <w:tab w:val="num" w:pos="1002"/>
        </w:tabs>
        <w:spacing w:before="120" w:after="120" w:line="240" w:lineRule="auto"/>
        <w:ind w:left="799" w:hanging="374"/>
        <w:rPr>
          <w:b/>
          <w:lang w:val="uk-UA"/>
        </w:rPr>
      </w:pPr>
      <w:bookmarkStart w:id="8" w:name="_Toc10555669"/>
      <w:bookmarkStart w:id="9" w:name="_Toc51057656"/>
      <w:r w:rsidRPr="00132DCA">
        <w:rPr>
          <w:b/>
          <w:lang w:val="uk-UA"/>
        </w:rPr>
        <w:t xml:space="preserve"> </w:t>
      </w:r>
      <w:r w:rsidR="00766EA1" w:rsidRPr="00132DCA">
        <w:rPr>
          <w:b/>
          <w:lang w:val="uk-UA"/>
        </w:rPr>
        <w:t>Електропостачання</w:t>
      </w:r>
      <w:bookmarkEnd w:id="8"/>
      <w:bookmarkEnd w:id="9"/>
    </w:p>
    <w:p w14:paraId="48F10D82" w14:textId="77777777" w:rsidR="00766EA1" w:rsidRPr="00132DCA" w:rsidRDefault="00766EA1" w:rsidP="000118D3">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Електроенергетична система – це складний технічний комплекс, що складається з підсистем, які пов’язані між собою безперервністю процесу виробництва, передачі та споживання електроенергії. При цьому надійність енергосистеми залежить від надійності окремих підсистем – генеруючих джерел, електричних мереж усіх рівнів напруги, засобів зв’язку, захисту, автоматики тощо.</w:t>
      </w:r>
    </w:p>
    <w:p w14:paraId="6F40AD88" w14:textId="0CDE4AE0" w:rsidR="00DA31C4" w:rsidRPr="00132DCA" w:rsidRDefault="00914ADA" w:rsidP="00914ADA">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Після повернення теплоенергетичного комплексу (див. п. 2.5) територіальній громаді міста Києва, місто має </w:t>
      </w:r>
      <w:r w:rsidR="0083107E" w:rsidRPr="00132DCA">
        <w:rPr>
          <w:rFonts w:ascii="Times New Roman" w:eastAsia="Times New Roman" w:hAnsi="Times New Roman" w:cs="Times New Roman"/>
          <w:sz w:val="28"/>
          <w:szCs w:val="28"/>
          <w:lang w:val="uk-UA" w:eastAsia="ru-RU"/>
        </w:rPr>
        <w:t>забезпечувати безперебійну роботу</w:t>
      </w:r>
      <w:r w:rsidRPr="00132DCA">
        <w:rPr>
          <w:rFonts w:ascii="Times New Roman" w:eastAsia="Times New Roman" w:hAnsi="Times New Roman" w:cs="Times New Roman"/>
          <w:sz w:val="28"/>
          <w:szCs w:val="28"/>
          <w:lang w:val="uk-UA" w:eastAsia="ru-RU"/>
        </w:rPr>
        <w:t xml:space="preserve"> 9410 об’єктів  електроенергетичного обладнання, яке є </w:t>
      </w:r>
      <w:r w:rsidR="006476A6" w:rsidRPr="00132DCA">
        <w:rPr>
          <w:rFonts w:ascii="Times New Roman" w:eastAsia="Times New Roman" w:hAnsi="Times New Roman" w:cs="Times New Roman"/>
          <w:sz w:val="28"/>
          <w:szCs w:val="28"/>
          <w:lang w:val="uk-UA" w:eastAsia="ru-RU"/>
        </w:rPr>
        <w:t xml:space="preserve">комунальною </w:t>
      </w:r>
      <w:r w:rsidRPr="00132DCA">
        <w:rPr>
          <w:rFonts w:ascii="Times New Roman" w:eastAsia="Times New Roman" w:hAnsi="Times New Roman" w:cs="Times New Roman"/>
          <w:sz w:val="28"/>
          <w:szCs w:val="28"/>
          <w:lang w:val="uk-UA" w:eastAsia="ru-RU"/>
        </w:rPr>
        <w:t>власністю територіальної</w:t>
      </w:r>
      <w:r w:rsidR="006476A6" w:rsidRPr="00132DCA">
        <w:rPr>
          <w:rFonts w:ascii="Times New Roman" w:eastAsia="Times New Roman" w:hAnsi="Times New Roman" w:cs="Times New Roman"/>
          <w:sz w:val="28"/>
          <w:szCs w:val="28"/>
          <w:lang w:val="uk-UA" w:eastAsia="ru-RU"/>
        </w:rPr>
        <w:t xml:space="preserve"> громади міста Києва.</w:t>
      </w:r>
    </w:p>
    <w:p w14:paraId="1F4E306C" w14:textId="63F48CFD" w:rsidR="00DA31C4" w:rsidRPr="00132DCA" w:rsidRDefault="00914ADA" w:rsidP="000118D3">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Передача відбулася наприкінці 2020 року і наразі підприємство СВКП «Київводфонд» забезпечує </w:t>
      </w:r>
      <w:r w:rsidR="00F479A0" w:rsidRPr="00132DCA">
        <w:rPr>
          <w:rFonts w:ascii="Times New Roman" w:eastAsia="Times New Roman" w:hAnsi="Times New Roman" w:cs="Times New Roman"/>
          <w:sz w:val="28"/>
          <w:szCs w:val="28"/>
          <w:lang w:val="uk-UA" w:eastAsia="ru-RU"/>
        </w:rPr>
        <w:t>контроль за збереженням та використанням майна на праві господарського відання.</w:t>
      </w:r>
    </w:p>
    <w:p w14:paraId="2F99473F" w14:textId="1B3EA901" w:rsidR="00766EA1" w:rsidRPr="00132DCA" w:rsidRDefault="00E816E0" w:rsidP="00A5632D">
      <w:pPr>
        <w:pStyle w:val="aff1"/>
        <w:spacing w:before="240" w:after="120"/>
        <w:rPr>
          <w:rFonts w:ascii="Times New Roman" w:eastAsia="Calibri" w:hAnsi="Times New Roman" w:cs="Times New Roman"/>
          <w:bCs w:val="0"/>
          <w:color w:val="auto"/>
          <w:sz w:val="28"/>
          <w:szCs w:val="28"/>
          <w:lang w:val="uk-UA" w:eastAsia="uk-UA"/>
        </w:rPr>
      </w:pPr>
      <w:r w:rsidRPr="00132DCA">
        <w:rPr>
          <w:rFonts w:ascii="Times New Roman" w:hAnsi="Times New Roman" w:cs="Times New Roman"/>
          <w:color w:val="auto"/>
          <w:sz w:val="28"/>
          <w:szCs w:val="28"/>
          <w:lang w:val="uk-UA"/>
        </w:rPr>
        <w:lastRenderedPageBreak/>
        <w:t xml:space="preserve">Таблиця </w:t>
      </w:r>
      <w:r w:rsidRPr="00132DCA">
        <w:rPr>
          <w:rFonts w:ascii="Times New Roman" w:hAnsi="Times New Roman" w:cs="Times New Roman"/>
          <w:color w:val="auto"/>
          <w:sz w:val="28"/>
          <w:szCs w:val="28"/>
          <w:lang w:val="uk-UA"/>
        </w:rPr>
        <w:fldChar w:fldCharType="begin"/>
      </w:r>
      <w:r w:rsidRPr="00132DCA">
        <w:rPr>
          <w:rFonts w:ascii="Times New Roman" w:hAnsi="Times New Roman" w:cs="Times New Roman"/>
          <w:color w:val="auto"/>
          <w:sz w:val="28"/>
          <w:szCs w:val="28"/>
          <w:lang w:val="uk-UA"/>
        </w:rPr>
        <w:instrText xml:space="preserve"> SEQ Таблиця \* ARABIC </w:instrText>
      </w:r>
      <w:r w:rsidRPr="00132DCA">
        <w:rPr>
          <w:rFonts w:ascii="Times New Roman" w:hAnsi="Times New Roman" w:cs="Times New Roman"/>
          <w:color w:val="auto"/>
          <w:sz w:val="28"/>
          <w:szCs w:val="28"/>
          <w:lang w:val="uk-UA"/>
        </w:rPr>
        <w:fldChar w:fldCharType="separate"/>
      </w:r>
      <w:r w:rsidR="00460558" w:rsidRPr="00132DCA">
        <w:rPr>
          <w:rFonts w:ascii="Times New Roman" w:hAnsi="Times New Roman" w:cs="Times New Roman"/>
          <w:noProof/>
          <w:color w:val="auto"/>
          <w:sz w:val="28"/>
          <w:szCs w:val="28"/>
          <w:lang w:val="uk-UA"/>
        </w:rPr>
        <w:t>5</w:t>
      </w:r>
      <w:r w:rsidRPr="00132DCA">
        <w:rPr>
          <w:rFonts w:ascii="Times New Roman" w:hAnsi="Times New Roman" w:cs="Times New Roman"/>
          <w:color w:val="auto"/>
          <w:sz w:val="28"/>
          <w:szCs w:val="28"/>
          <w:lang w:val="uk-UA"/>
        </w:rPr>
        <w:fldChar w:fldCharType="end"/>
      </w:r>
      <w:r w:rsidR="00AB1D72" w:rsidRPr="00132DCA">
        <w:rPr>
          <w:rFonts w:ascii="Times New Roman" w:hAnsi="Times New Roman" w:cs="Times New Roman"/>
          <w:color w:val="auto"/>
          <w:sz w:val="28"/>
          <w:szCs w:val="28"/>
          <w:lang w:val="uk-UA"/>
        </w:rPr>
        <w:t>.</w:t>
      </w:r>
      <w:r w:rsidR="00D222B7" w:rsidRPr="00132DCA">
        <w:rPr>
          <w:rFonts w:ascii="Times New Roman" w:eastAsia="Calibri" w:hAnsi="Times New Roman" w:cs="Times New Roman"/>
          <w:color w:val="auto"/>
          <w:sz w:val="28"/>
          <w:szCs w:val="28"/>
          <w:lang w:val="uk-UA" w:eastAsia="uk-UA"/>
        </w:rPr>
        <w:t> Об’єкти  електроенергетичного майна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4"/>
        <w:gridCol w:w="1328"/>
        <w:gridCol w:w="1995"/>
      </w:tblGrid>
      <w:tr w:rsidR="00A8350B" w:rsidRPr="00132DCA" w14:paraId="2D0C4F71" w14:textId="77777777" w:rsidTr="00863583">
        <w:trPr>
          <w:trHeight w:val="229"/>
          <w:tblHeader/>
        </w:trPr>
        <w:tc>
          <w:tcPr>
            <w:tcW w:w="3361" w:type="pct"/>
            <w:tcBorders>
              <w:top w:val="single" w:sz="4" w:space="0" w:color="auto"/>
              <w:left w:val="single" w:sz="4" w:space="0" w:color="auto"/>
              <w:bottom w:val="single" w:sz="4" w:space="0" w:color="auto"/>
              <w:right w:val="single" w:sz="4" w:space="0" w:color="auto"/>
            </w:tcBorders>
            <w:vAlign w:val="center"/>
            <w:hideMark/>
          </w:tcPr>
          <w:p w14:paraId="264F19A0" w14:textId="77777777" w:rsidR="00BC5201" w:rsidRPr="00132DCA" w:rsidRDefault="00BC5201" w:rsidP="00766EA1">
            <w:pPr>
              <w:widowControl w:val="0"/>
              <w:spacing w:after="0" w:line="240" w:lineRule="auto"/>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Найменування об’єкта</w:t>
            </w:r>
          </w:p>
        </w:tc>
        <w:tc>
          <w:tcPr>
            <w:tcW w:w="655" w:type="pct"/>
            <w:tcBorders>
              <w:top w:val="single" w:sz="4" w:space="0" w:color="auto"/>
              <w:left w:val="single" w:sz="4" w:space="0" w:color="auto"/>
              <w:bottom w:val="single" w:sz="4" w:space="0" w:color="auto"/>
              <w:right w:val="single" w:sz="4" w:space="0" w:color="auto"/>
            </w:tcBorders>
            <w:vAlign w:val="center"/>
            <w:hideMark/>
          </w:tcPr>
          <w:p w14:paraId="4396CB84" w14:textId="77777777" w:rsidR="00BC5201" w:rsidRPr="00132DCA" w:rsidRDefault="00BC5201"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Од.</w:t>
            </w:r>
          </w:p>
          <w:p w14:paraId="0B0A703B" w14:textId="77777777" w:rsidR="00BC5201" w:rsidRPr="00132DCA" w:rsidRDefault="00BC5201"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вим.</w:t>
            </w:r>
          </w:p>
        </w:tc>
        <w:tc>
          <w:tcPr>
            <w:tcW w:w="984" w:type="pct"/>
            <w:tcBorders>
              <w:top w:val="single" w:sz="4" w:space="0" w:color="auto"/>
              <w:left w:val="single" w:sz="4" w:space="0" w:color="auto"/>
              <w:bottom w:val="single" w:sz="4" w:space="0" w:color="auto"/>
              <w:right w:val="single" w:sz="4" w:space="0" w:color="auto"/>
            </w:tcBorders>
            <w:vAlign w:val="center"/>
            <w:hideMark/>
          </w:tcPr>
          <w:p w14:paraId="2A8042C7" w14:textId="77777777" w:rsidR="00BC5201" w:rsidRPr="00132DCA" w:rsidRDefault="00BC5201"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w:t>
            </w:r>
          </w:p>
        </w:tc>
      </w:tr>
      <w:tr w:rsidR="00A8350B" w:rsidRPr="00132DCA" w14:paraId="0A7FA9BC" w14:textId="77777777" w:rsidTr="00863583">
        <w:trPr>
          <w:trHeight w:val="229"/>
        </w:trPr>
        <w:tc>
          <w:tcPr>
            <w:tcW w:w="3361" w:type="pct"/>
            <w:tcBorders>
              <w:top w:val="single" w:sz="4" w:space="0" w:color="auto"/>
              <w:left w:val="single" w:sz="4" w:space="0" w:color="auto"/>
              <w:bottom w:val="single" w:sz="4" w:space="0" w:color="auto"/>
              <w:right w:val="single" w:sz="4" w:space="0" w:color="auto"/>
            </w:tcBorders>
            <w:hideMark/>
          </w:tcPr>
          <w:p w14:paraId="4C507BAA" w14:textId="3243B4F5" w:rsidR="00BC5201" w:rsidRPr="00132DCA" w:rsidRDefault="00BC5201" w:rsidP="00766EA1">
            <w:pPr>
              <w:widowControl w:val="0"/>
              <w:spacing w:after="0" w:line="240" w:lineRule="auto"/>
              <w:jc w:val="both"/>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Електрообладнання (елементи) ПС, РП, ТП</w:t>
            </w:r>
          </w:p>
        </w:tc>
        <w:tc>
          <w:tcPr>
            <w:tcW w:w="655" w:type="pct"/>
            <w:tcBorders>
              <w:top w:val="single" w:sz="4" w:space="0" w:color="auto"/>
              <w:left w:val="single" w:sz="4" w:space="0" w:color="auto"/>
              <w:bottom w:val="single" w:sz="4" w:space="0" w:color="auto"/>
              <w:right w:val="single" w:sz="4" w:space="0" w:color="auto"/>
            </w:tcBorders>
            <w:hideMark/>
          </w:tcPr>
          <w:p w14:paraId="46A50BE3" w14:textId="77777777" w:rsidR="00BC5201" w:rsidRPr="00132DCA" w:rsidRDefault="00BC5201" w:rsidP="00BC520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од.</w:t>
            </w:r>
          </w:p>
        </w:tc>
        <w:tc>
          <w:tcPr>
            <w:tcW w:w="984" w:type="pct"/>
            <w:tcBorders>
              <w:top w:val="single" w:sz="4" w:space="0" w:color="auto"/>
              <w:left w:val="single" w:sz="4" w:space="0" w:color="auto"/>
              <w:bottom w:val="single" w:sz="4" w:space="0" w:color="auto"/>
              <w:right w:val="single" w:sz="4" w:space="0" w:color="auto"/>
            </w:tcBorders>
            <w:hideMark/>
          </w:tcPr>
          <w:p w14:paraId="44C5E938" w14:textId="215DCFF8" w:rsidR="00BC5201" w:rsidRPr="00132DCA" w:rsidRDefault="00BC5201"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1675</w:t>
            </w:r>
          </w:p>
        </w:tc>
      </w:tr>
      <w:tr w:rsidR="00A8350B" w:rsidRPr="00132DCA" w14:paraId="5132CD94" w14:textId="77777777" w:rsidTr="00863583">
        <w:tc>
          <w:tcPr>
            <w:tcW w:w="3361" w:type="pct"/>
            <w:tcBorders>
              <w:top w:val="single" w:sz="4" w:space="0" w:color="auto"/>
              <w:left w:val="single" w:sz="4" w:space="0" w:color="auto"/>
              <w:bottom w:val="single" w:sz="4" w:space="0" w:color="auto"/>
              <w:right w:val="single" w:sz="4" w:space="0" w:color="auto"/>
            </w:tcBorders>
            <w:hideMark/>
          </w:tcPr>
          <w:p w14:paraId="5E9F4E5D" w14:textId="5BA13F7F" w:rsidR="00BC5201" w:rsidRPr="00132DCA" w:rsidRDefault="00BC5201" w:rsidP="00BC5201">
            <w:pPr>
              <w:widowControl w:val="0"/>
              <w:spacing w:after="0" w:line="240" w:lineRule="auto"/>
              <w:jc w:val="both"/>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Лінії електропередачі (елементи ліній) потужністю 0,4-110 кВ</w:t>
            </w:r>
          </w:p>
        </w:tc>
        <w:tc>
          <w:tcPr>
            <w:tcW w:w="655" w:type="pct"/>
            <w:tcBorders>
              <w:top w:val="single" w:sz="4" w:space="0" w:color="auto"/>
              <w:left w:val="single" w:sz="4" w:space="0" w:color="auto"/>
              <w:bottom w:val="single" w:sz="4" w:space="0" w:color="auto"/>
              <w:right w:val="single" w:sz="4" w:space="0" w:color="auto"/>
            </w:tcBorders>
            <w:hideMark/>
          </w:tcPr>
          <w:p w14:paraId="208E210D" w14:textId="77777777" w:rsidR="00BC5201" w:rsidRPr="00132DCA" w:rsidRDefault="00BC5201" w:rsidP="00BC520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од.</w:t>
            </w:r>
          </w:p>
        </w:tc>
        <w:tc>
          <w:tcPr>
            <w:tcW w:w="984" w:type="pct"/>
            <w:tcBorders>
              <w:top w:val="single" w:sz="4" w:space="0" w:color="auto"/>
              <w:left w:val="single" w:sz="4" w:space="0" w:color="auto"/>
              <w:bottom w:val="single" w:sz="4" w:space="0" w:color="auto"/>
              <w:right w:val="single" w:sz="4" w:space="0" w:color="auto"/>
            </w:tcBorders>
            <w:hideMark/>
          </w:tcPr>
          <w:p w14:paraId="0796AC58" w14:textId="7D554D88" w:rsidR="00BC5201" w:rsidRPr="00132DCA" w:rsidRDefault="00BC5201"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7402</w:t>
            </w:r>
          </w:p>
        </w:tc>
      </w:tr>
      <w:tr w:rsidR="00A8350B" w:rsidRPr="00132DCA" w14:paraId="7FA0B634" w14:textId="77777777" w:rsidTr="00863583">
        <w:tc>
          <w:tcPr>
            <w:tcW w:w="3361" w:type="pct"/>
            <w:tcBorders>
              <w:top w:val="single" w:sz="4" w:space="0" w:color="auto"/>
              <w:left w:val="single" w:sz="4" w:space="0" w:color="auto"/>
              <w:bottom w:val="single" w:sz="4" w:space="0" w:color="auto"/>
              <w:right w:val="single" w:sz="4" w:space="0" w:color="auto"/>
            </w:tcBorders>
            <w:hideMark/>
          </w:tcPr>
          <w:p w14:paraId="25057C56" w14:textId="523C32BB" w:rsidR="00BC5201" w:rsidRPr="00132DCA" w:rsidRDefault="00A8350B" w:rsidP="00766EA1">
            <w:pPr>
              <w:widowControl w:val="0"/>
              <w:spacing w:after="0" w:line="240" w:lineRule="auto"/>
              <w:jc w:val="both"/>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Виробничі споруди/будівлі</w:t>
            </w:r>
          </w:p>
        </w:tc>
        <w:tc>
          <w:tcPr>
            <w:tcW w:w="655" w:type="pct"/>
            <w:tcBorders>
              <w:top w:val="single" w:sz="4" w:space="0" w:color="auto"/>
              <w:left w:val="single" w:sz="4" w:space="0" w:color="auto"/>
              <w:bottom w:val="single" w:sz="4" w:space="0" w:color="auto"/>
              <w:right w:val="single" w:sz="4" w:space="0" w:color="auto"/>
            </w:tcBorders>
            <w:hideMark/>
          </w:tcPr>
          <w:p w14:paraId="5E7FB35A" w14:textId="77777777" w:rsidR="00BC5201" w:rsidRPr="00132DCA" w:rsidRDefault="00BC5201" w:rsidP="00BC520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од.</w:t>
            </w:r>
          </w:p>
        </w:tc>
        <w:tc>
          <w:tcPr>
            <w:tcW w:w="984" w:type="pct"/>
            <w:tcBorders>
              <w:top w:val="single" w:sz="4" w:space="0" w:color="auto"/>
              <w:left w:val="single" w:sz="4" w:space="0" w:color="auto"/>
              <w:bottom w:val="single" w:sz="4" w:space="0" w:color="auto"/>
              <w:right w:val="single" w:sz="4" w:space="0" w:color="auto"/>
            </w:tcBorders>
            <w:hideMark/>
          </w:tcPr>
          <w:p w14:paraId="641061CE" w14:textId="501F51C1" w:rsidR="00BC5201" w:rsidRPr="00132DCA" w:rsidRDefault="00A8350B"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333</w:t>
            </w:r>
          </w:p>
        </w:tc>
      </w:tr>
      <w:tr w:rsidR="00A8350B" w:rsidRPr="00132DCA" w14:paraId="0B6EF178" w14:textId="77777777" w:rsidTr="00863583">
        <w:trPr>
          <w:trHeight w:val="214"/>
        </w:trPr>
        <w:tc>
          <w:tcPr>
            <w:tcW w:w="3361" w:type="pct"/>
            <w:tcBorders>
              <w:top w:val="single" w:sz="4" w:space="0" w:color="auto"/>
              <w:left w:val="single" w:sz="4" w:space="0" w:color="auto"/>
              <w:bottom w:val="single" w:sz="4" w:space="0" w:color="auto"/>
              <w:right w:val="single" w:sz="4" w:space="0" w:color="auto"/>
            </w:tcBorders>
            <w:hideMark/>
          </w:tcPr>
          <w:p w14:paraId="537AF2D5" w14:textId="31C2CCDF" w:rsidR="00BC5201" w:rsidRPr="00132DCA" w:rsidRDefault="00DD5DFE" w:rsidP="00766EA1">
            <w:pPr>
              <w:widowControl w:val="0"/>
              <w:spacing w:after="0" w:line="240" w:lineRule="auto"/>
              <w:jc w:val="both"/>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Всього:</w:t>
            </w:r>
          </w:p>
        </w:tc>
        <w:tc>
          <w:tcPr>
            <w:tcW w:w="655" w:type="pct"/>
            <w:tcBorders>
              <w:top w:val="single" w:sz="4" w:space="0" w:color="auto"/>
              <w:left w:val="single" w:sz="4" w:space="0" w:color="auto"/>
              <w:bottom w:val="single" w:sz="4" w:space="0" w:color="auto"/>
              <w:right w:val="single" w:sz="4" w:space="0" w:color="auto"/>
            </w:tcBorders>
            <w:hideMark/>
          </w:tcPr>
          <w:p w14:paraId="2EC2BEA8" w14:textId="3EC54DBA" w:rsidR="00BC5201" w:rsidRPr="00132DCA" w:rsidRDefault="00BC5201" w:rsidP="00766EA1">
            <w:pPr>
              <w:widowControl w:val="0"/>
              <w:spacing w:after="0" w:line="240" w:lineRule="auto"/>
              <w:jc w:val="both"/>
              <w:rPr>
                <w:rFonts w:ascii="Times New Roman" w:eastAsia="Times New Roman" w:hAnsi="Times New Roman" w:cs="Times New Roman"/>
                <w:sz w:val="26"/>
                <w:szCs w:val="26"/>
                <w:lang w:val="uk-UA" w:eastAsia="ru-RU"/>
              </w:rPr>
            </w:pPr>
          </w:p>
        </w:tc>
        <w:tc>
          <w:tcPr>
            <w:tcW w:w="984" w:type="pct"/>
            <w:tcBorders>
              <w:top w:val="single" w:sz="4" w:space="0" w:color="auto"/>
              <w:left w:val="single" w:sz="4" w:space="0" w:color="auto"/>
              <w:bottom w:val="single" w:sz="4" w:space="0" w:color="auto"/>
              <w:right w:val="single" w:sz="4" w:space="0" w:color="auto"/>
            </w:tcBorders>
            <w:hideMark/>
          </w:tcPr>
          <w:p w14:paraId="0018EE61" w14:textId="4B1807AF" w:rsidR="00BC5201" w:rsidRPr="00132DCA" w:rsidRDefault="00A8350B"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9410</w:t>
            </w:r>
          </w:p>
        </w:tc>
      </w:tr>
    </w:tbl>
    <w:p w14:paraId="76011ADB" w14:textId="77777777" w:rsidR="00766EA1" w:rsidRPr="00132DCA" w:rsidRDefault="00766EA1" w:rsidP="00831E1F">
      <w:pPr>
        <w:spacing w:before="120"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Одночасно із погіршенням технічного стану електроенергетичної системи у місті протягом останніх років спостерігалося значне збільшення електроспоживання у невиробничій сфері, що є наслідком інтенсивного будівництва житла, громадсько-офісних центрів. На підвищення обсягів споживання електричної енергії впливає також збільшення кількості побутових електроприладів у домогосподарствах. </w:t>
      </w:r>
    </w:p>
    <w:p w14:paraId="248585EE" w14:textId="77777777" w:rsidR="00766EA1" w:rsidRPr="00132DCA" w:rsidRDefault="00766EA1" w:rsidP="00831E1F">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Основними проблемними питаннями електропостачання у місті є:</w:t>
      </w:r>
    </w:p>
    <w:p w14:paraId="4D5846A4" w14:textId="77777777" w:rsidR="00644468" w:rsidRPr="00132DCA" w:rsidRDefault="00766EA1" w:rsidP="0049267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зношеність </w:t>
      </w:r>
      <w:r w:rsidR="003D1B4F" w:rsidRPr="00132DCA">
        <w:rPr>
          <w:rFonts w:ascii="Times New Roman" w:eastAsia="Times New Roman" w:hAnsi="Times New Roman" w:cs="Times New Roman"/>
          <w:sz w:val="28"/>
          <w:szCs w:val="24"/>
          <w:lang w:val="uk-UA" w:eastAsia="ru-RU"/>
        </w:rPr>
        <w:t>електричних мереж та електроенергетичного обладнання</w:t>
      </w:r>
      <w:r w:rsidR="002F313B" w:rsidRPr="00132DCA">
        <w:rPr>
          <w:rFonts w:ascii="Times New Roman" w:eastAsia="Times New Roman" w:hAnsi="Times New Roman" w:cs="Times New Roman"/>
          <w:sz w:val="28"/>
          <w:szCs w:val="24"/>
          <w:lang w:val="uk-UA" w:eastAsia="ru-RU"/>
        </w:rPr>
        <w:t xml:space="preserve">, </w:t>
      </w:r>
      <w:r w:rsidRPr="00132DCA">
        <w:rPr>
          <w:rFonts w:ascii="Times New Roman" w:eastAsia="Times New Roman" w:hAnsi="Times New Roman" w:cs="Times New Roman"/>
          <w:sz w:val="28"/>
          <w:szCs w:val="24"/>
          <w:lang w:val="uk-UA" w:eastAsia="ru-RU"/>
        </w:rPr>
        <w:t>устаткуван</w:t>
      </w:r>
      <w:r w:rsidR="002F313B" w:rsidRPr="00132DCA">
        <w:rPr>
          <w:rFonts w:ascii="Times New Roman" w:eastAsia="Times New Roman" w:hAnsi="Times New Roman" w:cs="Times New Roman"/>
          <w:sz w:val="28"/>
          <w:szCs w:val="24"/>
          <w:lang w:val="uk-UA" w:eastAsia="ru-RU"/>
        </w:rPr>
        <w:t>ня підстанцій, кабельних ліній</w:t>
      </w:r>
      <w:r w:rsidRPr="00132DCA">
        <w:rPr>
          <w:rFonts w:ascii="Times New Roman" w:eastAsia="Times New Roman" w:hAnsi="Times New Roman" w:cs="Times New Roman"/>
          <w:sz w:val="28"/>
          <w:szCs w:val="24"/>
          <w:lang w:val="uk-UA" w:eastAsia="ru-RU"/>
        </w:rPr>
        <w:t>;</w:t>
      </w:r>
    </w:p>
    <w:p w14:paraId="5C30A2CC" w14:textId="77E95469" w:rsidR="00766EA1" w:rsidRPr="00132DCA" w:rsidRDefault="00644468" w:rsidP="0049267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 </w:t>
      </w:r>
      <w:r w:rsidR="00766EA1" w:rsidRPr="00132DCA">
        <w:rPr>
          <w:rFonts w:ascii="Times New Roman" w:eastAsia="Times New Roman" w:hAnsi="Times New Roman" w:cs="Times New Roman"/>
          <w:sz w:val="28"/>
          <w:szCs w:val="24"/>
          <w:lang w:val="uk-UA" w:eastAsia="ru-RU"/>
        </w:rPr>
        <w:t xml:space="preserve">наднормативне завантаження 50 відсотків трансформаторів підстанцій під час аварійного відключення одного з трансформаторів. </w:t>
      </w:r>
    </w:p>
    <w:p w14:paraId="2E4F3936" w14:textId="1241986C" w:rsidR="00766EA1" w:rsidRPr="00132DCA" w:rsidRDefault="00766EA1" w:rsidP="006325A6">
      <w:pPr>
        <w:pStyle w:val="2"/>
        <w:numPr>
          <w:ilvl w:val="1"/>
          <w:numId w:val="9"/>
        </w:numPr>
        <w:tabs>
          <w:tab w:val="num" w:pos="1002"/>
        </w:tabs>
        <w:spacing w:before="120" w:after="120" w:line="240" w:lineRule="auto"/>
        <w:ind w:left="799" w:hanging="374"/>
        <w:rPr>
          <w:b/>
          <w:lang w:val="uk-UA"/>
        </w:rPr>
      </w:pPr>
      <w:bookmarkStart w:id="10" w:name="_Toc10555671"/>
      <w:bookmarkStart w:id="11" w:name="_Toc51057658"/>
      <w:r w:rsidRPr="00132DCA">
        <w:rPr>
          <w:b/>
          <w:lang w:val="uk-UA"/>
        </w:rPr>
        <w:t>Санітарне очищення міста</w:t>
      </w:r>
      <w:bookmarkEnd w:id="10"/>
      <w:bookmarkEnd w:id="11"/>
    </w:p>
    <w:p w14:paraId="30529EBD" w14:textId="77777777" w:rsidR="00766EA1" w:rsidRPr="00132DCA" w:rsidRDefault="00766EA1" w:rsidP="00D81ECB">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У сучасних умовах надзвичайно актуальною є проблема накопичення, перероблення та захоронення твердих побутових відходів (ТПВ).</w:t>
      </w:r>
    </w:p>
    <w:p w14:paraId="6CA0957E" w14:textId="77777777" w:rsidR="00766EA1" w:rsidRPr="00132DCA" w:rsidRDefault="00766EA1" w:rsidP="00D81ECB">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Обсяги побутових відходів, що утворюються на території житлового фонду комунальної власності територіальної громади міста Києва та приватного сектору м. Києва, становлять близько 4,0 млн. куб. м, або 780 тис. </w:t>
      </w:r>
      <w:r w:rsidR="00B14546" w:rsidRPr="00132DCA">
        <w:rPr>
          <w:rFonts w:ascii="Times New Roman" w:eastAsia="Times New Roman" w:hAnsi="Times New Roman" w:cs="Times New Roman"/>
          <w:sz w:val="28"/>
          <w:szCs w:val="28"/>
          <w:lang w:val="uk-UA" w:eastAsia="ru-RU"/>
        </w:rPr>
        <w:t>тонн</w:t>
      </w:r>
      <w:r w:rsidRPr="00132DCA">
        <w:rPr>
          <w:rFonts w:ascii="Times New Roman" w:eastAsia="Times New Roman" w:hAnsi="Times New Roman" w:cs="Times New Roman"/>
          <w:sz w:val="28"/>
          <w:szCs w:val="28"/>
          <w:lang w:val="uk-UA" w:eastAsia="ru-RU"/>
        </w:rPr>
        <w:t xml:space="preserve"> у рік, на території підприємств, організацій та установ – близько 2 млн. куб. м, або 340 тис. тон</w:t>
      </w:r>
      <w:r w:rsidR="00B14546" w:rsidRPr="00132DCA">
        <w:rPr>
          <w:rFonts w:ascii="Times New Roman" w:eastAsia="Times New Roman" w:hAnsi="Times New Roman" w:cs="Times New Roman"/>
          <w:sz w:val="28"/>
          <w:szCs w:val="28"/>
          <w:lang w:val="uk-UA" w:eastAsia="ru-RU"/>
        </w:rPr>
        <w:t>н</w:t>
      </w:r>
      <w:r w:rsidRPr="00132DCA">
        <w:rPr>
          <w:rFonts w:ascii="Times New Roman" w:eastAsia="Times New Roman" w:hAnsi="Times New Roman" w:cs="Times New Roman"/>
          <w:sz w:val="28"/>
          <w:szCs w:val="28"/>
          <w:lang w:val="uk-UA" w:eastAsia="ru-RU"/>
        </w:rPr>
        <w:t>/рік. Загальний обсяг побутових відходів, що утворюються в м. Києві, складає близько 1,3 млн. тон</w:t>
      </w:r>
      <w:r w:rsidR="00B14546" w:rsidRPr="00132DCA">
        <w:rPr>
          <w:rFonts w:ascii="Times New Roman" w:eastAsia="Times New Roman" w:hAnsi="Times New Roman" w:cs="Times New Roman"/>
          <w:sz w:val="28"/>
          <w:szCs w:val="28"/>
          <w:lang w:val="uk-UA" w:eastAsia="ru-RU"/>
        </w:rPr>
        <w:t>н</w:t>
      </w:r>
      <w:r w:rsidRPr="00132DCA">
        <w:rPr>
          <w:rFonts w:ascii="Times New Roman" w:eastAsia="Times New Roman" w:hAnsi="Times New Roman" w:cs="Times New Roman"/>
          <w:sz w:val="28"/>
          <w:szCs w:val="28"/>
          <w:lang w:val="uk-UA" w:eastAsia="ru-RU"/>
        </w:rPr>
        <w:t>.</w:t>
      </w:r>
    </w:p>
    <w:p w14:paraId="679404FF" w14:textId="77777777" w:rsidR="00766EA1" w:rsidRPr="00132DCA" w:rsidRDefault="00766EA1" w:rsidP="00D81ECB">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Щоденно з Києва вивозиться близько 20,0 тис. куб. м, або 3,5 тис. тон сміття (твердих побутових відходів (ТПВ), роздільно зібраних, великогабаритних, будівельних відходів).</w:t>
      </w:r>
    </w:p>
    <w:p w14:paraId="34909F27" w14:textId="74DAAA9C" w:rsidR="00766EA1" w:rsidRPr="00132DCA" w:rsidRDefault="002B6366" w:rsidP="0029603B">
      <w:pPr>
        <w:pStyle w:val="aff1"/>
        <w:spacing w:before="240" w:after="120"/>
        <w:rPr>
          <w:rFonts w:ascii="Times New Roman" w:eastAsia="Calibri" w:hAnsi="Times New Roman" w:cs="Times New Roman"/>
          <w:bCs w:val="0"/>
          <w:color w:val="auto"/>
          <w:sz w:val="28"/>
          <w:szCs w:val="28"/>
          <w:lang w:val="uk-UA" w:eastAsia="uk-UA"/>
        </w:rPr>
      </w:pPr>
      <w:r w:rsidRPr="00132DCA">
        <w:rPr>
          <w:rFonts w:ascii="Times New Roman" w:hAnsi="Times New Roman" w:cs="Times New Roman"/>
          <w:color w:val="auto"/>
          <w:sz w:val="28"/>
          <w:szCs w:val="28"/>
          <w:lang w:val="uk-UA"/>
        </w:rPr>
        <w:t xml:space="preserve">Таблиця </w:t>
      </w:r>
      <w:r w:rsidRPr="00132DCA">
        <w:rPr>
          <w:rFonts w:ascii="Times New Roman" w:hAnsi="Times New Roman" w:cs="Times New Roman"/>
          <w:color w:val="auto"/>
          <w:sz w:val="28"/>
          <w:szCs w:val="28"/>
          <w:lang w:val="uk-UA"/>
        </w:rPr>
        <w:fldChar w:fldCharType="begin"/>
      </w:r>
      <w:r w:rsidRPr="00132DCA">
        <w:rPr>
          <w:rFonts w:ascii="Times New Roman" w:hAnsi="Times New Roman" w:cs="Times New Roman"/>
          <w:color w:val="auto"/>
          <w:sz w:val="28"/>
          <w:szCs w:val="28"/>
          <w:lang w:val="uk-UA"/>
        </w:rPr>
        <w:instrText xml:space="preserve"> SEQ Таблиця \* ARABIC </w:instrText>
      </w:r>
      <w:r w:rsidRPr="00132DCA">
        <w:rPr>
          <w:rFonts w:ascii="Times New Roman" w:hAnsi="Times New Roman" w:cs="Times New Roman"/>
          <w:color w:val="auto"/>
          <w:sz w:val="28"/>
          <w:szCs w:val="28"/>
          <w:lang w:val="uk-UA"/>
        </w:rPr>
        <w:fldChar w:fldCharType="separate"/>
      </w:r>
      <w:r w:rsidR="00460558" w:rsidRPr="00132DCA">
        <w:rPr>
          <w:rFonts w:ascii="Times New Roman" w:hAnsi="Times New Roman" w:cs="Times New Roman"/>
          <w:noProof/>
          <w:color w:val="auto"/>
          <w:sz w:val="28"/>
          <w:szCs w:val="28"/>
          <w:lang w:val="uk-UA"/>
        </w:rPr>
        <w:t>6</w:t>
      </w:r>
      <w:r w:rsidRPr="00132DCA">
        <w:rPr>
          <w:rFonts w:ascii="Times New Roman" w:hAnsi="Times New Roman" w:cs="Times New Roman"/>
          <w:color w:val="auto"/>
          <w:sz w:val="28"/>
          <w:szCs w:val="28"/>
          <w:lang w:val="uk-UA"/>
        </w:rPr>
        <w:fldChar w:fldCharType="end"/>
      </w:r>
      <w:r w:rsidR="00446AAB" w:rsidRPr="00132DCA">
        <w:rPr>
          <w:rFonts w:ascii="Times New Roman" w:hAnsi="Times New Roman" w:cs="Times New Roman"/>
          <w:color w:val="auto"/>
          <w:sz w:val="28"/>
          <w:szCs w:val="28"/>
          <w:lang w:val="uk-UA"/>
        </w:rPr>
        <w:t>.</w:t>
      </w:r>
      <w:r w:rsidR="00766EA1" w:rsidRPr="00132DCA">
        <w:rPr>
          <w:rFonts w:ascii="Times New Roman" w:eastAsia="Calibri" w:hAnsi="Times New Roman" w:cs="Times New Roman"/>
          <w:color w:val="auto"/>
          <w:sz w:val="28"/>
          <w:szCs w:val="28"/>
          <w:lang w:val="uk-UA" w:eastAsia="uk-UA"/>
        </w:rPr>
        <w:t> Обсяги побутових відходів, що утворилися в м. Києві за період 2018-2020 років.</w:t>
      </w:r>
    </w:p>
    <w:tbl>
      <w:tblPr>
        <w:tblW w:w="440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398"/>
      </w:tblGrid>
      <w:tr w:rsidR="00766EA1" w:rsidRPr="00132DCA" w14:paraId="432CAA2B" w14:textId="77777777" w:rsidTr="000F264A">
        <w:trPr>
          <w:trHeight w:val="229"/>
          <w:tblHeader/>
        </w:trPr>
        <w:tc>
          <w:tcPr>
            <w:tcW w:w="1418" w:type="pct"/>
            <w:tcBorders>
              <w:top w:val="single" w:sz="4" w:space="0" w:color="auto"/>
              <w:left w:val="single" w:sz="4" w:space="0" w:color="auto"/>
              <w:bottom w:val="single" w:sz="4" w:space="0" w:color="auto"/>
              <w:right w:val="single" w:sz="4" w:space="0" w:color="auto"/>
            </w:tcBorders>
            <w:vAlign w:val="center"/>
            <w:hideMark/>
          </w:tcPr>
          <w:p w14:paraId="2B365FF4" w14:textId="77777777" w:rsidR="00766EA1" w:rsidRPr="00132DCA" w:rsidRDefault="00766EA1" w:rsidP="000F264A">
            <w:pPr>
              <w:widowControl w:val="0"/>
              <w:spacing w:after="0" w:line="240" w:lineRule="auto"/>
              <w:jc w:val="center"/>
              <w:rPr>
                <w:rFonts w:ascii="Times New Roman" w:eastAsia="Times New Roman" w:hAnsi="Times New Roman" w:cs="Times New Roman"/>
                <w:b/>
                <w:sz w:val="26"/>
                <w:szCs w:val="26"/>
                <w:lang w:val="uk-UA" w:eastAsia="ru-RU"/>
              </w:rPr>
            </w:pPr>
            <w:r w:rsidRPr="00132DCA">
              <w:rPr>
                <w:rFonts w:ascii="Times New Roman" w:eastAsia="Times New Roman" w:hAnsi="Times New Roman" w:cs="Times New Roman"/>
                <w:b/>
                <w:sz w:val="26"/>
                <w:szCs w:val="26"/>
                <w:lang w:val="uk-UA" w:eastAsia="ru-RU"/>
              </w:rPr>
              <w:t>Рік</w:t>
            </w:r>
          </w:p>
        </w:tc>
        <w:tc>
          <w:tcPr>
            <w:tcW w:w="3582" w:type="pct"/>
            <w:tcBorders>
              <w:top w:val="single" w:sz="4" w:space="0" w:color="auto"/>
              <w:left w:val="single" w:sz="4" w:space="0" w:color="auto"/>
              <w:bottom w:val="single" w:sz="4" w:space="0" w:color="auto"/>
              <w:right w:val="single" w:sz="4" w:space="0" w:color="auto"/>
            </w:tcBorders>
            <w:vAlign w:val="center"/>
            <w:hideMark/>
          </w:tcPr>
          <w:p w14:paraId="600BE3BD" w14:textId="77777777" w:rsidR="00766EA1" w:rsidRPr="00132DCA" w:rsidRDefault="00766EA1" w:rsidP="00766EA1">
            <w:pPr>
              <w:widowControl w:val="0"/>
              <w:spacing w:after="0" w:line="240" w:lineRule="auto"/>
              <w:jc w:val="center"/>
              <w:rPr>
                <w:rFonts w:ascii="Times New Roman" w:eastAsia="Times New Roman" w:hAnsi="Times New Roman" w:cs="Times New Roman"/>
                <w:b/>
                <w:sz w:val="26"/>
                <w:szCs w:val="26"/>
                <w:lang w:val="uk-UA" w:eastAsia="ru-RU"/>
              </w:rPr>
            </w:pPr>
            <w:r w:rsidRPr="00132DCA">
              <w:rPr>
                <w:rFonts w:ascii="Times New Roman" w:eastAsia="Times New Roman" w:hAnsi="Times New Roman" w:cs="Times New Roman"/>
                <w:b/>
                <w:sz w:val="26"/>
                <w:szCs w:val="26"/>
                <w:lang w:val="uk-UA" w:eastAsia="ru-RU"/>
              </w:rPr>
              <w:t>Обсяг побутових відходів, млн. тон</w:t>
            </w:r>
            <w:r w:rsidR="00E33EDD" w:rsidRPr="00132DCA">
              <w:rPr>
                <w:rFonts w:ascii="Times New Roman" w:eastAsia="Times New Roman" w:hAnsi="Times New Roman" w:cs="Times New Roman"/>
                <w:b/>
                <w:sz w:val="26"/>
                <w:szCs w:val="26"/>
                <w:lang w:val="uk-UA" w:eastAsia="ru-RU"/>
              </w:rPr>
              <w:t>н</w:t>
            </w:r>
          </w:p>
        </w:tc>
      </w:tr>
      <w:tr w:rsidR="00766EA1" w:rsidRPr="00132DCA" w14:paraId="6DD04F25" w14:textId="77777777" w:rsidTr="000F264A">
        <w:trPr>
          <w:trHeight w:val="229"/>
        </w:trPr>
        <w:tc>
          <w:tcPr>
            <w:tcW w:w="1418" w:type="pct"/>
            <w:tcBorders>
              <w:top w:val="single" w:sz="4" w:space="0" w:color="auto"/>
              <w:left w:val="single" w:sz="4" w:space="0" w:color="auto"/>
              <w:bottom w:val="single" w:sz="4" w:space="0" w:color="auto"/>
              <w:right w:val="single" w:sz="4" w:space="0" w:color="auto"/>
            </w:tcBorders>
            <w:vAlign w:val="center"/>
            <w:hideMark/>
          </w:tcPr>
          <w:p w14:paraId="23890BAA" w14:textId="77777777" w:rsidR="00766EA1" w:rsidRPr="00132DCA" w:rsidRDefault="00766EA1" w:rsidP="000F264A">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2018</w:t>
            </w:r>
          </w:p>
        </w:tc>
        <w:tc>
          <w:tcPr>
            <w:tcW w:w="3582" w:type="pct"/>
            <w:tcBorders>
              <w:top w:val="single" w:sz="4" w:space="0" w:color="auto"/>
              <w:left w:val="single" w:sz="4" w:space="0" w:color="auto"/>
              <w:bottom w:val="single" w:sz="4" w:space="0" w:color="auto"/>
              <w:right w:val="single" w:sz="4" w:space="0" w:color="auto"/>
            </w:tcBorders>
            <w:vAlign w:val="center"/>
            <w:hideMark/>
          </w:tcPr>
          <w:p w14:paraId="5B913CA4" w14:textId="77777777" w:rsidR="00766EA1" w:rsidRPr="00132DCA" w:rsidRDefault="00766EA1"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1,35</w:t>
            </w:r>
          </w:p>
        </w:tc>
      </w:tr>
      <w:tr w:rsidR="00766EA1" w:rsidRPr="00132DCA" w14:paraId="3BBDCD91" w14:textId="77777777" w:rsidTr="000F264A">
        <w:trPr>
          <w:trHeight w:val="229"/>
        </w:trPr>
        <w:tc>
          <w:tcPr>
            <w:tcW w:w="1418" w:type="pct"/>
            <w:tcBorders>
              <w:top w:val="single" w:sz="4" w:space="0" w:color="auto"/>
              <w:left w:val="single" w:sz="4" w:space="0" w:color="auto"/>
              <w:bottom w:val="single" w:sz="4" w:space="0" w:color="auto"/>
              <w:right w:val="single" w:sz="4" w:space="0" w:color="auto"/>
            </w:tcBorders>
            <w:vAlign w:val="center"/>
          </w:tcPr>
          <w:p w14:paraId="6B792A09" w14:textId="77777777" w:rsidR="00766EA1" w:rsidRPr="00132DCA" w:rsidRDefault="00766EA1" w:rsidP="000F264A">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2019</w:t>
            </w:r>
          </w:p>
        </w:tc>
        <w:tc>
          <w:tcPr>
            <w:tcW w:w="3582" w:type="pct"/>
            <w:tcBorders>
              <w:top w:val="single" w:sz="4" w:space="0" w:color="auto"/>
              <w:left w:val="single" w:sz="4" w:space="0" w:color="auto"/>
              <w:bottom w:val="single" w:sz="4" w:space="0" w:color="auto"/>
              <w:right w:val="single" w:sz="4" w:space="0" w:color="auto"/>
            </w:tcBorders>
            <w:vAlign w:val="center"/>
          </w:tcPr>
          <w:p w14:paraId="224E952E" w14:textId="77777777" w:rsidR="00766EA1" w:rsidRPr="00132DCA" w:rsidRDefault="00766EA1" w:rsidP="00766EA1">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1,45</w:t>
            </w:r>
          </w:p>
        </w:tc>
      </w:tr>
      <w:tr w:rsidR="00766EA1" w:rsidRPr="00132DCA" w14:paraId="1D3490C4" w14:textId="77777777" w:rsidTr="000F264A">
        <w:trPr>
          <w:trHeight w:val="229"/>
        </w:trPr>
        <w:tc>
          <w:tcPr>
            <w:tcW w:w="1418" w:type="pct"/>
            <w:tcBorders>
              <w:top w:val="single" w:sz="4" w:space="0" w:color="auto"/>
              <w:left w:val="single" w:sz="4" w:space="0" w:color="auto"/>
              <w:bottom w:val="single" w:sz="4" w:space="0" w:color="auto"/>
              <w:right w:val="single" w:sz="4" w:space="0" w:color="auto"/>
            </w:tcBorders>
            <w:vAlign w:val="center"/>
          </w:tcPr>
          <w:p w14:paraId="7B8414EE" w14:textId="77777777" w:rsidR="00766EA1" w:rsidRPr="00132DCA" w:rsidRDefault="00766EA1" w:rsidP="000F264A">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2020</w:t>
            </w:r>
          </w:p>
        </w:tc>
        <w:tc>
          <w:tcPr>
            <w:tcW w:w="3582" w:type="pct"/>
            <w:tcBorders>
              <w:top w:val="single" w:sz="4" w:space="0" w:color="auto"/>
              <w:left w:val="single" w:sz="4" w:space="0" w:color="auto"/>
              <w:bottom w:val="single" w:sz="4" w:space="0" w:color="auto"/>
              <w:right w:val="single" w:sz="4" w:space="0" w:color="auto"/>
            </w:tcBorders>
            <w:vAlign w:val="center"/>
          </w:tcPr>
          <w:p w14:paraId="1523E5D3" w14:textId="77777777" w:rsidR="00766EA1" w:rsidRPr="00132DCA" w:rsidRDefault="00766EA1" w:rsidP="00B14546">
            <w:pPr>
              <w:widowControl w:val="0"/>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понад 1,96</w:t>
            </w:r>
          </w:p>
        </w:tc>
      </w:tr>
    </w:tbl>
    <w:p w14:paraId="04A28320" w14:textId="77777777" w:rsidR="00766EA1" w:rsidRPr="00132DCA" w:rsidRDefault="00766EA1" w:rsidP="0006561E">
      <w:pPr>
        <w:spacing w:before="120" w:after="0" w:line="240" w:lineRule="auto"/>
        <w:ind w:right="23"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З 1 січня 2018 року набрали чинності положення статті 32 Закону України «Про відходи», яка забороняє захоронення неперероблених (необроблених) побутових відходів. Таким чином постала необхідність у створенні потужностей для перероблення (оброблення) побутових відходів, що утворюються на території м. Києва.</w:t>
      </w:r>
    </w:p>
    <w:p w14:paraId="698D26E2" w14:textId="77777777" w:rsidR="00766EA1" w:rsidRPr="00132DCA" w:rsidRDefault="00766EA1" w:rsidP="0006561E">
      <w:pPr>
        <w:spacing w:after="0" w:line="240" w:lineRule="auto"/>
        <w:ind w:right="23"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lastRenderedPageBreak/>
        <w:t>Створення умов для зменшення обсягів утворення відходів та збільшення обсягу їх переробки та повторного використання.</w:t>
      </w:r>
    </w:p>
    <w:p w14:paraId="67199825" w14:textId="77777777" w:rsidR="00766EA1" w:rsidRPr="00132DCA" w:rsidRDefault="00766EA1" w:rsidP="0006561E">
      <w:pPr>
        <w:spacing w:after="0" w:line="240" w:lineRule="auto"/>
        <w:ind w:right="23" w:firstLine="567"/>
        <w:jc w:val="both"/>
        <w:rPr>
          <w:rFonts w:ascii="Times New Roman" w:eastAsia="Calibri" w:hAnsi="Times New Roman" w:cs="Times New Roman"/>
          <w:sz w:val="28"/>
          <w:szCs w:val="28"/>
          <w:u w:val="single"/>
          <w:lang w:val="uk-UA"/>
        </w:rPr>
      </w:pPr>
      <w:r w:rsidRPr="00132DCA">
        <w:rPr>
          <w:rFonts w:ascii="Times New Roman" w:eastAsia="Calibri" w:hAnsi="Times New Roman" w:cs="Times New Roman"/>
          <w:sz w:val="28"/>
          <w:szCs w:val="28"/>
          <w:lang w:val="uk-UA"/>
        </w:rPr>
        <w:t>На сьогодні у сфері санітарного очищення міста потребують вирішення такі проблемні питання:</w:t>
      </w:r>
      <w:r w:rsidRPr="00132DCA">
        <w:rPr>
          <w:rFonts w:ascii="Times New Roman" w:eastAsia="Calibri" w:hAnsi="Times New Roman" w:cs="Times New Roman"/>
          <w:sz w:val="28"/>
          <w:szCs w:val="28"/>
          <w:u w:val="single"/>
          <w:lang w:val="uk-UA"/>
        </w:rPr>
        <w:t xml:space="preserve"> </w:t>
      </w:r>
    </w:p>
    <w:p w14:paraId="5BEEC0CC" w14:textId="77777777" w:rsidR="00766EA1" w:rsidRPr="00132DCA" w:rsidRDefault="00766EA1" w:rsidP="0006561E">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відсутність Плану управління відходами міста Києва до 2030 року;</w:t>
      </w:r>
    </w:p>
    <w:p w14:paraId="71672786" w14:textId="77777777" w:rsidR="00766EA1" w:rsidRPr="00132DCA" w:rsidRDefault="00766EA1" w:rsidP="0006561E">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недосконалість міської системи поводження з відходами, відсутність комплексів з перероблення твердих побутових відходів;</w:t>
      </w:r>
    </w:p>
    <w:p w14:paraId="1D644295" w14:textId="77777777" w:rsidR="00766EA1" w:rsidRPr="00132DCA" w:rsidRDefault="00766EA1" w:rsidP="0006561E">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відсутність достатньої кількості контейнерів для збору відходів, у тому числі роздільного;</w:t>
      </w:r>
    </w:p>
    <w:p w14:paraId="2A5B0E32" w14:textId="77777777" w:rsidR="00766EA1" w:rsidRPr="00132DCA" w:rsidRDefault="00766EA1" w:rsidP="0006561E">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необхідність закриття </w:t>
      </w:r>
      <w:r w:rsidR="003773DC" w:rsidRPr="00132DCA">
        <w:rPr>
          <w:rFonts w:ascii="Times New Roman" w:eastAsia="Times New Roman" w:hAnsi="Times New Roman" w:cs="Times New Roman"/>
          <w:sz w:val="28"/>
          <w:szCs w:val="24"/>
          <w:lang w:val="uk-UA" w:eastAsia="ru-RU"/>
        </w:rPr>
        <w:t>полігону побутових відходів № 5;</w:t>
      </w:r>
    </w:p>
    <w:p w14:paraId="023C5342" w14:textId="77777777" w:rsidR="003773DC" w:rsidRPr="00132DCA" w:rsidRDefault="00407DCE" w:rsidP="0006561E">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необхідність посилення </w:t>
      </w:r>
      <w:r w:rsidR="003773DC" w:rsidRPr="00132DCA">
        <w:rPr>
          <w:rFonts w:ascii="Times New Roman" w:eastAsia="Times New Roman" w:hAnsi="Times New Roman" w:cs="Times New Roman"/>
          <w:sz w:val="28"/>
          <w:szCs w:val="24"/>
          <w:lang w:val="uk-UA" w:eastAsia="ru-RU"/>
        </w:rPr>
        <w:t>інформаційної, просвітницької роботи стосовно пропаганди охорони довкілля, раціонального використання водних ресурсів.</w:t>
      </w:r>
    </w:p>
    <w:p w14:paraId="5F52BC34" w14:textId="77777777" w:rsidR="00766EA1" w:rsidRPr="00132DCA" w:rsidRDefault="00766EA1" w:rsidP="00306403">
      <w:pPr>
        <w:spacing w:after="0" w:line="240" w:lineRule="auto"/>
        <w:ind w:right="23"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З метою обмеження і запобігання негативному впливу відходів на навколишнє природне середовище та здоров'я людини рішенням Київської міської ради від 14 грудня 2017 року № 697/3704 затверджено План заходів на 2017 - 2025 роки у сфері поводження з відходами у місті Києві та прийнято рішення від 27 вересня 2018 року № 1522/5586 «Про додаткові заходи, спрямовані на вирішення проблемних питань, пов'язаних із експлуатацією полігону ТВП № 5 у селі Підгірці Обухівського району Київської області, та його закриття» (далі - План). Стратегічною метою Києва є закриття полігону ТПВ № 5 є перетворення його на сучасний, екологічно безпечний об'єкт у сфері поводження із відходами - сміттєпереробний завод (комплекс).</w:t>
      </w:r>
    </w:p>
    <w:p w14:paraId="040AFDB3" w14:textId="77777777" w:rsidR="00766EA1" w:rsidRPr="00132DCA" w:rsidRDefault="00766EA1" w:rsidP="00306403">
      <w:pPr>
        <w:spacing w:after="0" w:line="240" w:lineRule="auto"/>
        <w:ind w:right="23"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На полігоні № 5 відбувається реалізація проекту розширення потужностей очистки фільтрату на додаткові 600 куб. м на добу. У квітні 2019 року введено в експлуатацію перший з трьох модулів (кожний модуль продуктивністю 200 куб. м на добу), планується підключення другого модуля. Реалізація даного проекту забезпечить можливість переробки 950 куб. м. фільтрату на добу, що дозволить значно понизити рівень фільтрату в тілі полігону.</w:t>
      </w:r>
    </w:p>
    <w:p w14:paraId="34B3683C" w14:textId="77777777" w:rsidR="00766EA1" w:rsidRPr="00132DCA" w:rsidRDefault="00766EA1" w:rsidP="00306403">
      <w:pPr>
        <w:spacing w:after="0" w:line="240" w:lineRule="auto"/>
        <w:ind w:right="23"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Окремо необхідно виділити проблемні питання, що стосуються місць захоронення та знешкодження відходів:</w:t>
      </w:r>
    </w:p>
    <w:p w14:paraId="61B2A614" w14:textId="77777777" w:rsidR="00766EA1" w:rsidRPr="00132DCA" w:rsidRDefault="00766EA1" w:rsidP="00783B1E">
      <w:pPr>
        <w:spacing w:before="60" w:after="6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Полігон № 6 (великогабаритні та будівельні відходи)</w:t>
      </w:r>
    </w:p>
    <w:p w14:paraId="1D9A36C4" w14:textId="77777777" w:rsidR="00766EA1" w:rsidRPr="00132DCA" w:rsidRDefault="00766EA1" w:rsidP="009F5CE4">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необхідність розширення площі складування відходів та будівництво третьої черги;</w:t>
      </w:r>
    </w:p>
    <w:p w14:paraId="4033CD74" w14:textId="77777777" w:rsidR="00766EA1" w:rsidRPr="00132DCA" w:rsidRDefault="00766EA1" w:rsidP="009F5CE4">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відсутність перероблення великогабаритних відходів, що надходять на полігон.</w:t>
      </w:r>
    </w:p>
    <w:p w14:paraId="1E5DA339" w14:textId="77777777" w:rsidR="00766EA1" w:rsidRPr="00132DCA" w:rsidRDefault="00766EA1" w:rsidP="00783B1E">
      <w:pPr>
        <w:spacing w:before="60" w:after="6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Полігон № 5 (змішані тверді побутові відходи)</w:t>
      </w:r>
    </w:p>
    <w:p w14:paraId="094B9182"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майже вичерпано ресурс захоронення </w:t>
      </w:r>
    </w:p>
    <w:p w14:paraId="3319ECDD"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не вирішеним залишається питання утилізації концентрату фільтрату. </w:t>
      </w:r>
    </w:p>
    <w:p w14:paraId="04A09C73" w14:textId="77777777" w:rsidR="00766EA1" w:rsidRPr="00132DCA" w:rsidRDefault="00766EA1" w:rsidP="00CE37C5">
      <w:pPr>
        <w:spacing w:before="60" w:after="60" w:line="240" w:lineRule="auto"/>
        <w:ind w:firstLine="567"/>
        <w:jc w:val="both"/>
        <w:rPr>
          <w:rFonts w:ascii="Times New Roman" w:eastAsia="Times New Roman" w:hAnsi="Times New Roman" w:cs="Times New Roman"/>
          <w:i/>
          <w:sz w:val="28"/>
          <w:szCs w:val="28"/>
          <w:lang w:val="uk-UA" w:eastAsia="ru-RU"/>
        </w:rPr>
      </w:pPr>
      <w:r w:rsidRPr="00132DCA">
        <w:rPr>
          <w:rFonts w:ascii="Times New Roman" w:eastAsia="Times New Roman" w:hAnsi="Times New Roman" w:cs="Times New Roman"/>
          <w:i/>
          <w:sz w:val="28"/>
          <w:szCs w:val="28"/>
          <w:lang w:val="uk-UA" w:eastAsia="ru-RU"/>
        </w:rPr>
        <w:t>Сміттєспалювальний завод «ЕНЕРГІЯ» комунального підприємства «КИЇВТЕПЛОЕНЕРГО»:</w:t>
      </w:r>
    </w:p>
    <w:p w14:paraId="209EAA2B"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відсутність хімічного очищення димових газів від окислів азоту, сірчистих, хлористих та фтористих з'єднань, парів важких металів, золо і твердих частин, що не відповідає вимогам Європейських стандартів;</w:t>
      </w:r>
    </w:p>
    <w:p w14:paraId="01F2E48E"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lastRenderedPageBreak/>
        <w:t>недосконалість одностадійної системи газоочищення (лише електрофільтри, які є зношеними і потребують реконструкції).</w:t>
      </w:r>
    </w:p>
    <w:p w14:paraId="5E36C026" w14:textId="77777777" w:rsidR="00766EA1" w:rsidRPr="00132DCA" w:rsidRDefault="00766EA1" w:rsidP="001461A3">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Також КП «Київкомунсервіс», як виконавець послуг з вивезення побутових відходів на території міста Києва проводить збирання небезпечних відходів у складі побутових: відпрацьованих хімічних джерел живлення, люмінесцентних ламп, термометрів. На даний час в приміщенні тимчасового зберігання, яке не призначене для такого роду відходів, накопичилось більше 50 тон відпрацьованих хімічних джерел живлення та 13 000 люмінесцентних ламп.</w:t>
      </w:r>
    </w:p>
    <w:p w14:paraId="75766438" w14:textId="77777777" w:rsidR="00766EA1" w:rsidRPr="00132DCA" w:rsidRDefault="00766EA1" w:rsidP="001461A3">
      <w:pPr>
        <w:spacing w:after="0" w:line="240" w:lineRule="auto"/>
        <w:ind w:left="40" w:right="20"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Першочергових рішень у сфері поводження із відходами потребують проблемні питання:</w:t>
      </w:r>
    </w:p>
    <w:p w14:paraId="59EFB732"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створення комплексу із переробки та сортування твердих побутових відходів (ТПВ); </w:t>
      </w:r>
    </w:p>
    <w:p w14:paraId="5C53E6EF"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удосконалення системи накопичення, збирання та перероблення відходів; </w:t>
      </w:r>
    </w:p>
    <w:p w14:paraId="19CF3CA3"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обмеженість площ захоронення і знешкодження відходів;</w:t>
      </w:r>
    </w:p>
    <w:p w14:paraId="3E55FC93"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посилення заходів безпеки шляхом дотримання європейських норм екологічності на сміттєспалювальному заводі «ЕНЕРГІЯ» в частині хімічного очищення димових газів від окислів азоту, сірчистих, хлористих та фтористих з'єднань, парів важких металів, золи і твердих частин, що сьогодні не відповідає вимогам Європейських стандартів.</w:t>
      </w:r>
    </w:p>
    <w:p w14:paraId="03C7788F" w14:textId="77777777" w:rsidR="00766EA1" w:rsidRPr="00132DCA" w:rsidRDefault="00766EA1" w:rsidP="001461A3">
      <w:pPr>
        <w:spacing w:after="0" w:line="240" w:lineRule="auto"/>
        <w:ind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Реалізація перелічених першочергових рішень забезпечить місту Києву досягнення європейських норм концентрації забруднюючих речовин та забезпечення захисту навколишнього природного середовища та населення.</w:t>
      </w:r>
    </w:p>
    <w:p w14:paraId="1668C1AC" w14:textId="77777777" w:rsidR="00766EA1" w:rsidRPr="00132DCA" w:rsidRDefault="00766EA1" w:rsidP="001461A3">
      <w:pPr>
        <w:spacing w:before="120" w:after="120" w:line="240" w:lineRule="auto"/>
        <w:ind w:firstLine="567"/>
        <w:jc w:val="both"/>
        <w:rPr>
          <w:rFonts w:ascii="Times New Roman" w:eastAsia="Times New Roman" w:hAnsi="Times New Roman" w:cs="Times New Roman"/>
          <w:i/>
          <w:sz w:val="28"/>
          <w:szCs w:val="28"/>
          <w:lang w:val="uk-UA" w:eastAsia="ru-RU"/>
        </w:rPr>
      </w:pPr>
      <w:bookmarkStart w:id="12" w:name="bookmark20"/>
      <w:r w:rsidRPr="00132DCA">
        <w:rPr>
          <w:rFonts w:ascii="Times New Roman" w:eastAsia="Times New Roman" w:hAnsi="Times New Roman" w:cs="Times New Roman"/>
          <w:i/>
          <w:sz w:val="28"/>
          <w:szCs w:val="28"/>
          <w:lang w:val="uk-UA" w:eastAsia="ru-RU"/>
        </w:rPr>
        <w:t>Громадські вбиральні (туалети)</w:t>
      </w:r>
      <w:bookmarkEnd w:id="12"/>
    </w:p>
    <w:p w14:paraId="4BDA8E0B" w14:textId="77777777" w:rsidR="00766EA1" w:rsidRPr="00132DCA" w:rsidRDefault="00766EA1" w:rsidP="001461A3">
      <w:pPr>
        <w:spacing w:after="0" w:line="240" w:lineRule="auto"/>
        <w:ind w:firstLine="567"/>
        <w:jc w:val="both"/>
        <w:rPr>
          <w:rFonts w:ascii="Times New Roman" w:eastAsia="Calibri" w:hAnsi="Times New Roman" w:cs="Times New Roman"/>
          <w:bCs/>
          <w:sz w:val="28"/>
          <w:szCs w:val="28"/>
          <w:lang w:val="uk-UA" w:eastAsia="uk-UA"/>
        </w:rPr>
      </w:pPr>
      <w:r w:rsidRPr="00132DCA">
        <w:rPr>
          <w:rFonts w:ascii="Times New Roman" w:eastAsia="Calibri" w:hAnsi="Times New Roman" w:cs="Times New Roman"/>
          <w:bCs/>
          <w:sz w:val="28"/>
          <w:szCs w:val="28"/>
          <w:lang w:val="uk-UA" w:eastAsia="uk-UA"/>
        </w:rPr>
        <w:t>Питання щодо забезпечення м. Києва послугою громадських вбиралень посідає важливе місце, як одна із складових покращення умов життя та привабливості міста.</w:t>
      </w:r>
    </w:p>
    <w:p w14:paraId="1A881C6E" w14:textId="77777777" w:rsidR="00766EA1" w:rsidRPr="00132DCA" w:rsidRDefault="00766EA1" w:rsidP="001461A3">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Громадські вбиральні у вигляді стаціонарних капітальних споруд належать до комунальної власності територіальної громади міста Києва. Їх було збудовано у попередні роки і на даний час вони є застарілими, значна їх частина потребує ремонту та переоснащення. Протягом останніх років місто приділяє велику увагу реконструкції існуючих та створенню нових місць відпочинку киян та гостей столиці, тому разом із відновленням парків і скверів проводиться капітальний ремонт та технічне переоснащення існуючих громадських вбиралень стаціонарного типу, вони стають більш сучасними і доступними, зокрема для людей з інвалідністю.</w:t>
      </w:r>
    </w:p>
    <w:p w14:paraId="72B77908" w14:textId="637CCE66" w:rsidR="00766EA1" w:rsidRPr="00132DCA" w:rsidRDefault="00766EA1" w:rsidP="001461A3">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На початок 2019 року на балансі СВК</w:t>
      </w:r>
      <w:r w:rsidR="00F83248" w:rsidRPr="00132DCA">
        <w:rPr>
          <w:rFonts w:ascii="Times New Roman" w:eastAsia="Times New Roman" w:hAnsi="Times New Roman" w:cs="Times New Roman"/>
          <w:iCs/>
          <w:sz w:val="28"/>
          <w:szCs w:val="28"/>
          <w:lang w:val="uk-UA" w:eastAsia="ru-RU"/>
        </w:rPr>
        <w:t>П «Київводфонд» обліковується 73</w:t>
      </w:r>
      <w:r w:rsidRPr="00132DCA">
        <w:rPr>
          <w:rFonts w:ascii="Times New Roman" w:eastAsia="Times New Roman" w:hAnsi="Times New Roman" w:cs="Times New Roman"/>
          <w:iCs/>
          <w:sz w:val="28"/>
          <w:szCs w:val="28"/>
          <w:lang w:val="uk-UA" w:eastAsia="ru-RU"/>
        </w:rPr>
        <w:t> громадські вбиральні</w:t>
      </w:r>
      <w:r w:rsidR="00F83248" w:rsidRPr="00132DCA">
        <w:rPr>
          <w:rFonts w:ascii="Times New Roman" w:eastAsia="Times New Roman" w:hAnsi="Times New Roman" w:cs="Times New Roman"/>
          <w:iCs/>
          <w:sz w:val="28"/>
          <w:szCs w:val="28"/>
          <w:lang w:val="uk-UA" w:eastAsia="ru-RU"/>
        </w:rPr>
        <w:t xml:space="preserve"> стаціонарного типу, з котрих 23</w:t>
      </w:r>
      <w:r w:rsidRPr="00132DCA">
        <w:rPr>
          <w:rFonts w:ascii="Times New Roman" w:eastAsia="Times New Roman" w:hAnsi="Times New Roman" w:cs="Times New Roman"/>
          <w:iCs/>
          <w:sz w:val="28"/>
          <w:szCs w:val="28"/>
          <w:lang w:val="uk-UA" w:eastAsia="ru-RU"/>
        </w:rPr>
        <w:t xml:space="preserve"> - потребують капітального ремонту та переоснащення.</w:t>
      </w:r>
    </w:p>
    <w:p w14:paraId="03AB1648" w14:textId="77777777" w:rsidR="00766EA1" w:rsidRPr="00132DCA" w:rsidRDefault="00766EA1" w:rsidP="001461A3">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У місті Києві використовуються громадські вбиральні трьох типів:</w:t>
      </w:r>
    </w:p>
    <w:p w14:paraId="55826AB2"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вбиральні у вигляді стаціонарних капітальних споруд з централізованим забезпеченням комунальними послугами (світло, вода, каналізація) з різною кількістю посадочних місць;</w:t>
      </w:r>
    </w:p>
    <w:p w14:paraId="074424C1"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lastRenderedPageBreak/>
        <w:t>вбиральні у вигляді стаціонарних або пересувних туалетних модулів (ТМ) з централізованим забезпеченням комунальними послугами (світло, вода, каналізація);</w:t>
      </w:r>
    </w:p>
    <w:p w14:paraId="5C42BDC7" w14:textId="77777777" w:rsidR="00766EA1" w:rsidRPr="00132DCA" w:rsidRDefault="00766EA1" w:rsidP="001461A3">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вбиральні у вигляді стаціонарних чи пересувних туалетних контейнерів (ТК) на 6 посадочних місць (санітарних вузлів).</w:t>
      </w:r>
    </w:p>
    <w:p w14:paraId="077767F1" w14:textId="77777777" w:rsidR="00766EA1" w:rsidRPr="00132DCA" w:rsidRDefault="00766EA1" w:rsidP="009C053D">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Крім того, використовуються постійно встановлені або тимчасові (на період проведення масових громадських заходів) мобільні туалетні кабіни (біотуалети) без підключення до інженерних комунікацій.</w:t>
      </w:r>
    </w:p>
    <w:p w14:paraId="0ADB4A91" w14:textId="77777777" w:rsidR="00766EA1" w:rsidRPr="00132DCA" w:rsidRDefault="00766EA1" w:rsidP="009C053D">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У зв'язку з динамічним розвитком туристичної галузі та проведенням у</w:t>
      </w:r>
      <w:r w:rsidR="00784558" w:rsidRPr="00132DCA">
        <w:rPr>
          <w:rFonts w:ascii="Times New Roman" w:eastAsia="Times New Roman" w:hAnsi="Times New Roman" w:cs="Times New Roman"/>
          <w:iCs/>
          <w:sz w:val="28"/>
          <w:szCs w:val="28"/>
          <w:lang w:val="uk-UA" w:eastAsia="ru-RU"/>
        </w:rPr>
        <w:t xml:space="preserve"> м. </w:t>
      </w:r>
      <w:r w:rsidRPr="00132DCA">
        <w:rPr>
          <w:rFonts w:ascii="Times New Roman" w:eastAsia="Times New Roman" w:hAnsi="Times New Roman" w:cs="Times New Roman"/>
          <w:iCs/>
          <w:sz w:val="28"/>
          <w:szCs w:val="28"/>
          <w:lang w:val="uk-UA" w:eastAsia="ru-RU"/>
        </w:rPr>
        <w:t>Києві великої кількості масових заходів європейського рівня, з метою дотримання санітарно-епідеміологічних норм є потреба у забезпеченні встановлення мобільних туалетних кабін для тимчасового користування в місцях масового перебування громадян (у разі відсутності стаціонарних громадських вбиралень) та утриманні, ремонті, обслуговуванні стаціонарних громадських вбиралень.</w:t>
      </w:r>
    </w:p>
    <w:p w14:paraId="19C85121" w14:textId="77777777" w:rsidR="00766EA1" w:rsidRPr="00132DCA" w:rsidRDefault="00766EA1" w:rsidP="009C053D">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Сучасне місто потребує і сучасного підходу до надання послуг населенню, у тому числі і послуг громадськими вбиральнями. Одним з сучасних підходів є встановлення автоматизованих громадських вбиралень модульного типу.</w:t>
      </w:r>
    </w:p>
    <w:p w14:paraId="34DD1829" w14:textId="77777777" w:rsidR="00766EA1" w:rsidRPr="00132DCA" w:rsidRDefault="00766EA1" w:rsidP="009C053D">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Протягом останніх п'яти років виконано капітальний ремонт та відновлено роботу 16 громадських вбиралень стаціонарного типу, розташованих в парках і скверах та 3 громадських вбиральні в інших публічних просторах.</w:t>
      </w:r>
    </w:p>
    <w:p w14:paraId="20F4A713" w14:textId="77777777" w:rsidR="00766EA1" w:rsidRPr="00132DCA" w:rsidRDefault="00766EA1" w:rsidP="009C053D">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Основною проблемою є належне утримання існуючих вбиралень та забезпечення міста вбиральнями модульного типу.</w:t>
      </w:r>
    </w:p>
    <w:p w14:paraId="64BA56FF" w14:textId="77777777" w:rsidR="00766EA1" w:rsidRPr="00132DCA" w:rsidRDefault="0025450F" w:rsidP="00DF184E">
      <w:pPr>
        <w:pStyle w:val="2"/>
        <w:numPr>
          <w:ilvl w:val="1"/>
          <w:numId w:val="9"/>
        </w:numPr>
        <w:tabs>
          <w:tab w:val="num" w:pos="1002"/>
        </w:tabs>
        <w:spacing w:before="120" w:after="120" w:line="240" w:lineRule="auto"/>
        <w:ind w:left="799" w:hanging="374"/>
        <w:rPr>
          <w:b/>
          <w:lang w:val="uk-UA"/>
        </w:rPr>
      </w:pPr>
      <w:bookmarkStart w:id="13" w:name="_Toc10555672"/>
      <w:bookmarkStart w:id="14" w:name="_Toc51057659"/>
      <w:r w:rsidRPr="00132DCA">
        <w:rPr>
          <w:b/>
          <w:lang w:val="uk-UA"/>
        </w:rPr>
        <w:t xml:space="preserve"> </w:t>
      </w:r>
      <w:r w:rsidR="00766EA1" w:rsidRPr="00132DCA">
        <w:rPr>
          <w:b/>
          <w:lang w:val="uk-UA"/>
        </w:rPr>
        <w:t>Ритуальні послуги</w:t>
      </w:r>
      <w:bookmarkEnd w:id="13"/>
      <w:bookmarkEnd w:id="14"/>
    </w:p>
    <w:p w14:paraId="5BA85F55" w14:textId="77777777" w:rsidR="00766EA1" w:rsidRPr="00132DCA" w:rsidRDefault="00766EA1" w:rsidP="00DB1B16">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Сфера ритуальних послуг регулюється Законами України від 10 липня 2003 року № 1102-IV «Про поховання та похоронну справу» та від 6 вересня 2005 року № 2807-IV «Про благоустрій населених пунктів» .</w:t>
      </w:r>
    </w:p>
    <w:p w14:paraId="655E32E4" w14:textId="77777777" w:rsidR="00766EA1" w:rsidRPr="00132DCA" w:rsidRDefault="00766EA1" w:rsidP="00DB1B16">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Для забезпечення мешканців столиці ритуальними послугами та предметами ритуальної належності у м. Києві функціонують дві ритуальні служби:</w:t>
      </w:r>
    </w:p>
    <w:p w14:paraId="69D34E0F" w14:textId="77777777" w:rsidR="00766EA1" w:rsidRPr="00132DCA" w:rsidRDefault="00766EA1" w:rsidP="00DB1B1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СКП «Спецкомбінат ПКПО» і СКП «Київський крематорій»;</w:t>
      </w:r>
    </w:p>
    <w:p w14:paraId="6A66919A" w14:textId="77777777" w:rsidR="00766EA1" w:rsidRPr="00132DCA" w:rsidRDefault="00766EA1" w:rsidP="00DB1B1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ДІМ Лук'янівський заповідник.</w:t>
      </w:r>
    </w:p>
    <w:p w14:paraId="7BECC052" w14:textId="77777777" w:rsidR="00766EA1" w:rsidRPr="00132DCA" w:rsidRDefault="00766EA1" w:rsidP="00DB1B16">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РС СКП «Київський крематорій» проводить кремацію померлих громадян, здійснює поховання урн з прахом у колумбарії, утримує місця поховання урн з прахом (колумбарій). Міський крематор</w:t>
      </w:r>
      <w:r w:rsidR="00165990" w:rsidRPr="00132DCA">
        <w:rPr>
          <w:rFonts w:ascii="Times New Roman" w:eastAsia="Times New Roman" w:hAnsi="Times New Roman" w:cs="Times New Roman"/>
          <w:iCs/>
          <w:sz w:val="28"/>
          <w:szCs w:val="28"/>
          <w:lang w:val="uk-UA" w:eastAsia="ru-RU"/>
        </w:rPr>
        <w:t xml:space="preserve">ій з колумбарієм функціонують з </w:t>
      </w:r>
      <w:r w:rsidRPr="00132DCA">
        <w:rPr>
          <w:rFonts w:ascii="Times New Roman" w:eastAsia="Times New Roman" w:hAnsi="Times New Roman" w:cs="Times New Roman"/>
          <w:iCs/>
          <w:sz w:val="28"/>
          <w:szCs w:val="28"/>
          <w:lang w:val="uk-UA" w:eastAsia="ru-RU"/>
        </w:rPr>
        <w:t>1975 року. За цей період проведено більше 260</w:t>
      </w:r>
      <w:r w:rsidR="00165990" w:rsidRPr="00132DCA">
        <w:rPr>
          <w:rFonts w:ascii="Times New Roman" w:eastAsia="Times New Roman" w:hAnsi="Times New Roman" w:cs="Times New Roman"/>
          <w:iCs/>
          <w:sz w:val="28"/>
          <w:szCs w:val="28"/>
          <w:lang w:val="uk-UA" w:eastAsia="ru-RU"/>
        </w:rPr>
        <w:t xml:space="preserve"> тис. кремацій, захоронено біля</w:t>
      </w:r>
      <w:r w:rsidRPr="00132DCA">
        <w:rPr>
          <w:rFonts w:ascii="Times New Roman" w:eastAsia="Times New Roman" w:hAnsi="Times New Roman" w:cs="Times New Roman"/>
          <w:iCs/>
          <w:sz w:val="28"/>
          <w:szCs w:val="28"/>
          <w:lang w:val="uk-UA" w:eastAsia="ru-RU"/>
        </w:rPr>
        <w:t xml:space="preserve"> 61 тис. урн з прахом у колумбарії. Вільних площ для поховань урн з прахом вистачить на 1-2 років. Кремаційне обладнання технічно та морально застаріло.</w:t>
      </w:r>
    </w:p>
    <w:p w14:paraId="449B01E6" w14:textId="77777777" w:rsidR="00766EA1" w:rsidRPr="00132DCA" w:rsidRDefault="00766EA1" w:rsidP="00DB1B16">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 xml:space="preserve">Державний історико-меморіальний Лук’янівський заповідник утримує Лук’янівське кладовище. На території Державного історико-меморіального Лук’янівського заповідника, розташовано 277 об’єктів історико-культурної спадщини місцевого та національного значення, що перебувають під охороною держави. </w:t>
      </w:r>
    </w:p>
    <w:p w14:paraId="09A4B4FE" w14:textId="77777777" w:rsidR="00766EA1" w:rsidRPr="00132DCA" w:rsidRDefault="00766EA1" w:rsidP="00DB1B16">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На сьогодні у м. Києві налічується 29 кладовищ, з яких:</w:t>
      </w:r>
    </w:p>
    <w:p w14:paraId="0EC01EFC" w14:textId="77777777" w:rsidR="00766EA1" w:rsidRPr="00132DCA" w:rsidRDefault="00766EA1" w:rsidP="00DB1B1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lastRenderedPageBreak/>
        <w:t>відкритим для поховання є лише одне Північне кладовище, яке знаходиться за межами міста;</w:t>
      </w:r>
    </w:p>
    <w:p w14:paraId="7B71718D" w14:textId="77777777" w:rsidR="00766EA1" w:rsidRPr="00132DCA" w:rsidRDefault="00766EA1" w:rsidP="00DB1B1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два кладовища (Старообрядне, Мишоловське) закриті;</w:t>
      </w:r>
    </w:p>
    <w:p w14:paraId="4A1E1D6A" w14:textId="77777777" w:rsidR="00766EA1" w:rsidRPr="00132DCA" w:rsidRDefault="00766EA1" w:rsidP="00DB1B16">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решта кладовищ є частково закритими. На частково закритих кладовищах проводяться поховання в межах родинних місць поховань, а також виділяються нові місця для поховань громадян, які мають особливі заслуги перед Батьківщиною та особливі трудові заслуги.</w:t>
      </w:r>
    </w:p>
    <w:p w14:paraId="005B5AA1" w14:textId="77777777" w:rsidR="00766EA1" w:rsidRPr="00132DCA" w:rsidRDefault="00766EA1" w:rsidP="00DB1B16">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Враховуючи показники смертності серед населення у м. Києві та те, що після відкриття у 1992 році Південного кладовища нових площ під поховання не відводилося, на сьогодні у м. Києві гостро стоїть питання обмеженості вільних площ на кладовищах для поховання померлих.</w:t>
      </w:r>
    </w:p>
    <w:p w14:paraId="4BB09446" w14:textId="60178BBF" w:rsidR="00766EA1" w:rsidRPr="00132DCA" w:rsidRDefault="00766EA1" w:rsidP="00DB1B16">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Через обмеженість вільних площ на кладовищах для поховання померлих зростає попит на проведення поховань шляхом кремації.</w:t>
      </w:r>
    </w:p>
    <w:p w14:paraId="50352DB4" w14:textId="723FF60C" w:rsidR="00766EA1" w:rsidRPr="00132DCA" w:rsidRDefault="00DB1B16" w:rsidP="00DB1B16">
      <w:pPr>
        <w:pStyle w:val="aff1"/>
        <w:spacing w:before="240" w:after="120"/>
        <w:rPr>
          <w:rFonts w:ascii="Times New Roman" w:eastAsia="Calibri" w:hAnsi="Times New Roman" w:cs="Times New Roman"/>
          <w:bCs w:val="0"/>
          <w:color w:val="auto"/>
          <w:sz w:val="28"/>
          <w:szCs w:val="28"/>
          <w:lang w:val="uk-UA" w:eastAsia="uk-UA"/>
        </w:rPr>
      </w:pPr>
      <w:r w:rsidRPr="00132DCA">
        <w:rPr>
          <w:rFonts w:ascii="Times New Roman" w:hAnsi="Times New Roman" w:cs="Times New Roman"/>
          <w:color w:val="auto"/>
          <w:sz w:val="28"/>
          <w:szCs w:val="28"/>
          <w:lang w:val="uk-UA"/>
        </w:rPr>
        <w:t xml:space="preserve">Таблиця </w:t>
      </w:r>
      <w:r w:rsidRPr="00132DCA">
        <w:rPr>
          <w:rFonts w:ascii="Times New Roman" w:hAnsi="Times New Roman" w:cs="Times New Roman"/>
          <w:color w:val="auto"/>
          <w:sz w:val="28"/>
          <w:szCs w:val="28"/>
          <w:lang w:val="uk-UA"/>
        </w:rPr>
        <w:fldChar w:fldCharType="begin"/>
      </w:r>
      <w:r w:rsidRPr="00132DCA">
        <w:rPr>
          <w:rFonts w:ascii="Times New Roman" w:hAnsi="Times New Roman" w:cs="Times New Roman"/>
          <w:color w:val="auto"/>
          <w:sz w:val="28"/>
          <w:szCs w:val="28"/>
          <w:lang w:val="uk-UA"/>
        </w:rPr>
        <w:instrText xml:space="preserve"> SEQ Таблиця \* ARABIC </w:instrText>
      </w:r>
      <w:r w:rsidRPr="00132DCA">
        <w:rPr>
          <w:rFonts w:ascii="Times New Roman" w:hAnsi="Times New Roman" w:cs="Times New Roman"/>
          <w:color w:val="auto"/>
          <w:sz w:val="28"/>
          <w:szCs w:val="28"/>
          <w:lang w:val="uk-UA"/>
        </w:rPr>
        <w:fldChar w:fldCharType="separate"/>
      </w:r>
      <w:r w:rsidR="00460558" w:rsidRPr="00132DCA">
        <w:rPr>
          <w:rFonts w:ascii="Times New Roman" w:hAnsi="Times New Roman" w:cs="Times New Roman"/>
          <w:noProof/>
          <w:color w:val="auto"/>
          <w:sz w:val="28"/>
          <w:szCs w:val="28"/>
          <w:lang w:val="uk-UA"/>
        </w:rPr>
        <w:t>7</w:t>
      </w:r>
      <w:r w:rsidRPr="00132DCA">
        <w:rPr>
          <w:rFonts w:ascii="Times New Roman" w:hAnsi="Times New Roman" w:cs="Times New Roman"/>
          <w:color w:val="auto"/>
          <w:sz w:val="28"/>
          <w:szCs w:val="28"/>
          <w:lang w:val="uk-UA"/>
        </w:rPr>
        <w:fldChar w:fldCharType="end"/>
      </w:r>
      <w:r w:rsidR="0018630E" w:rsidRPr="00132DCA">
        <w:rPr>
          <w:rFonts w:ascii="Times New Roman" w:hAnsi="Times New Roman" w:cs="Times New Roman"/>
          <w:color w:val="auto"/>
          <w:sz w:val="28"/>
          <w:szCs w:val="28"/>
          <w:lang w:val="uk-UA"/>
        </w:rPr>
        <w:t>.</w:t>
      </w:r>
      <w:r w:rsidR="00766EA1" w:rsidRPr="00132DCA">
        <w:rPr>
          <w:rFonts w:ascii="Times New Roman" w:eastAsia="Calibri" w:hAnsi="Times New Roman" w:cs="Times New Roman"/>
          <w:color w:val="auto"/>
          <w:sz w:val="28"/>
          <w:szCs w:val="28"/>
          <w:lang w:val="uk-UA" w:eastAsia="uk-UA"/>
        </w:rPr>
        <w:t> Кількість поховань, здійснених у м. Києві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537"/>
        <w:gridCol w:w="1788"/>
        <w:gridCol w:w="1300"/>
        <w:gridCol w:w="1705"/>
        <w:gridCol w:w="920"/>
      </w:tblGrid>
      <w:tr w:rsidR="00766EA1" w:rsidRPr="00132DCA" w14:paraId="7A8828D5" w14:textId="77777777" w:rsidTr="002F34D9">
        <w:trPr>
          <w:trHeight w:val="190"/>
          <w:tblHeader/>
        </w:trPr>
        <w:tc>
          <w:tcPr>
            <w:tcW w:w="14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272650"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Рік</w:t>
            </w:r>
          </w:p>
        </w:tc>
        <w:tc>
          <w:tcPr>
            <w:tcW w:w="3576"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F58F53"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Кількість поховань, одиниць</w:t>
            </w:r>
          </w:p>
        </w:tc>
      </w:tr>
      <w:tr w:rsidR="00766EA1" w:rsidRPr="00132DCA" w14:paraId="07DD1ED6" w14:textId="77777777" w:rsidTr="002F34D9">
        <w:trPr>
          <w:trHeight w:val="68"/>
          <w:tblHeader/>
        </w:trPr>
        <w:tc>
          <w:tcPr>
            <w:tcW w:w="1424" w:type="pct"/>
            <w:vMerge/>
            <w:tcBorders>
              <w:top w:val="single" w:sz="4" w:space="0" w:color="auto"/>
              <w:left w:val="single" w:sz="4" w:space="0" w:color="auto"/>
              <w:bottom w:val="single" w:sz="4" w:space="0" w:color="auto"/>
              <w:right w:val="single" w:sz="4" w:space="0" w:color="auto"/>
            </w:tcBorders>
            <w:vAlign w:val="center"/>
            <w:hideMark/>
          </w:tcPr>
          <w:p w14:paraId="549370BC" w14:textId="77777777" w:rsidR="00766EA1" w:rsidRPr="00132DCA" w:rsidRDefault="00766EA1" w:rsidP="00766EA1">
            <w:pPr>
              <w:spacing w:after="0" w:line="240" w:lineRule="auto"/>
              <w:rPr>
                <w:rFonts w:ascii="Times New Roman" w:eastAsia="Times New Roman" w:hAnsi="Times New Roman" w:cs="Times New Roman"/>
                <w:bCs/>
                <w:sz w:val="26"/>
                <w:szCs w:val="26"/>
                <w:lang w:val="uk-UA" w:eastAsia="ru-RU"/>
              </w:rPr>
            </w:pP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58B1C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Всього</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A975E3"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шляхом захоронення</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1C67B2"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C2F68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шляхом кремації</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784AD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w:t>
            </w:r>
          </w:p>
        </w:tc>
      </w:tr>
      <w:tr w:rsidR="00766EA1" w:rsidRPr="00132DCA" w14:paraId="38D0ACB8" w14:textId="77777777" w:rsidTr="002F34D9">
        <w:trPr>
          <w:trHeight w:val="209"/>
        </w:trPr>
        <w:tc>
          <w:tcPr>
            <w:tcW w:w="14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F4B8B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5EBDB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23127</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A1C82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8040</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88B843"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34,8</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11EDB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15087</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D90CE7"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46,81</w:t>
            </w:r>
          </w:p>
        </w:tc>
      </w:tr>
      <w:tr w:rsidR="00766EA1" w:rsidRPr="00132DCA" w14:paraId="2B4245E2" w14:textId="77777777" w:rsidTr="002F34D9">
        <w:trPr>
          <w:trHeight w:val="209"/>
        </w:trPr>
        <w:tc>
          <w:tcPr>
            <w:tcW w:w="1424" w:type="pct"/>
            <w:tcBorders>
              <w:top w:val="single" w:sz="4" w:space="0" w:color="auto"/>
              <w:left w:val="single" w:sz="4" w:space="0" w:color="auto"/>
              <w:bottom w:val="single" w:sz="4" w:space="0" w:color="auto"/>
              <w:right w:val="single" w:sz="4" w:space="0" w:color="auto"/>
            </w:tcBorders>
            <w:shd w:val="clear" w:color="auto" w:fill="FFFFFF"/>
            <w:vAlign w:val="center"/>
          </w:tcPr>
          <w:p w14:paraId="387EEE8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2019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7891892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23425</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0247B4C1"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7250</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13EDEEE9"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30,95</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29F32D3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16175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711AC69C"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 xml:space="preserve">69,1 </w:t>
            </w:r>
          </w:p>
        </w:tc>
      </w:tr>
      <w:tr w:rsidR="00766EA1" w:rsidRPr="00132DCA" w14:paraId="78737729" w14:textId="77777777" w:rsidTr="002F34D9">
        <w:trPr>
          <w:trHeight w:val="209"/>
        </w:trPr>
        <w:tc>
          <w:tcPr>
            <w:tcW w:w="1424" w:type="pct"/>
            <w:tcBorders>
              <w:top w:val="single" w:sz="4" w:space="0" w:color="auto"/>
              <w:left w:val="single" w:sz="4" w:space="0" w:color="auto"/>
              <w:bottom w:val="single" w:sz="4" w:space="0" w:color="auto"/>
              <w:right w:val="single" w:sz="4" w:space="0" w:color="auto"/>
            </w:tcBorders>
            <w:shd w:val="clear" w:color="auto" w:fill="FFFFFF"/>
            <w:vAlign w:val="center"/>
          </w:tcPr>
          <w:p w14:paraId="287FC8A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2020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494117BD"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27282</w:t>
            </w:r>
          </w:p>
        </w:tc>
        <w:tc>
          <w:tcPr>
            <w:tcW w:w="882" w:type="pct"/>
            <w:tcBorders>
              <w:top w:val="single" w:sz="4" w:space="0" w:color="auto"/>
              <w:left w:val="single" w:sz="4" w:space="0" w:color="auto"/>
              <w:bottom w:val="single" w:sz="4" w:space="0" w:color="auto"/>
              <w:right w:val="single" w:sz="4" w:space="0" w:color="auto"/>
            </w:tcBorders>
            <w:shd w:val="clear" w:color="auto" w:fill="FFFFFF"/>
            <w:vAlign w:val="center"/>
          </w:tcPr>
          <w:p w14:paraId="61389788"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7824</w:t>
            </w:r>
          </w:p>
        </w:tc>
        <w:tc>
          <w:tcPr>
            <w:tcW w:w="641" w:type="pct"/>
            <w:tcBorders>
              <w:top w:val="single" w:sz="4" w:space="0" w:color="auto"/>
              <w:left w:val="single" w:sz="4" w:space="0" w:color="auto"/>
              <w:bottom w:val="single" w:sz="4" w:space="0" w:color="auto"/>
              <w:right w:val="single" w:sz="4" w:space="0" w:color="auto"/>
            </w:tcBorders>
            <w:shd w:val="clear" w:color="auto" w:fill="FFFFFF"/>
            <w:vAlign w:val="center"/>
          </w:tcPr>
          <w:p w14:paraId="531A2F7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28,68</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2E9CF4F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19458</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566EEC7E"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53,91</w:t>
            </w:r>
          </w:p>
        </w:tc>
      </w:tr>
    </w:tbl>
    <w:p w14:paraId="00AF547D" w14:textId="77777777" w:rsidR="00766EA1" w:rsidRPr="00132DCA" w:rsidRDefault="00766EA1" w:rsidP="002C7679">
      <w:pPr>
        <w:spacing w:before="120" w:after="0" w:line="240" w:lineRule="auto"/>
        <w:ind w:left="40" w:right="23"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Через наповненість існуючих колумбарних стін та відсутність нових виникає проблема здійснення поховань урн з прахом.</w:t>
      </w:r>
    </w:p>
    <w:p w14:paraId="6148E4CC" w14:textId="77777777" w:rsidR="00766EA1" w:rsidRPr="00132DCA" w:rsidRDefault="00766EA1" w:rsidP="002F34D9">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Крім того, гостро стоїть питання поховання померлих одиноких громадян, осіб без певного місця проживання, громадян, від поховання яких відмовилися рідні, знайдених невпізнаних трупів. Кількість таких осіб щорічно зростає.</w:t>
      </w:r>
    </w:p>
    <w:p w14:paraId="447E5873" w14:textId="77777777" w:rsidR="00766EA1" w:rsidRPr="00132DCA" w:rsidRDefault="00766EA1" w:rsidP="002F34D9">
      <w:pPr>
        <w:spacing w:after="0" w:line="240" w:lineRule="auto"/>
        <w:ind w:left="40" w:right="20"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Отже, основними проблемами сфери ритуальних послуг є:</w:t>
      </w:r>
    </w:p>
    <w:p w14:paraId="3E142020" w14:textId="77777777" w:rsidR="00766EA1" w:rsidRPr="00132DCA" w:rsidRDefault="00766EA1" w:rsidP="002F34D9">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обмеженість вільних місць для поховання на кладовищах та у колумбарії;</w:t>
      </w:r>
    </w:p>
    <w:p w14:paraId="25213821" w14:textId="77777777" w:rsidR="00766EA1" w:rsidRPr="00132DCA" w:rsidRDefault="00766EA1" w:rsidP="002F34D9">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незадовільний технічний стан споруд, будівель та обладнання, благоустрою території кладовищ.</w:t>
      </w:r>
    </w:p>
    <w:p w14:paraId="06730EED" w14:textId="2E6FA109" w:rsidR="00766EA1" w:rsidRPr="00132DCA" w:rsidRDefault="0044685E" w:rsidP="00351011">
      <w:pPr>
        <w:pStyle w:val="2"/>
        <w:numPr>
          <w:ilvl w:val="1"/>
          <w:numId w:val="9"/>
        </w:numPr>
        <w:tabs>
          <w:tab w:val="num" w:pos="1002"/>
        </w:tabs>
        <w:spacing w:before="120" w:after="120" w:line="240" w:lineRule="auto"/>
        <w:ind w:left="799" w:hanging="374"/>
        <w:rPr>
          <w:b/>
          <w:lang w:val="uk-UA"/>
        </w:rPr>
      </w:pPr>
      <w:bookmarkStart w:id="15" w:name="_Toc10555673"/>
      <w:bookmarkStart w:id="16" w:name="_Toc51057660"/>
      <w:r w:rsidRPr="00132DCA">
        <w:rPr>
          <w:b/>
          <w:lang w:val="uk-UA"/>
        </w:rPr>
        <w:t xml:space="preserve"> </w:t>
      </w:r>
      <w:r w:rsidR="00766EA1" w:rsidRPr="00132DCA">
        <w:rPr>
          <w:b/>
          <w:lang w:val="uk-UA"/>
        </w:rPr>
        <w:t>Інженерний захист територій</w:t>
      </w:r>
      <w:bookmarkEnd w:id="15"/>
      <w:bookmarkEnd w:id="16"/>
    </w:p>
    <w:p w14:paraId="071051C6" w14:textId="77777777" w:rsidR="00766EA1" w:rsidRPr="00132DCA" w:rsidRDefault="00766EA1" w:rsidP="00351011">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Місто Київ історично знаходиться у зоні розвитку та постійної загрози виникнення зсувних процесів, що зумовлено складним рельєфом, геологічними та гідрогеологічними умовами, а також техногенним навантаженням на навколишнє середовище. Більша частина міста розташована на високому (від 104 до 196 м над рівнем моря) правому березі Дніпра - Київському плато, порізаному густою сіткою ярів на окремі височини та гори-останці: Печерські пагорби, Старокиївська, Щекавиця, Хоревиця, Лиса, Чорна, Батиєва гори та інші. Також характерними рисами рельєфу Правобережжя є яри (Бабин, Протасів, Кмитів, Смородинський тощо). Менша частина міста лежить на низинному лівому березі Дніпра.</w:t>
      </w:r>
    </w:p>
    <w:p w14:paraId="181DCAD6" w14:textId="77777777" w:rsidR="00766EA1" w:rsidRPr="00132DCA" w:rsidRDefault="00766EA1" w:rsidP="00351011">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lastRenderedPageBreak/>
        <w:t>Сучасна активізація гравітаційних процесів у міській зсувонебезпечній зоні, що має складний ерозійно-розчленований рельєф, спровокована масовою забудовою схилів р. Либідь, малих річок, ярів і крупних балок (Совська, Кучмин Яр, Воздвиженська балка, Богуславська балка, Петрівський яр).</w:t>
      </w:r>
    </w:p>
    <w:p w14:paraId="49FB262B" w14:textId="77777777" w:rsidR="00766EA1" w:rsidRPr="00132DCA" w:rsidRDefault="00766EA1" w:rsidP="00351011">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В останні роки спостерігаються процеси сповзання схилів корінного плато під дією підрізання, порушення дренажу, надмірного навантаження будівельними об'єктами на так званих Київських горах (Батиєва, Замкова, Багринова, Лиса, Черепанова тощо).</w:t>
      </w:r>
    </w:p>
    <w:p w14:paraId="42F422D4" w14:textId="77777777" w:rsidR="00766EA1" w:rsidRPr="00132DCA" w:rsidRDefault="00766EA1" w:rsidP="00351011">
      <w:pPr>
        <w:spacing w:after="0" w:line="240" w:lineRule="auto"/>
        <w:ind w:firstLine="567"/>
        <w:jc w:val="both"/>
        <w:rPr>
          <w:rFonts w:ascii="Times New Roman" w:eastAsia="Times New Roman" w:hAnsi="Times New Roman" w:cs="Times New Roman"/>
          <w:iCs/>
          <w:sz w:val="28"/>
          <w:szCs w:val="28"/>
          <w:lang w:val="uk-UA" w:eastAsia="ru-RU"/>
        </w:rPr>
      </w:pPr>
      <w:bookmarkStart w:id="17" w:name="560"/>
      <w:bookmarkEnd w:id="17"/>
      <w:r w:rsidRPr="00132DCA">
        <w:rPr>
          <w:rFonts w:ascii="Times New Roman" w:eastAsia="Times New Roman" w:hAnsi="Times New Roman" w:cs="Times New Roman"/>
          <w:iCs/>
          <w:sz w:val="28"/>
          <w:szCs w:val="28"/>
          <w:lang w:val="uk-UA" w:eastAsia="ru-RU"/>
        </w:rPr>
        <w:t>Неможливо повністю захистити зсувонебезпечні ділянки схилів від негативного впливу природних факторів. Водночас, для його зниження та попередження активізації зсувів застосовуються засоби інженерного захисту, спрямовані на послаблення ерозійних процесів, перепланування поверхні, виположування і дренування схилів, меліорацію ґрунтів, регулювання поверхневого селєвого стоку, механічного утримування ґрунтових мас на схилах підпірними стінами, палями та іншими інженерними спорудами.</w:t>
      </w:r>
    </w:p>
    <w:p w14:paraId="2AE8E560" w14:textId="77777777" w:rsidR="00766EA1" w:rsidRPr="00132DCA" w:rsidRDefault="00766EA1" w:rsidP="00351011">
      <w:pPr>
        <w:spacing w:after="0" w:line="240" w:lineRule="auto"/>
        <w:ind w:firstLine="567"/>
        <w:jc w:val="both"/>
        <w:rPr>
          <w:rFonts w:ascii="Times New Roman" w:eastAsia="Times New Roman" w:hAnsi="Times New Roman" w:cs="Times New Roman"/>
          <w:iCs/>
          <w:sz w:val="28"/>
          <w:szCs w:val="28"/>
          <w:lang w:val="uk-UA" w:eastAsia="ru-RU"/>
        </w:rPr>
      </w:pPr>
      <w:bookmarkStart w:id="18" w:name="561"/>
      <w:bookmarkEnd w:id="18"/>
      <w:r w:rsidRPr="00132DCA">
        <w:rPr>
          <w:rFonts w:ascii="Times New Roman" w:eastAsia="Times New Roman" w:hAnsi="Times New Roman" w:cs="Times New Roman"/>
          <w:iCs/>
          <w:sz w:val="28"/>
          <w:szCs w:val="28"/>
          <w:lang w:val="uk-UA" w:eastAsia="ru-RU"/>
        </w:rPr>
        <w:t xml:space="preserve">Загальна площа зсувонебезпечної і зсувної зони зсувних зон міста становить  близько 5 121,06 га. </w:t>
      </w:r>
    </w:p>
    <w:p w14:paraId="43B45CDB" w14:textId="77777777" w:rsidR="00766EA1" w:rsidRPr="00132DCA" w:rsidRDefault="00766EA1" w:rsidP="00351011">
      <w:pPr>
        <w:spacing w:after="0" w:line="240" w:lineRule="auto"/>
        <w:ind w:firstLine="567"/>
        <w:jc w:val="both"/>
        <w:rPr>
          <w:rFonts w:ascii="Times New Roman" w:eastAsia="Times New Roman" w:hAnsi="Times New Roman" w:cs="Times New Roman"/>
          <w:iCs/>
          <w:sz w:val="28"/>
          <w:szCs w:val="28"/>
          <w:lang w:val="uk-UA" w:eastAsia="ru-RU"/>
        </w:rPr>
      </w:pPr>
      <w:bookmarkStart w:id="19" w:name="562"/>
      <w:bookmarkStart w:id="20" w:name="563"/>
      <w:bookmarkEnd w:id="19"/>
      <w:bookmarkEnd w:id="20"/>
      <w:r w:rsidRPr="00132DCA">
        <w:rPr>
          <w:rFonts w:ascii="Times New Roman" w:eastAsia="Times New Roman" w:hAnsi="Times New Roman" w:cs="Times New Roman"/>
          <w:iCs/>
          <w:sz w:val="28"/>
          <w:szCs w:val="28"/>
          <w:lang w:val="uk-UA" w:eastAsia="ru-RU"/>
        </w:rPr>
        <w:t>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 є єдиною організацією, яка здійснює поточний ремонт та утриманням протизсувних гідротехнічних споруд комунальної власност</w:t>
      </w:r>
      <w:r w:rsidR="00F84F3C" w:rsidRPr="00132DCA">
        <w:rPr>
          <w:rFonts w:ascii="Times New Roman" w:eastAsia="Times New Roman" w:hAnsi="Times New Roman" w:cs="Times New Roman"/>
          <w:iCs/>
          <w:sz w:val="28"/>
          <w:szCs w:val="28"/>
          <w:lang w:val="uk-UA" w:eastAsia="ru-RU"/>
        </w:rPr>
        <w:t xml:space="preserve">і м. Києва як підземних, так і </w:t>
      </w:r>
      <w:r w:rsidRPr="00132DCA">
        <w:rPr>
          <w:rFonts w:ascii="Times New Roman" w:eastAsia="Times New Roman" w:hAnsi="Times New Roman" w:cs="Times New Roman"/>
          <w:iCs/>
          <w:sz w:val="28"/>
          <w:szCs w:val="28"/>
          <w:lang w:val="uk-UA" w:eastAsia="ru-RU"/>
        </w:rPr>
        <w:t>наземних.</w:t>
      </w:r>
    </w:p>
    <w:p w14:paraId="795B143F" w14:textId="62FF8FE1" w:rsidR="00766EA1" w:rsidRPr="00132DCA" w:rsidRDefault="00766EA1" w:rsidP="00351011">
      <w:pPr>
        <w:tabs>
          <w:tab w:val="left" w:pos="1134"/>
        </w:tabs>
        <w:spacing w:after="0" w:line="240" w:lineRule="auto"/>
        <w:ind w:firstLine="567"/>
        <w:contextualSpacing/>
        <w:jc w:val="both"/>
        <w:rPr>
          <w:rFonts w:ascii="Times New Roman" w:eastAsia="Times New Roman" w:hAnsi="Times New Roman" w:cs="Times New Roman"/>
          <w:sz w:val="28"/>
          <w:szCs w:val="28"/>
          <w:lang w:val="uk-UA" w:eastAsia="ru-RU"/>
        </w:rPr>
      </w:pPr>
      <w:bookmarkStart w:id="21" w:name="564"/>
      <w:bookmarkEnd w:id="21"/>
      <w:r w:rsidRPr="00132DCA">
        <w:rPr>
          <w:rFonts w:ascii="Times New Roman" w:eastAsia="Times New Roman" w:hAnsi="Times New Roman" w:cs="Times New Roman"/>
          <w:sz w:val="28"/>
          <w:szCs w:val="28"/>
          <w:lang w:val="uk-UA" w:eastAsia="ru-RU"/>
        </w:rPr>
        <w:t>На цей час у місті Києві збудовано та на балансі підприємства перебуває 880 одиниць гідротехнічних споруд протяжністю 224,</w:t>
      </w:r>
      <w:r w:rsidR="0005165D" w:rsidRPr="00132DCA">
        <w:rPr>
          <w:rFonts w:ascii="Times New Roman" w:eastAsia="Times New Roman" w:hAnsi="Times New Roman" w:cs="Times New Roman"/>
          <w:sz w:val="28"/>
          <w:szCs w:val="28"/>
          <w:lang w:val="uk-UA" w:eastAsia="ru-RU"/>
        </w:rPr>
        <w:t>3</w:t>
      </w:r>
      <w:r w:rsidRPr="00132DCA">
        <w:rPr>
          <w:rFonts w:ascii="Times New Roman" w:eastAsia="Times New Roman" w:hAnsi="Times New Roman" w:cs="Times New Roman"/>
          <w:sz w:val="28"/>
          <w:szCs w:val="28"/>
          <w:lang w:val="uk-UA" w:eastAsia="ru-RU"/>
        </w:rPr>
        <w:t xml:space="preserve"> км, у тому числі:</w:t>
      </w:r>
      <w:bookmarkStart w:id="22" w:name="565"/>
      <w:bookmarkEnd w:id="22"/>
    </w:p>
    <w:p w14:paraId="3624BB29" w14:textId="77777777" w:rsidR="00766EA1" w:rsidRPr="00132DCA" w:rsidRDefault="00766EA1" w:rsidP="00351011">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дренажно-штольневі системи – 77 448,4 м. п.;</w:t>
      </w:r>
      <w:bookmarkStart w:id="23" w:name="566"/>
      <w:bookmarkEnd w:id="23"/>
    </w:p>
    <w:p w14:paraId="3A2CDA8D" w14:textId="77777777" w:rsidR="00766EA1" w:rsidRPr="00132DCA" w:rsidRDefault="00766EA1" w:rsidP="00351011">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дренажі мілкого залягання (колодязі до 2 м) – 9 906,1 м. п.;</w:t>
      </w:r>
      <w:bookmarkStart w:id="24" w:name="567"/>
      <w:bookmarkEnd w:id="24"/>
    </w:p>
    <w:p w14:paraId="65C93813" w14:textId="77777777" w:rsidR="00766EA1" w:rsidRPr="00132DCA" w:rsidRDefault="00766EA1" w:rsidP="00351011">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лотки та відкриті водостоки – 28 171,9 м. п.;</w:t>
      </w:r>
      <w:bookmarkStart w:id="25" w:name="568"/>
      <w:bookmarkEnd w:id="25"/>
    </w:p>
    <w:p w14:paraId="73791D78" w14:textId="77777777" w:rsidR="00766EA1" w:rsidRPr="00132DCA" w:rsidRDefault="00766EA1" w:rsidP="00351011">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підпірні стінки довжиною – 32 670,0 м. п.;</w:t>
      </w:r>
      <w:bookmarkStart w:id="26" w:name="569"/>
      <w:bookmarkEnd w:id="26"/>
    </w:p>
    <w:p w14:paraId="086C8C5E" w14:textId="7967531E" w:rsidR="00766EA1" w:rsidRPr="00132DCA" w:rsidRDefault="00766EA1" w:rsidP="00351011">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водостоки дренаж</w:t>
      </w:r>
      <w:r w:rsidR="007927BF" w:rsidRPr="00132DCA">
        <w:rPr>
          <w:rFonts w:ascii="Times New Roman" w:eastAsia="Times New Roman" w:hAnsi="Times New Roman" w:cs="Times New Roman"/>
          <w:sz w:val="28"/>
          <w:szCs w:val="24"/>
          <w:lang w:val="uk-UA" w:eastAsia="ru-RU"/>
        </w:rPr>
        <w:t>н</w:t>
      </w:r>
      <w:r w:rsidRPr="00132DCA">
        <w:rPr>
          <w:rFonts w:ascii="Times New Roman" w:eastAsia="Times New Roman" w:hAnsi="Times New Roman" w:cs="Times New Roman"/>
          <w:sz w:val="28"/>
          <w:szCs w:val="24"/>
          <w:lang w:val="uk-UA" w:eastAsia="ru-RU"/>
        </w:rPr>
        <w:t>і та дощові колекто</w:t>
      </w:r>
      <w:r w:rsidR="0009090F" w:rsidRPr="00132DCA">
        <w:rPr>
          <w:rFonts w:ascii="Times New Roman" w:eastAsia="Times New Roman" w:hAnsi="Times New Roman" w:cs="Times New Roman"/>
          <w:sz w:val="28"/>
          <w:szCs w:val="24"/>
          <w:lang w:val="uk-UA" w:eastAsia="ru-RU"/>
        </w:rPr>
        <w:t xml:space="preserve">ри закритого типу – </w:t>
      </w:r>
      <w:r w:rsidR="0009090F" w:rsidRPr="00132DCA">
        <w:rPr>
          <w:rFonts w:ascii="Times New Roman" w:eastAsia="Times New Roman" w:hAnsi="Times New Roman" w:cs="Times New Roman"/>
          <w:sz w:val="28"/>
          <w:szCs w:val="24"/>
          <w:lang w:val="uk-UA" w:eastAsia="ru-RU"/>
        </w:rPr>
        <w:br/>
        <w:t>61 565,8 м. </w:t>
      </w:r>
      <w:r w:rsidRPr="00132DCA">
        <w:rPr>
          <w:rFonts w:ascii="Times New Roman" w:eastAsia="Times New Roman" w:hAnsi="Times New Roman" w:cs="Times New Roman"/>
          <w:sz w:val="28"/>
          <w:szCs w:val="24"/>
          <w:lang w:val="uk-UA" w:eastAsia="ru-RU"/>
        </w:rPr>
        <w:t>п.</w:t>
      </w:r>
      <w:bookmarkStart w:id="27" w:name="570"/>
      <w:bookmarkEnd w:id="27"/>
    </w:p>
    <w:p w14:paraId="4751AAB8" w14:textId="77777777" w:rsidR="00766EA1" w:rsidRPr="00132DCA" w:rsidRDefault="00766EA1" w:rsidP="0082401C">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Згідно із результатами обстеження та постійного моніторингу стану зсувної та зсувонебезпечної зони міста, зафіксовано близько 139 аварійних і передаварійних ділянок території і об'єктів (більше 4000 га території міста), з них 47 ділянок активізувалися у 2013 році, 10 ділянкам надано статус об’єкту надзвичайної ситуації.</w:t>
      </w:r>
    </w:p>
    <w:p w14:paraId="230F3401" w14:textId="77777777" w:rsidR="00766EA1" w:rsidRPr="00132DCA" w:rsidRDefault="00766EA1" w:rsidP="00A158E0">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Основними проблемами у сфері інженерного захисту територій є:</w:t>
      </w:r>
    </w:p>
    <w:p w14:paraId="194AD811" w14:textId="77777777" w:rsidR="00766EA1" w:rsidRPr="00132DCA" w:rsidRDefault="00766EA1" w:rsidP="00A158E0">
      <w:pPr>
        <w:numPr>
          <w:ilvl w:val="0"/>
          <w:numId w:val="18"/>
        </w:numPr>
        <w:spacing w:after="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технічна та моральна застарілість більшості гідротехнічних споруд збудованих у період з 1960 до 2000-х років;</w:t>
      </w:r>
    </w:p>
    <w:p w14:paraId="674FC583" w14:textId="77777777" w:rsidR="00766EA1" w:rsidRPr="00132DCA" w:rsidRDefault="00766EA1" w:rsidP="00564F3F">
      <w:pPr>
        <w:numPr>
          <w:ilvl w:val="0"/>
          <w:numId w:val="18"/>
        </w:numPr>
        <w:spacing w:after="120" w:line="240" w:lineRule="auto"/>
        <w:ind w:left="0" w:firstLine="924"/>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sz w:val="28"/>
          <w:szCs w:val="24"/>
          <w:lang w:val="uk-UA" w:eastAsia="ru-RU"/>
        </w:rPr>
        <w:t xml:space="preserve">руйнування дренажно-штольневих систем, які знаходяться на глибині від 10 до 40 метрів, що ускладнює </w:t>
      </w:r>
      <w:r w:rsidR="00F0687B" w:rsidRPr="00132DCA">
        <w:rPr>
          <w:rFonts w:ascii="Times New Roman" w:eastAsia="Times New Roman" w:hAnsi="Times New Roman" w:cs="Times New Roman"/>
          <w:sz w:val="28"/>
          <w:szCs w:val="24"/>
          <w:lang w:val="uk-UA" w:eastAsia="ru-RU"/>
        </w:rPr>
        <w:t>їх належне утримання і ремонт.</w:t>
      </w:r>
    </w:p>
    <w:p w14:paraId="7A591B69" w14:textId="77777777" w:rsidR="00766EA1" w:rsidRPr="00132DCA" w:rsidRDefault="00766EA1" w:rsidP="00311D26">
      <w:pPr>
        <w:keepNext/>
        <w:numPr>
          <w:ilvl w:val="0"/>
          <w:numId w:val="26"/>
        </w:numPr>
        <w:tabs>
          <w:tab w:val="clear" w:pos="432"/>
          <w:tab w:val="left" w:pos="113"/>
        </w:tabs>
        <w:spacing w:before="120" w:after="120" w:line="240" w:lineRule="auto"/>
        <w:ind w:left="0" w:firstLine="0"/>
        <w:jc w:val="center"/>
        <w:outlineLvl w:val="0"/>
        <w:rPr>
          <w:rFonts w:ascii="Times New Roman" w:eastAsia="Times New Roman" w:hAnsi="Times New Roman" w:cs="Arial"/>
          <w:b/>
          <w:bCs/>
          <w:caps/>
          <w:kern w:val="32"/>
          <w:sz w:val="28"/>
          <w:szCs w:val="28"/>
          <w:lang w:val="uk-UA" w:eastAsia="ru-RU"/>
        </w:rPr>
      </w:pPr>
      <w:bookmarkStart w:id="28" w:name="571"/>
      <w:bookmarkStart w:id="29" w:name="_Toc5959680"/>
      <w:bookmarkStart w:id="30" w:name="_Toc10555674"/>
      <w:bookmarkStart w:id="31" w:name="_Toc51057661"/>
      <w:bookmarkEnd w:id="28"/>
      <w:r w:rsidRPr="00132DCA">
        <w:rPr>
          <w:rFonts w:ascii="Times New Roman" w:eastAsia="Times New Roman" w:hAnsi="Times New Roman" w:cs="Arial"/>
          <w:b/>
          <w:bCs/>
          <w:caps/>
          <w:kern w:val="32"/>
          <w:sz w:val="28"/>
          <w:szCs w:val="28"/>
          <w:lang w:val="uk-UA" w:eastAsia="ru-RU"/>
        </w:rPr>
        <w:t>визначення МЕТи ПРОГРАМИ</w:t>
      </w:r>
      <w:bookmarkEnd w:id="29"/>
      <w:bookmarkEnd w:id="30"/>
      <w:bookmarkEnd w:id="31"/>
    </w:p>
    <w:p w14:paraId="681FC2F0" w14:textId="138AADB4" w:rsidR="00A36C33" w:rsidRPr="00132DCA" w:rsidRDefault="00766EA1" w:rsidP="009739AC">
      <w:pPr>
        <w:spacing w:after="0" w:line="240" w:lineRule="auto"/>
        <w:ind w:firstLine="567"/>
        <w:jc w:val="both"/>
        <w:rPr>
          <w:rFonts w:ascii="Times New Roman" w:eastAsia="Times New Roman" w:hAnsi="Times New Roman" w:cs="Times New Roman"/>
          <w:sz w:val="28"/>
          <w:szCs w:val="24"/>
          <w:lang w:val="uk-UA" w:eastAsia="ru-RU"/>
        </w:rPr>
      </w:pPr>
      <w:r w:rsidRPr="00132DCA">
        <w:rPr>
          <w:rFonts w:ascii="Times New Roman" w:eastAsia="Times New Roman" w:hAnsi="Times New Roman" w:cs="Times New Roman"/>
          <w:iCs/>
          <w:sz w:val="28"/>
          <w:szCs w:val="28"/>
          <w:lang w:val="uk-UA" w:eastAsia="ru-RU"/>
        </w:rPr>
        <w:t>Метою Комплексної цільової програми підвищення енергоефективності та розвитку житлово-комунальної інфраструктури міста Києва на 2021 - 2025 роки є розв’язання найважливіших проблем енергоефективності та розвитку житлово-</w:t>
      </w:r>
      <w:r w:rsidRPr="00132DCA">
        <w:rPr>
          <w:rFonts w:ascii="Times New Roman" w:eastAsia="Times New Roman" w:hAnsi="Times New Roman" w:cs="Times New Roman"/>
          <w:iCs/>
          <w:sz w:val="28"/>
          <w:szCs w:val="28"/>
          <w:lang w:val="uk-UA" w:eastAsia="ru-RU"/>
        </w:rPr>
        <w:lastRenderedPageBreak/>
        <w:t>комунальної інфраструктури міста Києва через виконання комплексу взаємопов’язаних завдань і заходів</w:t>
      </w:r>
      <w:r w:rsidR="009739AC" w:rsidRPr="00132DCA">
        <w:rPr>
          <w:rFonts w:ascii="Times New Roman" w:eastAsia="Times New Roman" w:hAnsi="Times New Roman" w:cs="Times New Roman"/>
          <w:iCs/>
          <w:sz w:val="28"/>
          <w:szCs w:val="28"/>
          <w:lang w:val="uk-UA" w:eastAsia="ru-RU"/>
        </w:rPr>
        <w:t>.</w:t>
      </w:r>
      <w:r w:rsidRPr="00132DCA">
        <w:rPr>
          <w:rFonts w:ascii="Times New Roman" w:eastAsia="Times New Roman" w:hAnsi="Times New Roman" w:cs="Times New Roman"/>
          <w:iCs/>
          <w:sz w:val="28"/>
          <w:szCs w:val="28"/>
          <w:lang w:val="uk-UA" w:eastAsia="ru-RU"/>
        </w:rPr>
        <w:t xml:space="preserve"> </w:t>
      </w:r>
    </w:p>
    <w:p w14:paraId="2C523935" w14:textId="77777777" w:rsidR="00766EA1" w:rsidRPr="00132DCA" w:rsidRDefault="00766EA1" w:rsidP="00A87C9D">
      <w:pPr>
        <w:spacing w:after="12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Успішна реалізація цих завдань і заходів забезпечить надійне функціонування і подальший розвиток житлово-комунальної інфраструктури м. Києва на засадах енергозбереження та енергоощадності, задоволенні потреб споживачів у житлово-комунальних послугах належного обсягу та якості, захисту прав та інтересів власників житла, запобіганні виникненню надзвичайних ситуацій, що пов'язані з функціонуванням систем життєзабезпечення м. Києва.</w:t>
      </w:r>
    </w:p>
    <w:p w14:paraId="696972FA" w14:textId="77777777" w:rsidR="00766EA1" w:rsidRPr="00132DCA" w:rsidRDefault="00766EA1" w:rsidP="00311D26">
      <w:pPr>
        <w:keepNext/>
        <w:numPr>
          <w:ilvl w:val="0"/>
          <w:numId w:val="26"/>
        </w:numPr>
        <w:tabs>
          <w:tab w:val="clear" w:pos="432"/>
          <w:tab w:val="left" w:pos="113"/>
        </w:tabs>
        <w:spacing w:before="120" w:after="120" w:line="240" w:lineRule="auto"/>
        <w:ind w:left="0" w:firstLine="0"/>
        <w:jc w:val="center"/>
        <w:outlineLvl w:val="0"/>
        <w:rPr>
          <w:rFonts w:ascii="Times New Roman" w:eastAsia="Times New Roman" w:hAnsi="Times New Roman" w:cs="Arial"/>
          <w:b/>
          <w:bCs/>
          <w:caps/>
          <w:kern w:val="32"/>
          <w:sz w:val="28"/>
          <w:szCs w:val="28"/>
          <w:lang w:val="uk-UA" w:eastAsia="ru-RU"/>
        </w:rPr>
      </w:pPr>
      <w:bookmarkStart w:id="32" w:name="_Toc10555675"/>
      <w:bookmarkStart w:id="33" w:name="_Toc5959681"/>
      <w:bookmarkStart w:id="34" w:name="_Toc51057662"/>
      <w:r w:rsidRPr="00132DCA">
        <w:rPr>
          <w:rFonts w:ascii="Times New Roman" w:eastAsia="Times New Roman" w:hAnsi="Times New Roman" w:cs="Arial"/>
          <w:b/>
          <w:bCs/>
          <w:caps/>
          <w:kern w:val="32"/>
          <w:sz w:val="28"/>
          <w:szCs w:val="28"/>
          <w:lang w:val="uk-UA" w:eastAsia="ru-RU"/>
        </w:rPr>
        <w:t>ОБҐРУНТУВАННЯ ШЛЯХІВ І ЗАСОБІВ РОЗВ'ЯЗАННЯ ПРОБЛЕМИ, ОБСЯГІВ ТА ДЖЕРЕЛ ФІНАНСУВАННЯ, СТРОКИ ВИКОНАННЯ ПРОГРАМИ</w:t>
      </w:r>
      <w:bookmarkEnd w:id="32"/>
      <w:bookmarkEnd w:id="33"/>
      <w:bookmarkEnd w:id="34"/>
    </w:p>
    <w:p w14:paraId="0D6CE107" w14:textId="77777777" w:rsidR="00766EA1" w:rsidRPr="00132DCA" w:rsidRDefault="00766EA1" w:rsidP="00A7640A">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Реалізація Програми буде протягом 2021 – 2025 років та передбачає розв'язання проблеми надійного, енергоощадливого функціонування житлово-комунальної інфраструктури та її подальшого розвитку, та базується на запровадженні програмно-цільового методу, основним концептом якого є узгодження шляхів і заходів розвитку житлово-комунальної інфраструктури та підвищення її енергоефективності за напрямами, пріоритетними завданнями, виконавцями і ресурсами.</w:t>
      </w:r>
    </w:p>
    <w:p w14:paraId="250174DA" w14:textId="77777777" w:rsidR="00766EA1" w:rsidRPr="00132DCA" w:rsidRDefault="00766EA1" w:rsidP="00A7640A">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Програмою передбачені наступні шляхи розв’язання проблемних питань за напрямками:</w:t>
      </w:r>
    </w:p>
    <w:p w14:paraId="1D74484D" w14:textId="149B81A9" w:rsidR="00766EA1" w:rsidRPr="00132DCA" w:rsidRDefault="00A767F1" w:rsidP="001A763D">
      <w:pPr>
        <w:spacing w:before="120" w:after="120" w:line="240" w:lineRule="auto"/>
        <w:ind w:left="40" w:right="23" w:firstLine="567"/>
        <w:jc w:val="both"/>
        <w:rPr>
          <w:rFonts w:ascii="Times New Roman" w:eastAsia="Times New Roman" w:hAnsi="Times New Roman" w:cs="Times New Roman"/>
          <w:b/>
          <w:iCs/>
          <w:sz w:val="28"/>
          <w:szCs w:val="28"/>
          <w:lang w:val="uk-UA" w:eastAsia="ru-RU"/>
        </w:rPr>
      </w:pPr>
      <w:r w:rsidRPr="00132DCA">
        <w:rPr>
          <w:rFonts w:ascii="Times New Roman" w:eastAsia="Times New Roman" w:hAnsi="Times New Roman" w:cs="Times New Roman"/>
          <w:b/>
          <w:iCs/>
          <w:sz w:val="28"/>
          <w:szCs w:val="28"/>
          <w:lang w:val="uk-UA" w:eastAsia="ru-RU"/>
        </w:rPr>
        <w:t>1</w:t>
      </w:r>
      <w:r w:rsidR="001A763D" w:rsidRPr="00132DCA">
        <w:rPr>
          <w:rFonts w:ascii="Times New Roman" w:eastAsia="Times New Roman" w:hAnsi="Times New Roman" w:cs="Times New Roman"/>
          <w:b/>
          <w:iCs/>
          <w:sz w:val="28"/>
          <w:szCs w:val="28"/>
          <w:lang w:val="uk-UA" w:eastAsia="ru-RU"/>
        </w:rPr>
        <w:t>. </w:t>
      </w:r>
      <w:r w:rsidR="00766EA1" w:rsidRPr="00132DCA">
        <w:rPr>
          <w:rFonts w:ascii="Times New Roman" w:eastAsia="Times New Roman" w:hAnsi="Times New Roman" w:cs="Times New Roman"/>
          <w:b/>
          <w:iCs/>
          <w:sz w:val="28"/>
          <w:szCs w:val="28"/>
          <w:lang w:val="uk-UA" w:eastAsia="ru-RU"/>
        </w:rPr>
        <w:t>Технічне переоснащення та підвищення енергоефективності у галузях житлово-комунального господарства</w:t>
      </w:r>
    </w:p>
    <w:p w14:paraId="11066B39" w14:textId="77777777" w:rsidR="00766EA1" w:rsidRPr="00132DCA" w:rsidRDefault="00766EA1" w:rsidP="006E1D3D">
      <w:pPr>
        <w:spacing w:before="120" w:after="120" w:line="240" w:lineRule="auto"/>
        <w:ind w:firstLine="567"/>
        <w:jc w:val="both"/>
        <w:rPr>
          <w:rFonts w:ascii="Times New Roman" w:eastAsia="Times New Roman" w:hAnsi="Times New Roman" w:cs="Times New Roman"/>
          <w:b/>
          <w:i/>
          <w:iCs/>
          <w:sz w:val="28"/>
          <w:szCs w:val="28"/>
          <w:lang w:val="uk-UA" w:eastAsia="ru-RU"/>
        </w:rPr>
      </w:pPr>
      <w:r w:rsidRPr="00132DCA">
        <w:rPr>
          <w:rFonts w:ascii="Times New Roman" w:eastAsia="Times New Roman" w:hAnsi="Times New Roman" w:cs="Times New Roman"/>
          <w:b/>
          <w:i/>
          <w:iCs/>
          <w:sz w:val="28"/>
          <w:szCs w:val="28"/>
          <w:lang w:val="uk-UA" w:eastAsia="ru-RU"/>
        </w:rPr>
        <w:t xml:space="preserve">Житловий фонд та благоустрій прибудинкових територій </w:t>
      </w:r>
    </w:p>
    <w:p w14:paraId="3E4C147E"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напрямком:</w:t>
      </w:r>
    </w:p>
    <w:p w14:paraId="07BAF4C0" w14:textId="4478CEBC" w:rsidR="00766EA1" w:rsidRPr="00132DCA" w:rsidRDefault="00A767F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реконструкція та модернізація ліфтового господарства у житловому фонді міста Києва</w:t>
      </w:r>
      <w:r w:rsidR="00766EA1" w:rsidRPr="00132DCA">
        <w:rPr>
          <w:rFonts w:ascii="Times New Roman" w:eastAsia="Times New Roman" w:hAnsi="Times New Roman" w:cs="Times New Roman"/>
          <w:sz w:val="28"/>
          <w:szCs w:val="28"/>
          <w:lang w:val="uk-UA" w:eastAsia="ru-RU"/>
        </w:rPr>
        <w:t xml:space="preserve"> (перелік об'єктів затверджується щорічно </w:t>
      </w:r>
      <w:r w:rsidR="00322F38" w:rsidRPr="00132DCA">
        <w:rPr>
          <w:rFonts w:ascii="Times New Roman" w:eastAsia="Times New Roman" w:hAnsi="Times New Roman" w:cs="Times New Roman"/>
          <w:sz w:val="28"/>
          <w:szCs w:val="28"/>
          <w:lang w:val="uk-UA" w:eastAsia="ru-RU"/>
        </w:rPr>
        <w:t>відповідним розпорядчим актом</w:t>
      </w:r>
      <w:r w:rsidR="00766EA1" w:rsidRPr="00132DCA">
        <w:rPr>
          <w:rFonts w:ascii="Times New Roman" w:eastAsia="Times New Roman" w:hAnsi="Times New Roman" w:cs="Times New Roman"/>
          <w:sz w:val="28"/>
          <w:szCs w:val="28"/>
          <w:lang w:val="uk-UA" w:eastAsia="ru-RU"/>
        </w:rPr>
        <w:t>)</w:t>
      </w:r>
      <w:r w:rsidR="000526D3" w:rsidRPr="00132DCA">
        <w:rPr>
          <w:rFonts w:ascii="Times New Roman" w:eastAsia="Times New Roman" w:hAnsi="Times New Roman" w:cs="Times New Roman"/>
          <w:sz w:val="28"/>
          <w:szCs w:val="28"/>
          <w:lang w:val="uk-UA" w:eastAsia="ru-RU"/>
        </w:rPr>
        <w:t>;</w:t>
      </w:r>
      <w:r w:rsidR="00766EA1" w:rsidRPr="00132DCA">
        <w:rPr>
          <w:rFonts w:ascii="Times New Roman" w:eastAsia="Times New Roman" w:hAnsi="Times New Roman" w:cs="Times New Roman"/>
          <w:sz w:val="28"/>
          <w:szCs w:val="28"/>
          <w:lang w:val="uk-UA" w:eastAsia="ru-RU"/>
        </w:rPr>
        <w:t xml:space="preserve"> </w:t>
      </w:r>
    </w:p>
    <w:p w14:paraId="2A4C2E76" w14:textId="0A15C99F" w:rsidR="000526D3" w:rsidRPr="00132DCA" w:rsidRDefault="00A767F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капітальний ремонт житлового фонду міста Києва (перелік об'єктів затверджується щорічно відповідним розпорядчим актом)</w:t>
      </w:r>
      <w:r w:rsidR="000526D3" w:rsidRPr="00132DCA">
        <w:rPr>
          <w:rFonts w:ascii="Times New Roman" w:eastAsia="Times New Roman" w:hAnsi="Times New Roman" w:cs="Times New Roman"/>
          <w:sz w:val="28"/>
          <w:szCs w:val="28"/>
          <w:lang w:val="uk-UA" w:eastAsia="ru-RU"/>
        </w:rPr>
        <w:t xml:space="preserve">; </w:t>
      </w:r>
    </w:p>
    <w:p w14:paraId="4C7B83A3" w14:textId="77777777" w:rsidR="00A767F1" w:rsidRPr="00132DCA" w:rsidRDefault="00A767F1" w:rsidP="00A767F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проведення Конкурсу реалізації проектів енергоефективних заходів у житлових будинках міста Києва, в яких створені об’єднання співвласників та житлово-будівельні кооперативи;</w:t>
      </w:r>
    </w:p>
    <w:p w14:paraId="7AF6E3B1" w14:textId="57FCA967" w:rsidR="00A767F1" w:rsidRPr="00132DCA" w:rsidRDefault="00A767F1" w:rsidP="00A767F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кредитування та відшкодування частини кредитів, отриманих </w:t>
      </w:r>
      <w:r w:rsidR="009739AC" w:rsidRPr="00132DCA">
        <w:rPr>
          <w:rFonts w:ascii="Times New Roman" w:eastAsia="Times New Roman" w:hAnsi="Times New Roman" w:cs="Times New Roman"/>
          <w:sz w:val="28"/>
          <w:szCs w:val="28"/>
          <w:lang w:val="uk-UA" w:eastAsia="ru-RU"/>
        </w:rPr>
        <w:t>об’єднаннями</w:t>
      </w:r>
      <w:r w:rsidRPr="00132DCA">
        <w:rPr>
          <w:rFonts w:ascii="Times New Roman" w:eastAsia="Times New Roman" w:hAnsi="Times New Roman" w:cs="Times New Roman"/>
          <w:sz w:val="28"/>
          <w:szCs w:val="28"/>
          <w:lang w:val="uk-UA" w:eastAsia="ru-RU"/>
        </w:rPr>
        <w:t xml:space="preserve"> співвласників та житлово-будівельними кооперативами;</w:t>
      </w:r>
    </w:p>
    <w:p w14:paraId="10314046" w14:textId="43A876F3" w:rsidR="00A767F1" w:rsidRPr="00132DCA" w:rsidRDefault="00A767F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впровадження засобів обліку та регулювання споживання теплової енергії, капітальний ремонт (модернізація) індивідуальних теплових пунктів (ІТП) в житлових будинках, ремонт, модернізація та реконструкція внутрішньобудинкових інженерних мереж; дахів та покрівель багатоквартирних будинків м. Києва; </w:t>
      </w:r>
    </w:p>
    <w:p w14:paraId="479F2DFF" w14:textId="30E8209E" w:rsidR="00766EA1" w:rsidRPr="00132DCA" w:rsidRDefault="00913257"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облаштування ігрових та спортивних майданчиків, асфальтування прибудинкових територій житлових буди</w:t>
      </w:r>
      <w:r w:rsidR="00EA2389" w:rsidRPr="00132DCA">
        <w:rPr>
          <w:rFonts w:ascii="Times New Roman" w:eastAsia="Times New Roman" w:hAnsi="Times New Roman" w:cs="Times New Roman"/>
          <w:sz w:val="28"/>
          <w:szCs w:val="28"/>
          <w:lang w:val="uk-UA" w:eastAsia="ru-RU"/>
        </w:rPr>
        <w:t xml:space="preserve">нків та </w:t>
      </w:r>
      <w:r w:rsidR="00322F38" w:rsidRPr="00132DCA">
        <w:rPr>
          <w:rFonts w:ascii="Times New Roman" w:eastAsia="Times New Roman" w:hAnsi="Times New Roman" w:cs="Times New Roman"/>
          <w:sz w:val="28"/>
          <w:szCs w:val="28"/>
          <w:lang w:val="uk-UA" w:eastAsia="ru-RU"/>
        </w:rPr>
        <w:t>внутрішньо</w:t>
      </w:r>
      <w:r w:rsidR="00EA2389" w:rsidRPr="00132DCA">
        <w:rPr>
          <w:rFonts w:ascii="Times New Roman" w:eastAsia="Times New Roman" w:hAnsi="Times New Roman" w:cs="Times New Roman"/>
          <w:sz w:val="28"/>
          <w:szCs w:val="28"/>
          <w:lang w:val="uk-UA" w:eastAsia="ru-RU"/>
        </w:rPr>
        <w:t>квартальних проїздів</w:t>
      </w:r>
      <w:r w:rsidRPr="00132DCA">
        <w:rPr>
          <w:rFonts w:ascii="Times New Roman" w:eastAsia="Times New Roman" w:hAnsi="Times New Roman" w:cs="Times New Roman"/>
          <w:sz w:val="28"/>
          <w:szCs w:val="28"/>
          <w:lang w:val="uk-UA" w:eastAsia="ru-RU"/>
        </w:rPr>
        <w:t xml:space="preserve"> (перелік об'єктів затверджується щорічно відповідним розпорядчим актом)</w:t>
      </w:r>
      <w:r w:rsidR="00766EA1" w:rsidRPr="00132DCA">
        <w:rPr>
          <w:rFonts w:ascii="Times New Roman" w:eastAsia="Times New Roman" w:hAnsi="Times New Roman" w:cs="Times New Roman"/>
          <w:sz w:val="28"/>
          <w:szCs w:val="28"/>
          <w:lang w:val="uk-UA" w:eastAsia="ru-RU"/>
        </w:rPr>
        <w:t>;</w:t>
      </w:r>
    </w:p>
    <w:p w14:paraId="2648D57B" w14:textId="77777777" w:rsidR="00F63214" w:rsidRPr="00132DCA" w:rsidRDefault="00F63214" w:rsidP="001D12C6">
      <w:pPr>
        <w:spacing w:before="120" w:after="120" w:line="240" w:lineRule="auto"/>
        <w:ind w:firstLine="567"/>
        <w:jc w:val="both"/>
        <w:rPr>
          <w:rFonts w:ascii="Times New Roman" w:eastAsia="Times New Roman" w:hAnsi="Times New Roman" w:cs="Times New Roman"/>
          <w:b/>
          <w:i/>
          <w:iCs/>
          <w:sz w:val="28"/>
          <w:szCs w:val="28"/>
          <w:lang w:val="uk-UA" w:eastAsia="ru-RU"/>
        </w:rPr>
      </w:pPr>
      <w:r w:rsidRPr="00132DCA">
        <w:rPr>
          <w:rFonts w:ascii="Times New Roman" w:eastAsia="Times New Roman" w:hAnsi="Times New Roman" w:cs="Times New Roman"/>
          <w:b/>
          <w:i/>
          <w:iCs/>
          <w:sz w:val="28"/>
          <w:szCs w:val="28"/>
          <w:lang w:val="uk-UA" w:eastAsia="ru-RU"/>
        </w:rPr>
        <w:lastRenderedPageBreak/>
        <w:t xml:space="preserve">Будівлі закладів бюджетної сфери комунальної власності територіальної громади міста Києва </w:t>
      </w:r>
    </w:p>
    <w:p w14:paraId="53328B67"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напрямком:</w:t>
      </w:r>
    </w:p>
    <w:p w14:paraId="2C51CB57" w14:textId="77777777" w:rsidR="00454BCD" w:rsidRPr="00132DCA" w:rsidRDefault="00454BCD"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енергоменеджмент, енергомоніторинг споживання енергії у будівлях закладів бюджетної сфери; </w:t>
      </w:r>
    </w:p>
    <w:p w14:paraId="6CA29FDD" w14:textId="77777777" w:rsidR="00454BCD" w:rsidRPr="00132DCA" w:rsidRDefault="00454BCD"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обслуговування обладнання встановленого у будівлях закладів бюджетної сфери;</w:t>
      </w:r>
    </w:p>
    <w:p w14:paraId="4CD6E7A5" w14:textId="77777777" w:rsidR="00454BCD" w:rsidRPr="00132DCA" w:rsidRDefault="00454BCD"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капітальний ремонт обладнання (у тому числі ІТП) встановленого у будівлях закладів бюджетної сфери; </w:t>
      </w:r>
    </w:p>
    <w:p w14:paraId="5FF846B3" w14:textId="77777777" w:rsidR="00454BCD" w:rsidRPr="00132DCA" w:rsidRDefault="00454BCD"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встановлення, модернізація, реконструкція ІТП у будівлях закладів бюджетної сфери;</w:t>
      </w:r>
    </w:p>
    <w:p w14:paraId="3F09A24D" w14:textId="77777777" w:rsidR="00454BCD" w:rsidRPr="00132DCA" w:rsidRDefault="00454BCD"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встановлення та забезпечення функціонування системи дистанційного контролю та моніторингу споживання тепло-енергоресурсів будівлями закладів бюджетної сфери (ліцензія);</w:t>
      </w:r>
    </w:p>
    <w:p w14:paraId="46DF16D8" w14:textId="7ED7610C" w:rsidR="00454BCD" w:rsidRPr="00132DCA" w:rsidRDefault="00454BCD"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термомодернізація, ремонт та реконструкція будівель закладів бюджетної сфери із застосуванням енергозберігаючих технологій;</w:t>
      </w:r>
    </w:p>
    <w:p w14:paraId="27B30598" w14:textId="04186B2B" w:rsidR="009739AC" w:rsidRPr="00132DCA" w:rsidRDefault="009739AC"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впровадження системи дистанційного аналізу та обліку енергоспоживання в комплексі з відновленням роботи (модернізацією) обладнання індивідуальних теплових пунктів (ІТП);</w:t>
      </w:r>
    </w:p>
    <w:p w14:paraId="74F132B6" w14:textId="0147B22E" w:rsidR="00454BCD" w:rsidRPr="00132DCA" w:rsidRDefault="00454BCD"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реалізація проектів з енергозбереження (в тому числі аналіз та облік енергоспоживання з відновленням МІТП);</w:t>
      </w:r>
    </w:p>
    <w:p w14:paraId="368B39DF" w14:textId="6E29F9D6" w:rsidR="00454BCD" w:rsidRPr="00132DCA" w:rsidRDefault="009739AC"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w:t>
      </w:r>
      <w:r w:rsidR="00454BCD" w:rsidRPr="00132DCA">
        <w:rPr>
          <w:rFonts w:ascii="Times New Roman" w:eastAsia="Times New Roman" w:hAnsi="Times New Roman" w:cs="Times New Roman"/>
          <w:sz w:val="28"/>
          <w:szCs w:val="28"/>
          <w:lang w:val="uk-UA" w:eastAsia="ru-RU"/>
        </w:rPr>
        <w:t>еконструкція внутрішніх інженерних систем у будівлях закладів бюджетної сфери (у тому числі із застосуванням відновлюваних джерел енергії);</w:t>
      </w:r>
    </w:p>
    <w:p w14:paraId="530D26E2" w14:textId="477CC7F6" w:rsidR="00454BCD" w:rsidRPr="00132DCA" w:rsidRDefault="009739AC" w:rsidP="00454BCD">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w:t>
      </w:r>
      <w:r w:rsidR="00454BCD" w:rsidRPr="00132DCA">
        <w:rPr>
          <w:rFonts w:ascii="Times New Roman" w:eastAsia="Times New Roman" w:hAnsi="Times New Roman" w:cs="Times New Roman"/>
          <w:sz w:val="28"/>
          <w:szCs w:val="28"/>
          <w:lang w:val="uk-UA" w:eastAsia="ru-RU"/>
        </w:rPr>
        <w:t>бслуговування кредитів, залучених під гарантію Київської міської ради (Кредити НЕФКО).</w:t>
      </w:r>
    </w:p>
    <w:p w14:paraId="232CCDC4"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 xml:space="preserve">Для проведення робіт із термомодернізації </w:t>
      </w:r>
      <w:r w:rsidR="0040451D" w:rsidRPr="00132DCA">
        <w:rPr>
          <w:rFonts w:ascii="Times New Roman" w:eastAsia="Times New Roman" w:hAnsi="Times New Roman" w:cs="Times New Roman"/>
          <w:iCs/>
          <w:sz w:val="28"/>
          <w:szCs w:val="28"/>
          <w:lang w:val="uk-UA" w:eastAsia="ru-RU"/>
        </w:rPr>
        <w:t xml:space="preserve">у </w:t>
      </w:r>
      <w:r w:rsidR="0040451D" w:rsidRPr="00132DCA">
        <w:rPr>
          <w:rFonts w:ascii="Times New Roman" w:hAnsi="Times New Roman" w:cs="Times New Roman"/>
          <w:sz w:val="28"/>
          <w:szCs w:val="28"/>
          <w:lang w:val="uk-UA"/>
        </w:rPr>
        <w:t xml:space="preserve">будівлях </w:t>
      </w:r>
      <w:r w:rsidR="00A65A50" w:rsidRPr="00132DCA">
        <w:rPr>
          <w:rFonts w:ascii="Times New Roman" w:hAnsi="Times New Roman" w:cs="Times New Roman"/>
          <w:sz w:val="28"/>
          <w:szCs w:val="28"/>
          <w:lang w:val="uk-UA"/>
        </w:rPr>
        <w:t xml:space="preserve">закладів </w:t>
      </w:r>
      <w:r w:rsidR="0040451D" w:rsidRPr="00132DCA">
        <w:rPr>
          <w:rFonts w:ascii="Times New Roman" w:hAnsi="Times New Roman" w:cs="Times New Roman"/>
          <w:sz w:val="28"/>
          <w:szCs w:val="28"/>
          <w:lang w:val="uk-UA"/>
        </w:rPr>
        <w:t>бюджетної сфери</w:t>
      </w:r>
      <w:r w:rsidR="0040451D" w:rsidRPr="00132DCA">
        <w:rPr>
          <w:rFonts w:ascii="Times New Roman" w:eastAsia="Times New Roman" w:hAnsi="Times New Roman" w:cs="Times New Roman"/>
          <w:iCs/>
          <w:sz w:val="28"/>
          <w:szCs w:val="28"/>
          <w:lang w:val="uk-UA" w:eastAsia="ru-RU"/>
        </w:rPr>
        <w:t xml:space="preserve"> </w:t>
      </w:r>
      <w:r w:rsidRPr="00132DCA">
        <w:rPr>
          <w:rFonts w:ascii="Times New Roman" w:eastAsia="Times New Roman" w:hAnsi="Times New Roman" w:cs="Times New Roman"/>
          <w:iCs/>
          <w:sz w:val="28"/>
          <w:szCs w:val="28"/>
          <w:lang w:val="uk-UA" w:eastAsia="ru-RU"/>
        </w:rPr>
        <w:t xml:space="preserve">попередньо планується розробка проектно-кошторисної документації </w:t>
      </w:r>
      <w:r w:rsidR="00DD6C07" w:rsidRPr="00132DCA">
        <w:rPr>
          <w:rFonts w:ascii="Times New Roman" w:eastAsia="Times New Roman" w:hAnsi="Times New Roman" w:cs="Times New Roman"/>
          <w:iCs/>
          <w:sz w:val="28"/>
          <w:szCs w:val="28"/>
          <w:lang w:val="uk-UA" w:eastAsia="ru-RU"/>
        </w:rPr>
        <w:t xml:space="preserve"> </w:t>
      </w:r>
      <w:r w:rsidRPr="00132DCA">
        <w:rPr>
          <w:rFonts w:ascii="Times New Roman" w:eastAsia="Times New Roman" w:hAnsi="Times New Roman" w:cs="Times New Roman"/>
          <w:iCs/>
          <w:sz w:val="28"/>
          <w:szCs w:val="28"/>
          <w:lang w:val="uk-UA" w:eastAsia="ru-RU"/>
        </w:rPr>
        <w:t xml:space="preserve">(далі – ПКД) для визначеного переліку </w:t>
      </w:r>
      <w:r w:rsidR="00890264" w:rsidRPr="00132DCA">
        <w:rPr>
          <w:rFonts w:ascii="Times New Roman" w:eastAsia="Times New Roman" w:hAnsi="Times New Roman" w:cs="Times New Roman"/>
          <w:iCs/>
          <w:sz w:val="28"/>
          <w:szCs w:val="28"/>
          <w:lang w:val="uk-UA" w:eastAsia="ru-RU"/>
        </w:rPr>
        <w:t>будівель</w:t>
      </w:r>
      <w:r w:rsidRPr="00132DCA">
        <w:rPr>
          <w:rFonts w:ascii="Times New Roman" w:eastAsia="Times New Roman" w:hAnsi="Times New Roman" w:cs="Times New Roman"/>
          <w:iCs/>
          <w:sz w:val="28"/>
          <w:szCs w:val="28"/>
          <w:lang w:val="uk-UA" w:eastAsia="ru-RU"/>
        </w:rPr>
        <w:t>, що побудовані за типовими проектами, та переведення зазначеної ПКД у проекти повторного використання із подальшим виконанням будівельно-монтажних робіт.</w:t>
      </w:r>
    </w:p>
    <w:p w14:paraId="08DE9DAA"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При цьому планується залучати такі джерела фінансування на реалізацію заходів із термомодернізації:</w:t>
      </w:r>
    </w:p>
    <w:p w14:paraId="5F5344D8"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кошти міжнародних фінансових організацій на умовах співфінансування з міського бюджету для закладів, в яких базовий рівень енергоспоживання (рівень споживання за умов дотримання санітарних норм) значно вищий фактичного рівня;</w:t>
      </w:r>
    </w:p>
    <w:p w14:paraId="1884F441"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кошти приватних інвесторів, зокрема енергосервісних компаній (ЕСКО) (враховуючи підвищення активності на ринку послуг ЕСКО-компаній у зв’язку із прийняттям відповідних законодавчих актів), для закладів із незначним відхиленням базового рівня від фактичного енергоспоживання, що забезпечить більшу рентабельність таких проектів і зацікавленість інвесторів у їх фінансуванні;</w:t>
      </w:r>
    </w:p>
    <w:p w14:paraId="3F9B16AA"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кошти Державного фонду регіонального розвитку на умовах співфінансування з міського бюджету для закладів, в яких базовий рівень </w:t>
      </w:r>
      <w:r w:rsidRPr="00132DCA">
        <w:rPr>
          <w:rFonts w:ascii="Times New Roman" w:eastAsia="Times New Roman" w:hAnsi="Times New Roman" w:cs="Times New Roman"/>
          <w:sz w:val="28"/>
          <w:szCs w:val="28"/>
          <w:lang w:val="uk-UA" w:eastAsia="ru-RU"/>
        </w:rPr>
        <w:lastRenderedPageBreak/>
        <w:t>енергоспоживання (рівень споживання за умов дотримання санітарних норм) значно вищий фактичного рівня.</w:t>
      </w:r>
    </w:p>
    <w:p w14:paraId="0019C6A4"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Розрахункова економія енергії, що буде досягнута після виконання цих заходів Програми, перевищує 130 тис.МВт•год, що у газовому еквіваленті становить близько 14 млн.куб.м природного газу.</w:t>
      </w:r>
    </w:p>
    <w:p w14:paraId="77E6314E" w14:textId="77777777" w:rsidR="00766EA1" w:rsidRPr="00132DCA" w:rsidRDefault="00766EA1" w:rsidP="001D12C6">
      <w:pPr>
        <w:spacing w:before="120" w:after="120" w:line="240" w:lineRule="auto"/>
        <w:ind w:firstLine="567"/>
        <w:jc w:val="both"/>
        <w:rPr>
          <w:rFonts w:ascii="Times New Roman" w:eastAsia="Times New Roman" w:hAnsi="Times New Roman" w:cs="Times New Roman"/>
          <w:b/>
          <w:i/>
          <w:iCs/>
          <w:sz w:val="28"/>
          <w:szCs w:val="28"/>
          <w:lang w:val="uk-UA" w:eastAsia="ru-RU"/>
        </w:rPr>
      </w:pPr>
      <w:r w:rsidRPr="00132DCA">
        <w:rPr>
          <w:rFonts w:ascii="Times New Roman" w:eastAsia="Times New Roman" w:hAnsi="Times New Roman" w:cs="Times New Roman"/>
          <w:b/>
          <w:i/>
          <w:iCs/>
          <w:sz w:val="28"/>
          <w:szCs w:val="28"/>
          <w:lang w:val="uk-UA" w:eastAsia="ru-RU"/>
        </w:rPr>
        <w:t>Водопостачання та водовідведення</w:t>
      </w:r>
    </w:p>
    <w:p w14:paraId="54FE7239" w14:textId="77777777" w:rsidR="00766EA1" w:rsidRPr="00132DCA" w:rsidRDefault="00766EA1" w:rsidP="00EA2389">
      <w:pPr>
        <w:spacing w:before="120" w:after="120" w:line="240" w:lineRule="auto"/>
        <w:ind w:left="40" w:right="23" w:firstLine="567"/>
        <w:jc w:val="both"/>
        <w:rPr>
          <w:rFonts w:ascii="Times New Roman" w:eastAsia="Times New Roman" w:hAnsi="Times New Roman" w:cs="Times New Roman"/>
          <w:i/>
          <w:iCs/>
          <w:sz w:val="28"/>
          <w:szCs w:val="28"/>
          <w:lang w:val="uk-UA" w:eastAsia="ru-RU"/>
        </w:rPr>
      </w:pPr>
      <w:r w:rsidRPr="00132DCA">
        <w:rPr>
          <w:rFonts w:ascii="Times New Roman" w:eastAsia="Times New Roman" w:hAnsi="Times New Roman" w:cs="Times New Roman"/>
          <w:i/>
          <w:iCs/>
          <w:sz w:val="28"/>
          <w:szCs w:val="28"/>
          <w:lang w:val="uk-UA" w:eastAsia="ru-RU"/>
        </w:rPr>
        <w:t>Водопостачання</w:t>
      </w:r>
    </w:p>
    <w:p w14:paraId="4070EA1F"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напрямком:</w:t>
      </w:r>
    </w:p>
    <w:p w14:paraId="12904C90"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будівництво та реконструкція водопровідних мереж;</w:t>
      </w:r>
    </w:p>
    <w:p w14:paraId="44D5EEF4" w14:textId="4B884226" w:rsidR="00766EA1" w:rsidRPr="00132DCA" w:rsidRDefault="00942742"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будівництво та реконструкція водопровідних мереж, в тому числі з  </w:t>
      </w:r>
      <w:r w:rsidR="00766EA1" w:rsidRPr="00132DCA">
        <w:rPr>
          <w:rFonts w:ascii="Times New Roman" w:eastAsia="Times New Roman" w:hAnsi="Times New Roman" w:cs="Times New Roman"/>
          <w:sz w:val="28"/>
          <w:szCs w:val="28"/>
          <w:lang w:val="uk-UA" w:eastAsia="ru-RU"/>
        </w:rPr>
        <w:t>впровадження</w:t>
      </w:r>
      <w:r w:rsidRPr="00132DCA">
        <w:rPr>
          <w:rFonts w:ascii="Times New Roman" w:eastAsia="Times New Roman" w:hAnsi="Times New Roman" w:cs="Times New Roman"/>
          <w:sz w:val="28"/>
          <w:szCs w:val="28"/>
          <w:lang w:val="uk-UA" w:eastAsia="ru-RU"/>
        </w:rPr>
        <w:t>м</w:t>
      </w:r>
      <w:r w:rsidR="00766EA1" w:rsidRPr="00132DCA">
        <w:rPr>
          <w:rFonts w:ascii="Times New Roman" w:eastAsia="Times New Roman" w:hAnsi="Times New Roman" w:cs="Times New Roman"/>
          <w:sz w:val="28"/>
          <w:szCs w:val="28"/>
          <w:lang w:val="uk-UA" w:eastAsia="ru-RU"/>
        </w:rPr>
        <w:t xml:space="preserve"> технологій очистки промивних вод;</w:t>
      </w:r>
    </w:p>
    <w:p w14:paraId="5E3CDAC9" w14:textId="0C8453C9" w:rsidR="00766EA1" w:rsidRPr="00132DCA" w:rsidRDefault="00942742"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забезпечення </w:t>
      </w:r>
      <w:r w:rsidR="00766EA1" w:rsidRPr="00132DCA">
        <w:rPr>
          <w:rFonts w:ascii="Times New Roman" w:eastAsia="Times New Roman" w:hAnsi="Times New Roman" w:cs="Times New Roman"/>
          <w:sz w:val="28"/>
          <w:szCs w:val="28"/>
          <w:lang w:val="uk-UA" w:eastAsia="ru-RU"/>
        </w:rPr>
        <w:t>функціонування фонтанів;</w:t>
      </w:r>
    </w:p>
    <w:p w14:paraId="5FA22A2F" w14:textId="59131CCA"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функціонування бюветних комплексів;</w:t>
      </w:r>
    </w:p>
    <w:p w14:paraId="6B392CC1"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будівництво бюветних комплексів та артезіанських свердловин малої продуктивності.</w:t>
      </w:r>
    </w:p>
    <w:p w14:paraId="0B76E699" w14:textId="54A64187" w:rsidR="00766EA1" w:rsidRPr="00132DCA" w:rsidRDefault="00766EA1" w:rsidP="00EA2389">
      <w:pPr>
        <w:spacing w:before="120" w:after="120" w:line="240" w:lineRule="auto"/>
        <w:ind w:left="40" w:right="23" w:firstLine="567"/>
        <w:jc w:val="both"/>
        <w:rPr>
          <w:rFonts w:ascii="Times New Roman" w:eastAsia="Times New Roman" w:hAnsi="Times New Roman" w:cs="Times New Roman"/>
          <w:i/>
          <w:iCs/>
          <w:sz w:val="28"/>
          <w:szCs w:val="28"/>
          <w:lang w:val="uk-UA" w:eastAsia="ru-RU"/>
        </w:rPr>
      </w:pPr>
      <w:r w:rsidRPr="00132DCA">
        <w:rPr>
          <w:rFonts w:ascii="Times New Roman" w:eastAsia="Times New Roman" w:hAnsi="Times New Roman" w:cs="Times New Roman"/>
          <w:i/>
          <w:iCs/>
          <w:sz w:val="28"/>
          <w:szCs w:val="28"/>
          <w:lang w:val="uk-UA" w:eastAsia="ru-RU"/>
        </w:rPr>
        <w:t>Водовідведення</w:t>
      </w:r>
    </w:p>
    <w:p w14:paraId="6B792012"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bookmarkStart w:id="35" w:name="640"/>
      <w:bookmarkEnd w:id="35"/>
      <w:r w:rsidRPr="00132DCA">
        <w:rPr>
          <w:rFonts w:ascii="Times New Roman" w:eastAsia="Times New Roman" w:hAnsi="Times New Roman" w:cs="Times New Roman"/>
          <w:iCs/>
          <w:sz w:val="28"/>
          <w:szCs w:val="28"/>
          <w:lang w:val="uk-UA" w:eastAsia="ru-RU"/>
        </w:rPr>
        <w:t>Заходи за напрямком:</w:t>
      </w:r>
    </w:p>
    <w:p w14:paraId="20D03DFD" w14:textId="79593C72"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реконструкція споруд першої черги та дамб мулових полів Бортницької станції аерації;</w:t>
      </w:r>
    </w:p>
    <w:p w14:paraId="0612F616"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будівництво, реконструкція, капітальний ремонт самопливних, напірних  каналізаційних колекторів, у тому числі тих, що перебувають у аварійному стані;</w:t>
      </w:r>
    </w:p>
    <w:p w14:paraId="1D07A4C1"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реконструкція дюкерних переходів через р. Дніпро.</w:t>
      </w:r>
    </w:p>
    <w:p w14:paraId="49483457"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bookmarkStart w:id="36" w:name="646"/>
      <w:bookmarkEnd w:id="36"/>
      <w:r w:rsidRPr="00132DCA">
        <w:rPr>
          <w:rFonts w:ascii="Times New Roman" w:eastAsia="Times New Roman" w:hAnsi="Times New Roman" w:cs="Times New Roman"/>
          <w:iCs/>
          <w:sz w:val="28"/>
          <w:szCs w:val="28"/>
          <w:lang w:val="uk-UA" w:eastAsia="ru-RU"/>
        </w:rPr>
        <w:t>Проблеми аварійних та зношених мереж планується вирішити шляхом проведення реконструкції існуючих та будівництва нових об'єктів. Зокрема, передбачено здійснити:</w:t>
      </w:r>
    </w:p>
    <w:p w14:paraId="720CB83B"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bookmarkStart w:id="37" w:name="647"/>
      <w:bookmarkEnd w:id="37"/>
      <w:r w:rsidRPr="00132DCA">
        <w:rPr>
          <w:rFonts w:ascii="Times New Roman" w:eastAsia="Times New Roman" w:hAnsi="Times New Roman" w:cs="Times New Roman"/>
          <w:sz w:val="28"/>
          <w:szCs w:val="28"/>
          <w:lang w:val="uk-UA" w:eastAsia="ru-RU"/>
        </w:rPr>
        <w:t>реконструкцію каналізаційних колекторів з метою запобігання виникненню аварійних ситуацій (вул. Стеценка, вул. Дегтяренка, вул. Луначарського, вул. Лебедєва, просп. Комарова, Південно-Західний каналізаційний колектор, Позняківський каналізаційний колектор, Мостицький каналізаційний колектор, просп. Правди, вул. Бережанська, від вул. Полярної до вул. Лугової та інші);</w:t>
      </w:r>
    </w:p>
    <w:p w14:paraId="6D04AC56"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bookmarkStart w:id="38" w:name="648"/>
      <w:bookmarkEnd w:id="38"/>
      <w:r w:rsidRPr="00132DCA">
        <w:rPr>
          <w:rFonts w:ascii="Times New Roman" w:eastAsia="Times New Roman" w:hAnsi="Times New Roman" w:cs="Times New Roman"/>
          <w:sz w:val="28"/>
          <w:szCs w:val="28"/>
          <w:lang w:val="uk-UA" w:eastAsia="ru-RU"/>
        </w:rPr>
        <w:t>реконструкцію самопливних каналізаційних колекторів  (вул. Шліхтера, Каунаський колектор, III черга Ново-Дарницького колектора, вул. Борщагівська, від вул. Здолбунівської до проспекту Бажана, вул. Дніпродзержинська, вул. Гайдара, Голосіївський каналізаційний колектор та інші);</w:t>
      </w:r>
    </w:p>
    <w:p w14:paraId="675457A6"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bookmarkStart w:id="39" w:name="649"/>
      <w:bookmarkEnd w:id="39"/>
      <w:r w:rsidRPr="00132DCA">
        <w:rPr>
          <w:rFonts w:ascii="Times New Roman" w:eastAsia="Times New Roman" w:hAnsi="Times New Roman" w:cs="Times New Roman"/>
          <w:sz w:val="28"/>
          <w:szCs w:val="28"/>
          <w:lang w:val="uk-UA" w:eastAsia="ru-RU"/>
        </w:rPr>
        <w:t>будівництво нових самопливних каналізаційних колекторів (вул. Стеценка, від Мостицького каналізаційного колектора до Головного міського каналізаційного колектора, Південно-Західний каналізаційний колектор (I - IV пускові комплекси);</w:t>
      </w:r>
    </w:p>
    <w:p w14:paraId="29B3779D"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bookmarkStart w:id="40" w:name="650"/>
      <w:bookmarkEnd w:id="40"/>
      <w:r w:rsidRPr="00132DCA">
        <w:rPr>
          <w:rFonts w:ascii="Times New Roman" w:eastAsia="Times New Roman" w:hAnsi="Times New Roman" w:cs="Times New Roman"/>
          <w:sz w:val="28"/>
          <w:szCs w:val="28"/>
          <w:lang w:val="uk-UA" w:eastAsia="ru-RU"/>
        </w:rPr>
        <w:t xml:space="preserve">будівництво та реконструкцію напірних колекторів (від КНС «Пуща-Водиця» до вул. Газопроводної, КНС «Ново-Подільська» - друга нитка, переключення КНС «Мишоловка» в розвантажувальний колектор, переключення </w:t>
      </w:r>
      <w:r w:rsidRPr="00132DCA">
        <w:rPr>
          <w:rFonts w:ascii="Times New Roman" w:eastAsia="Times New Roman" w:hAnsi="Times New Roman" w:cs="Times New Roman"/>
          <w:sz w:val="28"/>
          <w:szCs w:val="28"/>
          <w:lang w:val="uk-UA" w:eastAsia="ru-RU"/>
        </w:rPr>
        <w:lastRenderedPageBreak/>
        <w:t>КНС «Микільська Борщагівка-2» в Південно-Західний колектор, реконструкція третьої нитки КНС «Оболонська», КНС «Перемога» - друга нитка, КНС «Конча-Заспа-6», бульв. Лесі Українки, вул. Урлівська, від вул. Здолбунівської до вул. А. Ахматової та інші);</w:t>
      </w:r>
    </w:p>
    <w:p w14:paraId="5F9FFDA1" w14:textId="42136B5F"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bookmarkStart w:id="41" w:name="651"/>
      <w:bookmarkEnd w:id="41"/>
      <w:r w:rsidRPr="00132DCA">
        <w:rPr>
          <w:rFonts w:ascii="Times New Roman" w:eastAsia="Times New Roman" w:hAnsi="Times New Roman" w:cs="Times New Roman"/>
          <w:sz w:val="28"/>
          <w:szCs w:val="28"/>
          <w:lang w:val="uk-UA" w:eastAsia="ru-RU"/>
        </w:rPr>
        <w:t>реконструкцію Лівобережного ка</w:t>
      </w:r>
      <w:r w:rsidR="00756741" w:rsidRPr="00132DCA">
        <w:rPr>
          <w:rFonts w:ascii="Times New Roman" w:eastAsia="Times New Roman" w:hAnsi="Times New Roman" w:cs="Times New Roman"/>
          <w:sz w:val="28"/>
          <w:szCs w:val="28"/>
          <w:lang w:val="uk-UA" w:eastAsia="ru-RU"/>
        </w:rPr>
        <w:t>налізаційного колектора.</w:t>
      </w:r>
    </w:p>
    <w:p w14:paraId="17D1EA99" w14:textId="0BAF6135" w:rsidR="00766EA1" w:rsidRPr="00132DCA" w:rsidRDefault="00766EA1" w:rsidP="00EA2389">
      <w:pPr>
        <w:widowControl w:val="0"/>
        <w:spacing w:after="0" w:line="240" w:lineRule="auto"/>
        <w:ind w:firstLine="567"/>
        <w:jc w:val="both"/>
        <w:rPr>
          <w:rFonts w:ascii="Times New Roman" w:eastAsia="Calibri" w:hAnsi="Times New Roman" w:cs="Times New Roman"/>
          <w:sz w:val="28"/>
          <w:szCs w:val="24"/>
          <w:lang w:val="uk-UA" w:eastAsia="ru-RU"/>
        </w:rPr>
      </w:pPr>
      <w:r w:rsidRPr="00132DCA">
        <w:rPr>
          <w:rFonts w:ascii="Times New Roman" w:eastAsia="Calibri" w:hAnsi="Times New Roman" w:cs="Times New Roman"/>
          <w:sz w:val="28"/>
          <w:szCs w:val="24"/>
          <w:lang w:val="uk-UA" w:eastAsia="ru-RU"/>
        </w:rPr>
        <w:t>Проведення робіт з будівництва та введення в експлуатацію самопливного каналізаційного колектора н</w:t>
      </w:r>
      <w:r w:rsidR="00590EF8" w:rsidRPr="00132DCA">
        <w:rPr>
          <w:rFonts w:ascii="Times New Roman" w:eastAsia="Calibri" w:hAnsi="Times New Roman" w:cs="Times New Roman"/>
          <w:sz w:val="28"/>
          <w:szCs w:val="24"/>
          <w:lang w:val="uk-UA" w:eastAsia="ru-RU"/>
        </w:rPr>
        <w:t xml:space="preserve">а вул. Стеценка </w:t>
      </w:r>
      <w:r w:rsidRPr="00132DCA">
        <w:rPr>
          <w:rFonts w:ascii="Times New Roman" w:eastAsia="Calibri" w:hAnsi="Times New Roman" w:cs="Times New Roman"/>
          <w:sz w:val="28"/>
          <w:szCs w:val="24"/>
          <w:lang w:val="uk-UA" w:eastAsia="ru-RU"/>
        </w:rPr>
        <w:t xml:space="preserve">дозволить вивести з експлуатації аварійну КНС «Нивки». Будівництво та введення в експлуатацію </w:t>
      </w:r>
      <w:r w:rsidR="00590EF8" w:rsidRPr="00132DCA">
        <w:rPr>
          <w:rFonts w:ascii="Times New Roman" w:eastAsia="Calibri" w:hAnsi="Times New Roman" w:cs="Times New Roman"/>
          <w:sz w:val="28"/>
          <w:szCs w:val="24"/>
          <w:lang w:val="uk-UA" w:eastAsia="ru-RU"/>
        </w:rPr>
        <w:t xml:space="preserve">колектора на масиві Феофанія </w:t>
      </w:r>
      <w:r w:rsidRPr="00132DCA">
        <w:rPr>
          <w:rFonts w:ascii="Times New Roman" w:eastAsia="Calibri" w:hAnsi="Times New Roman" w:cs="Times New Roman"/>
          <w:sz w:val="28"/>
          <w:szCs w:val="24"/>
          <w:lang w:val="uk-UA" w:eastAsia="ru-RU"/>
        </w:rPr>
        <w:t xml:space="preserve">дозволить забезпечити відведення стоків від масиву Феофанія. </w:t>
      </w:r>
      <w:bookmarkStart w:id="42" w:name="653"/>
      <w:bookmarkEnd w:id="42"/>
    </w:p>
    <w:p w14:paraId="5506B00F" w14:textId="77777777" w:rsidR="00766EA1" w:rsidRPr="00132DCA" w:rsidRDefault="00766EA1" w:rsidP="00EA2389">
      <w:pPr>
        <w:spacing w:after="0" w:line="240" w:lineRule="auto"/>
        <w:ind w:firstLine="567"/>
        <w:jc w:val="both"/>
        <w:rPr>
          <w:rFonts w:ascii="Times New Roman" w:eastAsia="Calibri" w:hAnsi="Times New Roman" w:cs="Times New Roman"/>
          <w:bCs/>
          <w:sz w:val="28"/>
          <w:szCs w:val="28"/>
          <w:lang w:val="uk-UA" w:eastAsia="uk-UA"/>
        </w:rPr>
      </w:pPr>
      <w:bookmarkStart w:id="43" w:name="654"/>
      <w:bookmarkStart w:id="44" w:name="655"/>
      <w:bookmarkStart w:id="45" w:name="656"/>
      <w:bookmarkEnd w:id="43"/>
      <w:bookmarkEnd w:id="44"/>
      <w:bookmarkEnd w:id="45"/>
      <w:r w:rsidRPr="00132DCA">
        <w:rPr>
          <w:rFonts w:ascii="Times New Roman" w:eastAsia="Calibri" w:hAnsi="Times New Roman" w:cs="Times New Roman"/>
          <w:bCs/>
          <w:sz w:val="28"/>
          <w:szCs w:val="28"/>
          <w:lang w:val="uk-UA" w:eastAsia="uk-UA"/>
        </w:rPr>
        <w:t>Розрахункова річна економія електроенергії, що буде досягнута після виконання цих заходів Програми, перевищує 38 ГВт·год., що складає майже 10 % річного споживання.</w:t>
      </w:r>
    </w:p>
    <w:p w14:paraId="7C9D0CCE" w14:textId="5C55E362" w:rsidR="00766EA1" w:rsidRPr="00132DCA" w:rsidRDefault="002B0A42" w:rsidP="001D12C6">
      <w:pPr>
        <w:spacing w:before="120" w:after="120" w:line="240" w:lineRule="auto"/>
        <w:ind w:firstLine="567"/>
        <w:jc w:val="both"/>
        <w:rPr>
          <w:rFonts w:ascii="Times New Roman" w:eastAsia="Times New Roman" w:hAnsi="Times New Roman" w:cs="Times New Roman"/>
          <w:b/>
          <w:i/>
          <w:iCs/>
          <w:sz w:val="28"/>
          <w:szCs w:val="28"/>
          <w:lang w:val="uk-UA" w:eastAsia="ru-RU"/>
        </w:rPr>
      </w:pPr>
      <w:r w:rsidRPr="00132DCA">
        <w:rPr>
          <w:rFonts w:ascii="Times New Roman" w:eastAsia="Times New Roman" w:hAnsi="Times New Roman" w:cs="Times New Roman"/>
          <w:b/>
          <w:i/>
          <w:iCs/>
          <w:sz w:val="28"/>
          <w:szCs w:val="28"/>
          <w:lang w:val="uk-UA" w:eastAsia="ru-RU"/>
        </w:rPr>
        <w:t>Система постачання теплової енергії, електроенергії</w:t>
      </w:r>
    </w:p>
    <w:p w14:paraId="3001477A"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напрямком:</w:t>
      </w:r>
    </w:p>
    <w:p w14:paraId="3C1FEAE9" w14:textId="45E9F213"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капітальні ремонти, будівництво та реконструкція теплових мереж</w:t>
      </w:r>
      <w:r w:rsidR="00942742" w:rsidRPr="00132DCA">
        <w:rPr>
          <w:rFonts w:ascii="Times New Roman" w:eastAsia="Times New Roman" w:hAnsi="Times New Roman" w:cs="Times New Roman"/>
          <w:sz w:val="28"/>
          <w:szCs w:val="28"/>
          <w:lang w:val="uk-UA" w:eastAsia="ru-RU"/>
        </w:rPr>
        <w:t>,</w:t>
      </w:r>
      <w:r w:rsidRPr="00132DCA">
        <w:rPr>
          <w:rFonts w:ascii="Times New Roman" w:eastAsia="Times New Roman" w:hAnsi="Times New Roman" w:cs="Times New Roman"/>
          <w:sz w:val="28"/>
          <w:szCs w:val="28"/>
          <w:lang w:val="uk-UA" w:eastAsia="ru-RU"/>
        </w:rPr>
        <w:t xml:space="preserve"> перепідключення споживачів на більш ефективні котельні;</w:t>
      </w:r>
    </w:p>
    <w:p w14:paraId="2F83D373" w14:textId="4F34D920" w:rsidR="00AF56FE" w:rsidRPr="00132DCA" w:rsidRDefault="00766EA1" w:rsidP="00173A1E">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реконструкція та капітальні ремонти обладнання </w:t>
      </w:r>
      <w:r w:rsidR="002B0A42" w:rsidRPr="00132DCA">
        <w:rPr>
          <w:rFonts w:ascii="Times New Roman" w:eastAsia="Times New Roman" w:hAnsi="Times New Roman" w:cs="Times New Roman"/>
          <w:sz w:val="28"/>
          <w:szCs w:val="28"/>
          <w:lang w:val="uk-UA" w:eastAsia="ru-RU"/>
        </w:rPr>
        <w:t>теплових пунктів, встановлення будинкових теплових лічильників</w:t>
      </w:r>
      <w:r w:rsidRPr="00132DCA">
        <w:rPr>
          <w:rFonts w:ascii="Times New Roman" w:eastAsia="Times New Roman" w:hAnsi="Times New Roman" w:cs="Times New Roman"/>
          <w:sz w:val="28"/>
          <w:szCs w:val="28"/>
          <w:lang w:val="uk-UA" w:eastAsia="ru-RU"/>
        </w:rPr>
        <w:t>;</w:t>
      </w:r>
    </w:p>
    <w:p w14:paraId="2EB64F8F" w14:textId="66BCB17D" w:rsidR="002B0A42" w:rsidRPr="00132DCA" w:rsidRDefault="002B0A42"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реконструкція </w:t>
      </w:r>
      <w:r w:rsidR="00942742" w:rsidRPr="00132DCA">
        <w:rPr>
          <w:rFonts w:ascii="Times New Roman" w:eastAsia="Times New Roman" w:hAnsi="Times New Roman" w:cs="Times New Roman"/>
          <w:sz w:val="28"/>
          <w:szCs w:val="28"/>
          <w:lang w:val="uk-UA" w:eastAsia="ru-RU"/>
        </w:rPr>
        <w:t xml:space="preserve">та капітальні ремонти </w:t>
      </w:r>
      <w:r w:rsidRPr="00132DCA">
        <w:rPr>
          <w:rFonts w:ascii="Times New Roman" w:eastAsia="Times New Roman" w:hAnsi="Times New Roman" w:cs="Times New Roman"/>
          <w:sz w:val="28"/>
          <w:szCs w:val="28"/>
          <w:lang w:val="uk-UA" w:eastAsia="ru-RU"/>
        </w:rPr>
        <w:t xml:space="preserve">тепло- </w:t>
      </w:r>
      <w:r w:rsidR="00942742" w:rsidRPr="00132DCA">
        <w:rPr>
          <w:rFonts w:ascii="Times New Roman" w:eastAsia="Times New Roman" w:hAnsi="Times New Roman" w:cs="Times New Roman"/>
          <w:sz w:val="28"/>
          <w:szCs w:val="28"/>
          <w:lang w:val="uk-UA" w:eastAsia="ru-RU"/>
        </w:rPr>
        <w:t xml:space="preserve">та </w:t>
      </w:r>
      <w:r w:rsidRPr="00132DCA">
        <w:rPr>
          <w:rFonts w:ascii="Times New Roman" w:eastAsia="Times New Roman" w:hAnsi="Times New Roman" w:cs="Times New Roman"/>
          <w:sz w:val="28"/>
          <w:szCs w:val="28"/>
          <w:lang w:val="uk-UA" w:eastAsia="ru-RU"/>
        </w:rPr>
        <w:t>електр</w:t>
      </w:r>
      <w:r w:rsidR="00942742" w:rsidRPr="00132DCA">
        <w:rPr>
          <w:rFonts w:ascii="Times New Roman" w:eastAsia="Times New Roman" w:hAnsi="Times New Roman" w:cs="Times New Roman"/>
          <w:sz w:val="28"/>
          <w:szCs w:val="28"/>
          <w:lang w:val="uk-UA" w:eastAsia="ru-RU"/>
        </w:rPr>
        <w:t>отехні</w:t>
      </w:r>
      <w:r w:rsidRPr="00132DCA">
        <w:rPr>
          <w:rFonts w:ascii="Times New Roman" w:eastAsia="Times New Roman" w:hAnsi="Times New Roman" w:cs="Times New Roman"/>
          <w:sz w:val="28"/>
          <w:szCs w:val="28"/>
          <w:lang w:val="uk-UA" w:eastAsia="ru-RU"/>
        </w:rPr>
        <w:t>чного обладнання котелень та впровадження когенераційних установок;</w:t>
      </w:r>
    </w:p>
    <w:p w14:paraId="16B1D14C" w14:textId="40EA29A8" w:rsidR="002B0A42" w:rsidRPr="00132DCA" w:rsidRDefault="002B0A42"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забезпечення функціонування технологічних електричних мереж та електрообладнання;</w:t>
      </w:r>
    </w:p>
    <w:p w14:paraId="2B5B0AD4" w14:textId="77777777" w:rsidR="002B0A42" w:rsidRPr="00132DCA" w:rsidRDefault="002B0A42" w:rsidP="002B0A42">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реконструкція та капітальні ремонти тепло- та електротехнічного обладнання ТЕЦ-5, ТЕЦ-6, у тому числі із реконструкцією ВРП та впровадженням маневрених потужностей з баком-акумулятором теплової енергії та теплоутилізаторів;</w:t>
      </w:r>
    </w:p>
    <w:p w14:paraId="75EE7F51"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реконструкція та капітальні ремонти котлів, основного та допоміжного обладнання СП «ЗАВОД «ЕНЕРГІЯ»;</w:t>
      </w:r>
    </w:p>
    <w:p w14:paraId="4E10B044" w14:textId="2727537E" w:rsidR="00766EA1" w:rsidRPr="00132DCA" w:rsidRDefault="00942742"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оновлення парку спецтехніки.</w:t>
      </w:r>
    </w:p>
    <w:p w14:paraId="734829C9" w14:textId="77777777" w:rsidR="00766EA1" w:rsidRPr="00132DCA" w:rsidRDefault="00766EA1" w:rsidP="001D12C6">
      <w:pPr>
        <w:spacing w:before="120" w:after="120" w:line="240" w:lineRule="auto"/>
        <w:ind w:firstLine="567"/>
        <w:jc w:val="both"/>
        <w:rPr>
          <w:rFonts w:ascii="Times New Roman" w:eastAsia="Times New Roman" w:hAnsi="Times New Roman" w:cs="Times New Roman"/>
          <w:b/>
          <w:i/>
          <w:iCs/>
          <w:sz w:val="28"/>
          <w:szCs w:val="28"/>
          <w:lang w:val="uk-UA" w:eastAsia="ru-RU"/>
        </w:rPr>
      </w:pPr>
      <w:bookmarkStart w:id="46" w:name="bookmark37"/>
      <w:r w:rsidRPr="00132DCA">
        <w:rPr>
          <w:rFonts w:ascii="Times New Roman" w:eastAsia="Times New Roman" w:hAnsi="Times New Roman" w:cs="Times New Roman"/>
          <w:b/>
          <w:i/>
          <w:iCs/>
          <w:sz w:val="28"/>
          <w:szCs w:val="28"/>
          <w:lang w:val="uk-UA" w:eastAsia="ru-RU"/>
        </w:rPr>
        <w:t>Санітарне очищення міста</w:t>
      </w:r>
      <w:bookmarkEnd w:id="46"/>
    </w:p>
    <w:p w14:paraId="3277FE74"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напрямками:</w:t>
      </w:r>
    </w:p>
    <w:p w14:paraId="40697A7D" w14:textId="0FEF1C73" w:rsidR="00766EA1" w:rsidRPr="00132DCA" w:rsidRDefault="002B0A42"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встановлення підземних контейнерів для побутових відходів, </w:t>
      </w:r>
      <w:r w:rsidR="00766EA1" w:rsidRPr="00132DCA">
        <w:rPr>
          <w:rFonts w:ascii="Times New Roman" w:eastAsia="Times New Roman" w:hAnsi="Times New Roman" w:cs="Times New Roman"/>
          <w:sz w:val="28"/>
          <w:szCs w:val="28"/>
          <w:lang w:val="uk-UA" w:eastAsia="ru-RU"/>
        </w:rPr>
        <w:t>забезпечення житлової та гр</w:t>
      </w:r>
      <w:r w:rsidR="00540D81" w:rsidRPr="00132DCA">
        <w:rPr>
          <w:rFonts w:ascii="Times New Roman" w:eastAsia="Times New Roman" w:hAnsi="Times New Roman" w:cs="Times New Roman"/>
          <w:sz w:val="28"/>
          <w:szCs w:val="28"/>
          <w:lang w:val="uk-UA" w:eastAsia="ru-RU"/>
        </w:rPr>
        <w:t>омадської забудови контейнерами</w:t>
      </w:r>
      <w:r w:rsidR="00766EA1" w:rsidRPr="00132DCA">
        <w:rPr>
          <w:rFonts w:ascii="Times New Roman" w:eastAsia="Times New Roman" w:hAnsi="Times New Roman" w:cs="Times New Roman"/>
          <w:sz w:val="28"/>
          <w:szCs w:val="28"/>
          <w:lang w:val="uk-UA" w:eastAsia="ru-RU"/>
        </w:rPr>
        <w:t>;</w:t>
      </w:r>
    </w:p>
    <w:p w14:paraId="298CD8CA" w14:textId="1CE82A29"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організація та здійснення заходів щодо поводження з </w:t>
      </w:r>
      <w:r w:rsidR="00AF12E2" w:rsidRPr="00132DCA">
        <w:rPr>
          <w:rFonts w:ascii="Times New Roman" w:eastAsia="Times New Roman" w:hAnsi="Times New Roman" w:cs="Times New Roman"/>
          <w:sz w:val="28"/>
          <w:szCs w:val="28"/>
          <w:lang w:val="uk-UA" w:eastAsia="ru-RU"/>
        </w:rPr>
        <w:t xml:space="preserve">твердими побутовими </w:t>
      </w:r>
      <w:r w:rsidRPr="00132DCA">
        <w:rPr>
          <w:rFonts w:ascii="Times New Roman" w:eastAsia="Times New Roman" w:hAnsi="Times New Roman" w:cs="Times New Roman"/>
          <w:sz w:val="28"/>
          <w:szCs w:val="28"/>
          <w:lang w:val="uk-UA" w:eastAsia="ru-RU"/>
        </w:rPr>
        <w:t>відходами, у тому числі будівництво сміттєпереробних комплексів, створення центрів поводження з відходами тощо;</w:t>
      </w:r>
    </w:p>
    <w:p w14:paraId="1B658CE2"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технічне переоснащення СП «Завод «Енергія» на вул. Колекторній, 44 у Дарницькому районі м. Києва в частині системи очищення димових газів;</w:t>
      </w:r>
    </w:p>
    <w:p w14:paraId="21DA893A" w14:textId="05742D34"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будівництво на СП «Завод «Енергія» системи безперервного моніторингу викидів забруднюючих речовин в атмосферу;</w:t>
      </w:r>
    </w:p>
    <w:p w14:paraId="57CF48B7" w14:textId="79DB3D51"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комплекс заходів, пов’язаних із захороненням ТПВ</w:t>
      </w:r>
      <w:r w:rsidR="00ED5F17" w:rsidRPr="00132DCA">
        <w:rPr>
          <w:rFonts w:ascii="Times New Roman" w:eastAsia="Times New Roman" w:hAnsi="Times New Roman" w:cs="Times New Roman"/>
          <w:sz w:val="28"/>
          <w:szCs w:val="28"/>
          <w:lang w:val="uk-UA" w:eastAsia="ru-RU"/>
        </w:rPr>
        <w:t>, реконструкцією, технічним переоснащенням</w:t>
      </w:r>
      <w:r w:rsidRPr="00132DCA">
        <w:rPr>
          <w:rFonts w:ascii="Times New Roman" w:eastAsia="Times New Roman" w:hAnsi="Times New Roman" w:cs="Times New Roman"/>
          <w:sz w:val="28"/>
          <w:szCs w:val="28"/>
          <w:lang w:val="uk-UA" w:eastAsia="ru-RU"/>
        </w:rPr>
        <w:t xml:space="preserve"> та утриманням і експлуатацією полігону ТПВ №5 в с. </w:t>
      </w:r>
      <w:r w:rsidRPr="00132DCA">
        <w:rPr>
          <w:rFonts w:ascii="Times New Roman" w:eastAsia="Times New Roman" w:hAnsi="Times New Roman" w:cs="Times New Roman"/>
          <w:sz w:val="28"/>
          <w:szCs w:val="28"/>
          <w:lang w:val="uk-UA" w:eastAsia="ru-RU"/>
        </w:rPr>
        <w:lastRenderedPageBreak/>
        <w:t>Підгірці, Обухівського району Київської області;</w:t>
      </w:r>
    </w:p>
    <w:p w14:paraId="27089A50"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реконструкція та рекультивація полігону великогабаритних та будівельних відходів №6 по вул. Пирогівський шлях, 94-96 в Голосіївському районі м. Києва.</w:t>
      </w:r>
    </w:p>
    <w:p w14:paraId="1014BFB0" w14:textId="77777777" w:rsidR="00766EA1" w:rsidRPr="00132DCA" w:rsidRDefault="00766EA1" w:rsidP="00EA2389">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Внаслідок впровадження цих заходів планується отримати наступний результат:</w:t>
      </w:r>
    </w:p>
    <w:p w14:paraId="070A8780" w14:textId="5F22A81C" w:rsidR="00766EA1" w:rsidRPr="00132DCA" w:rsidRDefault="00474ED5"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зросте </w:t>
      </w:r>
      <w:r w:rsidR="00766EA1" w:rsidRPr="00132DCA">
        <w:rPr>
          <w:rFonts w:ascii="Times New Roman" w:eastAsia="Times New Roman" w:hAnsi="Times New Roman" w:cs="Times New Roman"/>
          <w:sz w:val="28"/>
          <w:szCs w:val="28"/>
          <w:lang w:val="uk-UA" w:eastAsia="ru-RU"/>
        </w:rPr>
        <w:t>частка роздільно зібраних ТПВ за двохконтейнерною схемою (від загального обсягу утворених ТПВ);</w:t>
      </w:r>
    </w:p>
    <w:p w14:paraId="39FCF4B2"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контроль органу місцевого самоврядування над рухом відходів;</w:t>
      </w:r>
    </w:p>
    <w:p w14:paraId="3844172C"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підвищення долі ТПВ у використанні в якості джерела альтернативного виду палива;</w:t>
      </w:r>
    </w:p>
    <w:p w14:paraId="2739C9E7"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зменшення негативного впливу відходів на</w:t>
      </w:r>
      <w:r w:rsidR="00EA2389" w:rsidRPr="00132DCA">
        <w:rPr>
          <w:rFonts w:ascii="Times New Roman" w:eastAsia="Times New Roman" w:hAnsi="Times New Roman" w:cs="Times New Roman"/>
          <w:sz w:val="28"/>
          <w:szCs w:val="28"/>
          <w:lang w:val="uk-UA" w:eastAsia="ru-RU"/>
        </w:rPr>
        <w:t xml:space="preserve"> навколишнє природне середовище.</w:t>
      </w:r>
    </w:p>
    <w:p w14:paraId="6F03715E" w14:textId="77777777" w:rsidR="00766EA1" w:rsidRPr="00132DCA" w:rsidRDefault="00766EA1" w:rsidP="00946DDD">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Стратегія розвитку комунального господарства у сфері поводження з побутовими відходами - це роздільний збір побутових відходів; зменшення навантаження на полігони відходів; будівництво сортувально-переробних комплексів; реконструкція сміттєспалювального заводу «Енергія» КП «КИЇВТЕПЛОЕНЕРГО» та інші заходи.</w:t>
      </w:r>
    </w:p>
    <w:p w14:paraId="722103CE" w14:textId="77777777" w:rsidR="00766EA1" w:rsidRPr="00132DCA" w:rsidRDefault="00766EA1" w:rsidP="00946DDD">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На сміттєспалювальному заводі «Енергія» КП «КИЇВТЕПЛОЕНЕРГО» необхідно закінчити капітальний ремонт котла, виконати капітальні ремонти кранів, електричних фільтрів тощо.</w:t>
      </w:r>
    </w:p>
    <w:p w14:paraId="779BDBF6" w14:textId="77777777" w:rsidR="00766EA1" w:rsidRPr="00132DCA" w:rsidRDefault="00766EA1" w:rsidP="00946DDD">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Розрахункова річна економія природного газу, що буде досягнута після виконання цих заходів Програми, перевищує 93 млн. куб. м, та показники викидів забруднюючих речовин приблизяться до нормативних згідно Національного плану скорочення викидів, а саме викиди СО2 зменшаться до 166,7 тис. тон. </w:t>
      </w:r>
    </w:p>
    <w:p w14:paraId="260EFC26" w14:textId="0DDD87EF" w:rsidR="00766EA1" w:rsidRPr="00132DCA" w:rsidRDefault="00766EA1" w:rsidP="003F08F9">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Створення потужностей з переробки та утилізації ТПВ є вирішенням питання санітарного очищення міста та утилізації ТПВ. Реалізація проекту дозволить зменшити кількості ТПВ, що захоронюються на полігонах міста Києва та Київської області.</w:t>
      </w:r>
    </w:p>
    <w:p w14:paraId="6F33A6FA" w14:textId="0E80A6FB" w:rsidR="007A3AA1" w:rsidRPr="00132DCA" w:rsidRDefault="007A3AA1" w:rsidP="003F08F9">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Також для зменшення негативного впливу на довкілля та створення комфорту як для мешканців столиці, так і для гостей міста, програмою передбачається оновлення та осучаснення мережі громадських вбиралень шляхом встановлення нових громадських вбиралень модульного типу.  </w:t>
      </w:r>
    </w:p>
    <w:p w14:paraId="50906ED5" w14:textId="3FEE6EB9" w:rsidR="00444D0E" w:rsidRPr="00132DCA" w:rsidRDefault="00444D0E" w:rsidP="003F08F9">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Заходи, які передбачено в цьому напрямку:</w:t>
      </w:r>
    </w:p>
    <w:p w14:paraId="7640130A" w14:textId="2D159CF1" w:rsidR="00B45B8B" w:rsidRPr="00132DCA" w:rsidRDefault="00B45B8B"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забезпечення функціонування мережі громадських вбиралень;</w:t>
      </w:r>
    </w:p>
    <w:p w14:paraId="27EC04D7" w14:textId="022B5CD2" w:rsidR="00766EA1" w:rsidRPr="00132DCA" w:rsidRDefault="00CF3039"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будівництво</w:t>
      </w:r>
      <w:r w:rsidR="00766EA1" w:rsidRPr="00132DCA">
        <w:rPr>
          <w:rFonts w:ascii="Times New Roman" w:eastAsia="Times New Roman" w:hAnsi="Times New Roman" w:cs="Times New Roman"/>
          <w:sz w:val="28"/>
          <w:szCs w:val="28"/>
          <w:lang w:val="uk-UA" w:eastAsia="ru-RU"/>
        </w:rPr>
        <w:t xml:space="preserve"> інженерних мереж, малих архітектурни</w:t>
      </w:r>
      <w:r w:rsidR="00C30152" w:rsidRPr="00132DCA">
        <w:rPr>
          <w:rFonts w:ascii="Times New Roman" w:eastAsia="Times New Roman" w:hAnsi="Times New Roman" w:cs="Times New Roman"/>
          <w:sz w:val="28"/>
          <w:szCs w:val="28"/>
          <w:lang w:val="uk-UA" w:eastAsia="ru-RU"/>
        </w:rPr>
        <w:t>х форм – пунктів підключення та</w:t>
      </w:r>
      <w:r w:rsidR="00766EA1" w:rsidRPr="00132DCA">
        <w:rPr>
          <w:rFonts w:ascii="Times New Roman" w:eastAsia="Times New Roman" w:hAnsi="Times New Roman" w:cs="Times New Roman"/>
          <w:sz w:val="28"/>
          <w:szCs w:val="28"/>
          <w:lang w:val="uk-UA" w:eastAsia="ru-RU"/>
        </w:rPr>
        <w:t xml:space="preserve"> встановлення громадських вбиралень модульного типу;</w:t>
      </w:r>
    </w:p>
    <w:p w14:paraId="3826B4AF" w14:textId="44BBE5F1" w:rsidR="00444D0E" w:rsidRPr="00132DCA" w:rsidRDefault="00ED5F17" w:rsidP="00EB066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придбання г</w:t>
      </w:r>
      <w:r w:rsidR="00444D0E" w:rsidRPr="00132DCA">
        <w:rPr>
          <w:rFonts w:ascii="Times New Roman" w:eastAsia="Times New Roman" w:hAnsi="Times New Roman" w:cs="Times New Roman"/>
          <w:sz w:val="28"/>
          <w:szCs w:val="28"/>
          <w:lang w:val="uk-UA" w:eastAsia="ru-RU"/>
        </w:rPr>
        <w:t>ромадських вбиралень модульного типу;</w:t>
      </w:r>
    </w:p>
    <w:p w14:paraId="39B91BDE" w14:textId="13D53CC5" w:rsidR="00766EA1" w:rsidRPr="00132DCA" w:rsidRDefault="000453A0"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забезпечення функціонування </w:t>
      </w:r>
      <w:r w:rsidR="00BE1A6F" w:rsidRPr="00132DCA">
        <w:rPr>
          <w:rFonts w:ascii="Times New Roman" w:eastAsia="Times New Roman" w:hAnsi="Times New Roman" w:cs="Times New Roman"/>
          <w:sz w:val="28"/>
          <w:szCs w:val="28"/>
          <w:lang w:val="uk-UA" w:eastAsia="ru-RU"/>
        </w:rPr>
        <w:t xml:space="preserve"> мобільних туалетних кабін.</w:t>
      </w:r>
    </w:p>
    <w:p w14:paraId="0D6EF6EF" w14:textId="77777777" w:rsidR="00766EA1" w:rsidRPr="00132DCA" w:rsidRDefault="00766EA1" w:rsidP="001D12C6">
      <w:pPr>
        <w:spacing w:before="120" w:after="120" w:line="240" w:lineRule="auto"/>
        <w:ind w:firstLine="567"/>
        <w:jc w:val="both"/>
        <w:rPr>
          <w:rFonts w:ascii="Times New Roman" w:eastAsia="Times New Roman" w:hAnsi="Times New Roman" w:cs="Times New Roman"/>
          <w:b/>
          <w:i/>
          <w:iCs/>
          <w:sz w:val="28"/>
          <w:szCs w:val="28"/>
          <w:lang w:val="uk-UA" w:eastAsia="ru-RU"/>
        </w:rPr>
      </w:pPr>
      <w:r w:rsidRPr="00132DCA">
        <w:rPr>
          <w:rFonts w:ascii="Times New Roman" w:eastAsia="Times New Roman" w:hAnsi="Times New Roman" w:cs="Times New Roman"/>
          <w:b/>
          <w:i/>
          <w:iCs/>
          <w:sz w:val="28"/>
          <w:szCs w:val="28"/>
          <w:lang w:val="uk-UA" w:eastAsia="ru-RU"/>
        </w:rPr>
        <w:t>Ритуальні послуги</w:t>
      </w:r>
    </w:p>
    <w:p w14:paraId="7503D5C9" w14:textId="77777777" w:rsidR="00766EA1" w:rsidRPr="00132DCA" w:rsidRDefault="00766EA1" w:rsidP="00946DDD">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напрямком:</w:t>
      </w:r>
    </w:p>
    <w:p w14:paraId="2F2D6B3E"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вирішення питання забезпеченості місцями для поховання померлих мешканців столиці, розширення міських кладовищ;</w:t>
      </w:r>
    </w:p>
    <w:p w14:paraId="7C7800A9" w14:textId="103EE93E"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lastRenderedPageBreak/>
        <w:t>забезпечення дотримання санітарних норм та покращення якості та зручності надання послуг населенню;</w:t>
      </w:r>
    </w:p>
    <w:p w14:paraId="22BE5D1D"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будівництво інших об'єктів на міських кладовищах;</w:t>
      </w:r>
    </w:p>
    <w:p w14:paraId="7C06F5FA" w14:textId="262C4C72"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забезпечення благоустрою міських кладовищ</w:t>
      </w:r>
      <w:r w:rsidR="00ED5F17" w:rsidRPr="00132DCA">
        <w:rPr>
          <w:rFonts w:ascii="Times New Roman" w:eastAsia="Times New Roman" w:hAnsi="Times New Roman" w:cs="Times New Roman"/>
          <w:sz w:val="28"/>
          <w:szCs w:val="28"/>
          <w:lang w:val="uk-UA" w:eastAsia="ru-RU"/>
        </w:rPr>
        <w:t xml:space="preserve"> (в тому числі капітальний ремонт)</w:t>
      </w:r>
      <w:r w:rsidRPr="00132DCA">
        <w:rPr>
          <w:rFonts w:ascii="Times New Roman" w:eastAsia="Times New Roman" w:hAnsi="Times New Roman" w:cs="Times New Roman"/>
          <w:sz w:val="28"/>
          <w:szCs w:val="28"/>
          <w:lang w:val="uk-UA" w:eastAsia="ru-RU"/>
        </w:rPr>
        <w:t>;</w:t>
      </w:r>
    </w:p>
    <w:p w14:paraId="32176CDC"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будівництво нового крематорію з колумбарієм;</w:t>
      </w:r>
    </w:p>
    <w:p w14:paraId="7962559D" w14:textId="77777777" w:rsidR="00766EA1" w:rsidRPr="00132DCA" w:rsidRDefault="00766EA1" w:rsidP="001D12C6">
      <w:pPr>
        <w:spacing w:before="120" w:after="120" w:line="240" w:lineRule="auto"/>
        <w:ind w:firstLine="567"/>
        <w:jc w:val="both"/>
        <w:rPr>
          <w:rFonts w:ascii="Times New Roman" w:eastAsia="Times New Roman" w:hAnsi="Times New Roman" w:cs="Times New Roman"/>
          <w:b/>
          <w:i/>
          <w:iCs/>
          <w:sz w:val="28"/>
          <w:szCs w:val="28"/>
          <w:lang w:val="uk-UA" w:eastAsia="ru-RU"/>
        </w:rPr>
      </w:pPr>
      <w:r w:rsidRPr="00132DCA">
        <w:rPr>
          <w:rFonts w:ascii="Times New Roman" w:eastAsia="Times New Roman" w:hAnsi="Times New Roman" w:cs="Times New Roman"/>
          <w:b/>
          <w:i/>
          <w:iCs/>
          <w:sz w:val="28"/>
          <w:szCs w:val="28"/>
          <w:lang w:val="uk-UA" w:eastAsia="ru-RU"/>
        </w:rPr>
        <w:t>Інженерний захист територій</w:t>
      </w:r>
    </w:p>
    <w:p w14:paraId="4C7B6949" w14:textId="77777777" w:rsidR="00766EA1" w:rsidRPr="00132DCA" w:rsidRDefault="00766EA1" w:rsidP="00946DDD">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напрямком:</w:t>
      </w:r>
    </w:p>
    <w:p w14:paraId="3582FC19"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проведення ремонту та утримання гідротехнічних споруд;</w:t>
      </w:r>
    </w:p>
    <w:p w14:paraId="7D0E181B"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виконання робіт з інженерного захисту територій.</w:t>
      </w:r>
    </w:p>
    <w:p w14:paraId="20BFB986" w14:textId="04BED4D4" w:rsidR="00766EA1" w:rsidRPr="00132DCA" w:rsidRDefault="00ED5F17" w:rsidP="002E1F41">
      <w:pPr>
        <w:spacing w:before="120" w:after="120" w:line="240" w:lineRule="auto"/>
        <w:ind w:left="40" w:right="23" w:firstLine="567"/>
        <w:jc w:val="both"/>
        <w:rPr>
          <w:rFonts w:ascii="Times New Roman" w:eastAsia="Times New Roman" w:hAnsi="Times New Roman" w:cs="Times New Roman"/>
          <w:b/>
          <w:iCs/>
          <w:sz w:val="28"/>
          <w:szCs w:val="28"/>
          <w:lang w:val="uk-UA" w:eastAsia="ru-RU"/>
        </w:rPr>
      </w:pPr>
      <w:r w:rsidRPr="00132DCA">
        <w:rPr>
          <w:rFonts w:ascii="Times New Roman" w:eastAsia="Times New Roman" w:hAnsi="Times New Roman" w:cs="Times New Roman"/>
          <w:b/>
          <w:iCs/>
          <w:sz w:val="28"/>
          <w:szCs w:val="28"/>
          <w:lang w:val="uk-UA" w:eastAsia="ru-RU"/>
        </w:rPr>
        <w:t>2</w:t>
      </w:r>
      <w:r w:rsidR="002E1F41" w:rsidRPr="00132DCA">
        <w:rPr>
          <w:rFonts w:ascii="Times New Roman" w:eastAsia="Times New Roman" w:hAnsi="Times New Roman" w:cs="Times New Roman"/>
          <w:b/>
          <w:iCs/>
          <w:sz w:val="28"/>
          <w:szCs w:val="28"/>
          <w:lang w:val="uk-UA" w:eastAsia="ru-RU"/>
        </w:rPr>
        <w:t>. </w:t>
      </w:r>
      <w:r w:rsidR="00766EA1" w:rsidRPr="00132DCA">
        <w:rPr>
          <w:rFonts w:ascii="Times New Roman" w:eastAsia="Times New Roman" w:hAnsi="Times New Roman" w:cs="Times New Roman"/>
          <w:b/>
          <w:iCs/>
          <w:sz w:val="28"/>
          <w:szCs w:val="28"/>
          <w:lang w:val="uk-UA" w:eastAsia="ru-RU"/>
        </w:rPr>
        <w:t>Науково-організаційне забезпечення розвитку житлово-комунальної сфери</w:t>
      </w:r>
    </w:p>
    <w:p w14:paraId="763D0AF0" w14:textId="77777777" w:rsidR="00766EA1" w:rsidRPr="00132DCA" w:rsidRDefault="00766EA1" w:rsidP="00946DDD">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Заходи за напрямком:</w:t>
      </w:r>
    </w:p>
    <w:p w14:paraId="1ED9A169" w14:textId="397D712F"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затвердження Плану уп</w:t>
      </w:r>
      <w:r w:rsidR="000377EB" w:rsidRPr="00132DCA">
        <w:rPr>
          <w:rFonts w:ascii="Times New Roman" w:eastAsia="Times New Roman" w:hAnsi="Times New Roman" w:cs="Times New Roman"/>
          <w:sz w:val="28"/>
          <w:szCs w:val="28"/>
          <w:lang w:val="uk-UA" w:eastAsia="ru-RU"/>
        </w:rPr>
        <w:t xml:space="preserve">равління відходами міста Києва </w:t>
      </w:r>
      <w:r w:rsidRPr="00132DCA">
        <w:rPr>
          <w:rFonts w:ascii="Times New Roman" w:eastAsia="Times New Roman" w:hAnsi="Times New Roman" w:cs="Times New Roman"/>
          <w:sz w:val="28"/>
          <w:szCs w:val="28"/>
          <w:lang w:val="uk-UA" w:eastAsia="ru-RU"/>
        </w:rPr>
        <w:t>до 2030 року;</w:t>
      </w:r>
    </w:p>
    <w:p w14:paraId="1E11F550" w14:textId="2EEAF036" w:rsidR="00766EA1" w:rsidRPr="00132DCA" w:rsidRDefault="006C3935"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розробка </w:t>
      </w:r>
      <w:r w:rsidR="00766EA1" w:rsidRPr="00132DCA">
        <w:rPr>
          <w:rFonts w:ascii="Times New Roman" w:eastAsia="Times New Roman" w:hAnsi="Times New Roman" w:cs="Times New Roman"/>
          <w:sz w:val="28"/>
          <w:szCs w:val="28"/>
          <w:lang w:val="uk-UA" w:eastAsia="ru-RU"/>
        </w:rPr>
        <w:t>Схеми теплопостачання м. Києва на період до 2030 року</w:t>
      </w:r>
      <w:r w:rsidRPr="00132DCA">
        <w:rPr>
          <w:rFonts w:ascii="Times New Roman" w:eastAsia="Times New Roman" w:hAnsi="Times New Roman" w:cs="Times New Roman"/>
          <w:sz w:val="28"/>
          <w:szCs w:val="28"/>
          <w:lang w:val="uk-UA" w:eastAsia="ru-RU"/>
        </w:rPr>
        <w:t xml:space="preserve"> (друга черга) та її затвердження</w:t>
      </w:r>
      <w:r w:rsidR="00766EA1" w:rsidRPr="00132DCA">
        <w:rPr>
          <w:rFonts w:ascii="Times New Roman" w:eastAsia="Times New Roman" w:hAnsi="Times New Roman" w:cs="Times New Roman"/>
          <w:sz w:val="28"/>
          <w:szCs w:val="28"/>
          <w:lang w:val="uk-UA" w:eastAsia="ru-RU"/>
        </w:rPr>
        <w:t>;</w:t>
      </w:r>
    </w:p>
    <w:p w14:paraId="67046A39"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проведення інформаційної, просвітницької роботи стосовно пропаганди охорони довкілля, раціонального використання водних ресурсів;</w:t>
      </w:r>
    </w:p>
    <w:p w14:paraId="23080288" w14:textId="77777777" w:rsidR="00766EA1" w:rsidRPr="00132DCA" w:rsidRDefault="00766EA1" w:rsidP="00946DDD">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Виконання заходів Програми передбачається за рахунок коштів Державного бюджету України, бюджету міста Києва та інших джерел (залучені кошти, інвестиційні кошти, власні кошти підприємств тощо).</w:t>
      </w:r>
    </w:p>
    <w:p w14:paraId="0555DCF9" w14:textId="406C443E" w:rsidR="00766EA1" w:rsidRPr="00132DCA" w:rsidRDefault="00766EA1" w:rsidP="00946DDD">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Обсяги фінансування заходів Програми уточнюються та визначаються щорічно відповідно до можливостей бюджету міста Києва, прийнятих інвестиційних пропозицій, затверджених</w:t>
      </w:r>
      <w:r w:rsidR="000377EB" w:rsidRPr="00132DCA">
        <w:rPr>
          <w:rFonts w:ascii="Times New Roman" w:eastAsia="Times New Roman" w:hAnsi="Times New Roman" w:cs="Times New Roman"/>
          <w:iCs/>
          <w:sz w:val="28"/>
          <w:szCs w:val="28"/>
          <w:lang w:val="uk-UA" w:eastAsia="ru-RU"/>
        </w:rPr>
        <w:t xml:space="preserve"> стратегічних планів діяльності</w:t>
      </w:r>
      <w:r w:rsidRPr="00132DCA">
        <w:rPr>
          <w:rFonts w:ascii="Times New Roman" w:eastAsia="Times New Roman" w:hAnsi="Times New Roman" w:cs="Times New Roman"/>
          <w:iCs/>
          <w:sz w:val="28"/>
          <w:szCs w:val="28"/>
          <w:lang w:val="uk-UA" w:eastAsia="ru-RU"/>
        </w:rPr>
        <w:t xml:space="preserve"> на середньостроковий період, програм та пропозицій суб'єктів господарювання на відповідний рік.</w:t>
      </w:r>
    </w:p>
    <w:p w14:paraId="4A0AED76" w14:textId="77777777" w:rsidR="002E73A7" w:rsidRPr="00132DCA" w:rsidRDefault="00766EA1" w:rsidP="002E73A7">
      <w:pPr>
        <w:spacing w:after="0" w:line="240" w:lineRule="auto"/>
        <w:ind w:firstLine="567"/>
        <w:jc w:val="both"/>
        <w:rPr>
          <w:rFonts w:ascii="Times New Roman" w:eastAsia="Times New Roman" w:hAnsi="Times New Roman" w:cs="Times New Roman"/>
          <w:iCs/>
          <w:sz w:val="28"/>
          <w:szCs w:val="28"/>
          <w:lang w:val="uk-UA" w:eastAsia="ru-RU"/>
        </w:rPr>
      </w:pPr>
      <w:r w:rsidRPr="00132DCA">
        <w:rPr>
          <w:rFonts w:ascii="Times New Roman" w:eastAsia="Times New Roman" w:hAnsi="Times New Roman" w:cs="Times New Roman"/>
          <w:iCs/>
          <w:sz w:val="28"/>
          <w:szCs w:val="28"/>
          <w:lang w:val="uk-UA" w:eastAsia="ru-RU"/>
        </w:rPr>
        <w:t>Прогнозний обсяг фінансового забезпечення виконання завдань Програми наведено нижче.</w:t>
      </w:r>
    </w:p>
    <w:p w14:paraId="204499C4" w14:textId="7B42E08A" w:rsidR="00766EA1" w:rsidRPr="00132DCA" w:rsidRDefault="002E73A7" w:rsidP="002E73A7">
      <w:pPr>
        <w:spacing w:before="240" w:after="120" w:line="240" w:lineRule="auto"/>
        <w:jc w:val="both"/>
        <w:rPr>
          <w:rFonts w:ascii="Times New Roman" w:eastAsia="Calibri" w:hAnsi="Times New Roman" w:cs="Times New Roman"/>
          <w:bCs/>
          <w:sz w:val="28"/>
          <w:szCs w:val="28"/>
          <w:lang w:val="uk-UA" w:eastAsia="uk-UA"/>
        </w:rPr>
      </w:pPr>
      <w:r w:rsidRPr="00132DCA">
        <w:rPr>
          <w:rFonts w:ascii="Times New Roman" w:hAnsi="Times New Roman" w:cs="Times New Roman"/>
          <w:sz w:val="28"/>
          <w:szCs w:val="28"/>
          <w:lang w:val="uk-UA"/>
        </w:rPr>
        <w:t xml:space="preserve">Таблиця </w:t>
      </w:r>
      <w:r w:rsidRPr="00132DCA">
        <w:rPr>
          <w:rFonts w:ascii="Times New Roman" w:hAnsi="Times New Roman" w:cs="Times New Roman"/>
          <w:sz w:val="28"/>
          <w:szCs w:val="28"/>
          <w:lang w:val="uk-UA"/>
        </w:rPr>
        <w:fldChar w:fldCharType="begin"/>
      </w:r>
      <w:r w:rsidRPr="00132DCA">
        <w:rPr>
          <w:rFonts w:ascii="Times New Roman" w:hAnsi="Times New Roman" w:cs="Times New Roman"/>
          <w:sz w:val="28"/>
          <w:szCs w:val="28"/>
          <w:lang w:val="uk-UA"/>
        </w:rPr>
        <w:instrText xml:space="preserve"> SEQ Таблиця \* ARABIC </w:instrText>
      </w:r>
      <w:r w:rsidRPr="00132DCA">
        <w:rPr>
          <w:rFonts w:ascii="Times New Roman" w:hAnsi="Times New Roman" w:cs="Times New Roman"/>
          <w:sz w:val="28"/>
          <w:szCs w:val="28"/>
          <w:lang w:val="uk-UA"/>
        </w:rPr>
        <w:fldChar w:fldCharType="separate"/>
      </w:r>
      <w:r w:rsidR="00460558" w:rsidRPr="00132DCA">
        <w:rPr>
          <w:rFonts w:ascii="Times New Roman" w:hAnsi="Times New Roman" w:cs="Times New Roman"/>
          <w:noProof/>
          <w:sz w:val="28"/>
          <w:szCs w:val="28"/>
          <w:lang w:val="uk-UA"/>
        </w:rPr>
        <w:t>8</w:t>
      </w:r>
      <w:r w:rsidRPr="00132DCA">
        <w:rPr>
          <w:rFonts w:ascii="Times New Roman" w:hAnsi="Times New Roman" w:cs="Times New Roman"/>
          <w:sz w:val="28"/>
          <w:szCs w:val="28"/>
          <w:lang w:val="uk-UA"/>
        </w:rPr>
        <w:fldChar w:fldCharType="end"/>
      </w:r>
      <w:r w:rsidR="00766EA1" w:rsidRPr="00132DCA">
        <w:rPr>
          <w:rFonts w:ascii="Times New Roman" w:eastAsia="Calibri" w:hAnsi="Times New Roman" w:cs="Times New Roman"/>
          <w:bCs/>
          <w:sz w:val="28"/>
          <w:szCs w:val="28"/>
          <w:lang w:val="uk-UA" w:eastAsia="uk-UA"/>
        </w:rPr>
        <w:t>. Ресурсне забезпечення Комплексної цільової програми підвищення енергоефективності та розвитку житлово-комунальної інфраструктури міста Києва на 2021 - 2025 роки, 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267"/>
        <w:gridCol w:w="1269"/>
        <w:gridCol w:w="1271"/>
        <w:gridCol w:w="1401"/>
        <w:gridCol w:w="1265"/>
        <w:gridCol w:w="1267"/>
      </w:tblGrid>
      <w:tr w:rsidR="00606A4B" w:rsidRPr="00132DCA" w14:paraId="0AC759CA" w14:textId="77777777" w:rsidTr="00476FF2">
        <w:trPr>
          <w:tblHeader/>
        </w:trPr>
        <w:tc>
          <w:tcPr>
            <w:tcW w:w="1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BBC23" w14:textId="77777777" w:rsidR="00766EA1" w:rsidRPr="00132DCA" w:rsidRDefault="00766EA1" w:rsidP="00766EA1">
            <w:pPr>
              <w:tabs>
                <w:tab w:val="num" w:pos="33"/>
              </w:tabs>
              <w:spacing w:after="0" w:line="240" w:lineRule="auto"/>
              <w:rPr>
                <w:rFonts w:ascii="Times New Roman" w:eastAsia="Times New Roman" w:hAnsi="Times New Roman" w:cs="Times New Roman"/>
                <w:sz w:val="20"/>
                <w:szCs w:val="20"/>
                <w:shd w:val="clear" w:color="auto" w:fill="FFFFFF"/>
                <w:lang w:val="uk-UA" w:eastAsia="ru-RU"/>
              </w:rPr>
            </w:pPr>
            <w:r w:rsidRPr="00132DCA">
              <w:rPr>
                <w:rFonts w:ascii="Times New Roman" w:eastAsia="Times New Roman" w:hAnsi="Times New Roman" w:cs="Times New Roman"/>
                <w:sz w:val="20"/>
                <w:szCs w:val="20"/>
                <w:shd w:val="clear" w:color="auto" w:fill="FFFFFF"/>
                <w:lang w:val="uk-UA" w:eastAsia="ru-RU"/>
              </w:rPr>
              <w:t>Обсяг фінансових ресурсів, необхідних для реалізації Програми</w:t>
            </w:r>
          </w:p>
        </w:tc>
        <w:tc>
          <w:tcPr>
            <w:tcW w:w="625" w:type="pct"/>
            <w:vMerge w:val="restart"/>
            <w:tcBorders>
              <w:top w:val="single" w:sz="4" w:space="0" w:color="auto"/>
              <w:left w:val="single" w:sz="4" w:space="0" w:color="auto"/>
              <w:right w:val="single" w:sz="4" w:space="0" w:color="auto"/>
            </w:tcBorders>
            <w:shd w:val="clear" w:color="auto" w:fill="auto"/>
          </w:tcPr>
          <w:p w14:paraId="5CFD4C93"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Всього</w:t>
            </w:r>
          </w:p>
          <w:p w14:paraId="7C6F96A4"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(тис. грн)</w:t>
            </w:r>
          </w:p>
        </w:tc>
        <w:tc>
          <w:tcPr>
            <w:tcW w:w="319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F3105B"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 xml:space="preserve">у тому числі за роками </w:t>
            </w:r>
          </w:p>
        </w:tc>
      </w:tr>
      <w:tr w:rsidR="00606A4B" w:rsidRPr="00132DCA" w14:paraId="52A4964C" w14:textId="77777777" w:rsidTr="00476FF2">
        <w:trPr>
          <w:trHeight w:val="822"/>
          <w:tblHeader/>
        </w:trPr>
        <w:tc>
          <w:tcPr>
            <w:tcW w:w="11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C4EFC" w14:textId="77777777" w:rsidR="00766EA1" w:rsidRPr="00132DCA" w:rsidRDefault="00766EA1" w:rsidP="00766EA1">
            <w:pPr>
              <w:spacing w:after="0" w:line="240" w:lineRule="auto"/>
              <w:rPr>
                <w:rFonts w:ascii="Times New Roman" w:eastAsia="Times New Roman" w:hAnsi="Times New Roman" w:cs="Times New Roman"/>
                <w:sz w:val="20"/>
                <w:szCs w:val="20"/>
                <w:lang w:val="uk-UA" w:eastAsia="ru-RU"/>
              </w:rPr>
            </w:pPr>
          </w:p>
        </w:tc>
        <w:tc>
          <w:tcPr>
            <w:tcW w:w="625" w:type="pct"/>
            <w:vMerge/>
            <w:tcBorders>
              <w:left w:val="single" w:sz="4" w:space="0" w:color="auto"/>
              <w:bottom w:val="single" w:sz="4" w:space="0" w:color="auto"/>
              <w:right w:val="single" w:sz="4" w:space="0" w:color="auto"/>
            </w:tcBorders>
            <w:shd w:val="clear" w:color="auto" w:fill="auto"/>
          </w:tcPr>
          <w:p w14:paraId="64FEE0A7"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0FD4EF8"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2021 рік</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B53F1"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2022 рік</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001D9"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2023 рік</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15338547"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2024 рік</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48CA50B" w14:textId="77777777" w:rsidR="00766EA1" w:rsidRPr="00132DCA" w:rsidRDefault="00766EA1" w:rsidP="00766EA1">
            <w:pPr>
              <w:tabs>
                <w:tab w:val="num" w:pos="33"/>
              </w:tabs>
              <w:spacing w:after="0" w:line="240" w:lineRule="auto"/>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2025 рік</w:t>
            </w:r>
          </w:p>
        </w:tc>
      </w:tr>
      <w:tr w:rsidR="00801132" w:rsidRPr="00132DCA" w14:paraId="2B90CAD9" w14:textId="77777777" w:rsidTr="00FE15F2">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0F26D2D4" w14:textId="42F47477" w:rsidR="00801132" w:rsidRPr="00132DCA" w:rsidRDefault="00801132" w:rsidP="00751E97">
            <w:pPr>
              <w:tabs>
                <w:tab w:val="num" w:pos="33"/>
              </w:tabs>
              <w:spacing w:after="0" w:line="240" w:lineRule="auto"/>
              <w:ind w:left="170"/>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Всього</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F72D419" w14:textId="7A4D4661" w:rsidR="00801132" w:rsidRPr="00132DCA" w:rsidRDefault="00963870" w:rsidP="00B67184">
            <w:pPr>
              <w:spacing w:after="0" w:line="360" w:lineRule="auto"/>
              <w:ind w:left="-75" w:right="-106"/>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39713625,70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33FAF0E" w14:textId="58EDEEDD" w:rsidR="00801132" w:rsidRPr="00132DCA" w:rsidRDefault="00963870" w:rsidP="00B67184">
            <w:pPr>
              <w:spacing w:after="0" w:line="360" w:lineRule="auto"/>
              <w:ind w:left="-75" w:right="-106"/>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7411987,33</w:t>
            </w:r>
          </w:p>
        </w:tc>
        <w:tc>
          <w:tcPr>
            <w:tcW w:w="627" w:type="pct"/>
            <w:tcBorders>
              <w:top w:val="single" w:sz="4" w:space="0" w:color="auto"/>
              <w:left w:val="nil"/>
              <w:bottom w:val="single" w:sz="4" w:space="0" w:color="auto"/>
              <w:right w:val="single" w:sz="4" w:space="0" w:color="auto"/>
            </w:tcBorders>
            <w:shd w:val="clear" w:color="auto" w:fill="auto"/>
            <w:vAlign w:val="center"/>
          </w:tcPr>
          <w:p w14:paraId="4D2B7C1C" w14:textId="7663CFED" w:rsidR="00801132" w:rsidRPr="00132DCA" w:rsidRDefault="00801132" w:rsidP="00B67184">
            <w:pPr>
              <w:spacing w:after="0" w:line="360" w:lineRule="auto"/>
              <w:ind w:left="-75" w:right="-106"/>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bCs/>
                <w:sz w:val="20"/>
                <w:szCs w:val="20"/>
                <w:lang w:val="uk-UA" w:eastAsia="ru-RU"/>
              </w:rPr>
              <w:t>8133942,42</w:t>
            </w:r>
          </w:p>
        </w:tc>
        <w:tc>
          <w:tcPr>
            <w:tcW w:w="691" w:type="pct"/>
            <w:tcBorders>
              <w:top w:val="single" w:sz="4" w:space="0" w:color="auto"/>
              <w:left w:val="nil"/>
              <w:bottom w:val="single" w:sz="4" w:space="0" w:color="auto"/>
              <w:right w:val="single" w:sz="4" w:space="0" w:color="auto"/>
            </w:tcBorders>
            <w:shd w:val="clear" w:color="auto" w:fill="auto"/>
            <w:vAlign w:val="center"/>
          </w:tcPr>
          <w:p w14:paraId="184517B7" w14:textId="4597AA1A" w:rsidR="00801132" w:rsidRPr="00132DCA" w:rsidRDefault="00801132" w:rsidP="00B67184">
            <w:pPr>
              <w:spacing w:after="0" w:line="360" w:lineRule="auto"/>
              <w:ind w:left="-75" w:right="-106"/>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bCs/>
                <w:sz w:val="20"/>
                <w:szCs w:val="20"/>
                <w:lang w:val="uk-UA" w:eastAsia="ru-RU"/>
              </w:rPr>
              <w:t>6632520,29</w:t>
            </w:r>
          </w:p>
        </w:tc>
        <w:tc>
          <w:tcPr>
            <w:tcW w:w="624" w:type="pct"/>
            <w:tcBorders>
              <w:top w:val="single" w:sz="4" w:space="0" w:color="auto"/>
              <w:left w:val="nil"/>
              <w:bottom w:val="single" w:sz="4" w:space="0" w:color="auto"/>
              <w:right w:val="single" w:sz="4" w:space="0" w:color="auto"/>
            </w:tcBorders>
            <w:shd w:val="clear" w:color="auto" w:fill="auto"/>
            <w:vAlign w:val="center"/>
          </w:tcPr>
          <w:p w14:paraId="2DAB7D48" w14:textId="5CA53BA4" w:rsidR="00801132" w:rsidRPr="00132DCA" w:rsidRDefault="00801132" w:rsidP="00B67184">
            <w:pPr>
              <w:spacing w:after="0" w:line="360" w:lineRule="auto"/>
              <w:ind w:left="-75" w:right="-106"/>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bCs/>
                <w:sz w:val="20"/>
                <w:szCs w:val="20"/>
                <w:lang w:val="uk-UA" w:eastAsia="ru-RU"/>
              </w:rPr>
              <w:t>9760495,57</w:t>
            </w:r>
          </w:p>
        </w:tc>
        <w:tc>
          <w:tcPr>
            <w:tcW w:w="625" w:type="pct"/>
            <w:tcBorders>
              <w:top w:val="single" w:sz="4" w:space="0" w:color="auto"/>
              <w:left w:val="nil"/>
              <w:bottom w:val="single" w:sz="4" w:space="0" w:color="auto"/>
              <w:right w:val="single" w:sz="4" w:space="0" w:color="auto"/>
            </w:tcBorders>
            <w:shd w:val="clear" w:color="auto" w:fill="auto"/>
            <w:vAlign w:val="center"/>
          </w:tcPr>
          <w:p w14:paraId="26F1F6AB" w14:textId="48BFDD6B" w:rsidR="00801132" w:rsidRPr="00132DCA" w:rsidRDefault="00801132" w:rsidP="00B67184">
            <w:pPr>
              <w:spacing w:after="0" w:line="360" w:lineRule="auto"/>
              <w:ind w:left="-75" w:right="-106"/>
              <w:jc w:val="center"/>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bCs/>
                <w:sz w:val="20"/>
                <w:szCs w:val="20"/>
                <w:lang w:val="uk-UA" w:eastAsia="ru-RU"/>
              </w:rPr>
              <w:t>7774680,09</w:t>
            </w:r>
          </w:p>
        </w:tc>
      </w:tr>
      <w:tr w:rsidR="00801132" w:rsidRPr="00132DCA" w14:paraId="4071FF38" w14:textId="77777777" w:rsidTr="00476FF2">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6CC2C0AB" w14:textId="61F3AE67" w:rsidR="00801132" w:rsidRPr="00132DCA" w:rsidRDefault="00801132" w:rsidP="00751E97">
            <w:pPr>
              <w:tabs>
                <w:tab w:val="num" w:pos="33"/>
              </w:tabs>
              <w:spacing w:after="0" w:line="240" w:lineRule="auto"/>
              <w:ind w:left="170"/>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у тому числі за джерелами</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6665829" w14:textId="77777777" w:rsidR="00801132" w:rsidRPr="00132DCA" w:rsidRDefault="00801132" w:rsidP="00751E97">
            <w:pPr>
              <w:spacing w:after="0" w:line="360" w:lineRule="auto"/>
              <w:ind w:left="-131" w:right="-106"/>
              <w:jc w:val="center"/>
              <w:rPr>
                <w:rFonts w:ascii="Times New Roman" w:eastAsia="Times New Roman" w:hAnsi="Times New Roman" w:cs="Times New Roman"/>
                <w:sz w:val="20"/>
                <w:szCs w:val="20"/>
                <w:lang w:val="uk-UA"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F50D013" w14:textId="77777777" w:rsidR="00801132" w:rsidRPr="00132DCA" w:rsidRDefault="00801132" w:rsidP="00751E97">
            <w:pPr>
              <w:spacing w:after="0" w:line="360" w:lineRule="auto"/>
              <w:ind w:left="-131" w:right="-106"/>
              <w:jc w:val="center"/>
              <w:rPr>
                <w:rFonts w:ascii="Times New Roman" w:eastAsia="Times New Roman" w:hAnsi="Times New Roman" w:cs="Times New Roman"/>
                <w:sz w:val="20"/>
                <w:szCs w:val="20"/>
                <w:lang w:val="uk-UA" w:eastAsia="ru-RU"/>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7A4B1EB3" w14:textId="77777777" w:rsidR="00801132" w:rsidRPr="00132DCA" w:rsidRDefault="00801132" w:rsidP="00751E97">
            <w:pPr>
              <w:spacing w:after="0" w:line="360" w:lineRule="auto"/>
              <w:ind w:left="-131" w:right="-106"/>
              <w:jc w:val="center"/>
              <w:rPr>
                <w:rFonts w:ascii="Times New Roman" w:eastAsia="Times New Roman" w:hAnsi="Times New Roman" w:cs="Times New Roman"/>
                <w:sz w:val="20"/>
                <w:szCs w:val="20"/>
                <w:lang w:val="uk-UA" w:eastAsia="ru-RU"/>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EE5A2E7" w14:textId="77777777" w:rsidR="00801132" w:rsidRPr="00132DCA" w:rsidRDefault="00801132" w:rsidP="00751E97">
            <w:pPr>
              <w:spacing w:after="0" w:line="360" w:lineRule="auto"/>
              <w:ind w:left="-131" w:right="-106"/>
              <w:jc w:val="center"/>
              <w:rPr>
                <w:rFonts w:ascii="Times New Roman" w:eastAsia="Times New Roman" w:hAnsi="Times New Roman" w:cs="Times New Roman"/>
                <w:sz w:val="20"/>
                <w:szCs w:val="20"/>
                <w:lang w:val="uk-UA" w:eastAsia="ru-RU"/>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AA744B8" w14:textId="77777777" w:rsidR="00801132" w:rsidRPr="00132DCA" w:rsidRDefault="00801132" w:rsidP="00751E97">
            <w:pPr>
              <w:spacing w:after="0" w:line="360" w:lineRule="auto"/>
              <w:ind w:left="-131" w:right="-106"/>
              <w:jc w:val="center"/>
              <w:rPr>
                <w:rFonts w:ascii="Times New Roman" w:eastAsia="Times New Roman" w:hAnsi="Times New Roman" w:cs="Times New Roman"/>
                <w:sz w:val="20"/>
                <w:szCs w:val="20"/>
                <w:lang w:val="uk-UA" w:eastAsia="ru-RU"/>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E0427A7" w14:textId="77777777" w:rsidR="00801132" w:rsidRPr="00132DCA" w:rsidRDefault="00801132" w:rsidP="00751E97">
            <w:pPr>
              <w:spacing w:after="0" w:line="360" w:lineRule="auto"/>
              <w:ind w:left="-131" w:right="-106"/>
              <w:jc w:val="center"/>
              <w:rPr>
                <w:rFonts w:ascii="Times New Roman" w:eastAsia="Times New Roman" w:hAnsi="Times New Roman" w:cs="Times New Roman"/>
                <w:sz w:val="20"/>
                <w:szCs w:val="20"/>
                <w:lang w:val="uk-UA" w:eastAsia="ru-RU"/>
              </w:rPr>
            </w:pPr>
          </w:p>
        </w:tc>
      </w:tr>
      <w:tr w:rsidR="00801132" w:rsidRPr="00132DCA" w14:paraId="1A8EBD3F" w14:textId="77777777" w:rsidTr="00FE15F2">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7058E11B" w14:textId="4DF91F3A" w:rsidR="00801132" w:rsidRPr="00132DCA" w:rsidRDefault="00801132" w:rsidP="00751E97">
            <w:pPr>
              <w:tabs>
                <w:tab w:val="num" w:pos="33"/>
              </w:tabs>
              <w:spacing w:after="0" w:line="240" w:lineRule="auto"/>
              <w:ind w:left="170"/>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державний бюджет</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1CC0B9E1" w14:textId="6502C22B"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1429674,45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8A7A3F6" w14:textId="6730B44F"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230492,55</w:t>
            </w:r>
          </w:p>
        </w:tc>
        <w:tc>
          <w:tcPr>
            <w:tcW w:w="627" w:type="pct"/>
            <w:tcBorders>
              <w:top w:val="single" w:sz="4" w:space="0" w:color="auto"/>
              <w:left w:val="nil"/>
              <w:bottom w:val="single" w:sz="4" w:space="0" w:color="auto"/>
              <w:right w:val="single" w:sz="4" w:space="0" w:color="auto"/>
            </w:tcBorders>
            <w:shd w:val="clear" w:color="auto" w:fill="auto"/>
            <w:vAlign w:val="center"/>
          </w:tcPr>
          <w:p w14:paraId="4249E930" w14:textId="677114BA"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465850,80</w:t>
            </w:r>
          </w:p>
        </w:tc>
        <w:tc>
          <w:tcPr>
            <w:tcW w:w="691" w:type="pct"/>
            <w:tcBorders>
              <w:top w:val="single" w:sz="4" w:space="0" w:color="auto"/>
              <w:left w:val="nil"/>
              <w:bottom w:val="single" w:sz="4" w:space="0" w:color="auto"/>
              <w:right w:val="single" w:sz="4" w:space="0" w:color="auto"/>
            </w:tcBorders>
            <w:shd w:val="clear" w:color="auto" w:fill="auto"/>
            <w:vAlign w:val="center"/>
          </w:tcPr>
          <w:p w14:paraId="2883A198" w14:textId="29037C1B"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469257,10</w:t>
            </w:r>
          </w:p>
        </w:tc>
        <w:tc>
          <w:tcPr>
            <w:tcW w:w="624" w:type="pct"/>
            <w:tcBorders>
              <w:top w:val="single" w:sz="4" w:space="0" w:color="auto"/>
              <w:left w:val="nil"/>
              <w:bottom w:val="single" w:sz="4" w:space="0" w:color="auto"/>
              <w:right w:val="single" w:sz="4" w:space="0" w:color="auto"/>
            </w:tcBorders>
            <w:shd w:val="clear" w:color="auto" w:fill="auto"/>
            <w:vAlign w:val="center"/>
          </w:tcPr>
          <w:p w14:paraId="5CDAFED0" w14:textId="381172B5"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143432,00</w:t>
            </w:r>
          </w:p>
        </w:tc>
        <w:tc>
          <w:tcPr>
            <w:tcW w:w="625" w:type="pct"/>
            <w:tcBorders>
              <w:top w:val="single" w:sz="4" w:space="0" w:color="auto"/>
              <w:left w:val="nil"/>
              <w:bottom w:val="single" w:sz="4" w:space="0" w:color="auto"/>
              <w:right w:val="single" w:sz="4" w:space="0" w:color="auto"/>
            </w:tcBorders>
            <w:shd w:val="clear" w:color="auto" w:fill="auto"/>
            <w:vAlign w:val="center"/>
          </w:tcPr>
          <w:p w14:paraId="586E4D0C" w14:textId="5C3C52BC"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120642,00</w:t>
            </w:r>
          </w:p>
        </w:tc>
      </w:tr>
      <w:tr w:rsidR="00801132" w:rsidRPr="00132DCA" w14:paraId="3EBC3D9C" w14:textId="77777777" w:rsidTr="00FE15F2">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70FEE556" w14:textId="59FA5BCA" w:rsidR="00801132" w:rsidRPr="00132DCA" w:rsidRDefault="00801132" w:rsidP="00751E97">
            <w:pPr>
              <w:tabs>
                <w:tab w:val="num" w:pos="33"/>
              </w:tabs>
              <w:spacing w:after="0" w:line="240" w:lineRule="auto"/>
              <w:ind w:left="170"/>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бюджет міста Києва</w:t>
            </w:r>
          </w:p>
        </w:tc>
        <w:tc>
          <w:tcPr>
            <w:tcW w:w="625" w:type="pct"/>
            <w:tcBorders>
              <w:top w:val="nil"/>
              <w:left w:val="single" w:sz="4" w:space="0" w:color="auto"/>
              <w:bottom w:val="single" w:sz="4" w:space="0" w:color="auto"/>
              <w:right w:val="single" w:sz="4" w:space="0" w:color="auto"/>
            </w:tcBorders>
            <w:shd w:val="clear" w:color="auto" w:fill="auto"/>
            <w:vAlign w:val="center"/>
          </w:tcPr>
          <w:p w14:paraId="7DB11112" w14:textId="5D902270" w:rsidR="00801132" w:rsidRPr="00132DCA" w:rsidRDefault="00963870" w:rsidP="00751E97">
            <w:pPr>
              <w:spacing w:after="0" w:line="240" w:lineRule="auto"/>
              <w:ind w:left="-131" w:right="-106"/>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17853665,12</w:t>
            </w:r>
          </w:p>
        </w:tc>
        <w:tc>
          <w:tcPr>
            <w:tcW w:w="626" w:type="pct"/>
            <w:tcBorders>
              <w:top w:val="nil"/>
              <w:left w:val="single" w:sz="4" w:space="0" w:color="auto"/>
              <w:bottom w:val="single" w:sz="4" w:space="0" w:color="auto"/>
              <w:right w:val="single" w:sz="4" w:space="0" w:color="auto"/>
            </w:tcBorders>
            <w:shd w:val="clear" w:color="auto" w:fill="auto"/>
            <w:vAlign w:val="center"/>
          </w:tcPr>
          <w:p w14:paraId="0CE8D10F" w14:textId="19AB47E8" w:rsidR="00801132" w:rsidRPr="00132DCA" w:rsidRDefault="00963870" w:rsidP="00751E97">
            <w:pPr>
              <w:spacing w:after="0" w:line="240" w:lineRule="auto"/>
              <w:ind w:left="-131" w:right="-106"/>
              <w:jc w:val="center"/>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3556122,97</w:t>
            </w:r>
          </w:p>
        </w:tc>
        <w:tc>
          <w:tcPr>
            <w:tcW w:w="627" w:type="pct"/>
            <w:tcBorders>
              <w:top w:val="nil"/>
              <w:left w:val="nil"/>
              <w:bottom w:val="single" w:sz="4" w:space="0" w:color="auto"/>
              <w:right w:val="single" w:sz="4" w:space="0" w:color="auto"/>
            </w:tcBorders>
            <w:shd w:val="clear" w:color="auto" w:fill="auto"/>
            <w:vAlign w:val="center"/>
          </w:tcPr>
          <w:p w14:paraId="5AA8E71E" w14:textId="380D6491"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1780085,70</w:t>
            </w:r>
          </w:p>
        </w:tc>
        <w:tc>
          <w:tcPr>
            <w:tcW w:w="691" w:type="pct"/>
            <w:tcBorders>
              <w:top w:val="nil"/>
              <w:left w:val="nil"/>
              <w:bottom w:val="single" w:sz="4" w:space="0" w:color="auto"/>
              <w:right w:val="single" w:sz="4" w:space="0" w:color="auto"/>
            </w:tcBorders>
            <w:shd w:val="clear" w:color="auto" w:fill="auto"/>
            <w:vAlign w:val="center"/>
          </w:tcPr>
          <w:p w14:paraId="1CB74C5B" w14:textId="19D7AEE7"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1927665,31</w:t>
            </w:r>
          </w:p>
        </w:tc>
        <w:tc>
          <w:tcPr>
            <w:tcW w:w="624" w:type="pct"/>
            <w:tcBorders>
              <w:top w:val="nil"/>
              <w:left w:val="nil"/>
              <w:bottom w:val="single" w:sz="4" w:space="0" w:color="auto"/>
              <w:right w:val="single" w:sz="4" w:space="0" w:color="auto"/>
            </w:tcBorders>
            <w:shd w:val="clear" w:color="auto" w:fill="auto"/>
            <w:vAlign w:val="center"/>
          </w:tcPr>
          <w:p w14:paraId="3EF90C76" w14:textId="5AC3AC7B"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5468343,05</w:t>
            </w:r>
          </w:p>
        </w:tc>
        <w:tc>
          <w:tcPr>
            <w:tcW w:w="625" w:type="pct"/>
            <w:tcBorders>
              <w:top w:val="nil"/>
              <w:left w:val="nil"/>
              <w:bottom w:val="single" w:sz="4" w:space="0" w:color="auto"/>
              <w:right w:val="single" w:sz="4" w:space="0" w:color="auto"/>
            </w:tcBorders>
            <w:shd w:val="clear" w:color="auto" w:fill="auto"/>
            <w:vAlign w:val="center"/>
          </w:tcPr>
          <w:p w14:paraId="735FD6B1" w14:textId="298C9D2E"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5121448,09</w:t>
            </w:r>
          </w:p>
        </w:tc>
      </w:tr>
      <w:tr w:rsidR="00801132" w:rsidRPr="00132DCA" w14:paraId="35C4C914" w14:textId="77777777" w:rsidTr="00FE15F2">
        <w:tc>
          <w:tcPr>
            <w:tcW w:w="1182" w:type="pct"/>
            <w:tcBorders>
              <w:top w:val="single" w:sz="4" w:space="0" w:color="auto"/>
              <w:left w:val="single" w:sz="4" w:space="0" w:color="auto"/>
              <w:bottom w:val="single" w:sz="4" w:space="0" w:color="auto"/>
              <w:right w:val="single" w:sz="4" w:space="0" w:color="auto"/>
            </w:tcBorders>
            <w:shd w:val="clear" w:color="auto" w:fill="auto"/>
          </w:tcPr>
          <w:p w14:paraId="56946682" w14:textId="2FA72E87" w:rsidR="00801132" w:rsidRPr="00132DCA" w:rsidRDefault="00801132" w:rsidP="00751E97">
            <w:pPr>
              <w:tabs>
                <w:tab w:val="num" w:pos="33"/>
              </w:tabs>
              <w:spacing w:after="0" w:line="240" w:lineRule="auto"/>
              <w:ind w:left="170"/>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t>інші джерела</w:t>
            </w:r>
          </w:p>
        </w:tc>
        <w:tc>
          <w:tcPr>
            <w:tcW w:w="625" w:type="pct"/>
            <w:tcBorders>
              <w:top w:val="nil"/>
              <w:left w:val="single" w:sz="4" w:space="0" w:color="auto"/>
              <w:bottom w:val="single" w:sz="4" w:space="0" w:color="auto"/>
              <w:right w:val="single" w:sz="4" w:space="0" w:color="auto"/>
            </w:tcBorders>
            <w:shd w:val="clear" w:color="auto" w:fill="auto"/>
            <w:vAlign w:val="center"/>
          </w:tcPr>
          <w:p w14:paraId="162D6517" w14:textId="71C99E48"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20430286,13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68BF15B" w14:textId="09B758C0"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3625371,81</w:t>
            </w:r>
          </w:p>
        </w:tc>
        <w:tc>
          <w:tcPr>
            <w:tcW w:w="627" w:type="pct"/>
            <w:tcBorders>
              <w:top w:val="single" w:sz="4" w:space="0" w:color="auto"/>
              <w:left w:val="nil"/>
              <w:bottom w:val="single" w:sz="4" w:space="0" w:color="auto"/>
              <w:right w:val="single" w:sz="4" w:space="0" w:color="auto"/>
            </w:tcBorders>
            <w:shd w:val="clear" w:color="auto" w:fill="auto"/>
            <w:vAlign w:val="center"/>
          </w:tcPr>
          <w:p w14:paraId="21B70D46" w14:textId="458175D2"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5888005,92</w:t>
            </w:r>
          </w:p>
        </w:tc>
        <w:tc>
          <w:tcPr>
            <w:tcW w:w="691" w:type="pct"/>
            <w:tcBorders>
              <w:top w:val="single" w:sz="4" w:space="0" w:color="auto"/>
              <w:left w:val="nil"/>
              <w:bottom w:val="single" w:sz="4" w:space="0" w:color="auto"/>
              <w:right w:val="single" w:sz="4" w:space="0" w:color="auto"/>
            </w:tcBorders>
            <w:shd w:val="clear" w:color="auto" w:fill="auto"/>
            <w:vAlign w:val="center"/>
          </w:tcPr>
          <w:p w14:paraId="0684E869" w14:textId="7F940833"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4235597,88</w:t>
            </w:r>
          </w:p>
        </w:tc>
        <w:tc>
          <w:tcPr>
            <w:tcW w:w="624" w:type="pct"/>
            <w:tcBorders>
              <w:top w:val="single" w:sz="4" w:space="0" w:color="auto"/>
              <w:left w:val="nil"/>
              <w:bottom w:val="single" w:sz="4" w:space="0" w:color="auto"/>
              <w:right w:val="single" w:sz="4" w:space="0" w:color="auto"/>
            </w:tcBorders>
            <w:shd w:val="clear" w:color="auto" w:fill="auto"/>
            <w:vAlign w:val="center"/>
          </w:tcPr>
          <w:p w14:paraId="33D4BD8A" w14:textId="6ED51718"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4148720,52</w:t>
            </w:r>
          </w:p>
        </w:tc>
        <w:tc>
          <w:tcPr>
            <w:tcW w:w="625" w:type="pct"/>
            <w:tcBorders>
              <w:top w:val="single" w:sz="4" w:space="0" w:color="auto"/>
              <w:left w:val="nil"/>
              <w:bottom w:val="single" w:sz="4" w:space="0" w:color="auto"/>
              <w:right w:val="single" w:sz="4" w:space="0" w:color="auto"/>
            </w:tcBorders>
            <w:shd w:val="clear" w:color="auto" w:fill="auto"/>
            <w:vAlign w:val="center"/>
          </w:tcPr>
          <w:p w14:paraId="03783639" w14:textId="66707DB9" w:rsidR="00801132" w:rsidRPr="00132DCA" w:rsidRDefault="00801132" w:rsidP="00751E97">
            <w:pPr>
              <w:spacing w:after="0" w:line="240" w:lineRule="auto"/>
              <w:ind w:left="-131" w:right="-106"/>
              <w:jc w:val="center"/>
              <w:rPr>
                <w:rFonts w:ascii="Times New Roman" w:eastAsia="Times New Roman" w:hAnsi="Times New Roman" w:cs="Times New Roman"/>
                <w:bCs/>
                <w:sz w:val="20"/>
                <w:szCs w:val="20"/>
                <w:lang w:val="uk-UA" w:eastAsia="ru-RU"/>
              </w:rPr>
            </w:pPr>
            <w:r w:rsidRPr="00132DCA">
              <w:rPr>
                <w:rFonts w:ascii="Times New Roman" w:eastAsia="Times New Roman" w:hAnsi="Times New Roman" w:cs="Times New Roman"/>
                <w:bCs/>
                <w:sz w:val="20"/>
                <w:szCs w:val="20"/>
                <w:lang w:val="uk-UA" w:eastAsia="ru-RU"/>
              </w:rPr>
              <w:t>2532590,00</w:t>
            </w:r>
          </w:p>
        </w:tc>
      </w:tr>
    </w:tbl>
    <w:p w14:paraId="5962C9B9" w14:textId="77777777" w:rsidR="00766EA1" w:rsidRPr="00132DCA" w:rsidRDefault="00766EA1" w:rsidP="00311D26">
      <w:pPr>
        <w:keepNext/>
        <w:numPr>
          <w:ilvl w:val="0"/>
          <w:numId w:val="26"/>
        </w:numPr>
        <w:tabs>
          <w:tab w:val="clear" w:pos="432"/>
          <w:tab w:val="left" w:pos="113"/>
        </w:tabs>
        <w:spacing w:before="120" w:after="120" w:line="240" w:lineRule="auto"/>
        <w:ind w:left="0" w:firstLine="0"/>
        <w:jc w:val="center"/>
        <w:outlineLvl w:val="0"/>
        <w:rPr>
          <w:rFonts w:ascii="Times New Roman" w:eastAsia="Times New Roman" w:hAnsi="Times New Roman" w:cs="Arial"/>
          <w:b/>
          <w:bCs/>
          <w:caps/>
          <w:kern w:val="32"/>
          <w:sz w:val="28"/>
          <w:szCs w:val="28"/>
          <w:lang w:val="uk-UA" w:eastAsia="ru-RU"/>
        </w:rPr>
      </w:pPr>
      <w:bookmarkStart w:id="47" w:name="bookmark10"/>
      <w:bookmarkStart w:id="48" w:name="_Toc51057663"/>
      <w:bookmarkStart w:id="49" w:name="_Toc10555676"/>
      <w:bookmarkStart w:id="50" w:name="_Toc5959682"/>
      <w:r w:rsidRPr="00132DCA">
        <w:rPr>
          <w:rFonts w:ascii="Times New Roman" w:eastAsia="Times New Roman" w:hAnsi="Times New Roman" w:cs="Arial"/>
          <w:b/>
          <w:bCs/>
          <w:caps/>
          <w:kern w:val="32"/>
          <w:sz w:val="28"/>
          <w:szCs w:val="28"/>
          <w:lang w:val="uk-UA" w:eastAsia="ru-RU"/>
        </w:rPr>
        <w:lastRenderedPageBreak/>
        <w:t>АНАЛІЗ ВПЛИВУ ЗАХОДІВ ПРОГРАМИ НА СОЦІАЛЬНО - ЕКОНОМІЧНЕ СТАНОВИЩЕ РІЗНИХ КАТЕГОРІЙ ЖІНОК ТА ЧОЛОВІКІВ, А ТАКОЖ НА ЗАБЕЗПЕЧЕННЯ ГЕНДЕРНОЇ РІВНОСТІ</w:t>
      </w:r>
      <w:bookmarkEnd w:id="47"/>
      <w:bookmarkEnd w:id="48"/>
    </w:p>
    <w:p w14:paraId="3DE1A6A8"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Відповідно до частини першої</w:t>
      </w:r>
      <w:r w:rsidR="00165990" w:rsidRPr="00132DCA">
        <w:rPr>
          <w:rFonts w:ascii="Times New Roman" w:eastAsia="Times New Roman" w:hAnsi="Times New Roman" w:cs="Times New Roman"/>
          <w:sz w:val="28"/>
          <w:szCs w:val="28"/>
          <w:lang w:val="uk-UA"/>
        </w:rPr>
        <w:t xml:space="preserve"> статті 24 Конституції України </w:t>
      </w:r>
      <w:r w:rsidRPr="00132DCA">
        <w:rPr>
          <w:rFonts w:ascii="Times New Roman" w:eastAsia="Times New Roman" w:hAnsi="Times New Roman" w:cs="Times New Roman"/>
          <w:sz w:val="28"/>
          <w:szCs w:val="28"/>
          <w:lang w:val="uk-UA"/>
        </w:rPr>
        <w:t>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w:t>
      </w:r>
    </w:p>
    <w:p w14:paraId="14C35CD1"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 xml:space="preserve">Частино четвертою статті 13 Конституції України гарантовано </w:t>
      </w:r>
      <w:r w:rsidRPr="00132DCA">
        <w:rPr>
          <w:rFonts w:ascii="Times New Roman" w:eastAsia="Times New Roman" w:hAnsi="Times New Roman" w:cs="Times New Roman"/>
          <w:sz w:val="28"/>
          <w:szCs w:val="28"/>
          <w:shd w:val="clear" w:color="auto" w:fill="FFFFFF"/>
          <w:lang w:val="uk-UA" w:eastAsia="ru-RU"/>
        </w:rPr>
        <w:t>захист прав усіх суб'єктів права власності і господарювання. Усі суб'єкти права власності рівні перед законом.</w:t>
      </w:r>
    </w:p>
    <w:p w14:paraId="25CC72FA"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 xml:space="preserve">Статтею 41 Конституції України гарантовано право </w:t>
      </w:r>
      <w:r w:rsidRPr="00132DCA">
        <w:rPr>
          <w:rFonts w:ascii="Times New Roman" w:eastAsia="Times New Roman" w:hAnsi="Times New Roman" w:cs="Times New Roman"/>
          <w:sz w:val="28"/>
          <w:szCs w:val="28"/>
          <w:shd w:val="clear" w:color="auto" w:fill="FFFFFF"/>
          <w:lang w:val="uk-UA" w:eastAsia="ru-RU"/>
        </w:rPr>
        <w:t>володіти, користуватися і розпоряджатися своєю власністю.</w:t>
      </w:r>
    </w:p>
    <w:p w14:paraId="2F63AB60"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Програма охоплює цільові групи фізичних осіб (споживачів житлово-комунальних послуг, власників квартир, співвласників багатоквартирних будинків, членів житлового (житлово-будівельного чи обслуговуючого кооперативу; членів товариства власників житла)), які відповідно до законодавства, мають захищене Конституцією і законами України право на своєчасне, безперервне, безперешкодне, недискримінаційне за статевою ознакою, в повному обсязі та якості надання житлово-комунальних послуг, відповідно до договорів про їх надання, у тому числі шляхом створення системи управління відповідно до національних або міжнародних стандартів.</w:t>
      </w:r>
    </w:p>
    <w:p w14:paraId="1DB25174"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Програма переслідує мету забезпечення гендерної рівності, розширення прав і можливостей жінок і чоловіків як споживачів житлово-комунальних послуг, не передбачає положень, які містять ознаки дискримінації, а також відсутні положення, які порушують принцип забезпечення рівних прав та можливостей жінок і чоловіків, якими обмежено територіальний доступ громадян міста до місця надання послуг.</w:t>
      </w:r>
    </w:p>
    <w:p w14:paraId="5CEB7EDE"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За таких умов немає потреби в оцінці гендерного впливу.</w:t>
      </w:r>
    </w:p>
    <w:p w14:paraId="516EFF89"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Програма спрямована на задоволення потреб споживачів житлово-комунальних послуг, споживачів послуг дотичних до житлово-комунального господарства нього сфер обох статей і забезпечує однакове фінансування пріоритетних потреб як для жінок, так і для чоловіків.</w:t>
      </w:r>
    </w:p>
    <w:p w14:paraId="2A4E1266" w14:textId="77777777" w:rsidR="00766EA1" w:rsidRPr="00132DCA" w:rsidRDefault="00766EA1" w:rsidP="00445897">
      <w:pPr>
        <w:spacing w:after="0" w:line="240" w:lineRule="auto"/>
        <w:ind w:firstLine="567"/>
        <w:jc w:val="both"/>
        <w:rPr>
          <w:rFonts w:ascii="Times New Roman" w:eastAsia="Times New Roman" w:hAnsi="Times New Roman" w:cs="Times New Roman"/>
          <w:sz w:val="28"/>
          <w:szCs w:val="28"/>
          <w:lang w:val="uk-UA"/>
        </w:rPr>
      </w:pPr>
      <w:r w:rsidRPr="00132DCA">
        <w:rPr>
          <w:rFonts w:ascii="Times New Roman" w:eastAsia="Times New Roman" w:hAnsi="Times New Roman" w:cs="Times New Roman"/>
          <w:sz w:val="28"/>
          <w:szCs w:val="28"/>
          <w:lang w:val="uk-UA"/>
        </w:rPr>
        <w:t>Затвердження Програми забезпечить паритетний і вільний доступ жінок і чоловіків до житлово-комунальних послуг і не створює привілеїв за ознакою статі.</w:t>
      </w:r>
    </w:p>
    <w:p w14:paraId="10248E8D" w14:textId="77777777" w:rsidR="00766EA1" w:rsidRPr="00132DCA" w:rsidRDefault="00766EA1" w:rsidP="00311D26">
      <w:pPr>
        <w:keepNext/>
        <w:numPr>
          <w:ilvl w:val="0"/>
          <w:numId w:val="26"/>
        </w:numPr>
        <w:tabs>
          <w:tab w:val="clear" w:pos="432"/>
          <w:tab w:val="left" w:pos="113"/>
        </w:tabs>
        <w:spacing w:before="120" w:after="120" w:line="240" w:lineRule="auto"/>
        <w:ind w:left="0" w:firstLine="0"/>
        <w:jc w:val="center"/>
        <w:outlineLvl w:val="0"/>
        <w:rPr>
          <w:rFonts w:ascii="Times New Roman" w:eastAsia="Times New Roman" w:hAnsi="Times New Roman" w:cs="Arial"/>
          <w:b/>
          <w:bCs/>
          <w:caps/>
          <w:kern w:val="32"/>
          <w:sz w:val="28"/>
          <w:szCs w:val="28"/>
          <w:lang w:val="uk-UA" w:eastAsia="ru-RU"/>
        </w:rPr>
      </w:pPr>
      <w:bookmarkStart w:id="51" w:name="_Toc51057664"/>
      <w:r w:rsidRPr="00132DCA">
        <w:rPr>
          <w:rFonts w:ascii="Times New Roman" w:eastAsia="Times New Roman" w:hAnsi="Times New Roman" w:cs="Arial"/>
          <w:b/>
          <w:bCs/>
          <w:caps/>
          <w:kern w:val="32"/>
          <w:sz w:val="28"/>
          <w:szCs w:val="28"/>
          <w:lang w:val="uk-UA" w:eastAsia="ru-RU"/>
        </w:rPr>
        <w:t>ПЕРЕЛІК ЗАВДАНЬ І ЗАХОДІВ ПРОГРАМИ ТА РЕЗУЛЬТАТИВНІ ПОКАЗНИКИ</w:t>
      </w:r>
      <w:bookmarkEnd w:id="49"/>
      <w:bookmarkEnd w:id="50"/>
      <w:bookmarkEnd w:id="51"/>
    </w:p>
    <w:p w14:paraId="657D733D" w14:textId="77777777" w:rsidR="00766EA1" w:rsidRPr="00132DCA" w:rsidRDefault="00766EA1" w:rsidP="00DD398F">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Виконання завдань та заходів Програми є запорукою надійного функціонування житлово-комунального господарства м. Києва на засадах енергозбереження, реалізація Програми сприятиме задоволенню потреб споживачів у житлово-комунальних послугах, дозволить запобігти виникненню надзвичайних ситуацій, що пов'язані з функціонуванням систем життєзабезпечення м. Києва.</w:t>
      </w:r>
    </w:p>
    <w:p w14:paraId="18BAD7F5" w14:textId="77777777" w:rsidR="00766EA1" w:rsidRPr="00132DCA" w:rsidRDefault="00766EA1" w:rsidP="006A630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lastRenderedPageBreak/>
        <w:t>Перелік пріоритетних завдань та заходів, а також результативні показники виконання Програми наведені у Додатку 1.</w:t>
      </w:r>
    </w:p>
    <w:p w14:paraId="52FBA1F4" w14:textId="77777777" w:rsidR="00766EA1" w:rsidRPr="00132DCA" w:rsidRDefault="00766EA1" w:rsidP="00311D26">
      <w:pPr>
        <w:keepNext/>
        <w:numPr>
          <w:ilvl w:val="0"/>
          <w:numId w:val="26"/>
        </w:numPr>
        <w:tabs>
          <w:tab w:val="clear" w:pos="432"/>
          <w:tab w:val="left" w:pos="113"/>
        </w:tabs>
        <w:spacing w:before="120" w:after="120" w:line="240" w:lineRule="auto"/>
        <w:ind w:left="0" w:firstLine="0"/>
        <w:jc w:val="center"/>
        <w:outlineLvl w:val="0"/>
        <w:rPr>
          <w:rFonts w:ascii="Times New Roman" w:eastAsia="Times New Roman" w:hAnsi="Times New Roman" w:cs="Arial"/>
          <w:b/>
          <w:bCs/>
          <w:caps/>
          <w:kern w:val="32"/>
          <w:sz w:val="28"/>
          <w:szCs w:val="28"/>
          <w:lang w:val="uk-UA" w:eastAsia="ru-RU"/>
        </w:rPr>
      </w:pPr>
      <w:bookmarkStart w:id="52" w:name="_Toc51057665"/>
      <w:r w:rsidRPr="00132DCA">
        <w:rPr>
          <w:rFonts w:ascii="Times New Roman" w:eastAsia="Times New Roman" w:hAnsi="Times New Roman" w:cs="Arial"/>
          <w:b/>
          <w:bCs/>
          <w:caps/>
          <w:kern w:val="32"/>
          <w:sz w:val="28"/>
          <w:szCs w:val="28"/>
          <w:lang w:val="uk-UA" w:eastAsia="ru-RU"/>
        </w:rPr>
        <w:t>ІНДИКАТОРИ ПРОГРАМИ</w:t>
      </w:r>
      <w:bookmarkEnd w:id="52"/>
    </w:p>
    <w:p w14:paraId="1A80E037" w14:textId="77777777" w:rsidR="00766EA1" w:rsidRPr="00132DCA" w:rsidRDefault="00766EA1" w:rsidP="006A630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Індикатори результативності виконання Комплексної цільової програми підвищення енергоефективності та розвитку житлово-комунальної інфраструктури міста Києва на 2021 - 2025 роки, які свідчитимуть про успішне виконання оперативних цілей, завдань і заходів, визначених Стратегією розвитку міста Києва до 2025 року, наведені у таблиці 9.</w:t>
      </w:r>
    </w:p>
    <w:p w14:paraId="5D2657E6" w14:textId="77777777" w:rsidR="00766EA1" w:rsidRPr="00132DCA" w:rsidRDefault="00766EA1" w:rsidP="006A630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У рамках процедури моніторингу Стратегії розвитку міста Києва до 2025 року було виявлено, що ряд раніше визначених індикаторів не можуть адекватно відображувати актуальний стан справ в житлово-комунальному господарстві м. Києва через хронічне недофінансування галузі.</w:t>
      </w:r>
    </w:p>
    <w:p w14:paraId="2306FC0E" w14:textId="77777777" w:rsidR="00766EA1" w:rsidRPr="00132DCA" w:rsidRDefault="00766EA1" w:rsidP="006A630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Натомість, по більшості показників, що відображають реальний стан галузі, спостерігається повна відповідність індикаторам Стратегії розвитку міста Києва до 2025 року або, навіть, перевиконання.</w:t>
      </w:r>
    </w:p>
    <w:p w14:paraId="5E007555" w14:textId="77777777" w:rsidR="00766EA1" w:rsidRPr="00132DCA" w:rsidRDefault="00766EA1" w:rsidP="006A6308">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Наведена нижче таблиця індикаторів Комплексної цільової програми підвищення енергоефективності та розвитку житлово-комунальної інфраструктури міста Києва на 2021-2025 роки, характеризує реальний стан житлово-комунальної інфраструктури.</w:t>
      </w:r>
    </w:p>
    <w:p w14:paraId="52A22C53" w14:textId="76C75470" w:rsidR="00766EA1" w:rsidRPr="00132DCA" w:rsidRDefault="000D1B8B" w:rsidP="000D1B8B">
      <w:pPr>
        <w:pStyle w:val="aff1"/>
        <w:spacing w:before="240" w:after="120"/>
        <w:jc w:val="both"/>
        <w:rPr>
          <w:rFonts w:ascii="Times New Roman" w:eastAsia="Times New Roman" w:hAnsi="Times New Roman" w:cs="Times New Roman"/>
          <w:b w:val="0"/>
          <w:color w:val="auto"/>
          <w:sz w:val="28"/>
          <w:szCs w:val="28"/>
          <w:lang w:val="uk-UA" w:eastAsia="ru-RU"/>
        </w:rPr>
      </w:pPr>
      <w:r w:rsidRPr="00132DCA">
        <w:rPr>
          <w:rFonts w:ascii="Times New Roman" w:hAnsi="Times New Roman" w:cs="Times New Roman"/>
          <w:b w:val="0"/>
          <w:color w:val="auto"/>
          <w:sz w:val="28"/>
          <w:szCs w:val="28"/>
          <w:lang w:val="uk-UA"/>
        </w:rPr>
        <w:t xml:space="preserve">Таблиця </w:t>
      </w:r>
      <w:r w:rsidRPr="00132DCA">
        <w:rPr>
          <w:rFonts w:ascii="Times New Roman" w:hAnsi="Times New Roman" w:cs="Times New Roman"/>
          <w:b w:val="0"/>
          <w:color w:val="auto"/>
          <w:sz w:val="28"/>
          <w:szCs w:val="28"/>
          <w:lang w:val="uk-UA"/>
        </w:rPr>
        <w:fldChar w:fldCharType="begin"/>
      </w:r>
      <w:r w:rsidRPr="00132DCA">
        <w:rPr>
          <w:rFonts w:ascii="Times New Roman" w:hAnsi="Times New Roman" w:cs="Times New Roman"/>
          <w:b w:val="0"/>
          <w:color w:val="auto"/>
          <w:sz w:val="28"/>
          <w:szCs w:val="28"/>
          <w:lang w:val="uk-UA"/>
        </w:rPr>
        <w:instrText xml:space="preserve"> SEQ Таблиця \* ARABIC </w:instrText>
      </w:r>
      <w:r w:rsidRPr="00132DCA">
        <w:rPr>
          <w:rFonts w:ascii="Times New Roman" w:hAnsi="Times New Roman" w:cs="Times New Roman"/>
          <w:b w:val="0"/>
          <w:color w:val="auto"/>
          <w:sz w:val="28"/>
          <w:szCs w:val="28"/>
          <w:lang w:val="uk-UA"/>
        </w:rPr>
        <w:fldChar w:fldCharType="separate"/>
      </w:r>
      <w:r w:rsidR="00460558" w:rsidRPr="00132DCA">
        <w:rPr>
          <w:rFonts w:ascii="Times New Roman" w:hAnsi="Times New Roman" w:cs="Times New Roman"/>
          <w:b w:val="0"/>
          <w:noProof/>
          <w:color w:val="auto"/>
          <w:sz w:val="28"/>
          <w:szCs w:val="28"/>
          <w:lang w:val="uk-UA"/>
        </w:rPr>
        <w:t>9</w:t>
      </w:r>
      <w:r w:rsidRPr="00132DCA">
        <w:rPr>
          <w:rFonts w:ascii="Times New Roman" w:hAnsi="Times New Roman" w:cs="Times New Roman"/>
          <w:b w:val="0"/>
          <w:color w:val="auto"/>
          <w:sz w:val="28"/>
          <w:szCs w:val="28"/>
          <w:lang w:val="uk-UA"/>
        </w:rPr>
        <w:fldChar w:fldCharType="end"/>
      </w:r>
      <w:r w:rsidR="0064455C" w:rsidRPr="00132DCA">
        <w:rPr>
          <w:rFonts w:ascii="Times New Roman" w:eastAsia="Times New Roman" w:hAnsi="Times New Roman" w:cs="Times New Roman"/>
          <w:b w:val="0"/>
          <w:color w:val="auto"/>
          <w:sz w:val="28"/>
          <w:szCs w:val="28"/>
          <w:lang w:val="uk-UA" w:eastAsia="ru-RU"/>
        </w:rPr>
        <w:t>.</w:t>
      </w:r>
      <w:r w:rsidR="00766EA1" w:rsidRPr="00132DCA">
        <w:rPr>
          <w:rFonts w:ascii="Times New Roman" w:eastAsia="Times New Roman" w:hAnsi="Times New Roman" w:cs="Times New Roman"/>
          <w:b w:val="0"/>
          <w:color w:val="auto"/>
          <w:sz w:val="28"/>
          <w:szCs w:val="28"/>
          <w:lang w:val="uk-UA" w:eastAsia="ru-RU"/>
        </w:rPr>
        <w:t> Індикатори Комплексної цільової програми підвищення енергоефективності та розвитку житлово-комунальної інфраструктури міста Києва на 2021-2025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2946"/>
        <w:gridCol w:w="1656"/>
        <w:gridCol w:w="1006"/>
        <w:gridCol w:w="1008"/>
        <w:gridCol w:w="971"/>
        <w:gridCol w:w="969"/>
        <w:gridCol w:w="969"/>
      </w:tblGrid>
      <w:tr w:rsidR="00766EA1" w:rsidRPr="00132DCA" w14:paraId="03C0E9A0" w14:textId="77777777" w:rsidTr="00A05A39">
        <w:trPr>
          <w:tblHeader/>
        </w:trPr>
        <w:tc>
          <w:tcPr>
            <w:tcW w:w="302" w:type="pct"/>
            <w:vMerge w:val="restart"/>
            <w:shd w:val="clear" w:color="auto" w:fill="auto"/>
            <w:vAlign w:val="center"/>
          </w:tcPr>
          <w:p w14:paraId="328B3BF4" w14:textId="77777777" w:rsidR="00766EA1" w:rsidRPr="00132DCA" w:rsidRDefault="00766EA1" w:rsidP="00766EA1">
            <w:pPr>
              <w:spacing w:after="0" w:line="240" w:lineRule="auto"/>
              <w:contextualSpacing/>
              <w:jc w:val="center"/>
              <w:rPr>
                <w:rFonts w:ascii="Times New Roman" w:eastAsia="Calibri" w:hAnsi="Times New Roman" w:cs="Times New Roman"/>
                <w:bCs/>
                <w:sz w:val="26"/>
                <w:szCs w:val="26"/>
                <w:lang w:val="uk-UA" w:eastAsia="ru-RU"/>
              </w:rPr>
            </w:pPr>
            <w:r w:rsidRPr="00132DCA">
              <w:rPr>
                <w:rFonts w:ascii="Times New Roman" w:eastAsia="Times New Roman" w:hAnsi="Times New Roman" w:cs="Times New Roman"/>
                <w:sz w:val="26"/>
                <w:szCs w:val="26"/>
                <w:lang w:val="uk-UA" w:eastAsia="ru-RU"/>
              </w:rPr>
              <w:t>№ п/п</w:t>
            </w:r>
          </w:p>
        </w:tc>
        <w:tc>
          <w:tcPr>
            <w:tcW w:w="1453" w:type="pct"/>
            <w:vMerge w:val="restart"/>
            <w:shd w:val="clear" w:color="auto" w:fill="auto"/>
            <w:vAlign w:val="center"/>
          </w:tcPr>
          <w:p w14:paraId="2287C447" w14:textId="77777777" w:rsidR="00766EA1" w:rsidRPr="00132DCA" w:rsidRDefault="00766EA1" w:rsidP="00766EA1">
            <w:pPr>
              <w:spacing w:after="0" w:line="240" w:lineRule="auto"/>
              <w:jc w:val="center"/>
              <w:rPr>
                <w:rFonts w:ascii="Times New Roman" w:eastAsia="Calibri" w:hAnsi="Times New Roman" w:cs="Times New Roman"/>
                <w:bCs/>
                <w:sz w:val="26"/>
                <w:szCs w:val="26"/>
                <w:lang w:val="uk-UA" w:eastAsia="ru-RU"/>
              </w:rPr>
            </w:pPr>
            <w:r w:rsidRPr="00132DCA">
              <w:rPr>
                <w:rFonts w:ascii="Times New Roman" w:eastAsia="Times New Roman" w:hAnsi="Times New Roman" w:cs="Times New Roman"/>
                <w:sz w:val="26"/>
                <w:szCs w:val="26"/>
                <w:lang w:val="uk-UA" w:eastAsia="ru-RU"/>
              </w:rPr>
              <w:t>Назва індикатора</w:t>
            </w:r>
          </w:p>
        </w:tc>
        <w:tc>
          <w:tcPr>
            <w:tcW w:w="817" w:type="pct"/>
            <w:vMerge w:val="restart"/>
            <w:shd w:val="clear" w:color="auto" w:fill="auto"/>
            <w:vAlign w:val="center"/>
          </w:tcPr>
          <w:p w14:paraId="4D8199F4" w14:textId="77777777" w:rsidR="00766EA1" w:rsidRPr="00132DCA" w:rsidRDefault="00766EA1" w:rsidP="00766EA1">
            <w:pPr>
              <w:spacing w:after="0" w:line="240" w:lineRule="auto"/>
              <w:jc w:val="center"/>
              <w:rPr>
                <w:rFonts w:ascii="Times New Roman" w:eastAsia="Calibri" w:hAnsi="Times New Roman" w:cs="Times New Roman"/>
                <w:bCs/>
                <w:sz w:val="26"/>
                <w:szCs w:val="26"/>
                <w:lang w:val="uk-UA" w:eastAsia="ru-RU"/>
              </w:rPr>
            </w:pPr>
            <w:r w:rsidRPr="00132DCA">
              <w:rPr>
                <w:rFonts w:ascii="Times New Roman" w:eastAsia="Times New Roman" w:hAnsi="Times New Roman" w:cs="Times New Roman"/>
                <w:sz w:val="26"/>
                <w:szCs w:val="26"/>
                <w:lang w:val="uk-UA" w:eastAsia="ru-RU"/>
              </w:rPr>
              <w:t>Одиниця виміру</w:t>
            </w:r>
          </w:p>
        </w:tc>
        <w:tc>
          <w:tcPr>
            <w:tcW w:w="2428" w:type="pct"/>
            <w:gridSpan w:val="5"/>
            <w:shd w:val="clear" w:color="auto" w:fill="auto"/>
            <w:vAlign w:val="center"/>
          </w:tcPr>
          <w:p w14:paraId="7FFC0E6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Значення індикатора за роками</w:t>
            </w:r>
          </w:p>
        </w:tc>
      </w:tr>
      <w:tr w:rsidR="00766EA1" w:rsidRPr="00132DCA" w14:paraId="3DCFEB4E" w14:textId="77777777" w:rsidTr="00A05A39">
        <w:trPr>
          <w:tblHeader/>
        </w:trPr>
        <w:tc>
          <w:tcPr>
            <w:tcW w:w="302" w:type="pct"/>
            <w:vMerge/>
            <w:shd w:val="clear" w:color="auto" w:fill="auto"/>
            <w:vAlign w:val="center"/>
          </w:tcPr>
          <w:p w14:paraId="1ACF43C4" w14:textId="77777777" w:rsidR="00766EA1" w:rsidRPr="00132DCA" w:rsidRDefault="00766EA1" w:rsidP="00766EA1">
            <w:pPr>
              <w:spacing w:after="0" w:line="240" w:lineRule="auto"/>
              <w:contextualSpacing/>
              <w:jc w:val="center"/>
              <w:rPr>
                <w:rFonts w:ascii="Times New Roman" w:eastAsia="Calibri" w:hAnsi="Times New Roman" w:cs="Times New Roman"/>
                <w:bCs/>
                <w:sz w:val="26"/>
                <w:szCs w:val="26"/>
                <w:lang w:val="uk-UA" w:eastAsia="ru-RU"/>
              </w:rPr>
            </w:pPr>
          </w:p>
        </w:tc>
        <w:tc>
          <w:tcPr>
            <w:tcW w:w="1453" w:type="pct"/>
            <w:vMerge/>
            <w:shd w:val="clear" w:color="auto" w:fill="auto"/>
            <w:vAlign w:val="center"/>
          </w:tcPr>
          <w:p w14:paraId="1C67893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p>
        </w:tc>
        <w:tc>
          <w:tcPr>
            <w:tcW w:w="817" w:type="pct"/>
            <w:vMerge/>
            <w:shd w:val="clear" w:color="auto" w:fill="auto"/>
            <w:vAlign w:val="center"/>
          </w:tcPr>
          <w:p w14:paraId="4B08337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p>
        </w:tc>
        <w:tc>
          <w:tcPr>
            <w:tcW w:w="496" w:type="pct"/>
            <w:shd w:val="clear" w:color="auto" w:fill="auto"/>
            <w:vAlign w:val="center"/>
          </w:tcPr>
          <w:p w14:paraId="14AA2077"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2021 рік</w:t>
            </w:r>
          </w:p>
        </w:tc>
        <w:tc>
          <w:tcPr>
            <w:tcW w:w="497" w:type="pct"/>
            <w:shd w:val="clear" w:color="auto" w:fill="auto"/>
            <w:vAlign w:val="center"/>
          </w:tcPr>
          <w:p w14:paraId="5DAC215D"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2022 рік</w:t>
            </w:r>
          </w:p>
        </w:tc>
        <w:tc>
          <w:tcPr>
            <w:tcW w:w="479" w:type="pct"/>
            <w:shd w:val="clear" w:color="auto" w:fill="auto"/>
            <w:vAlign w:val="center"/>
          </w:tcPr>
          <w:p w14:paraId="2F88C61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2023 рік</w:t>
            </w:r>
          </w:p>
        </w:tc>
        <w:tc>
          <w:tcPr>
            <w:tcW w:w="478" w:type="pct"/>
            <w:shd w:val="clear" w:color="auto" w:fill="auto"/>
          </w:tcPr>
          <w:p w14:paraId="2D249AB4"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2024 рік</w:t>
            </w:r>
          </w:p>
        </w:tc>
        <w:tc>
          <w:tcPr>
            <w:tcW w:w="478" w:type="pct"/>
            <w:shd w:val="clear" w:color="auto" w:fill="auto"/>
          </w:tcPr>
          <w:p w14:paraId="704FBB43"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2025 рік</w:t>
            </w:r>
          </w:p>
        </w:tc>
      </w:tr>
      <w:tr w:rsidR="00766EA1" w:rsidRPr="00132DCA" w14:paraId="70B01BFF" w14:textId="77777777" w:rsidTr="00A05A39">
        <w:trPr>
          <w:tblHeader/>
        </w:trPr>
        <w:tc>
          <w:tcPr>
            <w:tcW w:w="302" w:type="pct"/>
            <w:shd w:val="clear" w:color="auto" w:fill="auto"/>
          </w:tcPr>
          <w:p w14:paraId="6C82F3D0"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w:t>
            </w:r>
          </w:p>
        </w:tc>
        <w:tc>
          <w:tcPr>
            <w:tcW w:w="1453" w:type="pct"/>
            <w:shd w:val="clear" w:color="auto" w:fill="auto"/>
          </w:tcPr>
          <w:p w14:paraId="76D062A7"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w:t>
            </w:r>
          </w:p>
        </w:tc>
        <w:tc>
          <w:tcPr>
            <w:tcW w:w="817" w:type="pct"/>
            <w:shd w:val="clear" w:color="auto" w:fill="auto"/>
            <w:vAlign w:val="center"/>
          </w:tcPr>
          <w:p w14:paraId="336596AE"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w:t>
            </w:r>
          </w:p>
        </w:tc>
        <w:tc>
          <w:tcPr>
            <w:tcW w:w="496" w:type="pct"/>
            <w:shd w:val="clear" w:color="auto" w:fill="auto"/>
            <w:vAlign w:val="center"/>
          </w:tcPr>
          <w:p w14:paraId="5B526E58"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4</w:t>
            </w:r>
          </w:p>
        </w:tc>
        <w:tc>
          <w:tcPr>
            <w:tcW w:w="497" w:type="pct"/>
            <w:shd w:val="clear" w:color="auto" w:fill="auto"/>
            <w:vAlign w:val="center"/>
          </w:tcPr>
          <w:p w14:paraId="04601DB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w:t>
            </w:r>
          </w:p>
        </w:tc>
        <w:tc>
          <w:tcPr>
            <w:tcW w:w="479" w:type="pct"/>
            <w:shd w:val="clear" w:color="auto" w:fill="auto"/>
            <w:vAlign w:val="center"/>
          </w:tcPr>
          <w:p w14:paraId="76606644"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w:t>
            </w:r>
          </w:p>
        </w:tc>
        <w:tc>
          <w:tcPr>
            <w:tcW w:w="478" w:type="pct"/>
            <w:shd w:val="clear" w:color="auto" w:fill="auto"/>
          </w:tcPr>
          <w:p w14:paraId="6B4043C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7</w:t>
            </w:r>
          </w:p>
        </w:tc>
        <w:tc>
          <w:tcPr>
            <w:tcW w:w="478" w:type="pct"/>
            <w:shd w:val="clear" w:color="auto" w:fill="auto"/>
          </w:tcPr>
          <w:p w14:paraId="1B74F38D"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8</w:t>
            </w:r>
          </w:p>
        </w:tc>
      </w:tr>
      <w:tr w:rsidR="004065A8" w:rsidRPr="00132DCA" w14:paraId="2A5418B8" w14:textId="77777777" w:rsidTr="00A05A39">
        <w:tc>
          <w:tcPr>
            <w:tcW w:w="302" w:type="pct"/>
            <w:shd w:val="clear" w:color="auto" w:fill="auto"/>
          </w:tcPr>
          <w:p w14:paraId="2F2EF32F"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w:t>
            </w:r>
          </w:p>
        </w:tc>
        <w:tc>
          <w:tcPr>
            <w:tcW w:w="1453" w:type="pct"/>
            <w:shd w:val="clear" w:color="auto" w:fill="auto"/>
          </w:tcPr>
          <w:p w14:paraId="37341B21"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Ступінь зношеності кабельних ліній 0.4–110 кВ</w:t>
            </w:r>
          </w:p>
        </w:tc>
        <w:tc>
          <w:tcPr>
            <w:tcW w:w="817" w:type="pct"/>
            <w:shd w:val="clear" w:color="auto" w:fill="auto"/>
          </w:tcPr>
          <w:p w14:paraId="65019EA6"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0A302218"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61</w:t>
            </w:r>
          </w:p>
        </w:tc>
        <w:tc>
          <w:tcPr>
            <w:tcW w:w="497" w:type="pct"/>
            <w:shd w:val="clear" w:color="auto" w:fill="auto"/>
          </w:tcPr>
          <w:p w14:paraId="7398B9B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58</w:t>
            </w:r>
          </w:p>
        </w:tc>
        <w:tc>
          <w:tcPr>
            <w:tcW w:w="479" w:type="pct"/>
            <w:shd w:val="clear" w:color="auto" w:fill="auto"/>
          </w:tcPr>
          <w:p w14:paraId="451ADC1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55</w:t>
            </w:r>
          </w:p>
        </w:tc>
        <w:tc>
          <w:tcPr>
            <w:tcW w:w="478" w:type="pct"/>
            <w:shd w:val="clear" w:color="auto" w:fill="auto"/>
          </w:tcPr>
          <w:p w14:paraId="3279E9AC"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52</w:t>
            </w:r>
          </w:p>
        </w:tc>
        <w:tc>
          <w:tcPr>
            <w:tcW w:w="478" w:type="pct"/>
            <w:shd w:val="clear" w:color="auto" w:fill="auto"/>
          </w:tcPr>
          <w:p w14:paraId="0A062F5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49</w:t>
            </w:r>
          </w:p>
        </w:tc>
      </w:tr>
      <w:tr w:rsidR="00766EA1" w:rsidRPr="00132DCA" w14:paraId="089B643D" w14:textId="77777777" w:rsidTr="00A05A39">
        <w:tc>
          <w:tcPr>
            <w:tcW w:w="302" w:type="pct"/>
            <w:shd w:val="clear" w:color="auto" w:fill="auto"/>
          </w:tcPr>
          <w:p w14:paraId="77451013"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w:t>
            </w:r>
          </w:p>
        </w:tc>
        <w:tc>
          <w:tcPr>
            <w:tcW w:w="1453" w:type="pct"/>
            <w:shd w:val="clear" w:color="auto" w:fill="auto"/>
          </w:tcPr>
          <w:p w14:paraId="2F86A2D0"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Ступінь зношеності теплових мереж</w:t>
            </w:r>
          </w:p>
        </w:tc>
        <w:tc>
          <w:tcPr>
            <w:tcW w:w="817" w:type="pct"/>
            <w:shd w:val="clear" w:color="auto" w:fill="auto"/>
          </w:tcPr>
          <w:p w14:paraId="5B20CD6B"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1475632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74,4</w:t>
            </w:r>
          </w:p>
        </w:tc>
        <w:tc>
          <w:tcPr>
            <w:tcW w:w="497" w:type="pct"/>
            <w:shd w:val="clear" w:color="auto" w:fill="auto"/>
          </w:tcPr>
          <w:p w14:paraId="7668B9F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72</w:t>
            </w:r>
          </w:p>
        </w:tc>
        <w:tc>
          <w:tcPr>
            <w:tcW w:w="479" w:type="pct"/>
            <w:shd w:val="clear" w:color="auto" w:fill="auto"/>
          </w:tcPr>
          <w:p w14:paraId="2AB3DFF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70</w:t>
            </w:r>
          </w:p>
        </w:tc>
        <w:tc>
          <w:tcPr>
            <w:tcW w:w="478" w:type="pct"/>
            <w:shd w:val="clear" w:color="auto" w:fill="auto"/>
          </w:tcPr>
          <w:p w14:paraId="51A33A3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68</w:t>
            </w:r>
          </w:p>
        </w:tc>
        <w:tc>
          <w:tcPr>
            <w:tcW w:w="478" w:type="pct"/>
            <w:shd w:val="clear" w:color="auto" w:fill="auto"/>
          </w:tcPr>
          <w:p w14:paraId="7DFDB1D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66</w:t>
            </w:r>
          </w:p>
        </w:tc>
      </w:tr>
      <w:tr w:rsidR="00766EA1" w:rsidRPr="00132DCA" w14:paraId="53910831" w14:textId="77777777" w:rsidTr="00A05A39">
        <w:tc>
          <w:tcPr>
            <w:tcW w:w="302" w:type="pct"/>
            <w:shd w:val="clear" w:color="auto" w:fill="auto"/>
          </w:tcPr>
          <w:p w14:paraId="4C612C62"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3</w:t>
            </w:r>
          </w:p>
        </w:tc>
        <w:tc>
          <w:tcPr>
            <w:tcW w:w="1453" w:type="pct"/>
            <w:shd w:val="clear" w:color="auto" w:fill="auto"/>
          </w:tcPr>
          <w:p w14:paraId="46F09C98"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Ступінь зношеності Деснянської і Дніпровської водозабірних станцій</w:t>
            </w:r>
          </w:p>
        </w:tc>
        <w:tc>
          <w:tcPr>
            <w:tcW w:w="817" w:type="pct"/>
            <w:shd w:val="clear" w:color="auto" w:fill="auto"/>
          </w:tcPr>
          <w:p w14:paraId="17B449C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7A7E8FC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85</w:t>
            </w:r>
          </w:p>
        </w:tc>
        <w:tc>
          <w:tcPr>
            <w:tcW w:w="497" w:type="pct"/>
            <w:shd w:val="clear" w:color="auto" w:fill="auto"/>
          </w:tcPr>
          <w:p w14:paraId="645FED7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80</w:t>
            </w:r>
          </w:p>
        </w:tc>
        <w:tc>
          <w:tcPr>
            <w:tcW w:w="479" w:type="pct"/>
            <w:shd w:val="clear" w:color="auto" w:fill="auto"/>
          </w:tcPr>
          <w:p w14:paraId="4F25AC0C"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75</w:t>
            </w:r>
          </w:p>
        </w:tc>
        <w:tc>
          <w:tcPr>
            <w:tcW w:w="478" w:type="pct"/>
            <w:shd w:val="clear" w:color="auto" w:fill="auto"/>
          </w:tcPr>
          <w:p w14:paraId="73461C93"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70</w:t>
            </w:r>
          </w:p>
        </w:tc>
        <w:tc>
          <w:tcPr>
            <w:tcW w:w="478" w:type="pct"/>
            <w:shd w:val="clear" w:color="auto" w:fill="auto"/>
          </w:tcPr>
          <w:p w14:paraId="63C339E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65</w:t>
            </w:r>
          </w:p>
        </w:tc>
      </w:tr>
      <w:tr w:rsidR="00766EA1" w:rsidRPr="00132DCA" w14:paraId="5B0E2B56" w14:textId="77777777" w:rsidTr="00A05A39">
        <w:tc>
          <w:tcPr>
            <w:tcW w:w="302" w:type="pct"/>
            <w:shd w:val="clear" w:color="auto" w:fill="auto"/>
          </w:tcPr>
          <w:p w14:paraId="7DF41F42"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4</w:t>
            </w:r>
          </w:p>
        </w:tc>
        <w:tc>
          <w:tcPr>
            <w:tcW w:w="1453" w:type="pct"/>
            <w:shd w:val="clear" w:color="auto" w:fill="auto"/>
          </w:tcPr>
          <w:p w14:paraId="1960108E"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Ступінь зношеності водопровідних мереж</w:t>
            </w:r>
          </w:p>
        </w:tc>
        <w:tc>
          <w:tcPr>
            <w:tcW w:w="817" w:type="pct"/>
            <w:shd w:val="clear" w:color="auto" w:fill="auto"/>
          </w:tcPr>
          <w:p w14:paraId="1567C88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49843AE2"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67</w:t>
            </w:r>
          </w:p>
        </w:tc>
        <w:tc>
          <w:tcPr>
            <w:tcW w:w="497" w:type="pct"/>
            <w:shd w:val="clear" w:color="auto" w:fill="auto"/>
          </w:tcPr>
          <w:p w14:paraId="70D3BC27"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64</w:t>
            </w:r>
          </w:p>
        </w:tc>
        <w:tc>
          <w:tcPr>
            <w:tcW w:w="479" w:type="pct"/>
            <w:shd w:val="clear" w:color="auto" w:fill="auto"/>
          </w:tcPr>
          <w:p w14:paraId="05E60C0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60</w:t>
            </w:r>
          </w:p>
        </w:tc>
        <w:tc>
          <w:tcPr>
            <w:tcW w:w="478" w:type="pct"/>
            <w:shd w:val="clear" w:color="auto" w:fill="auto"/>
          </w:tcPr>
          <w:p w14:paraId="6567EC5D"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56</w:t>
            </w:r>
          </w:p>
        </w:tc>
        <w:tc>
          <w:tcPr>
            <w:tcW w:w="478" w:type="pct"/>
            <w:shd w:val="clear" w:color="auto" w:fill="auto"/>
          </w:tcPr>
          <w:p w14:paraId="5EE38FBD"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52</w:t>
            </w:r>
          </w:p>
        </w:tc>
      </w:tr>
      <w:tr w:rsidR="00766EA1" w:rsidRPr="00132DCA" w14:paraId="22DFE94B" w14:textId="77777777" w:rsidTr="00A05A39">
        <w:tc>
          <w:tcPr>
            <w:tcW w:w="302" w:type="pct"/>
            <w:shd w:val="clear" w:color="auto" w:fill="auto"/>
          </w:tcPr>
          <w:p w14:paraId="49A16EBD"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5</w:t>
            </w:r>
          </w:p>
        </w:tc>
        <w:tc>
          <w:tcPr>
            <w:tcW w:w="1453" w:type="pct"/>
            <w:shd w:val="clear" w:color="auto" w:fill="auto"/>
          </w:tcPr>
          <w:p w14:paraId="51222319"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Ступінь зношеності каналізаційних мереж</w:t>
            </w:r>
          </w:p>
        </w:tc>
        <w:tc>
          <w:tcPr>
            <w:tcW w:w="817" w:type="pct"/>
            <w:shd w:val="clear" w:color="auto" w:fill="auto"/>
          </w:tcPr>
          <w:p w14:paraId="25A9592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6CCD727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29,7</w:t>
            </w:r>
          </w:p>
        </w:tc>
        <w:tc>
          <w:tcPr>
            <w:tcW w:w="497" w:type="pct"/>
            <w:shd w:val="clear" w:color="auto" w:fill="auto"/>
          </w:tcPr>
          <w:p w14:paraId="20AE69B9"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29,6</w:t>
            </w:r>
          </w:p>
        </w:tc>
        <w:tc>
          <w:tcPr>
            <w:tcW w:w="479" w:type="pct"/>
            <w:shd w:val="clear" w:color="auto" w:fill="auto"/>
          </w:tcPr>
          <w:p w14:paraId="5E1AB42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29,4</w:t>
            </w:r>
          </w:p>
        </w:tc>
        <w:tc>
          <w:tcPr>
            <w:tcW w:w="478" w:type="pct"/>
            <w:shd w:val="clear" w:color="auto" w:fill="auto"/>
          </w:tcPr>
          <w:p w14:paraId="417DFCC2"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29,2</w:t>
            </w:r>
          </w:p>
        </w:tc>
        <w:tc>
          <w:tcPr>
            <w:tcW w:w="478" w:type="pct"/>
            <w:shd w:val="clear" w:color="auto" w:fill="auto"/>
          </w:tcPr>
          <w:p w14:paraId="195667FC"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29,0</w:t>
            </w:r>
          </w:p>
        </w:tc>
      </w:tr>
      <w:tr w:rsidR="00766EA1" w:rsidRPr="00132DCA" w14:paraId="51C6DEDF" w14:textId="77777777" w:rsidTr="00A05A39">
        <w:tc>
          <w:tcPr>
            <w:tcW w:w="302" w:type="pct"/>
            <w:shd w:val="clear" w:color="auto" w:fill="auto"/>
          </w:tcPr>
          <w:p w14:paraId="0305A550"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6</w:t>
            </w:r>
          </w:p>
        </w:tc>
        <w:tc>
          <w:tcPr>
            <w:tcW w:w="1453" w:type="pct"/>
            <w:shd w:val="clear" w:color="auto" w:fill="auto"/>
          </w:tcPr>
          <w:p w14:paraId="0AA390FC"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Загальне споживання (корисний відпуск) електроенергії містом</w:t>
            </w:r>
          </w:p>
        </w:tc>
        <w:tc>
          <w:tcPr>
            <w:tcW w:w="817" w:type="pct"/>
            <w:shd w:val="clear" w:color="auto" w:fill="auto"/>
          </w:tcPr>
          <w:p w14:paraId="3FFDB963"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тис. кВт·год/ мешканця</w:t>
            </w:r>
          </w:p>
        </w:tc>
        <w:tc>
          <w:tcPr>
            <w:tcW w:w="496" w:type="pct"/>
            <w:shd w:val="clear" w:color="auto" w:fill="auto"/>
          </w:tcPr>
          <w:p w14:paraId="03BDF163"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2,570</w:t>
            </w:r>
          </w:p>
        </w:tc>
        <w:tc>
          <w:tcPr>
            <w:tcW w:w="497" w:type="pct"/>
            <w:shd w:val="clear" w:color="auto" w:fill="auto"/>
          </w:tcPr>
          <w:p w14:paraId="28E212C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2,620</w:t>
            </w:r>
          </w:p>
        </w:tc>
        <w:tc>
          <w:tcPr>
            <w:tcW w:w="479" w:type="pct"/>
            <w:shd w:val="clear" w:color="auto" w:fill="auto"/>
          </w:tcPr>
          <w:p w14:paraId="03F6E510"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2,680</w:t>
            </w:r>
          </w:p>
        </w:tc>
        <w:tc>
          <w:tcPr>
            <w:tcW w:w="478" w:type="pct"/>
            <w:shd w:val="clear" w:color="auto" w:fill="auto"/>
          </w:tcPr>
          <w:p w14:paraId="31BE53F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2,730</w:t>
            </w:r>
          </w:p>
        </w:tc>
        <w:tc>
          <w:tcPr>
            <w:tcW w:w="478" w:type="pct"/>
            <w:shd w:val="clear" w:color="auto" w:fill="auto"/>
          </w:tcPr>
          <w:p w14:paraId="6DA799D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2,780</w:t>
            </w:r>
          </w:p>
        </w:tc>
      </w:tr>
      <w:tr w:rsidR="00766EA1" w:rsidRPr="00132DCA" w14:paraId="7D90B9D9" w14:textId="77777777" w:rsidTr="00A05A39">
        <w:trPr>
          <w:cantSplit/>
        </w:trPr>
        <w:tc>
          <w:tcPr>
            <w:tcW w:w="302" w:type="pct"/>
            <w:shd w:val="clear" w:color="auto" w:fill="auto"/>
          </w:tcPr>
          <w:p w14:paraId="5560E95A"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lastRenderedPageBreak/>
              <w:t>7</w:t>
            </w:r>
          </w:p>
        </w:tc>
        <w:tc>
          <w:tcPr>
            <w:tcW w:w="1453" w:type="pct"/>
            <w:shd w:val="clear" w:color="auto" w:fill="auto"/>
          </w:tcPr>
          <w:p w14:paraId="01E50175"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Загальне споживання (корисний відпуск) тепла містом</w:t>
            </w:r>
          </w:p>
        </w:tc>
        <w:tc>
          <w:tcPr>
            <w:tcW w:w="817" w:type="pct"/>
            <w:shd w:val="clear" w:color="auto" w:fill="auto"/>
          </w:tcPr>
          <w:p w14:paraId="49759E39"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Гкал / мешканця</w:t>
            </w:r>
          </w:p>
        </w:tc>
        <w:tc>
          <w:tcPr>
            <w:tcW w:w="496" w:type="pct"/>
            <w:shd w:val="clear" w:color="auto" w:fill="auto"/>
          </w:tcPr>
          <w:p w14:paraId="4043DDCE"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4,1</w:t>
            </w:r>
          </w:p>
        </w:tc>
        <w:tc>
          <w:tcPr>
            <w:tcW w:w="497" w:type="pct"/>
            <w:shd w:val="clear" w:color="auto" w:fill="auto"/>
          </w:tcPr>
          <w:p w14:paraId="06A1044D"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4,2</w:t>
            </w:r>
          </w:p>
        </w:tc>
        <w:tc>
          <w:tcPr>
            <w:tcW w:w="479" w:type="pct"/>
            <w:shd w:val="clear" w:color="auto" w:fill="auto"/>
          </w:tcPr>
          <w:p w14:paraId="6A2EB6FE"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4,2</w:t>
            </w:r>
          </w:p>
        </w:tc>
        <w:tc>
          <w:tcPr>
            <w:tcW w:w="478" w:type="pct"/>
            <w:shd w:val="clear" w:color="auto" w:fill="auto"/>
          </w:tcPr>
          <w:p w14:paraId="1D2F10E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4,2</w:t>
            </w:r>
          </w:p>
        </w:tc>
        <w:tc>
          <w:tcPr>
            <w:tcW w:w="478" w:type="pct"/>
            <w:shd w:val="clear" w:color="auto" w:fill="auto"/>
          </w:tcPr>
          <w:p w14:paraId="31A76314"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4,2</w:t>
            </w:r>
          </w:p>
        </w:tc>
      </w:tr>
      <w:tr w:rsidR="00766EA1" w:rsidRPr="00132DCA" w14:paraId="32DC6D96" w14:textId="77777777" w:rsidTr="00A05A39">
        <w:tc>
          <w:tcPr>
            <w:tcW w:w="302" w:type="pct"/>
            <w:tcBorders>
              <w:bottom w:val="single" w:sz="4" w:space="0" w:color="auto"/>
            </w:tcBorders>
            <w:shd w:val="clear" w:color="auto" w:fill="auto"/>
          </w:tcPr>
          <w:p w14:paraId="3436B3E4"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8</w:t>
            </w:r>
          </w:p>
        </w:tc>
        <w:tc>
          <w:tcPr>
            <w:tcW w:w="1453" w:type="pct"/>
            <w:tcBorders>
              <w:bottom w:val="single" w:sz="4" w:space="0" w:color="auto"/>
            </w:tcBorders>
            <w:shd w:val="clear" w:color="auto" w:fill="auto"/>
          </w:tcPr>
          <w:p w14:paraId="31A0079F"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Загальне споживання води містом</w:t>
            </w:r>
          </w:p>
        </w:tc>
        <w:tc>
          <w:tcPr>
            <w:tcW w:w="817" w:type="pct"/>
            <w:tcBorders>
              <w:bottom w:val="single" w:sz="4" w:space="0" w:color="auto"/>
            </w:tcBorders>
            <w:shd w:val="clear" w:color="auto" w:fill="auto"/>
          </w:tcPr>
          <w:p w14:paraId="635137C6"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м</w:t>
            </w:r>
            <w:r w:rsidRPr="00132DCA">
              <w:rPr>
                <w:rFonts w:ascii="Times New Roman" w:eastAsia="Calibri" w:hAnsi="Times New Roman" w:cs="Times New Roman"/>
                <w:sz w:val="26"/>
                <w:szCs w:val="26"/>
                <w:vertAlign w:val="superscript"/>
                <w:lang w:val="uk-UA" w:eastAsia="ru-RU"/>
              </w:rPr>
              <w:t xml:space="preserve">3 </w:t>
            </w:r>
            <w:r w:rsidRPr="00132DCA">
              <w:rPr>
                <w:rFonts w:ascii="Times New Roman" w:eastAsia="Calibri" w:hAnsi="Times New Roman" w:cs="Times New Roman"/>
                <w:sz w:val="26"/>
                <w:szCs w:val="26"/>
                <w:lang w:val="uk-UA" w:eastAsia="ru-RU"/>
              </w:rPr>
              <w:t>/ мешканця</w:t>
            </w:r>
          </w:p>
        </w:tc>
        <w:tc>
          <w:tcPr>
            <w:tcW w:w="496" w:type="pct"/>
            <w:tcBorders>
              <w:bottom w:val="single" w:sz="4" w:space="0" w:color="auto"/>
            </w:tcBorders>
            <w:shd w:val="clear" w:color="auto" w:fill="auto"/>
          </w:tcPr>
          <w:p w14:paraId="3DD59F0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37</w:t>
            </w:r>
          </w:p>
        </w:tc>
        <w:tc>
          <w:tcPr>
            <w:tcW w:w="497" w:type="pct"/>
            <w:tcBorders>
              <w:bottom w:val="single" w:sz="4" w:space="0" w:color="auto"/>
            </w:tcBorders>
            <w:shd w:val="clear" w:color="auto" w:fill="auto"/>
          </w:tcPr>
          <w:p w14:paraId="474322FE"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37</w:t>
            </w:r>
          </w:p>
        </w:tc>
        <w:tc>
          <w:tcPr>
            <w:tcW w:w="479" w:type="pct"/>
            <w:tcBorders>
              <w:bottom w:val="single" w:sz="4" w:space="0" w:color="auto"/>
            </w:tcBorders>
            <w:shd w:val="clear" w:color="auto" w:fill="auto"/>
          </w:tcPr>
          <w:p w14:paraId="75A23460"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37</w:t>
            </w:r>
          </w:p>
        </w:tc>
        <w:tc>
          <w:tcPr>
            <w:tcW w:w="478" w:type="pct"/>
            <w:tcBorders>
              <w:bottom w:val="single" w:sz="4" w:space="0" w:color="auto"/>
            </w:tcBorders>
            <w:shd w:val="clear" w:color="auto" w:fill="auto"/>
          </w:tcPr>
          <w:p w14:paraId="6AC0395D"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37</w:t>
            </w:r>
          </w:p>
        </w:tc>
        <w:tc>
          <w:tcPr>
            <w:tcW w:w="478" w:type="pct"/>
            <w:tcBorders>
              <w:bottom w:val="single" w:sz="4" w:space="0" w:color="auto"/>
            </w:tcBorders>
            <w:shd w:val="clear" w:color="auto" w:fill="auto"/>
          </w:tcPr>
          <w:p w14:paraId="6B65939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37</w:t>
            </w:r>
          </w:p>
        </w:tc>
      </w:tr>
      <w:tr w:rsidR="00766EA1" w:rsidRPr="00132DCA" w14:paraId="60593FC6" w14:textId="77777777" w:rsidTr="00A05A39">
        <w:tc>
          <w:tcPr>
            <w:tcW w:w="302" w:type="pct"/>
            <w:shd w:val="clear" w:color="auto" w:fill="auto"/>
          </w:tcPr>
          <w:p w14:paraId="4D64EA09"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9</w:t>
            </w:r>
          </w:p>
        </w:tc>
        <w:tc>
          <w:tcPr>
            <w:tcW w:w="1453" w:type="pct"/>
            <w:shd w:val="clear" w:color="auto" w:fill="auto"/>
          </w:tcPr>
          <w:p w14:paraId="33732D3E"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Відсоток ОСББ у багатоквартирному житловому фонді (разом з ЖБК)</w:t>
            </w:r>
          </w:p>
        </w:tc>
        <w:tc>
          <w:tcPr>
            <w:tcW w:w="817" w:type="pct"/>
            <w:shd w:val="clear" w:color="auto" w:fill="auto"/>
          </w:tcPr>
          <w:p w14:paraId="649B726C"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w:t>
            </w:r>
          </w:p>
        </w:tc>
        <w:tc>
          <w:tcPr>
            <w:tcW w:w="496" w:type="pct"/>
            <w:shd w:val="clear" w:color="auto" w:fill="auto"/>
          </w:tcPr>
          <w:p w14:paraId="3A817D57"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20,5</w:t>
            </w:r>
          </w:p>
        </w:tc>
        <w:tc>
          <w:tcPr>
            <w:tcW w:w="497" w:type="pct"/>
            <w:shd w:val="clear" w:color="auto" w:fill="auto"/>
          </w:tcPr>
          <w:p w14:paraId="14B23FDC"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21,5</w:t>
            </w:r>
          </w:p>
        </w:tc>
        <w:tc>
          <w:tcPr>
            <w:tcW w:w="479" w:type="pct"/>
            <w:shd w:val="clear" w:color="auto" w:fill="auto"/>
          </w:tcPr>
          <w:p w14:paraId="154898D1"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22,5</w:t>
            </w:r>
          </w:p>
        </w:tc>
        <w:tc>
          <w:tcPr>
            <w:tcW w:w="478" w:type="pct"/>
            <w:shd w:val="clear" w:color="auto" w:fill="auto"/>
          </w:tcPr>
          <w:p w14:paraId="1D1B3EC1"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23,5</w:t>
            </w:r>
          </w:p>
        </w:tc>
        <w:tc>
          <w:tcPr>
            <w:tcW w:w="478" w:type="pct"/>
            <w:shd w:val="clear" w:color="auto" w:fill="auto"/>
          </w:tcPr>
          <w:p w14:paraId="394327C3"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24,5</w:t>
            </w:r>
          </w:p>
        </w:tc>
      </w:tr>
      <w:tr w:rsidR="00766EA1" w:rsidRPr="00132DCA" w14:paraId="49551FF3" w14:textId="77777777" w:rsidTr="00A05A39">
        <w:tc>
          <w:tcPr>
            <w:tcW w:w="302" w:type="pct"/>
            <w:shd w:val="clear" w:color="auto" w:fill="auto"/>
          </w:tcPr>
          <w:p w14:paraId="5AF08A43"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10</w:t>
            </w:r>
          </w:p>
        </w:tc>
        <w:tc>
          <w:tcPr>
            <w:tcW w:w="1453" w:type="pct"/>
            <w:shd w:val="clear" w:color="auto" w:fill="auto"/>
          </w:tcPr>
          <w:p w14:paraId="58F5056E"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Частка ліфтів, що експлуатуються більше 25 років</w:t>
            </w:r>
          </w:p>
        </w:tc>
        <w:tc>
          <w:tcPr>
            <w:tcW w:w="817" w:type="pct"/>
            <w:shd w:val="clear" w:color="auto" w:fill="auto"/>
          </w:tcPr>
          <w:p w14:paraId="4ADE25AD"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w:t>
            </w:r>
          </w:p>
        </w:tc>
        <w:tc>
          <w:tcPr>
            <w:tcW w:w="496" w:type="pct"/>
            <w:shd w:val="clear" w:color="auto" w:fill="auto"/>
          </w:tcPr>
          <w:p w14:paraId="47583A16"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43,6</w:t>
            </w:r>
          </w:p>
        </w:tc>
        <w:tc>
          <w:tcPr>
            <w:tcW w:w="497" w:type="pct"/>
            <w:shd w:val="clear" w:color="auto" w:fill="auto"/>
          </w:tcPr>
          <w:p w14:paraId="1EB92879"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41,8</w:t>
            </w:r>
          </w:p>
        </w:tc>
        <w:tc>
          <w:tcPr>
            <w:tcW w:w="479" w:type="pct"/>
            <w:shd w:val="clear" w:color="auto" w:fill="auto"/>
          </w:tcPr>
          <w:p w14:paraId="40527290"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40,1</w:t>
            </w:r>
          </w:p>
        </w:tc>
        <w:tc>
          <w:tcPr>
            <w:tcW w:w="478" w:type="pct"/>
            <w:shd w:val="clear" w:color="auto" w:fill="auto"/>
          </w:tcPr>
          <w:p w14:paraId="3601D887"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15</w:t>
            </w:r>
          </w:p>
        </w:tc>
        <w:tc>
          <w:tcPr>
            <w:tcW w:w="478" w:type="pct"/>
            <w:shd w:val="clear" w:color="auto" w:fill="auto"/>
          </w:tcPr>
          <w:p w14:paraId="7FDC8131"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4*</w:t>
            </w:r>
          </w:p>
        </w:tc>
      </w:tr>
      <w:tr w:rsidR="00766EA1" w:rsidRPr="00132DCA" w14:paraId="2973282C" w14:textId="77777777" w:rsidTr="00A05A39">
        <w:tc>
          <w:tcPr>
            <w:tcW w:w="302" w:type="pct"/>
            <w:shd w:val="clear" w:color="auto" w:fill="auto"/>
          </w:tcPr>
          <w:p w14:paraId="61B77D86"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11</w:t>
            </w:r>
          </w:p>
        </w:tc>
        <w:tc>
          <w:tcPr>
            <w:tcW w:w="1453" w:type="pct"/>
            <w:shd w:val="clear" w:color="auto" w:fill="auto"/>
          </w:tcPr>
          <w:p w14:paraId="57576C1F"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Частка втрат води від подачі в мережу</w:t>
            </w:r>
          </w:p>
        </w:tc>
        <w:tc>
          <w:tcPr>
            <w:tcW w:w="817" w:type="pct"/>
            <w:shd w:val="clear" w:color="auto" w:fill="auto"/>
          </w:tcPr>
          <w:p w14:paraId="4FDBD76C"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w:t>
            </w:r>
          </w:p>
        </w:tc>
        <w:tc>
          <w:tcPr>
            <w:tcW w:w="496" w:type="pct"/>
            <w:shd w:val="clear" w:color="auto" w:fill="auto"/>
          </w:tcPr>
          <w:p w14:paraId="3FE4353B"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21</w:t>
            </w:r>
          </w:p>
        </w:tc>
        <w:tc>
          <w:tcPr>
            <w:tcW w:w="497" w:type="pct"/>
            <w:shd w:val="clear" w:color="auto" w:fill="auto"/>
          </w:tcPr>
          <w:p w14:paraId="30DB00F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20</w:t>
            </w:r>
          </w:p>
        </w:tc>
        <w:tc>
          <w:tcPr>
            <w:tcW w:w="479" w:type="pct"/>
            <w:shd w:val="clear" w:color="auto" w:fill="auto"/>
          </w:tcPr>
          <w:p w14:paraId="5CC09FC1"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19</w:t>
            </w:r>
          </w:p>
        </w:tc>
        <w:tc>
          <w:tcPr>
            <w:tcW w:w="478" w:type="pct"/>
            <w:shd w:val="clear" w:color="auto" w:fill="auto"/>
          </w:tcPr>
          <w:p w14:paraId="64BD8667"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10</w:t>
            </w:r>
          </w:p>
        </w:tc>
        <w:tc>
          <w:tcPr>
            <w:tcW w:w="478" w:type="pct"/>
            <w:shd w:val="clear" w:color="auto" w:fill="auto"/>
          </w:tcPr>
          <w:p w14:paraId="55DA0EB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w:t>
            </w:r>
          </w:p>
        </w:tc>
      </w:tr>
      <w:tr w:rsidR="00766EA1" w:rsidRPr="00132DCA" w14:paraId="63B52DD4" w14:textId="77777777" w:rsidTr="00A05A39">
        <w:tc>
          <w:tcPr>
            <w:tcW w:w="302" w:type="pct"/>
            <w:shd w:val="clear" w:color="auto" w:fill="auto"/>
          </w:tcPr>
          <w:p w14:paraId="41D8E179"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12</w:t>
            </w:r>
          </w:p>
        </w:tc>
        <w:tc>
          <w:tcPr>
            <w:tcW w:w="1453" w:type="pct"/>
            <w:shd w:val="clear" w:color="auto" w:fill="auto"/>
          </w:tcPr>
          <w:p w14:paraId="384EAF5B"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Частка центральних теплових пунктів, термін експлуатації яких перевищує 25 років</w:t>
            </w:r>
          </w:p>
        </w:tc>
        <w:tc>
          <w:tcPr>
            <w:tcW w:w="817" w:type="pct"/>
            <w:shd w:val="clear" w:color="auto" w:fill="auto"/>
          </w:tcPr>
          <w:p w14:paraId="3DAA0C14"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w:t>
            </w:r>
          </w:p>
        </w:tc>
        <w:tc>
          <w:tcPr>
            <w:tcW w:w="496" w:type="pct"/>
            <w:shd w:val="clear" w:color="auto" w:fill="auto"/>
          </w:tcPr>
          <w:p w14:paraId="3F9E22D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83,6</w:t>
            </w:r>
          </w:p>
        </w:tc>
        <w:tc>
          <w:tcPr>
            <w:tcW w:w="497" w:type="pct"/>
            <w:shd w:val="clear" w:color="auto" w:fill="auto"/>
          </w:tcPr>
          <w:p w14:paraId="30AABE0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82</w:t>
            </w:r>
          </w:p>
        </w:tc>
        <w:tc>
          <w:tcPr>
            <w:tcW w:w="479" w:type="pct"/>
            <w:shd w:val="clear" w:color="auto" w:fill="auto"/>
          </w:tcPr>
          <w:p w14:paraId="214940C1"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80,4</w:t>
            </w:r>
          </w:p>
        </w:tc>
        <w:tc>
          <w:tcPr>
            <w:tcW w:w="478" w:type="pct"/>
            <w:shd w:val="clear" w:color="auto" w:fill="auto"/>
          </w:tcPr>
          <w:p w14:paraId="1245EBA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50</w:t>
            </w:r>
          </w:p>
        </w:tc>
        <w:tc>
          <w:tcPr>
            <w:tcW w:w="478" w:type="pct"/>
            <w:shd w:val="clear" w:color="auto" w:fill="auto"/>
          </w:tcPr>
          <w:p w14:paraId="1F6E40B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24*</w:t>
            </w:r>
          </w:p>
        </w:tc>
      </w:tr>
      <w:tr w:rsidR="00766EA1" w:rsidRPr="00132DCA" w14:paraId="28322208" w14:textId="77777777" w:rsidTr="00A05A39">
        <w:tc>
          <w:tcPr>
            <w:tcW w:w="302" w:type="pct"/>
            <w:shd w:val="clear" w:color="auto" w:fill="auto"/>
          </w:tcPr>
          <w:p w14:paraId="38AC0232"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13</w:t>
            </w:r>
          </w:p>
        </w:tc>
        <w:tc>
          <w:tcPr>
            <w:tcW w:w="1453" w:type="pct"/>
            <w:shd w:val="clear" w:color="auto" w:fill="auto"/>
          </w:tcPr>
          <w:p w14:paraId="39DD0C62"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Зношеність підстанцій 110;</w:t>
            </w:r>
          </w:p>
          <w:p w14:paraId="7030EBBB"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35 кВ</w:t>
            </w:r>
          </w:p>
        </w:tc>
        <w:tc>
          <w:tcPr>
            <w:tcW w:w="817" w:type="pct"/>
            <w:shd w:val="clear" w:color="auto" w:fill="auto"/>
          </w:tcPr>
          <w:p w14:paraId="1FD066DD"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w:t>
            </w:r>
          </w:p>
        </w:tc>
        <w:tc>
          <w:tcPr>
            <w:tcW w:w="496" w:type="pct"/>
            <w:shd w:val="clear" w:color="auto" w:fill="auto"/>
          </w:tcPr>
          <w:p w14:paraId="1906DE91"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68</w:t>
            </w:r>
          </w:p>
        </w:tc>
        <w:tc>
          <w:tcPr>
            <w:tcW w:w="497" w:type="pct"/>
            <w:shd w:val="clear" w:color="auto" w:fill="auto"/>
          </w:tcPr>
          <w:p w14:paraId="37950F9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66</w:t>
            </w:r>
          </w:p>
        </w:tc>
        <w:tc>
          <w:tcPr>
            <w:tcW w:w="479" w:type="pct"/>
            <w:shd w:val="clear" w:color="auto" w:fill="auto"/>
          </w:tcPr>
          <w:p w14:paraId="6C8395B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sz w:val="26"/>
                <w:szCs w:val="26"/>
                <w:shd w:val="clear" w:color="auto" w:fill="FFFFFF"/>
                <w:lang w:val="uk-UA" w:eastAsia="ru-RU"/>
              </w:rPr>
              <w:t>&lt;</w:t>
            </w:r>
            <w:r w:rsidRPr="00132DCA">
              <w:rPr>
                <w:rFonts w:ascii="Times New Roman" w:eastAsia="Times New Roman" w:hAnsi="Times New Roman" w:cs="Times New Roman"/>
                <w:bCs/>
                <w:sz w:val="26"/>
                <w:szCs w:val="26"/>
                <w:lang w:val="uk-UA" w:eastAsia="ru-RU"/>
              </w:rPr>
              <w:t>64</w:t>
            </w:r>
          </w:p>
        </w:tc>
        <w:tc>
          <w:tcPr>
            <w:tcW w:w="478" w:type="pct"/>
            <w:shd w:val="clear" w:color="auto" w:fill="auto"/>
          </w:tcPr>
          <w:p w14:paraId="0F13EF2B" w14:textId="77777777" w:rsidR="00766EA1" w:rsidRPr="00132DCA" w:rsidRDefault="00766EA1" w:rsidP="00766EA1">
            <w:pPr>
              <w:spacing w:after="0" w:line="240" w:lineRule="auto"/>
              <w:jc w:val="center"/>
              <w:rPr>
                <w:rFonts w:ascii="Times New Roman" w:eastAsia="Times New Roman" w:hAnsi="Times New Roman" w:cs="Times New Roman"/>
                <w:sz w:val="26"/>
                <w:szCs w:val="26"/>
                <w:shd w:val="clear" w:color="auto" w:fill="FFFFFF"/>
                <w:lang w:val="uk-UA" w:eastAsia="ru-RU"/>
              </w:rPr>
            </w:pPr>
            <w:r w:rsidRPr="00132DCA">
              <w:rPr>
                <w:rFonts w:ascii="Times New Roman" w:eastAsia="Times New Roman" w:hAnsi="Times New Roman" w:cs="Times New Roman"/>
                <w:sz w:val="26"/>
                <w:szCs w:val="26"/>
                <w:shd w:val="clear" w:color="auto" w:fill="FFFFFF"/>
                <w:lang w:val="uk-UA" w:eastAsia="ru-RU"/>
              </w:rPr>
              <w:t>43</w:t>
            </w:r>
          </w:p>
        </w:tc>
        <w:tc>
          <w:tcPr>
            <w:tcW w:w="478" w:type="pct"/>
            <w:shd w:val="clear" w:color="auto" w:fill="auto"/>
          </w:tcPr>
          <w:p w14:paraId="0ACAFBFF" w14:textId="77777777" w:rsidR="00766EA1" w:rsidRPr="00132DCA" w:rsidRDefault="00766EA1" w:rsidP="00766EA1">
            <w:pPr>
              <w:spacing w:after="0" w:line="240" w:lineRule="auto"/>
              <w:jc w:val="center"/>
              <w:rPr>
                <w:rFonts w:ascii="Times New Roman" w:eastAsia="Times New Roman" w:hAnsi="Times New Roman" w:cs="Times New Roman"/>
                <w:sz w:val="26"/>
                <w:szCs w:val="26"/>
                <w:shd w:val="clear" w:color="auto" w:fill="FFFFFF"/>
                <w:lang w:val="uk-UA" w:eastAsia="ru-RU"/>
              </w:rPr>
            </w:pPr>
            <w:r w:rsidRPr="00132DCA">
              <w:rPr>
                <w:rFonts w:ascii="Times New Roman" w:eastAsia="Times New Roman" w:hAnsi="Times New Roman" w:cs="Times New Roman"/>
                <w:sz w:val="26"/>
                <w:szCs w:val="26"/>
                <w:shd w:val="clear" w:color="auto" w:fill="FFFFFF"/>
                <w:lang w:val="uk-UA" w:eastAsia="ru-RU"/>
              </w:rPr>
              <w:t>24*</w:t>
            </w:r>
          </w:p>
        </w:tc>
      </w:tr>
      <w:tr w:rsidR="00766EA1" w:rsidRPr="00132DCA" w14:paraId="4E558935" w14:textId="77777777" w:rsidTr="00A05A39">
        <w:tc>
          <w:tcPr>
            <w:tcW w:w="302" w:type="pct"/>
            <w:shd w:val="clear" w:color="auto" w:fill="auto"/>
          </w:tcPr>
          <w:p w14:paraId="26504FD2"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14</w:t>
            </w:r>
          </w:p>
        </w:tc>
        <w:tc>
          <w:tcPr>
            <w:tcW w:w="1453" w:type="pct"/>
            <w:shd w:val="clear" w:color="auto" w:fill="auto"/>
          </w:tcPr>
          <w:p w14:paraId="7212E6A1"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Зношеність електричних трансформаторних підстанцій 10 кВ</w:t>
            </w:r>
          </w:p>
        </w:tc>
        <w:tc>
          <w:tcPr>
            <w:tcW w:w="817" w:type="pct"/>
            <w:shd w:val="clear" w:color="auto" w:fill="auto"/>
          </w:tcPr>
          <w:p w14:paraId="5A26A94B"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w:t>
            </w:r>
          </w:p>
        </w:tc>
        <w:tc>
          <w:tcPr>
            <w:tcW w:w="496" w:type="pct"/>
            <w:shd w:val="clear" w:color="auto" w:fill="auto"/>
          </w:tcPr>
          <w:p w14:paraId="1839975D"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58</w:t>
            </w:r>
          </w:p>
        </w:tc>
        <w:tc>
          <w:tcPr>
            <w:tcW w:w="497" w:type="pct"/>
            <w:shd w:val="clear" w:color="auto" w:fill="auto"/>
          </w:tcPr>
          <w:p w14:paraId="74707A9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56</w:t>
            </w:r>
          </w:p>
        </w:tc>
        <w:tc>
          <w:tcPr>
            <w:tcW w:w="479" w:type="pct"/>
            <w:shd w:val="clear" w:color="auto" w:fill="auto"/>
          </w:tcPr>
          <w:p w14:paraId="1A1BC85A"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sz w:val="26"/>
                <w:szCs w:val="26"/>
                <w:shd w:val="clear" w:color="auto" w:fill="FFFFFF"/>
                <w:lang w:val="uk-UA" w:eastAsia="ru-RU"/>
              </w:rPr>
              <w:t>&lt;53</w:t>
            </w:r>
          </w:p>
        </w:tc>
        <w:tc>
          <w:tcPr>
            <w:tcW w:w="478" w:type="pct"/>
            <w:shd w:val="clear" w:color="auto" w:fill="auto"/>
          </w:tcPr>
          <w:p w14:paraId="36E1E1EA" w14:textId="77777777" w:rsidR="00766EA1" w:rsidRPr="00132DCA" w:rsidRDefault="00766EA1" w:rsidP="00766EA1">
            <w:pPr>
              <w:spacing w:after="0" w:line="240" w:lineRule="auto"/>
              <w:jc w:val="center"/>
              <w:rPr>
                <w:rFonts w:ascii="Times New Roman" w:eastAsia="Times New Roman" w:hAnsi="Times New Roman" w:cs="Times New Roman"/>
                <w:sz w:val="26"/>
                <w:szCs w:val="26"/>
                <w:shd w:val="clear" w:color="auto" w:fill="FFFFFF"/>
                <w:lang w:val="uk-UA" w:eastAsia="ru-RU"/>
              </w:rPr>
            </w:pPr>
            <w:r w:rsidRPr="00132DCA">
              <w:rPr>
                <w:rFonts w:ascii="Times New Roman" w:eastAsia="Times New Roman" w:hAnsi="Times New Roman" w:cs="Times New Roman"/>
                <w:sz w:val="26"/>
                <w:szCs w:val="26"/>
                <w:shd w:val="clear" w:color="auto" w:fill="FFFFFF"/>
                <w:lang w:val="uk-UA" w:eastAsia="ru-RU"/>
              </w:rPr>
              <w:t>41</w:t>
            </w:r>
          </w:p>
        </w:tc>
        <w:tc>
          <w:tcPr>
            <w:tcW w:w="478" w:type="pct"/>
            <w:shd w:val="clear" w:color="auto" w:fill="auto"/>
          </w:tcPr>
          <w:p w14:paraId="12A490D9" w14:textId="77777777" w:rsidR="00766EA1" w:rsidRPr="00132DCA" w:rsidRDefault="00766EA1" w:rsidP="00766EA1">
            <w:pPr>
              <w:spacing w:after="0" w:line="240" w:lineRule="auto"/>
              <w:jc w:val="center"/>
              <w:rPr>
                <w:rFonts w:ascii="Times New Roman" w:eastAsia="Times New Roman" w:hAnsi="Times New Roman" w:cs="Times New Roman"/>
                <w:sz w:val="26"/>
                <w:szCs w:val="26"/>
                <w:shd w:val="clear" w:color="auto" w:fill="FFFFFF"/>
                <w:lang w:val="uk-UA" w:eastAsia="ru-RU"/>
              </w:rPr>
            </w:pPr>
            <w:r w:rsidRPr="00132DCA">
              <w:rPr>
                <w:rFonts w:ascii="Times New Roman" w:eastAsia="Times New Roman" w:hAnsi="Times New Roman" w:cs="Times New Roman"/>
                <w:sz w:val="26"/>
                <w:szCs w:val="26"/>
                <w:shd w:val="clear" w:color="auto" w:fill="FFFFFF"/>
                <w:lang w:val="uk-UA" w:eastAsia="ru-RU"/>
              </w:rPr>
              <w:t>23*</w:t>
            </w:r>
          </w:p>
        </w:tc>
      </w:tr>
      <w:tr w:rsidR="00766EA1" w:rsidRPr="00132DCA" w14:paraId="12C36108" w14:textId="77777777" w:rsidTr="00A05A39">
        <w:tc>
          <w:tcPr>
            <w:tcW w:w="302" w:type="pct"/>
            <w:shd w:val="clear" w:color="auto" w:fill="auto"/>
          </w:tcPr>
          <w:p w14:paraId="427D8ED2"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15</w:t>
            </w:r>
          </w:p>
        </w:tc>
        <w:tc>
          <w:tcPr>
            <w:tcW w:w="1453" w:type="pct"/>
            <w:shd w:val="clear" w:color="auto" w:fill="auto"/>
          </w:tcPr>
          <w:p w14:paraId="65DCDC96"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Споживання електроенергії комунально-побутовими споживачами міста Києва</w:t>
            </w:r>
          </w:p>
        </w:tc>
        <w:tc>
          <w:tcPr>
            <w:tcW w:w="817" w:type="pct"/>
            <w:shd w:val="clear" w:color="auto" w:fill="auto"/>
          </w:tcPr>
          <w:p w14:paraId="65075F93"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млн. кВт·год</w:t>
            </w:r>
          </w:p>
        </w:tc>
        <w:tc>
          <w:tcPr>
            <w:tcW w:w="496" w:type="pct"/>
            <w:shd w:val="clear" w:color="auto" w:fill="auto"/>
          </w:tcPr>
          <w:p w14:paraId="66EA789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2144</w:t>
            </w:r>
          </w:p>
        </w:tc>
        <w:tc>
          <w:tcPr>
            <w:tcW w:w="497" w:type="pct"/>
            <w:shd w:val="clear" w:color="auto" w:fill="auto"/>
          </w:tcPr>
          <w:p w14:paraId="4C224D0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2187</w:t>
            </w:r>
          </w:p>
        </w:tc>
        <w:tc>
          <w:tcPr>
            <w:tcW w:w="479" w:type="pct"/>
            <w:shd w:val="clear" w:color="auto" w:fill="auto"/>
          </w:tcPr>
          <w:p w14:paraId="5AF189D0"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2229</w:t>
            </w:r>
          </w:p>
        </w:tc>
        <w:tc>
          <w:tcPr>
            <w:tcW w:w="478" w:type="pct"/>
            <w:shd w:val="clear" w:color="auto" w:fill="auto"/>
          </w:tcPr>
          <w:p w14:paraId="7F40D7F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sz w:val="26"/>
                <w:szCs w:val="26"/>
                <w:shd w:val="clear" w:color="auto" w:fill="FFFFFF"/>
                <w:lang w:val="uk-UA" w:eastAsia="ru-RU"/>
              </w:rPr>
              <w:t>2100</w:t>
            </w:r>
          </w:p>
        </w:tc>
        <w:tc>
          <w:tcPr>
            <w:tcW w:w="478" w:type="pct"/>
            <w:shd w:val="clear" w:color="auto" w:fill="auto"/>
          </w:tcPr>
          <w:p w14:paraId="75A9EBAE"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1838*</w:t>
            </w:r>
          </w:p>
        </w:tc>
      </w:tr>
      <w:tr w:rsidR="00766EA1" w:rsidRPr="00132DCA" w14:paraId="46E21A1E" w14:textId="77777777" w:rsidTr="00A05A39">
        <w:trPr>
          <w:trHeight w:val="711"/>
        </w:trPr>
        <w:tc>
          <w:tcPr>
            <w:tcW w:w="302" w:type="pct"/>
            <w:shd w:val="clear" w:color="auto" w:fill="auto"/>
          </w:tcPr>
          <w:p w14:paraId="6C6E3C41"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16</w:t>
            </w:r>
          </w:p>
        </w:tc>
        <w:tc>
          <w:tcPr>
            <w:tcW w:w="1453" w:type="pct"/>
            <w:shd w:val="clear" w:color="auto" w:fill="auto"/>
          </w:tcPr>
          <w:p w14:paraId="5C0A8D56"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Середня кількість відключень електроенергії на одного споживача впродовж року</w:t>
            </w:r>
          </w:p>
        </w:tc>
        <w:tc>
          <w:tcPr>
            <w:tcW w:w="817" w:type="pct"/>
            <w:shd w:val="clear" w:color="auto" w:fill="auto"/>
          </w:tcPr>
          <w:p w14:paraId="1BDD02AC"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од.</w:t>
            </w:r>
          </w:p>
        </w:tc>
        <w:tc>
          <w:tcPr>
            <w:tcW w:w="496" w:type="pct"/>
            <w:shd w:val="clear" w:color="auto" w:fill="auto"/>
          </w:tcPr>
          <w:p w14:paraId="08BC3F94"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1,55</w:t>
            </w:r>
          </w:p>
        </w:tc>
        <w:tc>
          <w:tcPr>
            <w:tcW w:w="497" w:type="pct"/>
            <w:shd w:val="clear" w:color="auto" w:fill="auto"/>
          </w:tcPr>
          <w:p w14:paraId="38DFC1F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1,5</w:t>
            </w:r>
          </w:p>
        </w:tc>
        <w:tc>
          <w:tcPr>
            <w:tcW w:w="479" w:type="pct"/>
            <w:shd w:val="clear" w:color="auto" w:fill="auto"/>
          </w:tcPr>
          <w:p w14:paraId="7B221412"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1,45</w:t>
            </w:r>
          </w:p>
        </w:tc>
        <w:tc>
          <w:tcPr>
            <w:tcW w:w="478" w:type="pct"/>
            <w:shd w:val="clear" w:color="auto" w:fill="auto"/>
          </w:tcPr>
          <w:p w14:paraId="6568FED5"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1,42</w:t>
            </w:r>
          </w:p>
        </w:tc>
        <w:tc>
          <w:tcPr>
            <w:tcW w:w="478" w:type="pct"/>
            <w:shd w:val="clear" w:color="auto" w:fill="auto"/>
          </w:tcPr>
          <w:p w14:paraId="08051ACF"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1,40*</w:t>
            </w:r>
          </w:p>
        </w:tc>
      </w:tr>
      <w:tr w:rsidR="00766EA1" w:rsidRPr="00132DCA" w14:paraId="472C1949" w14:textId="77777777" w:rsidTr="00A05A39">
        <w:tc>
          <w:tcPr>
            <w:tcW w:w="302" w:type="pct"/>
            <w:shd w:val="clear" w:color="auto" w:fill="auto"/>
          </w:tcPr>
          <w:p w14:paraId="6B10BD19"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17</w:t>
            </w:r>
          </w:p>
        </w:tc>
        <w:tc>
          <w:tcPr>
            <w:tcW w:w="1453" w:type="pct"/>
            <w:shd w:val="clear" w:color="auto" w:fill="auto"/>
          </w:tcPr>
          <w:p w14:paraId="7C335DDE"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Середня тривалість відключень електроенергії</w:t>
            </w:r>
          </w:p>
        </w:tc>
        <w:tc>
          <w:tcPr>
            <w:tcW w:w="817" w:type="pct"/>
            <w:shd w:val="clear" w:color="auto" w:fill="auto"/>
          </w:tcPr>
          <w:p w14:paraId="59A4FC2B"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год</w:t>
            </w:r>
          </w:p>
        </w:tc>
        <w:tc>
          <w:tcPr>
            <w:tcW w:w="496" w:type="pct"/>
            <w:shd w:val="clear" w:color="auto" w:fill="auto"/>
          </w:tcPr>
          <w:p w14:paraId="296AD477"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2,55</w:t>
            </w:r>
          </w:p>
        </w:tc>
        <w:tc>
          <w:tcPr>
            <w:tcW w:w="497" w:type="pct"/>
            <w:shd w:val="clear" w:color="auto" w:fill="auto"/>
          </w:tcPr>
          <w:p w14:paraId="0265A0B7"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2,49</w:t>
            </w:r>
          </w:p>
        </w:tc>
        <w:tc>
          <w:tcPr>
            <w:tcW w:w="479" w:type="pct"/>
            <w:shd w:val="clear" w:color="auto" w:fill="auto"/>
          </w:tcPr>
          <w:p w14:paraId="0FD34AE6"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2,45</w:t>
            </w:r>
          </w:p>
        </w:tc>
        <w:tc>
          <w:tcPr>
            <w:tcW w:w="478" w:type="pct"/>
            <w:shd w:val="clear" w:color="auto" w:fill="auto"/>
          </w:tcPr>
          <w:p w14:paraId="37ED18CC"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2,25</w:t>
            </w:r>
          </w:p>
        </w:tc>
        <w:tc>
          <w:tcPr>
            <w:tcW w:w="478" w:type="pct"/>
            <w:shd w:val="clear" w:color="auto" w:fill="auto"/>
          </w:tcPr>
          <w:p w14:paraId="1DDD2048" w14:textId="77777777" w:rsidR="00766EA1" w:rsidRPr="00132DCA" w:rsidRDefault="00766EA1" w:rsidP="00766EA1">
            <w:pPr>
              <w:spacing w:after="0" w:line="240" w:lineRule="auto"/>
              <w:jc w:val="center"/>
              <w:rPr>
                <w:rFonts w:ascii="Times New Roman" w:eastAsia="Times New Roman" w:hAnsi="Times New Roman" w:cs="Times New Roman"/>
                <w:bCs/>
                <w:sz w:val="26"/>
                <w:szCs w:val="26"/>
                <w:lang w:val="uk-UA" w:eastAsia="ru-RU"/>
              </w:rPr>
            </w:pPr>
            <w:r w:rsidRPr="00132DCA">
              <w:rPr>
                <w:rFonts w:ascii="Times New Roman" w:eastAsia="Times New Roman" w:hAnsi="Times New Roman" w:cs="Times New Roman"/>
                <w:bCs/>
                <w:sz w:val="26"/>
                <w:szCs w:val="26"/>
                <w:lang w:val="uk-UA" w:eastAsia="ru-RU"/>
              </w:rPr>
              <w:t>2,10*</w:t>
            </w:r>
          </w:p>
        </w:tc>
      </w:tr>
      <w:tr w:rsidR="00766EA1" w:rsidRPr="00132DCA" w14:paraId="648CE57B" w14:textId="77777777" w:rsidTr="00A05A39">
        <w:tc>
          <w:tcPr>
            <w:tcW w:w="302" w:type="pct"/>
            <w:shd w:val="clear" w:color="auto" w:fill="auto"/>
          </w:tcPr>
          <w:p w14:paraId="01D2E907"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18</w:t>
            </w:r>
          </w:p>
        </w:tc>
        <w:tc>
          <w:tcPr>
            <w:tcW w:w="1453" w:type="pct"/>
            <w:shd w:val="clear" w:color="auto" w:fill="auto"/>
          </w:tcPr>
          <w:p w14:paraId="13426D6A"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 xml:space="preserve">Рівень оснащеності житлового фонду приладами обліку споживання холодної </w:t>
            </w:r>
            <w:r w:rsidRPr="00132DCA">
              <w:rPr>
                <w:rFonts w:ascii="Times New Roman" w:eastAsia="Calibri" w:hAnsi="Times New Roman" w:cs="Times New Roman"/>
                <w:sz w:val="26"/>
                <w:szCs w:val="26"/>
                <w:lang w:val="uk-UA" w:eastAsia="ru-RU"/>
              </w:rPr>
              <w:lastRenderedPageBreak/>
              <w:t>води</w:t>
            </w:r>
          </w:p>
        </w:tc>
        <w:tc>
          <w:tcPr>
            <w:tcW w:w="817" w:type="pct"/>
            <w:shd w:val="clear" w:color="auto" w:fill="auto"/>
          </w:tcPr>
          <w:p w14:paraId="766C3401"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lastRenderedPageBreak/>
              <w:t>%</w:t>
            </w:r>
          </w:p>
        </w:tc>
        <w:tc>
          <w:tcPr>
            <w:tcW w:w="496" w:type="pct"/>
            <w:shd w:val="clear" w:color="auto" w:fill="auto"/>
          </w:tcPr>
          <w:p w14:paraId="3013F98F"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88</w:t>
            </w:r>
          </w:p>
        </w:tc>
        <w:tc>
          <w:tcPr>
            <w:tcW w:w="497" w:type="pct"/>
            <w:shd w:val="clear" w:color="auto" w:fill="auto"/>
          </w:tcPr>
          <w:p w14:paraId="0959ABB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91</w:t>
            </w:r>
          </w:p>
        </w:tc>
        <w:tc>
          <w:tcPr>
            <w:tcW w:w="479" w:type="pct"/>
            <w:shd w:val="clear" w:color="auto" w:fill="auto"/>
          </w:tcPr>
          <w:p w14:paraId="501D008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94</w:t>
            </w:r>
          </w:p>
        </w:tc>
        <w:tc>
          <w:tcPr>
            <w:tcW w:w="478" w:type="pct"/>
            <w:shd w:val="clear" w:color="auto" w:fill="auto"/>
          </w:tcPr>
          <w:p w14:paraId="03AA9A6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42,8</w:t>
            </w:r>
          </w:p>
        </w:tc>
        <w:tc>
          <w:tcPr>
            <w:tcW w:w="478" w:type="pct"/>
            <w:shd w:val="clear" w:color="auto" w:fill="auto"/>
          </w:tcPr>
          <w:p w14:paraId="42F24D51"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43*</w:t>
            </w:r>
          </w:p>
        </w:tc>
      </w:tr>
      <w:tr w:rsidR="00766EA1" w:rsidRPr="00132DCA" w14:paraId="0B62699D" w14:textId="77777777" w:rsidTr="00A05A39">
        <w:tc>
          <w:tcPr>
            <w:tcW w:w="302" w:type="pct"/>
            <w:shd w:val="clear" w:color="auto" w:fill="auto"/>
          </w:tcPr>
          <w:p w14:paraId="0C4C7D59"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lastRenderedPageBreak/>
              <w:t>19</w:t>
            </w:r>
          </w:p>
        </w:tc>
        <w:tc>
          <w:tcPr>
            <w:tcW w:w="1453" w:type="pct"/>
            <w:shd w:val="clear" w:color="auto" w:fill="auto"/>
          </w:tcPr>
          <w:p w14:paraId="6D7174C1"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Споживання теплової енергії бюджетними установами та організаціями міста Києва</w:t>
            </w:r>
          </w:p>
        </w:tc>
        <w:tc>
          <w:tcPr>
            <w:tcW w:w="817" w:type="pct"/>
            <w:shd w:val="clear" w:color="auto" w:fill="auto"/>
          </w:tcPr>
          <w:p w14:paraId="3498FD82"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тис. Гкал</w:t>
            </w:r>
          </w:p>
        </w:tc>
        <w:tc>
          <w:tcPr>
            <w:tcW w:w="496" w:type="pct"/>
            <w:shd w:val="clear" w:color="auto" w:fill="auto"/>
          </w:tcPr>
          <w:p w14:paraId="6C42458E"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1138</w:t>
            </w:r>
          </w:p>
        </w:tc>
        <w:tc>
          <w:tcPr>
            <w:tcW w:w="497" w:type="pct"/>
            <w:shd w:val="clear" w:color="auto" w:fill="auto"/>
          </w:tcPr>
          <w:p w14:paraId="457356EA"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1152</w:t>
            </w:r>
          </w:p>
        </w:tc>
        <w:tc>
          <w:tcPr>
            <w:tcW w:w="479" w:type="pct"/>
            <w:shd w:val="clear" w:color="auto" w:fill="auto"/>
          </w:tcPr>
          <w:p w14:paraId="74DA326F"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1158</w:t>
            </w:r>
          </w:p>
        </w:tc>
        <w:tc>
          <w:tcPr>
            <w:tcW w:w="478" w:type="pct"/>
            <w:shd w:val="clear" w:color="auto" w:fill="auto"/>
          </w:tcPr>
          <w:p w14:paraId="71CDCDF3"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1077</w:t>
            </w:r>
          </w:p>
        </w:tc>
        <w:tc>
          <w:tcPr>
            <w:tcW w:w="478" w:type="pct"/>
            <w:shd w:val="clear" w:color="auto" w:fill="auto"/>
          </w:tcPr>
          <w:p w14:paraId="7F62C667"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862*</w:t>
            </w:r>
          </w:p>
        </w:tc>
      </w:tr>
      <w:tr w:rsidR="00766EA1" w:rsidRPr="00132DCA" w14:paraId="271AF8F6" w14:textId="77777777" w:rsidTr="00A05A39">
        <w:tc>
          <w:tcPr>
            <w:tcW w:w="302" w:type="pct"/>
            <w:shd w:val="clear" w:color="auto" w:fill="auto"/>
          </w:tcPr>
          <w:p w14:paraId="597A59D1"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20</w:t>
            </w:r>
          </w:p>
        </w:tc>
        <w:tc>
          <w:tcPr>
            <w:tcW w:w="1453" w:type="pct"/>
            <w:shd w:val="clear" w:color="auto" w:fill="auto"/>
          </w:tcPr>
          <w:p w14:paraId="45D48017"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Рівень оснащеності бюджетних установ та організацій міста Києва системами регулювання споживання тепла</w:t>
            </w:r>
          </w:p>
        </w:tc>
        <w:tc>
          <w:tcPr>
            <w:tcW w:w="817" w:type="pct"/>
            <w:shd w:val="clear" w:color="auto" w:fill="auto"/>
          </w:tcPr>
          <w:p w14:paraId="0442D20B"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1280A1C0"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96</w:t>
            </w:r>
          </w:p>
        </w:tc>
        <w:tc>
          <w:tcPr>
            <w:tcW w:w="497" w:type="pct"/>
            <w:shd w:val="clear" w:color="auto" w:fill="auto"/>
          </w:tcPr>
          <w:p w14:paraId="6BCA0D9A"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96</w:t>
            </w:r>
          </w:p>
        </w:tc>
        <w:tc>
          <w:tcPr>
            <w:tcW w:w="479" w:type="pct"/>
            <w:shd w:val="clear" w:color="auto" w:fill="auto"/>
          </w:tcPr>
          <w:p w14:paraId="4178B865"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96</w:t>
            </w:r>
          </w:p>
        </w:tc>
        <w:tc>
          <w:tcPr>
            <w:tcW w:w="478" w:type="pct"/>
            <w:shd w:val="clear" w:color="auto" w:fill="auto"/>
          </w:tcPr>
          <w:p w14:paraId="4F46C073" w14:textId="77777777" w:rsidR="00766EA1" w:rsidRPr="00132DCA" w:rsidRDefault="00766EA1" w:rsidP="00766EA1">
            <w:pPr>
              <w:spacing w:after="0" w:line="240" w:lineRule="auto"/>
              <w:contextualSpacing/>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97</w:t>
            </w:r>
          </w:p>
        </w:tc>
        <w:tc>
          <w:tcPr>
            <w:tcW w:w="478" w:type="pct"/>
            <w:shd w:val="clear" w:color="auto" w:fill="auto"/>
          </w:tcPr>
          <w:p w14:paraId="6851D9BC" w14:textId="77777777" w:rsidR="00766EA1" w:rsidRPr="00132DCA" w:rsidRDefault="00766EA1" w:rsidP="00766EA1">
            <w:pPr>
              <w:spacing w:after="0" w:line="240" w:lineRule="auto"/>
              <w:contextualSpacing/>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97*</w:t>
            </w:r>
          </w:p>
        </w:tc>
      </w:tr>
      <w:tr w:rsidR="00766EA1" w:rsidRPr="00132DCA" w14:paraId="1F3E5F2A" w14:textId="77777777" w:rsidTr="00A05A39">
        <w:tc>
          <w:tcPr>
            <w:tcW w:w="302" w:type="pct"/>
            <w:shd w:val="clear" w:color="auto" w:fill="auto"/>
          </w:tcPr>
          <w:p w14:paraId="50CDABEA" w14:textId="77777777" w:rsidR="00766EA1" w:rsidRPr="00132DCA" w:rsidRDefault="00766EA1" w:rsidP="00766EA1">
            <w:pPr>
              <w:spacing w:after="0" w:line="240" w:lineRule="auto"/>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21</w:t>
            </w:r>
          </w:p>
        </w:tc>
        <w:tc>
          <w:tcPr>
            <w:tcW w:w="1453" w:type="pct"/>
            <w:shd w:val="clear" w:color="auto" w:fill="auto"/>
          </w:tcPr>
          <w:p w14:paraId="7D4912D6"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Кількість відновлених бюветних комплексів</w:t>
            </w:r>
          </w:p>
        </w:tc>
        <w:tc>
          <w:tcPr>
            <w:tcW w:w="817" w:type="pct"/>
            <w:shd w:val="clear" w:color="auto" w:fill="auto"/>
          </w:tcPr>
          <w:p w14:paraId="77648BFB"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од.</w:t>
            </w:r>
          </w:p>
        </w:tc>
        <w:tc>
          <w:tcPr>
            <w:tcW w:w="496" w:type="pct"/>
            <w:shd w:val="clear" w:color="auto" w:fill="auto"/>
          </w:tcPr>
          <w:p w14:paraId="675B204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w:t>
            </w:r>
          </w:p>
        </w:tc>
        <w:tc>
          <w:tcPr>
            <w:tcW w:w="497" w:type="pct"/>
            <w:shd w:val="clear" w:color="auto" w:fill="auto"/>
          </w:tcPr>
          <w:p w14:paraId="2DF24CFD"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w:t>
            </w:r>
          </w:p>
        </w:tc>
        <w:tc>
          <w:tcPr>
            <w:tcW w:w="479" w:type="pct"/>
            <w:shd w:val="clear" w:color="auto" w:fill="auto"/>
          </w:tcPr>
          <w:p w14:paraId="43804FC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w:t>
            </w:r>
          </w:p>
        </w:tc>
        <w:tc>
          <w:tcPr>
            <w:tcW w:w="478" w:type="pct"/>
            <w:shd w:val="clear" w:color="auto" w:fill="auto"/>
          </w:tcPr>
          <w:p w14:paraId="2C81D5F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w:t>
            </w:r>
          </w:p>
        </w:tc>
        <w:tc>
          <w:tcPr>
            <w:tcW w:w="478" w:type="pct"/>
            <w:shd w:val="clear" w:color="auto" w:fill="auto"/>
          </w:tcPr>
          <w:p w14:paraId="0BFA5FEB"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3</w:t>
            </w:r>
          </w:p>
        </w:tc>
      </w:tr>
      <w:tr w:rsidR="00766EA1" w:rsidRPr="00132DCA" w14:paraId="66E3AC57" w14:textId="77777777" w:rsidTr="00A05A39">
        <w:tc>
          <w:tcPr>
            <w:tcW w:w="302" w:type="pct"/>
            <w:shd w:val="clear" w:color="auto" w:fill="auto"/>
          </w:tcPr>
          <w:p w14:paraId="36D588DA" w14:textId="77777777" w:rsidR="00766EA1" w:rsidRPr="00132DCA" w:rsidRDefault="00766EA1" w:rsidP="00766EA1">
            <w:pPr>
              <w:spacing w:after="0" w:line="240" w:lineRule="auto"/>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22</w:t>
            </w:r>
          </w:p>
        </w:tc>
        <w:tc>
          <w:tcPr>
            <w:tcW w:w="1453" w:type="pct"/>
            <w:shd w:val="clear" w:color="auto" w:fill="auto"/>
          </w:tcPr>
          <w:p w14:paraId="38EFEEAF"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Кількість зсувонебезпечних ділянок, на яких планується виконання робіт з укріплення</w:t>
            </w:r>
          </w:p>
        </w:tc>
        <w:tc>
          <w:tcPr>
            <w:tcW w:w="817" w:type="pct"/>
            <w:shd w:val="clear" w:color="auto" w:fill="auto"/>
          </w:tcPr>
          <w:p w14:paraId="67A48118"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од.</w:t>
            </w:r>
          </w:p>
        </w:tc>
        <w:tc>
          <w:tcPr>
            <w:tcW w:w="496" w:type="pct"/>
            <w:shd w:val="clear" w:color="auto" w:fill="auto"/>
          </w:tcPr>
          <w:p w14:paraId="2CF9678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10</w:t>
            </w:r>
          </w:p>
        </w:tc>
        <w:tc>
          <w:tcPr>
            <w:tcW w:w="497" w:type="pct"/>
            <w:shd w:val="clear" w:color="auto" w:fill="auto"/>
          </w:tcPr>
          <w:p w14:paraId="7705C93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w:t>
            </w:r>
          </w:p>
        </w:tc>
        <w:tc>
          <w:tcPr>
            <w:tcW w:w="479" w:type="pct"/>
            <w:shd w:val="clear" w:color="auto" w:fill="auto"/>
          </w:tcPr>
          <w:p w14:paraId="3405F42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5</w:t>
            </w:r>
          </w:p>
        </w:tc>
        <w:tc>
          <w:tcPr>
            <w:tcW w:w="478" w:type="pct"/>
            <w:shd w:val="clear" w:color="auto" w:fill="auto"/>
          </w:tcPr>
          <w:p w14:paraId="6374C25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w:t>
            </w:r>
          </w:p>
        </w:tc>
        <w:tc>
          <w:tcPr>
            <w:tcW w:w="478" w:type="pct"/>
            <w:shd w:val="clear" w:color="auto" w:fill="auto"/>
          </w:tcPr>
          <w:p w14:paraId="1150E16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w:t>
            </w:r>
          </w:p>
        </w:tc>
      </w:tr>
      <w:tr w:rsidR="00766EA1" w:rsidRPr="00132DCA" w14:paraId="54165EB1" w14:textId="77777777" w:rsidTr="00A05A39">
        <w:tc>
          <w:tcPr>
            <w:tcW w:w="302" w:type="pct"/>
            <w:shd w:val="clear" w:color="auto" w:fill="auto"/>
          </w:tcPr>
          <w:p w14:paraId="47577ED7" w14:textId="77777777" w:rsidR="00766EA1" w:rsidRPr="00132DCA" w:rsidRDefault="00766EA1" w:rsidP="00766EA1">
            <w:pPr>
              <w:spacing w:after="0" w:line="240" w:lineRule="auto"/>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23</w:t>
            </w:r>
          </w:p>
        </w:tc>
        <w:tc>
          <w:tcPr>
            <w:tcW w:w="1453" w:type="pct"/>
            <w:shd w:val="clear" w:color="auto" w:fill="auto"/>
          </w:tcPr>
          <w:p w14:paraId="02A9D3E7"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Викиди забруднюючих речовин (твердих недиференційованих за складом частинок золи) в атмосферне повітря</w:t>
            </w:r>
          </w:p>
        </w:tc>
        <w:tc>
          <w:tcPr>
            <w:tcW w:w="817" w:type="pct"/>
            <w:shd w:val="clear" w:color="auto" w:fill="auto"/>
          </w:tcPr>
          <w:p w14:paraId="4832F792"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т/рік</w:t>
            </w:r>
          </w:p>
        </w:tc>
        <w:tc>
          <w:tcPr>
            <w:tcW w:w="496" w:type="pct"/>
            <w:shd w:val="clear" w:color="auto" w:fill="auto"/>
          </w:tcPr>
          <w:p w14:paraId="66506DC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1768</w:t>
            </w:r>
          </w:p>
        </w:tc>
        <w:tc>
          <w:tcPr>
            <w:tcW w:w="497" w:type="pct"/>
            <w:shd w:val="clear" w:color="auto" w:fill="auto"/>
          </w:tcPr>
          <w:p w14:paraId="3690AF62"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934</w:t>
            </w:r>
          </w:p>
        </w:tc>
        <w:tc>
          <w:tcPr>
            <w:tcW w:w="479" w:type="pct"/>
            <w:shd w:val="clear" w:color="auto" w:fill="auto"/>
          </w:tcPr>
          <w:p w14:paraId="67A503A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136</w:t>
            </w:r>
          </w:p>
        </w:tc>
        <w:tc>
          <w:tcPr>
            <w:tcW w:w="478" w:type="pct"/>
            <w:shd w:val="clear" w:color="auto" w:fill="auto"/>
          </w:tcPr>
          <w:p w14:paraId="4089778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120</w:t>
            </w:r>
          </w:p>
        </w:tc>
        <w:tc>
          <w:tcPr>
            <w:tcW w:w="478" w:type="pct"/>
            <w:shd w:val="clear" w:color="auto" w:fill="auto"/>
          </w:tcPr>
          <w:p w14:paraId="74BB64C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95</w:t>
            </w:r>
          </w:p>
        </w:tc>
      </w:tr>
      <w:tr w:rsidR="00766EA1" w:rsidRPr="00132DCA" w14:paraId="2033BDF4" w14:textId="77777777" w:rsidTr="00A05A39">
        <w:tc>
          <w:tcPr>
            <w:tcW w:w="302" w:type="pct"/>
            <w:shd w:val="clear" w:color="auto" w:fill="auto"/>
          </w:tcPr>
          <w:p w14:paraId="793B86E3" w14:textId="77777777" w:rsidR="00766EA1" w:rsidRPr="00132DCA" w:rsidRDefault="00766EA1" w:rsidP="00766EA1">
            <w:pPr>
              <w:spacing w:after="0" w:line="240" w:lineRule="auto"/>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24</w:t>
            </w:r>
          </w:p>
        </w:tc>
        <w:tc>
          <w:tcPr>
            <w:tcW w:w="1453" w:type="pct"/>
            <w:shd w:val="clear" w:color="auto" w:fill="auto"/>
          </w:tcPr>
          <w:p w14:paraId="7BB2A374" w14:textId="77777777" w:rsidR="00766EA1" w:rsidRPr="00132DCA" w:rsidRDefault="00766EA1" w:rsidP="00766EA1">
            <w:pPr>
              <w:spacing w:after="0" w:line="240" w:lineRule="auto"/>
              <w:contextualSpacing/>
              <w:jc w:val="both"/>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Частка спалених відходів (від загального обсягу утворених відходів)</w:t>
            </w:r>
          </w:p>
        </w:tc>
        <w:tc>
          <w:tcPr>
            <w:tcW w:w="817" w:type="pct"/>
            <w:shd w:val="clear" w:color="auto" w:fill="auto"/>
          </w:tcPr>
          <w:p w14:paraId="0F35960D" w14:textId="77777777" w:rsidR="00766EA1" w:rsidRPr="00132DCA" w:rsidRDefault="00766EA1" w:rsidP="00766EA1">
            <w:pPr>
              <w:spacing w:after="0" w:line="240" w:lineRule="auto"/>
              <w:contextualSpacing/>
              <w:jc w:val="center"/>
              <w:rPr>
                <w:rFonts w:ascii="Times New Roman" w:eastAsia="Calibri"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15CA1C6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18</w:t>
            </w:r>
          </w:p>
        </w:tc>
        <w:tc>
          <w:tcPr>
            <w:tcW w:w="497" w:type="pct"/>
            <w:shd w:val="clear" w:color="auto" w:fill="auto"/>
          </w:tcPr>
          <w:p w14:paraId="05B097A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18</w:t>
            </w:r>
          </w:p>
        </w:tc>
        <w:tc>
          <w:tcPr>
            <w:tcW w:w="479" w:type="pct"/>
            <w:shd w:val="clear" w:color="auto" w:fill="auto"/>
          </w:tcPr>
          <w:p w14:paraId="62B69B49"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18</w:t>
            </w:r>
          </w:p>
        </w:tc>
        <w:tc>
          <w:tcPr>
            <w:tcW w:w="478" w:type="pct"/>
            <w:shd w:val="clear" w:color="auto" w:fill="auto"/>
          </w:tcPr>
          <w:p w14:paraId="1270338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w:t>
            </w:r>
          </w:p>
        </w:tc>
        <w:tc>
          <w:tcPr>
            <w:tcW w:w="478" w:type="pct"/>
            <w:shd w:val="clear" w:color="auto" w:fill="auto"/>
          </w:tcPr>
          <w:p w14:paraId="7574E2F5"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22*</w:t>
            </w:r>
          </w:p>
        </w:tc>
      </w:tr>
      <w:tr w:rsidR="00766EA1" w:rsidRPr="00132DCA" w14:paraId="04E4F948" w14:textId="77777777" w:rsidTr="00A05A39">
        <w:tc>
          <w:tcPr>
            <w:tcW w:w="302" w:type="pct"/>
            <w:shd w:val="clear" w:color="auto" w:fill="auto"/>
          </w:tcPr>
          <w:p w14:paraId="7C0AF14F" w14:textId="77777777" w:rsidR="00766EA1" w:rsidRPr="00132DCA" w:rsidRDefault="00766EA1" w:rsidP="00766EA1">
            <w:pPr>
              <w:spacing w:after="0" w:line="240" w:lineRule="auto"/>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25</w:t>
            </w:r>
          </w:p>
        </w:tc>
        <w:tc>
          <w:tcPr>
            <w:tcW w:w="1453" w:type="pct"/>
            <w:shd w:val="clear" w:color="auto" w:fill="auto"/>
          </w:tcPr>
          <w:p w14:paraId="4AD86254" w14:textId="77777777" w:rsidR="00766EA1" w:rsidRPr="00132DCA" w:rsidRDefault="00766EA1" w:rsidP="00766EA1">
            <w:pPr>
              <w:spacing w:after="0" w:line="240" w:lineRule="auto"/>
              <w:contextualSpacing/>
              <w:jc w:val="both"/>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Динаміка обсягу побутових відходів, накопичених у спеціально відведених місцях, по відношенню до попереднього року (розраховується по об'єму)</w:t>
            </w:r>
          </w:p>
        </w:tc>
        <w:tc>
          <w:tcPr>
            <w:tcW w:w="817" w:type="pct"/>
            <w:shd w:val="clear" w:color="auto" w:fill="auto"/>
          </w:tcPr>
          <w:p w14:paraId="6A410974" w14:textId="77777777" w:rsidR="00766EA1" w:rsidRPr="00132DCA" w:rsidRDefault="00766EA1" w:rsidP="00766EA1">
            <w:pPr>
              <w:spacing w:after="0" w:line="240" w:lineRule="auto"/>
              <w:contextualSpacing/>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5C14984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&lt;5,0</w:t>
            </w:r>
          </w:p>
        </w:tc>
        <w:tc>
          <w:tcPr>
            <w:tcW w:w="497" w:type="pct"/>
            <w:shd w:val="clear" w:color="auto" w:fill="auto"/>
          </w:tcPr>
          <w:p w14:paraId="1D22E6A3"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&lt;5,0</w:t>
            </w:r>
          </w:p>
        </w:tc>
        <w:tc>
          <w:tcPr>
            <w:tcW w:w="479" w:type="pct"/>
            <w:shd w:val="clear" w:color="auto" w:fill="auto"/>
          </w:tcPr>
          <w:p w14:paraId="5EF6C4F1"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&lt;5,0</w:t>
            </w:r>
          </w:p>
        </w:tc>
        <w:tc>
          <w:tcPr>
            <w:tcW w:w="478" w:type="pct"/>
            <w:shd w:val="clear" w:color="auto" w:fill="auto"/>
          </w:tcPr>
          <w:p w14:paraId="3BEE479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&lt;3,0</w:t>
            </w:r>
          </w:p>
        </w:tc>
        <w:tc>
          <w:tcPr>
            <w:tcW w:w="478" w:type="pct"/>
            <w:shd w:val="clear" w:color="auto" w:fill="auto"/>
          </w:tcPr>
          <w:p w14:paraId="3F3C3C60"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&lt;0,0*</w:t>
            </w:r>
          </w:p>
        </w:tc>
      </w:tr>
      <w:tr w:rsidR="00766EA1" w:rsidRPr="00132DCA" w14:paraId="62FF8B77" w14:textId="77777777" w:rsidTr="00A05A39">
        <w:tc>
          <w:tcPr>
            <w:tcW w:w="302" w:type="pct"/>
            <w:shd w:val="clear" w:color="auto" w:fill="auto"/>
          </w:tcPr>
          <w:p w14:paraId="5F3C00CB" w14:textId="77777777" w:rsidR="00766EA1" w:rsidRPr="00132DCA" w:rsidRDefault="00766EA1" w:rsidP="00766EA1">
            <w:pPr>
              <w:spacing w:after="0" w:line="240" w:lineRule="auto"/>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26</w:t>
            </w:r>
          </w:p>
        </w:tc>
        <w:tc>
          <w:tcPr>
            <w:tcW w:w="1453" w:type="pct"/>
            <w:shd w:val="clear" w:color="auto" w:fill="auto"/>
          </w:tcPr>
          <w:p w14:paraId="1BF74A15" w14:textId="77777777" w:rsidR="00766EA1" w:rsidRPr="00132DCA" w:rsidRDefault="00766EA1" w:rsidP="00766EA1">
            <w:pPr>
              <w:spacing w:after="0" w:line="240" w:lineRule="auto"/>
              <w:contextualSpacing/>
              <w:jc w:val="both"/>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Частка роздільно зібраних ТПВ за двохконтейнерною схемою (від загального обсягу утворених ТПВ)</w:t>
            </w:r>
          </w:p>
        </w:tc>
        <w:tc>
          <w:tcPr>
            <w:tcW w:w="817" w:type="pct"/>
            <w:shd w:val="clear" w:color="auto" w:fill="auto"/>
          </w:tcPr>
          <w:p w14:paraId="78E1D567" w14:textId="77777777" w:rsidR="00766EA1" w:rsidRPr="00132DCA" w:rsidRDefault="00766EA1" w:rsidP="00766EA1">
            <w:pPr>
              <w:spacing w:after="0" w:line="240" w:lineRule="auto"/>
              <w:contextualSpacing/>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0AC4BF1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8</w:t>
            </w:r>
          </w:p>
        </w:tc>
        <w:tc>
          <w:tcPr>
            <w:tcW w:w="497" w:type="pct"/>
            <w:shd w:val="clear" w:color="auto" w:fill="auto"/>
          </w:tcPr>
          <w:p w14:paraId="38E393C6"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w:t>
            </w:r>
          </w:p>
        </w:tc>
        <w:tc>
          <w:tcPr>
            <w:tcW w:w="479" w:type="pct"/>
            <w:shd w:val="clear" w:color="auto" w:fill="auto"/>
          </w:tcPr>
          <w:p w14:paraId="0DA8D22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41</w:t>
            </w:r>
          </w:p>
        </w:tc>
        <w:tc>
          <w:tcPr>
            <w:tcW w:w="478" w:type="pct"/>
            <w:shd w:val="clear" w:color="auto" w:fill="auto"/>
          </w:tcPr>
          <w:p w14:paraId="2093A127"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20</w:t>
            </w:r>
          </w:p>
        </w:tc>
        <w:tc>
          <w:tcPr>
            <w:tcW w:w="478" w:type="pct"/>
            <w:shd w:val="clear" w:color="auto" w:fill="auto"/>
          </w:tcPr>
          <w:p w14:paraId="5A9A0D5D"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10,0*</w:t>
            </w:r>
          </w:p>
        </w:tc>
      </w:tr>
      <w:tr w:rsidR="00766EA1" w:rsidRPr="00132DCA" w14:paraId="0FDE0D09" w14:textId="77777777" w:rsidTr="00A05A39">
        <w:tc>
          <w:tcPr>
            <w:tcW w:w="302" w:type="pct"/>
            <w:shd w:val="clear" w:color="auto" w:fill="auto"/>
          </w:tcPr>
          <w:p w14:paraId="0096368A" w14:textId="77777777" w:rsidR="00766EA1" w:rsidRPr="00132DCA" w:rsidRDefault="00766EA1" w:rsidP="00766EA1">
            <w:pPr>
              <w:spacing w:after="0" w:line="240" w:lineRule="auto"/>
              <w:jc w:val="center"/>
              <w:rPr>
                <w:rFonts w:ascii="Times New Roman" w:eastAsia="Calibri" w:hAnsi="Times New Roman" w:cs="Times New Roman"/>
                <w:sz w:val="26"/>
                <w:szCs w:val="26"/>
                <w:lang w:val="uk-UA" w:eastAsia="ru-RU"/>
              </w:rPr>
            </w:pPr>
            <w:r w:rsidRPr="00132DCA">
              <w:rPr>
                <w:rFonts w:ascii="Times New Roman" w:eastAsia="Calibri" w:hAnsi="Times New Roman" w:cs="Times New Roman"/>
                <w:sz w:val="26"/>
                <w:szCs w:val="26"/>
                <w:lang w:val="uk-UA" w:eastAsia="ru-RU"/>
              </w:rPr>
              <w:t>27</w:t>
            </w:r>
          </w:p>
        </w:tc>
        <w:tc>
          <w:tcPr>
            <w:tcW w:w="1453" w:type="pct"/>
            <w:shd w:val="clear" w:color="auto" w:fill="auto"/>
          </w:tcPr>
          <w:p w14:paraId="1DB70B99" w14:textId="77777777" w:rsidR="00766EA1" w:rsidRPr="00132DCA" w:rsidRDefault="00766EA1" w:rsidP="00766EA1">
            <w:pPr>
              <w:spacing w:after="0" w:line="240" w:lineRule="auto"/>
              <w:contextualSpacing/>
              <w:jc w:val="both"/>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Частка утилізованих відходів (від загального обсягу утворених відходів)</w:t>
            </w:r>
          </w:p>
        </w:tc>
        <w:tc>
          <w:tcPr>
            <w:tcW w:w="817" w:type="pct"/>
            <w:shd w:val="clear" w:color="auto" w:fill="auto"/>
          </w:tcPr>
          <w:p w14:paraId="1244C0A8" w14:textId="77777777" w:rsidR="00766EA1" w:rsidRPr="00132DCA" w:rsidRDefault="00766EA1" w:rsidP="00766EA1">
            <w:pPr>
              <w:spacing w:after="0" w:line="240" w:lineRule="auto"/>
              <w:contextualSpacing/>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w:t>
            </w:r>
          </w:p>
        </w:tc>
        <w:tc>
          <w:tcPr>
            <w:tcW w:w="496" w:type="pct"/>
            <w:shd w:val="clear" w:color="auto" w:fill="auto"/>
          </w:tcPr>
          <w:p w14:paraId="729FA45D"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9,3</w:t>
            </w:r>
          </w:p>
        </w:tc>
        <w:tc>
          <w:tcPr>
            <w:tcW w:w="497" w:type="pct"/>
            <w:shd w:val="clear" w:color="auto" w:fill="auto"/>
          </w:tcPr>
          <w:p w14:paraId="7171763C"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10</w:t>
            </w:r>
          </w:p>
        </w:tc>
        <w:tc>
          <w:tcPr>
            <w:tcW w:w="479" w:type="pct"/>
            <w:shd w:val="clear" w:color="auto" w:fill="auto"/>
          </w:tcPr>
          <w:p w14:paraId="28D1DA5A"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10</w:t>
            </w:r>
          </w:p>
        </w:tc>
        <w:tc>
          <w:tcPr>
            <w:tcW w:w="478" w:type="pct"/>
            <w:shd w:val="clear" w:color="auto" w:fill="auto"/>
          </w:tcPr>
          <w:p w14:paraId="15B28098"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11</w:t>
            </w:r>
          </w:p>
        </w:tc>
        <w:tc>
          <w:tcPr>
            <w:tcW w:w="478" w:type="pct"/>
            <w:shd w:val="clear" w:color="auto" w:fill="auto"/>
          </w:tcPr>
          <w:p w14:paraId="7BFC0F26" w14:textId="77777777" w:rsidR="00766EA1" w:rsidRPr="00132DCA" w:rsidRDefault="00766EA1" w:rsidP="00766EA1">
            <w:pPr>
              <w:spacing w:after="0" w:line="240" w:lineRule="auto"/>
              <w:jc w:val="center"/>
              <w:rPr>
                <w:rFonts w:ascii="Times New Roman" w:eastAsia="Times New Roman" w:hAnsi="Times New Roman" w:cs="Times New Roman"/>
                <w:sz w:val="26"/>
                <w:szCs w:val="26"/>
                <w:lang w:val="uk-UA" w:eastAsia="ru-RU"/>
              </w:rPr>
            </w:pPr>
            <w:r w:rsidRPr="00132DCA">
              <w:rPr>
                <w:rFonts w:ascii="Times New Roman" w:eastAsia="Times New Roman" w:hAnsi="Times New Roman" w:cs="Times New Roman"/>
                <w:sz w:val="26"/>
                <w:szCs w:val="26"/>
                <w:lang w:val="uk-UA" w:eastAsia="ru-RU"/>
              </w:rPr>
              <w:t>11</w:t>
            </w:r>
          </w:p>
        </w:tc>
      </w:tr>
    </w:tbl>
    <w:p w14:paraId="54A6B8DB" w14:textId="77777777" w:rsidR="00766EA1" w:rsidRPr="00132DCA" w:rsidRDefault="00766EA1" w:rsidP="00766EA1">
      <w:pPr>
        <w:shd w:val="clear" w:color="auto" w:fill="FFFFFF"/>
        <w:spacing w:before="60" w:after="60" w:line="240" w:lineRule="auto"/>
        <w:jc w:val="both"/>
        <w:rPr>
          <w:rFonts w:ascii="Times New Roman" w:eastAsia="Times New Roman" w:hAnsi="Times New Roman" w:cs="Times New Roman"/>
          <w:sz w:val="20"/>
          <w:szCs w:val="20"/>
          <w:lang w:val="uk-UA" w:eastAsia="ru-RU"/>
        </w:rPr>
      </w:pPr>
      <w:r w:rsidRPr="00132DCA">
        <w:rPr>
          <w:rFonts w:ascii="Times New Roman" w:eastAsia="Times New Roman" w:hAnsi="Times New Roman" w:cs="Times New Roman"/>
          <w:sz w:val="20"/>
          <w:szCs w:val="20"/>
          <w:lang w:val="uk-UA" w:eastAsia="ru-RU"/>
        </w:rPr>
        <w:lastRenderedPageBreak/>
        <w:t>*Джерело - Стратегія розвитку міста Києва до 2025 року, що затверджена рішенням Київської міської ради від                          15 грудня 2011 року № 824/7060.</w:t>
      </w:r>
    </w:p>
    <w:p w14:paraId="1B0E984E" w14:textId="77777777" w:rsidR="00766EA1" w:rsidRPr="00132DCA" w:rsidRDefault="00766EA1" w:rsidP="00311D26">
      <w:pPr>
        <w:keepNext/>
        <w:numPr>
          <w:ilvl w:val="0"/>
          <w:numId w:val="26"/>
        </w:numPr>
        <w:tabs>
          <w:tab w:val="clear" w:pos="432"/>
          <w:tab w:val="left" w:pos="113"/>
        </w:tabs>
        <w:spacing w:before="120" w:after="120" w:line="240" w:lineRule="auto"/>
        <w:ind w:left="0" w:firstLine="0"/>
        <w:jc w:val="center"/>
        <w:outlineLvl w:val="0"/>
        <w:rPr>
          <w:rFonts w:ascii="Times New Roman" w:eastAsia="Times New Roman" w:hAnsi="Times New Roman" w:cs="Arial"/>
          <w:b/>
          <w:bCs/>
          <w:caps/>
          <w:kern w:val="32"/>
          <w:sz w:val="28"/>
          <w:szCs w:val="28"/>
          <w:lang w:val="uk-UA" w:eastAsia="ru-RU"/>
        </w:rPr>
      </w:pPr>
      <w:bookmarkStart w:id="53" w:name="_Toc10555677"/>
      <w:bookmarkStart w:id="54" w:name="_Toc5959683"/>
      <w:bookmarkStart w:id="55" w:name="_Toc51057666"/>
      <w:r w:rsidRPr="00132DCA">
        <w:rPr>
          <w:rFonts w:ascii="Times New Roman" w:eastAsia="Times New Roman" w:hAnsi="Times New Roman" w:cs="Arial"/>
          <w:b/>
          <w:bCs/>
          <w:caps/>
          <w:kern w:val="32"/>
          <w:sz w:val="28"/>
          <w:szCs w:val="28"/>
          <w:lang w:val="uk-UA" w:eastAsia="ru-RU"/>
        </w:rPr>
        <w:t>КООРДИНАЦІЯ ТА КОНТРОЛЬ ЗА ХОДОМ ВИКОНАННЯ ПРОГРАМИ</w:t>
      </w:r>
      <w:bookmarkEnd w:id="53"/>
      <w:bookmarkEnd w:id="54"/>
      <w:bookmarkEnd w:id="55"/>
    </w:p>
    <w:p w14:paraId="19F5ADA6" w14:textId="77777777" w:rsidR="00766EA1" w:rsidRPr="00132DCA" w:rsidRDefault="00766EA1" w:rsidP="00FE1C0A">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Координацію та контроль за ходом виконання Програми здійснює заступник голови Київської міської державної адміністрації згідно з розподілом обов’язків, який координує дії виконавців Програми та контролює її виконання, визначає порядок взаємного інформування (із зазначенням конкретних строків), звітування тощо та організовує інформування громадськості про хід її виконання. Ці функції він виконує з обов'язковим залученням постійної комісії Київської міської ради з питань житлово-комунального господарства та паливно-енергетичного комплексу.</w:t>
      </w:r>
    </w:p>
    <w:p w14:paraId="01136D75" w14:textId="77777777" w:rsidR="00766EA1" w:rsidRPr="00132DCA" w:rsidRDefault="00766EA1" w:rsidP="00FE1C0A">
      <w:pPr>
        <w:tabs>
          <w:tab w:val="left" w:pos="10065"/>
        </w:tabs>
        <w:spacing w:after="0" w:line="240" w:lineRule="auto"/>
        <w:ind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 xml:space="preserve">Безпосередній контроль за виконанням завдань і заходів Програми здійснює </w:t>
      </w:r>
      <w:r w:rsidRPr="00132DCA">
        <w:rPr>
          <w:rFonts w:ascii="Times New Roman" w:eastAsia="Times New Roman" w:hAnsi="Times New Roman" w:cs="Times New Roman"/>
          <w:sz w:val="28"/>
          <w:szCs w:val="28"/>
          <w:lang w:val="uk-UA" w:eastAsia="ru-RU"/>
        </w:rPr>
        <w:t>Департамент житлово-комунальної інфраструктури виконавчого органу Київської міської ради (Київської міської державної адміністрації)</w:t>
      </w:r>
      <w:r w:rsidRPr="00132DCA">
        <w:rPr>
          <w:rFonts w:ascii="Times New Roman" w:eastAsia="Calibri" w:hAnsi="Times New Roman" w:cs="Times New Roman"/>
          <w:sz w:val="28"/>
          <w:szCs w:val="28"/>
          <w:lang w:val="uk-UA"/>
        </w:rPr>
        <w:t>, а за цільовим та ефективним використанням коштів -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14:paraId="615AE52A" w14:textId="77777777" w:rsidR="00766EA1" w:rsidRPr="00132DCA" w:rsidRDefault="00766EA1" w:rsidP="00FE1C0A">
      <w:pPr>
        <w:tabs>
          <w:tab w:val="left" w:pos="10065"/>
        </w:tabs>
        <w:spacing w:after="0" w:line="240" w:lineRule="auto"/>
        <w:ind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 xml:space="preserve">Співвиконавці заходів Програми, зазначені в графі «Виконавці заходу» розділу «Перелік завдань та заходів </w:t>
      </w:r>
      <w:r w:rsidRPr="00132DCA">
        <w:rPr>
          <w:rFonts w:ascii="Times New Roman" w:eastAsia="Times New Roman" w:hAnsi="Times New Roman" w:cs="Times New Roman"/>
          <w:sz w:val="28"/>
          <w:szCs w:val="28"/>
          <w:lang w:val="uk-UA" w:eastAsia="ru-RU"/>
        </w:rPr>
        <w:t>Комплексної цільової програми підвищення енергоефективності та розвитку житлово-комунальної інфраструктури міста Києва на 2021 –2025 роки</w:t>
      </w:r>
      <w:r w:rsidRPr="00132DCA">
        <w:rPr>
          <w:rFonts w:ascii="Times New Roman" w:eastAsia="Calibri" w:hAnsi="Times New Roman" w:cs="Times New Roman"/>
          <w:sz w:val="28"/>
          <w:szCs w:val="28"/>
          <w:lang w:val="uk-UA"/>
        </w:rPr>
        <w:t xml:space="preserve"> щоквартально до 01 числа </w:t>
      </w:r>
      <w:r w:rsidRPr="00132DCA">
        <w:rPr>
          <w:rFonts w:ascii="Times New Roman" w:eastAsia="Calibri" w:hAnsi="Times New Roman" w:cs="Times New Roman"/>
          <w:sz w:val="28"/>
          <w:szCs w:val="28"/>
          <w:lang w:val="uk-UA" w:eastAsia="ru-RU"/>
        </w:rPr>
        <w:t>другого місяця, що настає за звітним періодом</w:t>
      </w:r>
      <w:r w:rsidRPr="00132DCA">
        <w:rPr>
          <w:rFonts w:ascii="Times New Roman" w:eastAsia="Calibri" w:hAnsi="Times New Roman" w:cs="Times New Roman"/>
          <w:sz w:val="28"/>
          <w:szCs w:val="28"/>
          <w:lang w:val="uk-UA"/>
        </w:rPr>
        <w:t xml:space="preserve">, надають </w:t>
      </w:r>
      <w:r w:rsidRPr="00132DCA">
        <w:rPr>
          <w:rFonts w:ascii="Times New Roman" w:eastAsia="Times New Roman" w:hAnsi="Times New Roman" w:cs="Times New Roman"/>
          <w:sz w:val="28"/>
          <w:szCs w:val="28"/>
          <w:lang w:val="uk-UA" w:eastAsia="ru-RU"/>
        </w:rPr>
        <w:t>Департаменту житлово-комунальної інфраструктури виконавчого органу Київської міської ради (Київської міської державної адміністрації)</w:t>
      </w:r>
      <w:r w:rsidRPr="00132DCA">
        <w:rPr>
          <w:rFonts w:ascii="Times New Roman" w:eastAsia="Calibri" w:hAnsi="Times New Roman" w:cs="Times New Roman"/>
          <w:sz w:val="28"/>
          <w:szCs w:val="28"/>
          <w:lang w:val="uk-UA"/>
        </w:rPr>
        <w:t xml:space="preserve"> узагальнені відомості про результати виконання Програми з визначенням динаміки цільових показників.</w:t>
      </w:r>
    </w:p>
    <w:p w14:paraId="771656EB" w14:textId="77777777" w:rsidR="00766EA1" w:rsidRPr="00132DCA" w:rsidRDefault="00766EA1" w:rsidP="00FE1C0A">
      <w:pPr>
        <w:spacing w:after="0" w:line="240" w:lineRule="auto"/>
        <w:ind w:firstLine="567"/>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 xml:space="preserve">Департамент житлово-комунальної інфраструктури виконавчого органу Київської міської ради (Київської міської державної адміністрації) </w:t>
      </w:r>
      <w:r w:rsidRPr="00132DCA">
        <w:rPr>
          <w:rFonts w:ascii="Times New Roman" w:eastAsia="Calibri" w:hAnsi="Times New Roman" w:cs="Times New Roman"/>
          <w:sz w:val="28"/>
          <w:szCs w:val="28"/>
          <w:lang w:val="uk-UA"/>
        </w:rPr>
        <w:t>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2F1178CC"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квартальні та річний звіти про виконання завдань і заходів Програми – до 20 числа другого місяця, що настає за звітним періодом;</w:t>
      </w:r>
    </w:p>
    <w:p w14:paraId="4C53F4AA"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14:paraId="4BDDED55" w14:textId="77777777" w:rsidR="00766EA1" w:rsidRPr="00132DCA" w:rsidRDefault="00766EA1" w:rsidP="00766EA1">
      <w:pPr>
        <w:widowControl w:val="0"/>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val="uk-UA" w:eastAsia="ru-RU"/>
        </w:rPr>
      </w:pPr>
      <w:r w:rsidRPr="00132DCA">
        <w:rPr>
          <w:rFonts w:ascii="Times New Roman" w:eastAsia="Times New Roman" w:hAnsi="Times New Roman" w:cs="Times New Roman"/>
          <w:sz w:val="28"/>
          <w:szCs w:val="28"/>
          <w:lang w:val="uk-UA" w:eastAsia="ru-RU"/>
        </w:rPr>
        <w:t>уточнені річні звіти про виконання завдань і заходів Програми (в разі необхідності) – до 01 квітня року, наступного за звітним.</w:t>
      </w:r>
    </w:p>
    <w:p w14:paraId="1BE6ABF9" w14:textId="77777777" w:rsidR="00766EA1" w:rsidRPr="00132DCA" w:rsidRDefault="00766EA1" w:rsidP="00FE1C0A">
      <w:pPr>
        <w:tabs>
          <w:tab w:val="left" w:pos="10065"/>
        </w:tabs>
        <w:spacing w:after="0" w:line="240" w:lineRule="auto"/>
        <w:ind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 xml:space="preserve">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w:t>
      </w:r>
      <w:r w:rsidRPr="00132DCA">
        <w:rPr>
          <w:rFonts w:ascii="Times New Roman" w:eastAsia="Times New Roman" w:hAnsi="Times New Roman" w:cs="Times New Roman"/>
          <w:sz w:val="28"/>
          <w:szCs w:val="28"/>
          <w:lang w:val="uk-UA" w:eastAsia="ru-RU"/>
        </w:rPr>
        <w:t>Департаменту житлово-комунальної інфраструктури виконавчого органу Київської міської ради (Київської міської державної адміністрації)</w:t>
      </w:r>
      <w:r w:rsidRPr="00132DCA">
        <w:rPr>
          <w:rFonts w:ascii="Times New Roman" w:eastAsia="Calibri" w:hAnsi="Times New Roman" w:cs="Times New Roman"/>
          <w:sz w:val="28"/>
          <w:szCs w:val="28"/>
          <w:lang w:val="uk-UA"/>
        </w:rPr>
        <w:t>.</w:t>
      </w:r>
    </w:p>
    <w:p w14:paraId="7B603DFB" w14:textId="77777777" w:rsidR="00766EA1" w:rsidRPr="00132DCA" w:rsidRDefault="00766EA1" w:rsidP="00FE1C0A">
      <w:pPr>
        <w:tabs>
          <w:tab w:val="left" w:pos="10065"/>
        </w:tabs>
        <w:spacing w:after="0" w:line="240" w:lineRule="auto"/>
        <w:ind w:firstLine="567"/>
        <w:jc w:val="both"/>
        <w:rPr>
          <w:rFonts w:ascii="Times New Roman" w:eastAsia="Calibri" w:hAnsi="Times New Roman" w:cs="Times New Roman"/>
          <w:sz w:val="28"/>
          <w:szCs w:val="28"/>
          <w:lang w:val="uk-UA"/>
        </w:rPr>
      </w:pPr>
      <w:r w:rsidRPr="00132DCA">
        <w:rPr>
          <w:rFonts w:ascii="Times New Roman" w:eastAsia="Times New Roman" w:hAnsi="Times New Roman" w:cs="Times New Roman"/>
          <w:sz w:val="28"/>
          <w:szCs w:val="28"/>
          <w:lang w:val="uk-UA" w:eastAsia="ru-RU"/>
        </w:rPr>
        <w:lastRenderedPageBreak/>
        <w:t xml:space="preserve">Департамент житлово-комунальної інфраструктури виконавчого органу Київської міської ради (Київської міської державної адміністрації) </w:t>
      </w:r>
      <w:r w:rsidRPr="00132DCA">
        <w:rPr>
          <w:rFonts w:ascii="Times New Roman" w:eastAsia="Calibri" w:hAnsi="Times New Roman" w:cs="Times New Roman"/>
          <w:sz w:val="28"/>
          <w:szCs w:val="28"/>
          <w:lang w:val="uk-UA"/>
        </w:rPr>
        <w:t>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3636ADCF" w14:textId="77777777" w:rsidR="00766EA1" w:rsidRPr="00132DCA" w:rsidRDefault="00766EA1" w:rsidP="00311D26">
      <w:pPr>
        <w:tabs>
          <w:tab w:val="left" w:pos="10065"/>
        </w:tabs>
        <w:spacing w:after="0" w:line="240" w:lineRule="auto"/>
        <w:ind w:firstLine="567"/>
        <w:jc w:val="both"/>
        <w:rPr>
          <w:rFonts w:ascii="Times New Roman" w:eastAsia="Calibri" w:hAnsi="Times New Roman" w:cs="Times New Roman"/>
          <w:sz w:val="28"/>
          <w:szCs w:val="28"/>
          <w:lang w:val="uk-UA"/>
        </w:rPr>
      </w:pPr>
      <w:r w:rsidRPr="00132DCA">
        <w:rPr>
          <w:rFonts w:ascii="Times New Roman" w:eastAsia="Calibri" w:hAnsi="Times New Roman" w:cs="Times New Roman"/>
          <w:sz w:val="28"/>
          <w:szCs w:val="28"/>
          <w:lang w:val="uk-UA"/>
        </w:rPr>
        <w:t xml:space="preserve">За ініціативою Київської міської ради, виконавчого органу Київської міської ради (Київської міської державної адміністрації), </w:t>
      </w:r>
      <w:r w:rsidRPr="00132DCA">
        <w:rPr>
          <w:rFonts w:ascii="Times New Roman" w:eastAsia="Times New Roman" w:hAnsi="Times New Roman" w:cs="Times New Roman"/>
          <w:sz w:val="28"/>
          <w:szCs w:val="28"/>
          <w:lang w:val="uk-UA" w:eastAsia="ru-RU"/>
        </w:rPr>
        <w:t xml:space="preserve">Департаменту житлово-комунальної інфраструктури виконавчого органу Київської міської ради (Київської міської державної адміністрації) </w:t>
      </w:r>
      <w:r w:rsidRPr="00132DCA">
        <w:rPr>
          <w:rFonts w:ascii="Times New Roman" w:eastAsia="Calibri" w:hAnsi="Times New Roman" w:cs="Times New Roman"/>
          <w:sz w:val="28"/>
          <w:szCs w:val="28"/>
          <w:lang w:val="uk-UA"/>
        </w:rPr>
        <w:t>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14:paraId="6AB6C021" w14:textId="77777777" w:rsidR="004325E7" w:rsidRPr="00132DCA" w:rsidRDefault="004325E7" w:rsidP="004325E7">
      <w:pPr>
        <w:spacing w:after="0" w:line="240" w:lineRule="auto"/>
        <w:ind w:firstLine="567"/>
        <w:jc w:val="both"/>
        <w:rPr>
          <w:rFonts w:ascii="Times New Roman" w:eastAsia="Times New Roman" w:hAnsi="Times New Roman" w:cs="Times New Roman"/>
          <w:sz w:val="28"/>
          <w:szCs w:val="28"/>
          <w:lang w:val="uk-UA" w:eastAsia="ru-RU"/>
        </w:rPr>
        <w:sectPr w:rsidR="004325E7" w:rsidRPr="00132DCA" w:rsidSect="000D5B2D">
          <w:headerReference w:type="default" r:id="rId10"/>
          <w:headerReference w:type="first" r:id="rId11"/>
          <w:pgSz w:w="11906" w:h="16838"/>
          <w:pgMar w:top="1134" w:right="567" w:bottom="1134" w:left="1418" w:header="709" w:footer="709" w:gutter="0"/>
          <w:pgNumType w:start="1"/>
          <w:cols w:space="708"/>
          <w:docGrid w:linePitch="381"/>
        </w:sectPr>
      </w:pPr>
    </w:p>
    <w:p w14:paraId="1DBFA82D" w14:textId="4D4CB276" w:rsidR="004325E7" w:rsidRPr="00132DCA" w:rsidRDefault="0094384F" w:rsidP="0094384F">
      <w:pPr>
        <w:keepNext/>
        <w:spacing w:after="240" w:line="240" w:lineRule="auto"/>
        <w:ind w:left="-284"/>
        <w:jc w:val="center"/>
        <w:outlineLvl w:val="0"/>
        <w:rPr>
          <w:rFonts w:ascii="Times New Roman" w:eastAsia="Times New Roman" w:hAnsi="Times New Roman" w:cs="Arial"/>
          <w:b/>
          <w:bCs/>
          <w:iCs/>
          <w:sz w:val="28"/>
          <w:szCs w:val="28"/>
          <w:lang w:val="uk-UA" w:eastAsia="ru-RU"/>
        </w:rPr>
      </w:pPr>
      <w:bookmarkStart w:id="56" w:name="_Toc5959684"/>
      <w:bookmarkStart w:id="57" w:name="_Toc10117684"/>
      <w:bookmarkStart w:id="58" w:name="_Toc20218488"/>
      <w:bookmarkStart w:id="59" w:name="_Toc51057668"/>
      <w:r w:rsidRPr="00132DCA">
        <w:rPr>
          <w:rFonts w:ascii="Times New Roman" w:eastAsia="Times New Roman" w:hAnsi="Times New Roman" w:cs="Arial"/>
          <w:b/>
          <w:bCs/>
          <w:iCs/>
          <w:sz w:val="28"/>
          <w:szCs w:val="28"/>
          <w:lang w:val="uk-UA" w:eastAsia="ru-RU"/>
        </w:rPr>
        <w:lastRenderedPageBreak/>
        <w:t>ДОДАТОК 1. ПЕРЕЛІК ЗАВДАНЬ І ЗАХОДІВ КОМПЛЕКСНОЇ ЦІЛЬОВОЇ ПРОГРАМИ ПІДВИЩЕННЯ ЕНЕРГОЕФЕКТИВНОСТІ ТА РОЗВИТКУ ЖИТЛОВО-КОМУНАЛЬНОЇ ІНФРАСТРУКТУРИ МІСТА КИЄВА</w:t>
      </w:r>
      <w:r w:rsidRPr="00132DCA">
        <w:rPr>
          <w:rFonts w:ascii="Times New Roman" w:eastAsia="Times New Roman" w:hAnsi="Times New Roman" w:cs="Arial"/>
          <w:b/>
          <w:bCs/>
          <w:iCs/>
          <w:sz w:val="28"/>
          <w:szCs w:val="28"/>
          <w:lang w:val="uk-UA" w:eastAsia="ru-RU"/>
        </w:rPr>
        <w:br/>
        <w:t>НА 2021 - 2025 РОКИ</w:t>
      </w:r>
      <w:bookmarkEnd w:id="56"/>
      <w:bookmarkEnd w:id="57"/>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0"/>
        <w:gridCol w:w="1211"/>
        <w:gridCol w:w="1703"/>
        <w:gridCol w:w="1793"/>
        <w:gridCol w:w="1929"/>
        <w:gridCol w:w="1000"/>
        <w:gridCol w:w="1335"/>
        <w:gridCol w:w="1443"/>
        <w:gridCol w:w="783"/>
        <w:gridCol w:w="783"/>
        <w:gridCol w:w="997"/>
        <w:gridCol w:w="77"/>
        <w:gridCol w:w="663"/>
        <w:gridCol w:w="656"/>
      </w:tblGrid>
      <w:tr w:rsidR="00CE0133" w:rsidRPr="00132DCA" w14:paraId="5B8F81F3" w14:textId="77777777" w:rsidTr="005C7F33">
        <w:trPr>
          <w:trHeight w:val="416"/>
          <w:tblHeader/>
        </w:trPr>
        <w:tc>
          <w:tcPr>
            <w:tcW w:w="358" w:type="pct"/>
            <w:vMerge w:val="restart"/>
            <w:shd w:val="clear" w:color="auto" w:fill="auto"/>
          </w:tcPr>
          <w:p w14:paraId="5BEB5B2D"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Оперативна ціль Стратегії розвитку міста Києва до 2025 року</w:t>
            </w:r>
          </w:p>
        </w:tc>
        <w:tc>
          <w:tcPr>
            <w:tcW w:w="391" w:type="pct"/>
            <w:vMerge w:val="restart"/>
            <w:shd w:val="clear" w:color="auto" w:fill="auto"/>
            <w:tcMar>
              <w:top w:w="28" w:type="dxa"/>
              <w:left w:w="57" w:type="dxa"/>
              <w:bottom w:w="28" w:type="dxa"/>
              <w:right w:w="57" w:type="dxa"/>
            </w:tcMar>
            <w:vAlign w:val="center"/>
          </w:tcPr>
          <w:p w14:paraId="6F15AF93"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Завдання програми</w:t>
            </w:r>
          </w:p>
        </w:tc>
        <w:tc>
          <w:tcPr>
            <w:tcW w:w="550" w:type="pct"/>
            <w:vMerge w:val="restart"/>
            <w:shd w:val="clear" w:color="auto" w:fill="auto"/>
            <w:tcMar>
              <w:top w:w="28" w:type="dxa"/>
              <w:left w:w="57" w:type="dxa"/>
              <w:bottom w:w="28" w:type="dxa"/>
              <w:right w:w="57" w:type="dxa"/>
            </w:tcMar>
            <w:vAlign w:val="center"/>
          </w:tcPr>
          <w:p w14:paraId="2DFD9FA0"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Заходи програми</w:t>
            </w:r>
          </w:p>
        </w:tc>
        <w:tc>
          <w:tcPr>
            <w:tcW w:w="579" w:type="pct"/>
            <w:vMerge w:val="restart"/>
            <w:shd w:val="clear" w:color="auto" w:fill="auto"/>
            <w:tcMar>
              <w:top w:w="28" w:type="dxa"/>
              <w:left w:w="57" w:type="dxa"/>
              <w:bottom w:w="28" w:type="dxa"/>
              <w:right w:w="57" w:type="dxa"/>
            </w:tcMar>
            <w:vAlign w:val="center"/>
          </w:tcPr>
          <w:p w14:paraId="75E19576"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Строки виконання заходу</w:t>
            </w:r>
          </w:p>
        </w:tc>
        <w:tc>
          <w:tcPr>
            <w:tcW w:w="623" w:type="pct"/>
            <w:vMerge w:val="restart"/>
            <w:shd w:val="clear" w:color="auto" w:fill="auto"/>
            <w:tcMar>
              <w:top w:w="28" w:type="dxa"/>
              <w:left w:w="57" w:type="dxa"/>
              <w:bottom w:w="28" w:type="dxa"/>
              <w:right w:w="57" w:type="dxa"/>
            </w:tcMar>
            <w:vAlign w:val="center"/>
          </w:tcPr>
          <w:p w14:paraId="6A2FD5FD"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Виконавці заходу</w:t>
            </w:r>
          </w:p>
        </w:tc>
        <w:tc>
          <w:tcPr>
            <w:tcW w:w="323" w:type="pct"/>
            <w:vMerge w:val="restart"/>
            <w:shd w:val="clear" w:color="auto" w:fill="auto"/>
            <w:tcMar>
              <w:top w:w="28" w:type="dxa"/>
              <w:left w:w="57" w:type="dxa"/>
              <w:bottom w:w="28" w:type="dxa"/>
              <w:right w:w="57" w:type="dxa"/>
            </w:tcMar>
            <w:vAlign w:val="center"/>
          </w:tcPr>
          <w:p w14:paraId="48312A25"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Джерела фінансування</w:t>
            </w:r>
          </w:p>
        </w:tc>
        <w:tc>
          <w:tcPr>
            <w:tcW w:w="431" w:type="pct"/>
            <w:vMerge w:val="restart"/>
            <w:shd w:val="clear" w:color="auto" w:fill="auto"/>
            <w:tcMar>
              <w:top w:w="28" w:type="dxa"/>
              <w:left w:w="57" w:type="dxa"/>
              <w:bottom w:w="28" w:type="dxa"/>
              <w:right w:w="57" w:type="dxa"/>
            </w:tcMar>
            <w:vAlign w:val="center"/>
          </w:tcPr>
          <w:p w14:paraId="212AA21D"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Обсяги фінансування, тис. грн</w:t>
            </w:r>
          </w:p>
        </w:tc>
        <w:tc>
          <w:tcPr>
            <w:tcW w:w="1744" w:type="pct"/>
            <w:gridSpan w:val="7"/>
            <w:shd w:val="clear" w:color="auto" w:fill="auto"/>
            <w:tcMar>
              <w:top w:w="28" w:type="dxa"/>
              <w:left w:w="57" w:type="dxa"/>
              <w:bottom w:w="28" w:type="dxa"/>
              <w:right w:w="57" w:type="dxa"/>
            </w:tcMar>
            <w:vAlign w:val="center"/>
          </w:tcPr>
          <w:p w14:paraId="7B99EFC0"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Очікуваний результат (результативні показники)</w:t>
            </w:r>
          </w:p>
        </w:tc>
      </w:tr>
      <w:tr w:rsidR="00CE0133" w:rsidRPr="00132DCA" w14:paraId="52F80BAA" w14:textId="77777777" w:rsidTr="002157F1">
        <w:trPr>
          <w:trHeight w:val="675"/>
          <w:tblHeader/>
        </w:trPr>
        <w:tc>
          <w:tcPr>
            <w:tcW w:w="358" w:type="pct"/>
            <w:vMerge/>
            <w:shd w:val="clear" w:color="auto" w:fill="auto"/>
          </w:tcPr>
          <w:p w14:paraId="2B792204"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vAlign w:val="center"/>
          </w:tcPr>
          <w:p w14:paraId="611ACC04"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vAlign w:val="center"/>
          </w:tcPr>
          <w:p w14:paraId="5C11AA1D"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579" w:type="pct"/>
            <w:vMerge/>
            <w:shd w:val="clear" w:color="auto" w:fill="auto"/>
            <w:tcMar>
              <w:top w:w="28" w:type="dxa"/>
              <w:left w:w="57" w:type="dxa"/>
              <w:bottom w:w="28" w:type="dxa"/>
              <w:right w:w="57" w:type="dxa"/>
            </w:tcMar>
            <w:vAlign w:val="center"/>
          </w:tcPr>
          <w:p w14:paraId="2CB8139F"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623" w:type="pct"/>
            <w:vMerge/>
            <w:shd w:val="clear" w:color="auto" w:fill="auto"/>
            <w:tcMar>
              <w:top w:w="28" w:type="dxa"/>
              <w:left w:w="57" w:type="dxa"/>
              <w:bottom w:w="28" w:type="dxa"/>
              <w:right w:w="57" w:type="dxa"/>
            </w:tcMar>
            <w:vAlign w:val="center"/>
          </w:tcPr>
          <w:p w14:paraId="2CD5829F"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323" w:type="pct"/>
            <w:vMerge/>
            <w:shd w:val="clear" w:color="auto" w:fill="auto"/>
            <w:tcMar>
              <w:top w:w="28" w:type="dxa"/>
              <w:left w:w="57" w:type="dxa"/>
              <w:bottom w:w="28" w:type="dxa"/>
              <w:right w:w="57" w:type="dxa"/>
            </w:tcMar>
            <w:vAlign w:val="center"/>
          </w:tcPr>
          <w:p w14:paraId="1600C8A9"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431" w:type="pct"/>
            <w:vMerge/>
            <w:shd w:val="clear" w:color="auto" w:fill="auto"/>
            <w:tcMar>
              <w:top w:w="28" w:type="dxa"/>
              <w:left w:w="57" w:type="dxa"/>
              <w:bottom w:w="28" w:type="dxa"/>
              <w:right w:w="57" w:type="dxa"/>
            </w:tcMar>
            <w:vAlign w:val="center"/>
          </w:tcPr>
          <w:p w14:paraId="371EA608"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466" w:type="pct"/>
            <w:shd w:val="clear" w:color="auto" w:fill="auto"/>
            <w:tcMar>
              <w:top w:w="28" w:type="dxa"/>
              <w:left w:w="57" w:type="dxa"/>
              <w:bottom w:w="28" w:type="dxa"/>
              <w:right w:w="57" w:type="dxa"/>
            </w:tcMar>
            <w:vAlign w:val="center"/>
          </w:tcPr>
          <w:p w14:paraId="2DD441F2"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Назва показника</w:t>
            </w:r>
          </w:p>
        </w:tc>
        <w:tc>
          <w:tcPr>
            <w:tcW w:w="253" w:type="pct"/>
            <w:shd w:val="clear" w:color="auto" w:fill="auto"/>
            <w:tcMar>
              <w:top w:w="28" w:type="dxa"/>
              <w:left w:w="57" w:type="dxa"/>
              <w:bottom w:w="28" w:type="dxa"/>
              <w:right w:w="57" w:type="dxa"/>
            </w:tcMar>
            <w:vAlign w:val="center"/>
          </w:tcPr>
          <w:p w14:paraId="42F2ADDE"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2021</w:t>
            </w:r>
          </w:p>
        </w:tc>
        <w:tc>
          <w:tcPr>
            <w:tcW w:w="253" w:type="pct"/>
            <w:shd w:val="clear" w:color="auto" w:fill="auto"/>
            <w:tcMar>
              <w:top w:w="28" w:type="dxa"/>
              <w:left w:w="57" w:type="dxa"/>
              <w:bottom w:w="28" w:type="dxa"/>
              <w:right w:w="57" w:type="dxa"/>
            </w:tcMar>
            <w:vAlign w:val="center"/>
          </w:tcPr>
          <w:p w14:paraId="7304E607"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2022</w:t>
            </w:r>
          </w:p>
        </w:tc>
        <w:tc>
          <w:tcPr>
            <w:tcW w:w="347" w:type="pct"/>
            <w:gridSpan w:val="2"/>
            <w:shd w:val="clear" w:color="auto" w:fill="auto"/>
            <w:tcMar>
              <w:top w:w="28" w:type="dxa"/>
              <w:left w:w="57" w:type="dxa"/>
              <w:bottom w:w="28" w:type="dxa"/>
              <w:right w:w="57" w:type="dxa"/>
            </w:tcMar>
            <w:vAlign w:val="center"/>
          </w:tcPr>
          <w:p w14:paraId="1DF98638"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2023</w:t>
            </w:r>
          </w:p>
        </w:tc>
        <w:tc>
          <w:tcPr>
            <w:tcW w:w="214" w:type="pct"/>
            <w:shd w:val="clear" w:color="auto" w:fill="auto"/>
            <w:vAlign w:val="center"/>
          </w:tcPr>
          <w:p w14:paraId="089EC693"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2024</w:t>
            </w:r>
          </w:p>
        </w:tc>
        <w:tc>
          <w:tcPr>
            <w:tcW w:w="212" w:type="pct"/>
            <w:shd w:val="clear" w:color="auto" w:fill="auto"/>
            <w:vAlign w:val="center"/>
          </w:tcPr>
          <w:p w14:paraId="4E3499AB"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2025</w:t>
            </w:r>
          </w:p>
        </w:tc>
      </w:tr>
      <w:tr w:rsidR="00CE0133" w:rsidRPr="00132DCA" w14:paraId="7FD4B317" w14:textId="77777777" w:rsidTr="002157F1">
        <w:trPr>
          <w:trHeight w:val="24"/>
          <w:tblHeader/>
        </w:trPr>
        <w:tc>
          <w:tcPr>
            <w:tcW w:w="358" w:type="pct"/>
            <w:shd w:val="clear" w:color="auto" w:fill="auto"/>
          </w:tcPr>
          <w:p w14:paraId="10E44ABC"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w:t>
            </w:r>
          </w:p>
        </w:tc>
        <w:tc>
          <w:tcPr>
            <w:tcW w:w="391" w:type="pct"/>
            <w:shd w:val="clear" w:color="auto" w:fill="auto"/>
            <w:tcMar>
              <w:top w:w="28" w:type="dxa"/>
              <w:left w:w="57" w:type="dxa"/>
              <w:bottom w:w="28" w:type="dxa"/>
              <w:right w:w="57" w:type="dxa"/>
            </w:tcMar>
          </w:tcPr>
          <w:p w14:paraId="2113B6D6"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w:t>
            </w:r>
          </w:p>
        </w:tc>
        <w:tc>
          <w:tcPr>
            <w:tcW w:w="550" w:type="pct"/>
            <w:shd w:val="clear" w:color="auto" w:fill="auto"/>
            <w:tcMar>
              <w:top w:w="28" w:type="dxa"/>
              <w:left w:w="57" w:type="dxa"/>
              <w:bottom w:w="28" w:type="dxa"/>
              <w:right w:w="57" w:type="dxa"/>
            </w:tcMar>
          </w:tcPr>
          <w:p w14:paraId="0C59ED7D"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3</w:t>
            </w:r>
          </w:p>
        </w:tc>
        <w:tc>
          <w:tcPr>
            <w:tcW w:w="579" w:type="pct"/>
            <w:shd w:val="clear" w:color="auto" w:fill="auto"/>
            <w:tcMar>
              <w:top w:w="28" w:type="dxa"/>
              <w:left w:w="57" w:type="dxa"/>
              <w:bottom w:w="28" w:type="dxa"/>
              <w:right w:w="57" w:type="dxa"/>
            </w:tcMar>
          </w:tcPr>
          <w:p w14:paraId="70F87B4C"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4</w:t>
            </w:r>
          </w:p>
        </w:tc>
        <w:tc>
          <w:tcPr>
            <w:tcW w:w="623" w:type="pct"/>
            <w:shd w:val="clear" w:color="auto" w:fill="auto"/>
            <w:tcMar>
              <w:top w:w="28" w:type="dxa"/>
              <w:left w:w="57" w:type="dxa"/>
              <w:bottom w:w="28" w:type="dxa"/>
              <w:right w:w="57" w:type="dxa"/>
            </w:tcMar>
          </w:tcPr>
          <w:p w14:paraId="079EF6DE"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5</w:t>
            </w:r>
          </w:p>
        </w:tc>
        <w:tc>
          <w:tcPr>
            <w:tcW w:w="323" w:type="pct"/>
            <w:shd w:val="clear" w:color="auto" w:fill="auto"/>
            <w:tcMar>
              <w:top w:w="28" w:type="dxa"/>
              <w:left w:w="57" w:type="dxa"/>
              <w:bottom w:w="28" w:type="dxa"/>
              <w:right w:w="57" w:type="dxa"/>
            </w:tcMar>
          </w:tcPr>
          <w:p w14:paraId="7871579F"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6</w:t>
            </w:r>
          </w:p>
        </w:tc>
        <w:tc>
          <w:tcPr>
            <w:tcW w:w="431" w:type="pct"/>
            <w:shd w:val="clear" w:color="auto" w:fill="auto"/>
            <w:tcMar>
              <w:top w:w="28" w:type="dxa"/>
              <w:left w:w="57" w:type="dxa"/>
              <w:bottom w:w="28" w:type="dxa"/>
              <w:right w:w="57" w:type="dxa"/>
            </w:tcMar>
          </w:tcPr>
          <w:p w14:paraId="2F3B58B6"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7</w:t>
            </w:r>
          </w:p>
        </w:tc>
        <w:tc>
          <w:tcPr>
            <w:tcW w:w="466" w:type="pct"/>
            <w:shd w:val="clear" w:color="auto" w:fill="auto"/>
            <w:tcMar>
              <w:top w:w="28" w:type="dxa"/>
              <w:left w:w="57" w:type="dxa"/>
              <w:bottom w:w="28" w:type="dxa"/>
              <w:right w:w="57" w:type="dxa"/>
            </w:tcMar>
            <w:vAlign w:val="center"/>
          </w:tcPr>
          <w:p w14:paraId="12C711F7"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8</w:t>
            </w:r>
          </w:p>
        </w:tc>
        <w:tc>
          <w:tcPr>
            <w:tcW w:w="253" w:type="pct"/>
            <w:shd w:val="clear" w:color="auto" w:fill="auto"/>
            <w:tcMar>
              <w:top w:w="28" w:type="dxa"/>
              <w:left w:w="57" w:type="dxa"/>
              <w:bottom w:w="28" w:type="dxa"/>
              <w:right w:w="57" w:type="dxa"/>
            </w:tcMar>
            <w:vAlign w:val="center"/>
          </w:tcPr>
          <w:p w14:paraId="7A08EE05"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9</w:t>
            </w:r>
          </w:p>
        </w:tc>
        <w:tc>
          <w:tcPr>
            <w:tcW w:w="253" w:type="pct"/>
            <w:shd w:val="clear" w:color="auto" w:fill="auto"/>
            <w:tcMar>
              <w:top w:w="28" w:type="dxa"/>
              <w:left w:w="57" w:type="dxa"/>
              <w:bottom w:w="28" w:type="dxa"/>
              <w:right w:w="57" w:type="dxa"/>
            </w:tcMar>
            <w:vAlign w:val="center"/>
          </w:tcPr>
          <w:p w14:paraId="43A025FC"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10</w:t>
            </w:r>
          </w:p>
        </w:tc>
        <w:tc>
          <w:tcPr>
            <w:tcW w:w="347" w:type="pct"/>
            <w:gridSpan w:val="2"/>
            <w:shd w:val="clear" w:color="auto" w:fill="auto"/>
            <w:tcMar>
              <w:top w:w="28" w:type="dxa"/>
              <w:left w:w="57" w:type="dxa"/>
              <w:bottom w:w="28" w:type="dxa"/>
              <w:right w:w="57" w:type="dxa"/>
            </w:tcMar>
            <w:vAlign w:val="center"/>
          </w:tcPr>
          <w:p w14:paraId="71DE0B3C"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11</w:t>
            </w:r>
          </w:p>
        </w:tc>
        <w:tc>
          <w:tcPr>
            <w:tcW w:w="214" w:type="pct"/>
            <w:shd w:val="clear" w:color="auto" w:fill="auto"/>
          </w:tcPr>
          <w:p w14:paraId="6E620311"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12</w:t>
            </w:r>
          </w:p>
        </w:tc>
        <w:tc>
          <w:tcPr>
            <w:tcW w:w="212" w:type="pct"/>
            <w:shd w:val="clear" w:color="auto" w:fill="auto"/>
          </w:tcPr>
          <w:p w14:paraId="411C9032"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13</w:t>
            </w:r>
          </w:p>
        </w:tc>
      </w:tr>
      <w:tr w:rsidR="00CE0133" w:rsidRPr="00132DCA" w14:paraId="52496AA0" w14:textId="77777777" w:rsidTr="005F6D02">
        <w:tc>
          <w:tcPr>
            <w:tcW w:w="5000" w:type="pct"/>
            <w:gridSpan w:val="14"/>
            <w:shd w:val="clear" w:color="auto" w:fill="auto"/>
          </w:tcPr>
          <w:p w14:paraId="1DE76CE6" w14:textId="77777777" w:rsidR="0094384F" w:rsidRPr="00132DCA" w:rsidRDefault="0094384F" w:rsidP="005F6D02">
            <w:pPr>
              <w:spacing w:after="0" w:line="240" w:lineRule="auto"/>
              <w:jc w:val="center"/>
              <w:rPr>
                <w:rFonts w:ascii="Times New Roman" w:eastAsia="Calibri" w:hAnsi="Times New Roman" w:cs="Times New Roman"/>
                <w:b/>
                <w:caps/>
                <w:sz w:val="14"/>
                <w:szCs w:val="14"/>
                <w:lang w:val="uk-UA" w:eastAsia="ru-RU"/>
              </w:rPr>
            </w:pPr>
          </w:p>
        </w:tc>
      </w:tr>
      <w:tr w:rsidR="00CE0133" w:rsidRPr="00132DCA" w14:paraId="56B334E8" w14:textId="77777777" w:rsidTr="005F6D02">
        <w:trPr>
          <w:trHeight w:val="124"/>
        </w:trPr>
        <w:tc>
          <w:tcPr>
            <w:tcW w:w="5000" w:type="pct"/>
            <w:gridSpan w:val="14"/>
            <w:shd w:val="clear" w:color="auto" w:fill="auto"/>
          </w:tcPr>
          <w:p w14:paraId="658C695E"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 ТЕХНІЧНЕ ПЕРЕОСНАЩЕННЯ ТА ПІДВИЩЕННЯ ЕНЕРГОЕФЕКТИВНОСТІ У ГАЛУЗЯХ ЖИТЛОВО-КОМУНАЛЬНОГО ГОСПОДАРСТВА</w:t>
            </w:r>
          </w:p>
        </w:tc>
      </w:tr>
      <w:tr w:rsidR="00CE0133" w:rsidRPr="00132DCA" w14:paraId="59D7A95A" w14:textId="77777777" w:rsidTr="00005ACF">
        <w:trPr>
          <w:trHeight w:val="124"/>
        </w:trPr>
        <w:tc>
          <w:tcPr>
            <w:tcW w:w="358" w:type="pct"/>
            <w:vMerge w:val="restart"/>
            <w:shd w:val="clear" w:color="auto" w:fill="auto"/>
          </w:tcPr>
          <w:p w14:paraId="3401887D" w14:textId="77777777" w:rsidR="0094384F" w:rsidRPr="00132DCA" w:rsidRDefault="0094384F" w:rsidP="005F6D02">
            <w:pPr>
              <w:spacing w:after="0" w:line="240" w:lineRule="auto"/>
              <w:rPr>
                <w:rFonts w:ascii="Times New Roman" w:eastAsia="Calibri" w:hAnsi="Times New Roman" w:cs="Times New Roman"/>
                <w:b/>
                <w:sz w:val="14"/>
                <w:szCs w:val="14"/>
                <w:lang w:eastAsia="ru-RU"/>
              </w:rPr>
            </w:pPr>
            <w:r w:rsidRPr="00132DCA">
              <w:rPr>
                <w:rFonts w:ascii="Times New Roman" w:eastAsia="Calibri" w:hAnsi="Times New Roman" w:cs="Times New Roman"/>
                <w:b/>
                <w:sz w:val="14"/>
                <w:szCs w:val="14"/>
                <w:lang w:val="uk-UA" w:eastAsia="ru-RU"/>
              </w:rPr>
              <w:t>Підвищення ефективності використання комунальної інфраструктури</w:t>
            </w:r>
          </w:p>
        </w:tc>
        <w:tc>
          <w:tcPr>
            <w:tcW w:w="391" w:type="pct"/>
            <w:vMerge w:val="restart"/>
            <w:shd w:val="clear" w:color="auto" w:fill="auto"/>
            <w:tcMar>
              <w:top w:w="28" w:type="dxa"/>
              <w:left w:w="57" w:type="dxa"/>
              <w:bottom w:w="28" w:type="dxa"/>
              <w:right w:w="57" w:type="dxa"/>
            </w:tcMar>
          </w:tcPr>
          <w:p w14:paraId="39DE05F1"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1.1. Житловий фонд та благоустрій прибудинкової території</w:t>
            </w:r>
          </w:p>
        </w:tc>
        <w:tc>
          <w:tcPr>
            <w:tcW w:w="550" w:type="pct"/>
            <w:vMerge w:val="restart"/>
            <w:shd w:val="clear" w:color="auto" w:fill="auto"/>
            <w:tcMar>
              <w:top w:w="28" w:type="dxa"/>
              <w:left w:w="57" w:type="dxa"/>
              <w:bottom w:w="28" w:type="dxa"/>
              <w:right w:w="57" w:type="dxa"/>
            </w:tcMar>
          </w:tcPr>
          <w:p w14:paraId="1596C2E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1.1.1. Реконструкція та модернізація ліфтового господарства у житловому фонді міста Києва (перелік об'єктів затверджується щорічно відповідним розпорядчим актом)</w:t>
            </w:r>
          </w:p>
        </w:tc>
        <w:tc>
          <w:tcPr>
            <w:tcW w:w="579" w:type="pct"/>
            <w:vMerge w:val="restart"/>
            <w:shd w:val="clear" w:color="auto" w:fill="auto"/>
            <w:tcMar>
              <w:top w:w="28" w:type="dxa"/>
              <w:left w:w="57" w:type="dxa"/>
              <w:bottom w:w="28" w:type="dxa"/>
              <w:right w:w="57" w:type="dxa"/>
            </w:tcMar>
          </w:tcPr>
          <w:p w14:paraId="53C09F7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1FB1856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785666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районні в м. Києві державні адміністрації, КП "Дирекція з капітального будівництва та реконструкції «Київбудреконструкція»</w:t>
            </w:r>
          </w:p>
        </w:tc>
        <w:tc>
          <w:tcPr>
            <w:tcW w:w="323" w:type="pct"/>
            <w:vMerge w:val="restart"/>
            <w:shd w:val="clear" w:color="auto" w:fill="auto"/>
            <w:tcMar>
              <w:top w:w="28" w:type="dxa"/>
              <w:left w:w="57" w:type="dxa"/>
              <w:bottom w:w="28" w:type="dxa"/>
              <w:right w:w="57" w:type="dxa"/>
            </w:tcMar>
          </w:tcPr>
          <w:p w14:paraId="25B0BA6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07EBD591" w14:textId="7115BAB2"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BC06D7" w:rsidRPr="00132DCA">
              <w:rPr>
                <w:rFonts w:ascii="Times New Roman" w:eastAsia="Calibri" w:hAnsi="Times New Roman" w:cs="Times New Roman"/>
                <w:sz w:val="14"/>
                <w:szCs w:val="14"/>
                <w:lang w:val="uk-UA" w:eastAsia="ru-RU"/>
              </w:rPr>
              <w:t>1</w:t>
            </w:r>
            <w:r w:rsidR="002472C6" w:rsidRPr="00132DCA">
              <w:rPr>
                <w:rFonts w:ascii="Times New Roman" w:eastAsia="Calibri" w:hAnsi="Times New Roman" w:cs="Times New Roman"/>
                <w:sz w:val="14"/>
                <w:szCs w:val="14"/>
                <w:lang w:val="uk-UA" w:eastAsia="ru-RU"/>
              </w:rPr>
              <w:t>194 445,</w:t>
            </w:r>
            <w:r w:rsidR="00BC06D7" w:rsidRPr="00132DCA">
              <w:rPr>
                <w:rFonts w:ascii="Times New Roman" w:eastAsia="Calibri" w:hAnsi="Times New Roman" w:cs="Times New Roman"/>
                <w:sz w:val="14"/>
                <w:szCs w:val="14"/>
                <w:lang w:val="uk-UA" w:eastAsia="ru-RU"/>
              </w:rPr>
              <w:t>00</w:t>
            </w:r>
          </w:p>
          <w:p w14:paraId="7D6CCE79" w14:textId="4C20105C" w:rsidR="0094384F" w:rsidRPr="00132DCA" w:rsidRDefault="0094384F" w:rsidP="005F6D02">
            <w:pPr>
              <w:spacing w:after="0" w:line="240" w:lineRule="auto"/>
              <w:rPr>
                <w:rFonts w:ascii="Times New Roman" w:eastAsia="Calibri" w:hAnsi="Times New Roman" w:cs="Times New Roman"/>
                <w:sz w:val="14"/>
                <w:szCs w:val="14"/>
                <w:u w:val="single"/>
                <w:lang w:val="uk-UA" w:eastAsia="ru-RU"/>
              </w:rPr>
            </w:pPr>
            <w:r w:rsidRPr="00132DCA">
              <w:rPr>
                <w:rFonts w:ascii="Times New Roman" w:eastAsia="Calibri" w:hAnsi="Times New Roman" w:cs="Times New Roman"/>
                <w:sz w:val="14"/>
                <w:szCs w:val="14"/>
                <w:lang w:val="uk-UA" w:eastAsia="ru-RU"/>
              </w:rPr>
              <w:t xml:space="preserve">2021 – </w:t>
            </w:r>
            <w:r w:rsidR="00FA5CE7" w:rsidRPr="00132DCA">
              <w:rPr>
                <w:rFonts w:ascii="Times New Roman" w:eastAsia="Calibri" w:hAnsi="Times New Roman" w:cs="Times New Roman"/>
                <w:sz w:val="14"/>
                <w:szCs w:val="14"/>
                <w:lang w:val="uk-UA" w:eastAsia="ru-RU"/>
              </w:rPr>
              <w:t>270010,00</w:t>
            </w:r>
          </w:p>
          <w:p w14:paraId="5239FE01" w14:textId="05363F8F"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2022 – </w:t>
            </w:r>
            <w:r w:rsidR="00FA5CE7" w:rsidRPr="00132DCA">
              <w:rPr>
                <w:rFonts w:ascii="Times New Roman" w:eastAsia="Calibri" w:hAnsi="Times New Roman" w:cs="Times New Roman"/>
                <w:sz w:val="14"/>
                <w:szCs w:val="14"/>
                <w:lang w:val="uk-UA" w:eastAsia="ru-RU"/>
              </w:rPr>
              <w:t>33008,00</w:t>
            </w:r>
          </w:p>
          <w:p w14:paraId="15D2448F" w14:textId="115BE91C" w:rsidR="0094384F" w:rsidRPr="00132DCA" w:rsidRDefault="0094384F" w:rsidP="005F6D02">
            <w:pPr>
              <w:spacing w:after="0" w:line="240" w:lineRule="auto"/>
              <w:rPr>
                <w:rFonts w:ascii="Times New Roman" w:eastAsia="Calibri" w:hAnsi="Times New Roman" w:cs="Times New Roman"/>
                <w:sz w:val="14"/>
                <w:szCs w:val="14"/>
                <w:u w:val="single"/>
                <w:lang w:val="uk-UA" w:eastAsia="ru-RU"/>
              </w:rPr>
            </w:pPr>
            <w:r w:rsidRPr="00132DCA">
              <w:rPr>
                <w:rFonts w:ascii="Times New Roman" w:eastAsia="Calibri" w:hAnsi="Times New Roman" w:cs="Times New Roman"/>
                <w:sz w:val="14"/>
                <w:szCs w:val="14"/>
                <w:lang w:val="uk-UA" w:eastAsia="ru-RU"/>
              </w:rPr>
              <w:t xml:space="preserve">2023 – </w:t>
            </w:r>
            <w:r w:rsidR="00FA5CE7" w:rsidRPr="00132DCA">
              <w:rPr>
                <w:rFonts w:ascii="Times New Roman" w:eastAsia="Calibri" w:hAnsi="Times New Roman" w:cs="Times New Roman"/>
                <w:sz w:val="14"/>
                <w:szCs w:val="14"/>
                <w:lang w:val="uk-UA" w:eastAsia="ru-RU"/>
              </w:rPr>
              <w:t>47518,00</w:t>
            </w:r>
          </w:p>
          <w:p w14:paraId="3E9CCD6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401870,00</w:t>
            </w:r>
          </w:p>
          <w:p w14:paraId="2080F61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–442039,00</w:t>
            </w:r>
          </w:p>
        </w:tc>
        <w:tc>
          <w:tcPr>
            <w:tcW w:w="466" w:type="pct"/>
            <w:shd w:val="clear" w:color="auto" w:fill="auto"/>
            <w:tcMar>
              <w:top w:w="28" w:type="dxa"/>
              <w:left w:w="57" w:type="dxa"/>
              <w:bottom w:w="28" w:type="dxa"/>
              <w:right w:w="57" w:type="dxa"/>
            </w:tcMar>
          </w:tcPr>
          <w:p w14:paraId="0E6E562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39EC0909" w14:textId="3C0CA76A" w:rsidR="0094384F" w:rsidRPr="00132DCA" w:rsidRDefault="00FA5CE7" w:rsidP="00FA5CE7">
            <w:pPr>
              <w:spacing w:after="0" w:line="240" w:lineRule="auto"/>
              <w:jc w:val="center"/>
              <w:rPr>
                <w:rFonts w:ascii="Times New Roman" w:eastAsia="Calibri" w:hAnsi="Times New Roman" w:cs="Times New Roman"/>
                <w:sz w:val="14"/>
                <w:szCs w:val="14"/>
                <w:lang w:eastAsia="ru-RU"/>
              </w:rPr>
            </w:pPr>
            <w:r w:rsidRPr="00132DCA">
              <w:rPr>
                <w:rFonts w:ascii="Times New Roman" w:eastAsia="Calibri" w:hAnsi="Times New Roman" w:cs="Times New Roman"/>
                <w:sz w:val="14"/>
                <w:szCs w:val="14"/>
                <w:lang w:val="uk-UA" w:eastAsia="ru-RU"/>
              </w:rPr>
              <w:t>270010,00</w:t>
            </w:r>
          </w:p>
        </w:tc>
        <w:tc>
          <w:tcPr>
            <w:tcW w:w="253" w:type="pct"/>
            <w:shd w:val="clear" w:color="auto" w:fill="auto"/>
            <w:tcMar>
              <w:top w:w="28" w:type="dxa"/>
              <w:left w:w="57" w:type="dxa"/>
              <w:bottom w:w="28" w:type="dxa"/>
              <w:right w:w="57" w:type="dxa"/>
            </w:tcMar>
          </w:tcPr>
          <w:p w14:paraId="2F236334" w14:textId="0FADCCC3" w:rsidR="0094384F" w:rsidRPr="00132DCA" w:rsidRDefault="00FA5CE7" w:rsidP="00FA5CE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33008,00</w:t>
            </w:r>
          </w:p>
        </w:tc>
        <w:tc>
          <w:tcPr>
            <w:tcW w:w="322" w:type="pct"/>
            <w:shd w:val="clear" w:color="auto" w:fill="auto"/>
            <w:tcMar>
              <w:top w:w="28" w:type="dxa"/>
              <w:left w:w="57" w:type="dxa"/>
              <w:bottom w:w="28" w:type="dxa"/>
              <w:right w:w="57" w:type="dxa"/>
            </w:tcMar>
          </w:tcPr>
          <w:p w14:paraId="7BA19FEC" w14:textId="2E377379" w:rsidR="0094384F" w:rsidRPr="00132DCA" w:rsidRDefault="00FA5CE7" w:rsidP="00FA5CE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47518,00</w:t>
            </w:r>
          </w:p>
        </w:tc>
        <w:tc>
          <w:tcPr>
            <w:tcW w:w="239" w:type="pct"/>
            <w:gridSpan w:val="2"/>
            <w:shd w:val="clear" w:color="auto" w:fill="auto"/>
          </w:tcPr>
          <w:p w14:paraId="02811F5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401870,00</w:t>
            </w:r>
          </w:p>
        </w:tc>
        <w:tc>
          <w:tcPr>
            <w:tcW w:w="212" w:type="pct"/>
            <w:shd w:val="clear" w:color="auto" w:fill="auto"/>
          </w:tcPr>
          <w:p w14:paraId="2E9D0BB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442039,00</w:t>
            </w:r>
          </w:p>
        </w:tc>
      </w:tr>
      <w:tr w:rsidR="00CE0133" w:rsidRPr="00132DCA" w14:paraId="48B52353" w14:textId="77777777" w:rsidTr="00005ACF">
        <w:trPr>
          <w:trHeight w:val="124"/>
        </w:trPr>
        <w:tc>
          <w:tcPr>
            <w:tcW w:w="358" w:type="pct"/>
            <w:vMerge/>
            <w:shd w:val="clear" w:color="auto" w:fill="auto"/>
          </w:tcPr>
          <w:p w14:paraId="4188B6D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4DA309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186E15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E7F308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074884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19DB7B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A9E5EE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8AB487E"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ліфтів, на яких планується виконувати роботи, од.</w:t>
            </w:r>
          </w:p>
        </w:tc>
        <w:tc>
          <w:tcPr>
            <w:tcW w:w="253" w:type="pct"/>
            <w:shd w:val="clear" w:color="auto" w:fill="auto"/>
            <w:tcMar>
              <w:top w:w="28" w:type="dxa"/>
              <w:left w:w="57" w:type="dxa"/>
              <w:bottom w:w="28" w:type="dxa"/>
              <w:right w:w="57" w:type="dxa"/>
            </w:tcMar>
          </w:tcPr>
          <w:p w14:paraId="4E08C065" w14:textId="7340AB6E" w:rsidR="0094384F" w:rsidRPr="00132DCA" w:rsidRDefault="00FA5CE7"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260</w:t>
            </w:r>
          </w:p>
        </w:tc>
        <w:tc>
          <w:tcPr>
            <w:tcW w:w="253" w:type="pct"/>
            <w:shd w:val="clear" w:color="auto" w:fill="auto"/>
            <w:tcMar>
              <w:top w:w="28" w:type="dxa"/>
              <w:left w:w="57" w:type="dxa"/>
              <w:bottom w:w="28" w:type="dxa"/>
              <w:right w:w="57" w:type="dxa"/>
            </w:tcMar>
          </w:tcPr>
          <w:p w14:paraId="40C9CC7E" w14:textId="4FE1C929" w:rsidR="0094384F" w:rsidRPr="00132DCA" w:rsidRDefault="00FA5CE7"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w:t>
            </w:r>
          </w:p>
        </w:tc>
        <w:tc>
          <w:tcPr>
            <w:tcW w:w="322" w:type="pct"/>
            <w:shd w:val="clear" w:color="auto" w:fill="auto"/>
            <w:tcMar>
              <w:top w:w="28" w:type="dxa"/>
              <w:left w:w="57" w:type="dxa"/>
              <w:bottom w:w="28" w:type="dxa"/>
              <w:right w:w="57" w:type="dxa"/>
            </w:tcMar>
          </w:tcPr>
          <w:p w14:paraId="18B6C389" w14:textId="2CAEB955" w:rsidR="0094384F" w:rsidRPr="00132DCA" w:rsidRDefault="00FA5CE7"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46</w:t>
            </w:r>
          </w:p>
        </w:tc>
        <w:tc>
          <w:tcPr>
            <w:tcW w:w="239" w:type="pct"/>
            <w:gridSpan w:val="2"/>
            <w:shd w:val="clear" w:color="auto" w:fill="auto"/>
          </w:tcPr>
          <w:p w14:paraId="3678165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350</w:t>
            </w:r>
          </w:p>
        </w:tc>
        <w:tc>
          <w:tcPr>
            <w:tcW w:w="212" w:type="pct"/>
            <w:shd w:val="clear" w:color="auto" w:fill="auto"/>
          </w:tcPr>
          <w:p w14:paraId="37FEE57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370</w:t>
            </w:r>
          </w:p>
        </w:tc>
      </w:tr>
      <w:tr w:rsidR="00CE0133" w:rsidRPr="00132DCA" w14:paraId="6CA0B5FB" w14:textId="77777777" w:rsidTr="00005ACF">
        <w:trPr>
          <w:trHeight w:val="124"/>
        </w:trPr>
        <w:tc>
          <w:tcPr>
            <w:tcW w:w="358" w:type="pct"/>
            <w:vMerge/>
            <w:shd w:val="clear" w:color="auto" w:fill="auto"/>
          </w:tcPr>
          <w:p w14:paraId="681909F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3A0D26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BB57D2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C9048E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649445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3CFC4E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4C2939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7A4B303"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 (реконструкцію та модернізацію) 1 ліфта, тис. грн</w:t>
            </w:r>
          </w:p>
        </w:tc>
        <w:tc>
          <w:tcPr>
            <w:tcW w:w="253" w:type="pct"/>
            <w:shd w:val="clear" w:color="auto" w:fill="auto"/>
            <w:tcMar>
              <w:top w:w="28" w:type="dxa"/>
              <w:left w:w="57" w:type="dxa"/>
              <w:bottom w:w="28" w:type="dxa"/>
              <w:right w:w="57" w:type="dxa"/>
            </w:tcMar>
          </w:tcPr>
          <w:p w14:paraId="04746BE9" w14:textId="24FFF9F9" w:rsidR="0094384F" w:rsidRPr="00132DCA" w:rsidRDefault="00FA5CE7"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1038,50</w:t>
            </w:r>
          </w:p>
        </w:tc>
        <w:tc>
          <w:tcPr>
            <w:tcW w:w="253" w:type="pct"/>
            <w:shd w:val="clear" w:color="auto" w:fill="auto"/>
            <w:tcMar>
              <w:top w:w="28" w:type="dxa"/>
              <w:left w:w="57" w:type="dxa"/>
              <w:bottom w:w="28" w:type="dxa"/>
              <w:right w:w="57" w:type="dxa"/>
            </w:tcMar>
          </w:tcPr>
          <w:p w14:paraId="015C79D4" w14:textId="3E6AB0A2" w:rsidR="0094384F" w:rsidRPr="00132DCA" w:rsidRDefault="00FA5CE7" w:rsidP="00FA5CE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1031,50</w:t>
            </w:r>
          </w:p>
        </w:tc>
        <w:tc>
          <w:tcPr>
            <w:tcW w:w="322" w:type="pct"/>
            <w:shd w:val="clear" w:color="auto" w:fill="auto"/>
            <w:tcMar>
              <w:top w:w="28" w:type="dxa"/>
              <w:left w:w="57" w:type="dxa"/>
              <w:bottom w:w="28" w:type="dxa"/>
              <w:right w:w="57" w:type="dxa"/>
            </w:tcMar>
          </w:tcPr>
          <w:p w14:paraId="53BA659F" w14:textId="00110584" w:rsidR="0094384F" w:rsidRPr="00132DCA" w:rsidRDefault="00FA5CE7" w:rsidP="00FA5CE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1033,00</w:t>
            </w:r>
          </w:p>
        </w:tc>
        <w:tc>
          <w:tcPr>
            <w:tcW w:w="239" w:type="pct"/>
            <w:gridSpan w:val="2"/>
            <w:shd w:val="clear" w:color="auto" w:fill="auto"/>
          </w:tcPr>
          <w:p w14:paraId="30D97A0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1148,20</w:t>
            </w:r>
          </w:p>
        </w:tc>
        <w:tc>
          <w:tcPr>
            <w:tcW w:w="212" w:type="pct"/>
            <w:shd w:val="clear" w:color="auto" w:fill="auto"/>
          </w:tcPr>
          <w:p w14:paraId="222B27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1194,70</w:t>
            </w:r>
          </w:p>
        </w:tc>
      </w:tr>
      <w:tr w:rsidR="00CE0133" w:rsidRPr="00132DCA" w14:paraId="46326040" w14:textId="77777777" w:rsidTr="00005ACF">
        <w:trPr>
          <w:trHeight w:val="124"/>
        </w:trPr>
        <w:tc>
          <w:tcPr>
            <w:tcW w:w="358" w:type="pct"/>
            <w:vMerge/>
            <w:shd w:val="clear" w:color="auto" w:fill="auto"/>
          </w:tcPr>
          <w:p w14:paraId="6C72581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9AA589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714E0B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6FE645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85C217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17DA7F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CA20D6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FE9956B"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кількості ліфтів на яких заплановано проведення робіт, до загальної потреби, %</w:t>
            </w:r>
          </w:p>
        </w:tc>
        <w:tc>
          <w:tcPr>
            <w:tcW w:w="253" w:type="pct"/>
            <w:shd w:val="clear" w:color="auto" w:fill="auto"/>
            <w:tcMar>
              <w:top w:w="28" w:type="dxa"/>
              <w:left w:w="57" w:type="dxa"/>
              <w:bottom w:w="28" w:type="dxa"/>
              <w:right w:w="57" w:type="dxa"/>
            </w:tcMar>
          </w:tcPr>
          <w:p w14:paraId="7F15F1A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3,50</w:t>
            </w:r>
          </w:p>
        </w:tc>
        <w:tc>
          <w:tcPr>
            <w:tcW w:w="253" w:type="pct"/>
            <w:shd w:val="clear" w:color="auto" w:fill="auto"/>
            <w:tcMar>
              <w:top w:w="28" w:type="dxa"/>
              <w:left w:w="57" w:type="dxa"/>
              <w:bottom w:w="28" w:type="dxa"/>
              <w:right w:w="57" w:type="dxa"/>
            </w:tcMar>
          </w:tcPr>
          <w:p w14:paraId="07E46DF6" w14:textId="5D51AFFD" w:rsidR="0094384F" w:rsidRPr="00132DCA" w:rsidRDefault="0094384F" w:rsidP="002A42EF">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w:t>
            </w:r>
            <w:r w:rsidR="002A42EF" w:rsidRPr="00132DCA">
              <w:rPr>
                <w:rFonts w:ascii="Times New Roman" w:eastAsia="Calibri" w:hAnsi="Times New Roman" w:cs="Times New Roman"/>
                <w:sz w:val="14"/>
                <w:szCs w:val="14"/>
                <w:lang w:val="uk-UA" w:eastAsia="ru-RU"/>
              </w:rPr>
              <w:t>1</w:t>
            </w:r>
          </w:p>
        </w:tc>
        <w:tc>
          <w:tcPr>
            <w:tcW w:w="322" w:type="pct"/>
            <w:shd w:val="clear" w:color="auto" w:fill="auto"/>
            <w:tcMar>
              <w:top w:w="28" w:type="dxa"/>
              <w:left w:w="57" w:type="dxa"/>
              <w:bottom w:w="28" w:type="dxa"/>
              <w:right w:w="57" w:type="dxa"/>
            </w:tcMar>
          </w:tcPr>
          <w:p w14:paraId="615B2532" w14:textId="4B440B47" w:rsidR="0094384F" w:rsidRPr="00132DCA" w:rsidRDefault="0094384F" w:rsidP="002A42EF">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r w:rsidR="002A42EF" w:rsidRPr="00132DCA">
              <w:rPr>
                <w:rFonts w:ascii="Times New Roman" w:eastAsia="Calibri" w:hAnsi="Times New Roman" w:cs="Times New Roman"/>
                <w:sz w:val="14"/>
                <w:szCs w:val="14"/>
                <w:lang w:val="uk-UA" w:eastAsia="ru-RU"/>
              </w:rPr>
              <w:t>52</w:t>
            </w:r>
          </w:p>
        </w:tc>
        <w:tc>
          <w:tcPr>
            <w:tcW w:w="239" w:type="pct"/>
            <w:gridSpan w:val="2"/>
            <w:shd w:val="clear" w:color="auto" w:fill="auto"/>
          </w:tcPr>
          <w:p w14:paraId="00AEDD2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3,95</w:t>
            </w:r>
          </w:p>
        </w:tc>
        <w:tc>
          <w:tcPr>
            <w:tcW w:w="212" w:type="pct"/>
            <w:shd w:val="clear" w:color="auto" w:fill="auto"/>
          </w:tcPr>
          <w:p w14:paraId="4F673A3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4,01</w:t>
            </w:r>
          </w:p>
        </w:tc>
      </w:tr>
      <w:tr w:rsidR="00CE0133" w:rsidRPr="00132DCA" w14:paraId="60FAF73A" w14:textId="77777777" w:rsidTr="00005ACF">
        <w:trPr>
          <w:trHeight w:val="124"/>
        </w:trPr>
        <w:tc>
          <w:tcPr>
            <w:tcW w:w="358" w:type="pct"/>
            <w:vMerge/>
            <w:shd w:val="clear" w:color="auto" w:fill="auto"/>
          </w:tcPr>
          <w:p w14:paraId="15A342A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33FE9F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48FA232B" w14:textId="166F6DD1" w:rsidR="005659C5" w:rsidRPr="00132DCA" w:rsidRDefault="0094384F" w:rsidP="005659C5">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1.1.2. </w:t>
            </w:r>
            <w:r w:rsidR="005659C5" w:rsidRPr="00132DCA">
              <w:rPr>
                <w:rFonts w:ascii="Times New Roman" w:eastAsia="Calibri" w:hAnsi="Times New Roman" w:cs="Times New Roman"/>
                <w:sz w:val="14"/>
                <w:szCs w:val="14"/>
                <w:lang w:val="uk-UA" w:eastAsia="ru-RU"/>
              </w:rPr>
              <w:t xml:space="preserve">Виконання Рішення </w:t>
            </w:r>
            <w:r w:rsidR="004D23D5" w:rsidRPr="00132DCA">
              <w:rPr>
                <w:rFonts w:ascii="Times New Roman" w:eastAsia="Calibri" w:hAnsi="Times New Roman" w:cs="Times New Roman"/>
                <w:sz w:val="14"/>
                <w:szCs w:val="14"/>
                <w:lang w:val="uk-UA" w:eastAsia="ru-RU"/>
              </w:rPr>
              <w:t xml:space="preserve">КМР </w:t>
            </w:r>
            <w:r w:rsidR="005659C5" w:rsidRPr="00132DCA">
              <w:rPr>
                <w:rFonts w:ascii="Times New Roman" w:eastAsia="Calibri" w:hAnsi="Times New Roman" w:cs="Times New Roman"/>
                <w:sz w:val="14"/>
                <w:szCs w:val="14"/>
                <w:lang w:val="uk-UA" w:eastAsia="ru-RU"/>
              </w:rPr>
              <w:t>від 22 грудня 2016 року N 780/1784 «Про затвердження Положення про співфінансування реконструкції, реставрації, проведення капітальних ремонтів, технічного переоснащення спільного майна у багатоквартирних будинках міста Києва»</w:t>
            </w:r>
          </w:p>
          <w:p w14:paraId="36005E09" w14:textId="5C6E900D" w:rsidR="0094384F" w:rsidRPr="00132DCA" w:rsidRDefault="0094384F" w:rsidP="005659C5">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 (перелік об'єктів затверджується щорічно </w:t>
            </w:r>
            <w:r w:rsidRPr="00132DCA">
              <w:rPr>
                <w:rFonts w:ascii="Times New Roman" w:eastAsia="Calibri" w:hAnsi="Times New Roman" w:cs="Times New Roman"/>
                <w:sz w:val="14"/>
                <w:szCs w:val="14"/>
                <w:lang w:val="uk-UA" w:eastAsia="ru-RU"/>
              </w:rPr>
              <w:lastRenderedPageBreak/>
              <w:t xml:space="preserve">відповідним розпорядчим актом) </w:t>
            </w:r>
          </w:p>
        </w:tc>
        <w:tc>
          <w:tcPr>
            <w:tcW w:w="579" w:type="pct"/>
            <w:vMerge w:val="restart"/>
            <w:shd w:val="clear" w:color="auto" w:fill="auto"/>
            <w:tcMar>
              <w:top w:w="28" w:type="dxa"/>
              <w:left w:w="57" w:type="dxa"/>
              <w:bottom w:w="28" w:type="dxa"/>
              <w:right w:w="57" w:type="dxa"/>
            </w:tcMar>
          </w:tcPr>
          <w:p w14:paraId="472451E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2021-2025</w:t>
            </w:r>
          </w:p>
        </w:tc>
        <w:tc>
          <w:tcPr>
            <w:tcW w:w="623" w:type="pct"/>
            <w:vMerge w:val="restart"/>
            <w:shd w:val="clear" w:color="auto" w:fill="auto"/>
            <w:tcMar>
              <w:top w:w="28" w:type="dxa"/>
              <w:left w:w="57" w:type="dxa"/>
              <w:bottom w:w="28" w:type="dxa"/>
              <w:right w:w="57" w:type="dxa"/>
            </w:tcMar>
          </w:tcPr>
          <w:p w14:paraId="5767654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34A47A5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 інші кошти</w:t>
            </w:r>
          </w:p>
        </w:tc>
        <w:tc>
          <w:tcPr>
            <w:tcW w:w="431" w:type="pct"/>
            <w:vMerge w:val="restart"/>
            <w:shd w:val="clear" w:color="auto" w:fill="auto"/>
            <w:tcMar>
              <w:top w:w="28" w:type="dxa"/>
              <w:left w:w="57" w:type="dxa"/>
              <w:bottom w:w="28" w:type="dxa"/>
              <w:right w:w="57" w:type="dxa"/>
            </w:tcMar>
          </w:tcPr>
          <w:p w14:paraId="24F6C5A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1923224,76</w:t>
            </w:r>
          </w:p>
          <w:p w14:paraId="2A0A8F2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бюджет м. Києва</w:t>
            </w:r>
          </w:p>
          <w:p w14:paraId="7221ECE8" w14:textId="575F2F04"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7D3987" w:rsidRPr="00132DCA">
              <w:rPr>
                <w:rFonts w:ascii="Times New Roman" w:eastAsia="Calibri" w:hAnsi="Times New Roman" w:cs="Times New Roman"/>
                <w:sz w:val="14"/>
                <w:szCs w:val="14"/>
                <w:lang w:val="uk-UA" w:eastAsia="ru-RU"/>
              </w:rPr>
              <w:t>284770,70</w:t>
            </w:r>
          </w:p>
          <w:p w14:paraId="1A8A6D2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300260,80</w:t>
            </w:r>
          </w:p>
          <w:p w14:paraId="4B8A482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327392,80</w:t>
            </w:r>
          </w:p>
          <w:p w14:paraId="12FF225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361760,00</w:t>
            </w:r>
          </w:p>
          <w:p w14:paraId="60D4339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397936,00</w:t>
            </w:r>
          </w:p>
          <w:p w14:paraId="47CC5AE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інші кошти</w:t>
            </w:r>
          </w:p>
          <w:p w14:paraId="05C96150" w14:textId="5D5969FA"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7D3987" w:rsidRPr="00132DCA">
              <w:rPr>
                <w:rFonts w:ascii="Times New Roman" w:eastAsia="Calibri" w:hAnsi="Times New Roman" w:cs="Times New Roman"/>
                <w:sz w:val="14"/>
                <w:szCs w:val="14"/>
                <w:lang w:val="uk-UA" w:eastAsia="ru-RU"/>
              </w:rPr>
              <w:t>42716,46</w:t>
            </w:r>
          </w:p>
          <w:p w14:paraId="19A6EF6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45303,20</w:t>
            </w:r>
          </w:p>
          <w:p w14:paraId="343B759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49112,80</w:t>
            </w:r>
          </w:p>
          <w:p w14:paraId="681A477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54264,00</w:t>
            </w:r>
          </w:p>
          <w:p w14:paraId="5335845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59708,00</w:t>
            </w:r>
          </w:p>
          <w:p w14:paraId="4723CA9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31FBE6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33D91E96" w14:textId="083DFAF1" w:rsidR="0094384F" w:rsidRPr="00132DCA" w:rsidRDefault="007D3987"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327487,16</w:t>
            </w:r>
          </w:p>
        </w:tc>
        <w:tc>
          <w:tcPr>
            <w:tcW w:w="253" w:type="pct"/>
            <w:shd w:val="clear" w:color="auto" w:fill="auto"/>
            <w:tcMar>
              <w:top w:w="28" w:type="dxa"/>
              <w:left w:w="57" w:type="dxa"/>
              <w:bottom w:w="28" w:type="dxa"/>
              <w:right w:w="57" w:type="dxa"/>
            </w:tcMar>
          </w:tcPr>
          <w:p w14:paraId="2B7722C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345564,00</w:t>
            </w:r>
          </w:p>
        </w:tc>
        <w:tc>
          <w:tcPr>
            <w:tcW w:w="322" w:type="pct"/>
            <w:shd w:val="clear" w:color="auto" w:fill="auto"/>
            <w:tcMar>
              <w:top w:w="28" w:type="dxa"/>
              <w:left w:w="57" w:type="dxa"/>
              <w:bottom w:w="28" w:type="dxa"/>
              <w:right w:w="57" w:type="dxa"/>
            </w:tcMar>
          </w:tcPr>
          <w:p w14:paraId="147F092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376505,60</w:t>
            </w:r>
          </w:p>
        </w:tc>
        <w:tc>
          <w:tcPr>
            <w:tcW w:w="239" w:type="pct"/>
            <w:gridSpan w:val="2"/>
            <w:shd w:val="clear" w:color="auto" w:fill="auto"/>
          </w:tcPr>
          <w:p w14:paraId="688F38F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416024,00</w:t>
            </w:r>
          </w:p>
        </w:tc>
        <w:tc>
          <w:tcPr>
            <w:tcW w:w="212" w:type="pct"/>
            <w:shd w:val="clear" w:color="auto" w:fill="auto"/>
          </w:tcPr>
          <w:p w14:paraId="5988679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457644,00</w:t>
            </w:r>
          </w:p>
        </w:tc>
      </w:tr>
      <w:tr w:rsidR="00CE0133" w:rsidRPr="00132DCA" w14:paraId="1B0A5C16" w14:textId="77777777" w:rsidTr="00005ACF">
        <w:trPr>
          <w:trHeight w:val="124"/>
        </w:trPr>
        <w:tc>
          <w:tcPr>
            <w:tcW w:w="358" w:type="pct"/>
            <w:vMerge/>
            <w:shd w:val="clear" w:color="auto" w:fill="auto"/>
          </w:tcPr>
          <w:p w14:paraId="16EB511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C921A0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BFE178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DD94F5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4C67AF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D689AA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1016CE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EBBC644"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будинків, на яких заплановано проведення капітального ремонту, од.</w:t>
            </w:r>
          </w:p>
        </w:tc>
        <w:tc>
          <w:tcPr>
            <w:tcW w:w="253" w:type="pct"/>
            <w:shd w:val="clear" w:color="auto" w:fill="auto"/>
            <w:tcMar>
              <w:top w:w="28" w:type="dxa"/>
              <w:left w:w="57" w:type="dxa"/>
              <w:bottom w:w="28" w:type="dxa"/>
              <w:right w:w="57" w:type="dxa"/>
            </w:tcMar>
          </w:tcPr>
          <w:p w14:paraId="14B1EB35" w14:textId="4CD0B35C" w:rsidR="0094384F" w:rsidRPr="00132DCA" w:rsidRDefault="007D3987" w:rsidP="005659C5">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308</w:t>
            </w:r>
          </w:p>
        </w:tc>
        <w:tc>
          <w:tcPr>
            <w:tcW w:w="253" w:type="pct"/>
            <w:shd w:val="clear" w:color="auto" w:fill="auto"/>
            <w:tcMar>
              <w:top w:w="28" w:type="dxa"/>
              <w:left w:w="57" w:type="dxa"/>
              <w:bottom w:w="28" w:type="dxa"/>
              <w:right w:w="57" w:type="dxa"/>
            </w:tcMar>
          </w:tcPr>
          <w:p w14:paraId="0899153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331</w:t>
            </w:r>
          </w:p>
        </w:tc>
        <w:tc>
          <w:tcPr>
            <w:tcW w:w="322" w:type="pct"/>
            <w:shd w:val="clear" w:color="auto" w:fill="auto"/>
            <w:tcMar>
              <w:top w:w="28" w:type="dxa"/>
              <w:left w:w="57" w:type="dxa"/>
              <w:bottom w:w="28" w:type="dxa"/>
              <w:right w:w="57" w:type="dxa"/>
            </w:tcMar>
          </w:tcPr>
          <w:p w14:paraId="73CEB07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356</w:t>
            </w:r>
          </w:p>
        </w:tc>
        <w:tc>
          <w:tcPr>
            <w:tcW w:w="239" w:type="pct"/>
            <w:gridSpan w:val="2"/>
            <w:shd w:val="clear" w:color="auto" w:fill="auto"/>
          </w:tcPr>
          <w:p w14:paraId="5B54EA3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400</w:t>
            </w:r>
          </w:p>
        </w:tc>
        <w:tc>
          <w:tcPr>
            <w:tcW w:w="212" w:type="pct"/>
            <w:shd w:val="clear" w:color="auto" w:fill="auto"/>
          </w:tcPr>
          <w:p w14:paraId="63AA65A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440</w:t>
            </w:r>
          </w:p>
        </w:tc>
      </w:tr>
      <w:tr w:rsidR="00CE0133" w:rsidRPr="00132DCA" w14:paraId="3303F10A" w14:textId="77777777" w:rsidTr="00005ACF">
        <w:trPr>
          <w:trHeight w:val="124"/>
        </w:trPr>
        <w:tc>
          <w:tcPr>
            <w:tcW w:w="358" w:type="pct"/>
            <w:vMerge/>
            <w:shd w:val="clear" w:color="auto" w:fill="auto"/>
          </w:tcPr>
          <w:p w14:paraId="777B761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66ED9E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5AA429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FC891B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C8BCA3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9D96F8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59970D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A8A517A"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виконання робіт на одному об’єкті, тис. грн</w:t>
            </w:r>
          </w:p>
        </w:tc>
        <w:tc>
          <w:tcPr>
            <w:tcW w:w="253" w:type="pct"/>
            <w:shd w:val="clear" w:color="auto" w:fill="auto"/>
            <w:tcMar>
              <w:top w:w="28" w:type="dxa"/>
              <w:left w:w="57" w:type="dxa"/>
              <w:bottom w:w="28" w:type="dxa"/>
              <w:right w:w="57" w:type="dxa"/>
            </w:tcMar>
          </w:tcPr>
          <w:p w14:paraId="076494B5" w14:textId="7D7DB905" w:rsidR="0094384F" w:rsidRPr="00132DCA" w:rsidRDefault="007D3987"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1063,27</w:t>
            </w:r>
          </w:p>
        </w:tc>
        <w:tc>
          <w:tcPr>
            <w:tcW w:w="253" w:type="pct"/>
            <w:shd w:val="clear" w:color="auto" w:fill="auto"/>
            <w:tcMar>
              <w:top w:w="28" w:type="dxa"/>
              <w:left w:w="57" w:type="dxa"/>
              <w:bottom w:w="28" w:type="dxa"/>
              <w:right w:w="57" w:type="dxa"/>
            </w:tcMar>
          </w:tcPr>
          <w:p w14:paraId="38A99FF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1044,00</w:t>
            </w:r>
          </w:p>
        </w:tc>
        <w:tc>
          <w:tcPr>
            <w:tcW w:w="322" w:type="pct"/>
            <w:shd w:val="clear" w:color="auto" w:fill="auto"/>
            <w:tcMar>
              <w:top w:w="28" w:type="dxa"/>
              <w:left w:w="57" w:type="dxa"/>
              <w:bottom w:w="28" w:type="dxa"/>
              <w:right w:w="57" w:type="dxa"/>
            </w:tcMar>
          </w:tcPr>
          <w:p w14:paraId="5E6BD4F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1057,60</w:t>
            </w:r>
          </w:p>
        </w:tc>
        <w:tc>
          <w:tcPr>
            <w:tcW w:w="239" w:type="pct"/>
            <w:gridSpan w:val="2"/>
            <w:shd w:val="clear" w:color="auto" w:fill="auto"/>
          </w:tcPr>
          <w:p w14:paraId="69D63E6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1040,06</w:t>
            </w:r>
          </w:p>
        </w:tc>
        <w:tc>
          <w:tcPr>
            <w:tcW w:w="212" w:type="pct"/>
            <w:shd w:val="clear" w:color="auto" w:fill="auto"/>
          </w:tcPr>
          <w:p w14:paraId="5B24EF7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1040,10</w:t>
            </w:r>
          </w:p>
        </w:tc>
      </w:tr>
      <w:tr w:rsidR="00CE0133" w:rsidRPr="00132DCA" w14:paraId="4F9E4D04" w14:textId="77777777" w:rsidTr="00005ACF">
        <w:trPr>
          <w:trHeight w:val="1199"/>
        </w:trPr>
        <w:tc>
          <w:tcPr>
            <w:tcW w:w="358" w:type="pct"/>
            <w:vMerge/>
            <w:tcBorders>
              <w:bottom w:val="single" w:sz="4" w:space="0" w:color="auto"/>
            </w:tcBorders>
            <w:shd w:val="clear" w:color="auto" w:fill="auto"/>
          </w:tcPr>
          <w:p w14:paraId="3942DEA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5658F1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42ED24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344AEE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CF5A81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73F00C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70CE11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4238492"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капітального ремонту будівель, в яких планується капітальний ремонт, що потребують проведення робіт, %</w:t>
            </w:r>
          </w:p>
        </w:tc>
        <w:tc>
          <w:tcPr>
            <w:tcW w:w="253" w:type="pct"/>
            <w:shd w:val="clear" w:color="auto" w:fill="auto"/>
            <w:tcMar>
              <w:top w:w="28" w:type="dxa"/>
              <w:left w:w="57" w:type="dxa"/>
              <w:bottom w:w="28" w:type="dxa"/>
              <w:right w:w="57" w:type="dxa"/>
            </w:tcMar>
          </w:tcPr>
          <w:p w14:paraId="71A1B9BD"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645F8CA8"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40A3F2C1"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6CA4BB44"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06B101CA"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100</w:t>
            </w:r>
          </w:p>
        </w:tc>
      </w:tr>
      <w:tr w:rsidR="002157F1" w:rsidRPr="00132DCA" w14:paraId="2D8EE3A2" w14:textId="77777777" w:rsidTr="00005ACF">
        <w:trPr>
          <w:trHeight w:val="124"/>
        </w:trPr>
        <w:tc>
          <w:tcPr>
            <w:tcW w:w="358" w:type="pct"/>
            <w:vMerge w:val="restart"/>
            <w:tcBorders>
              <w:top w:val="single" w:sz="4" w:space="0" w:color="auto"/>
            </w:tcBorders>
            <w:shd w:val="clear" w:color="auto" w:fill="auto"/>
          </w:tcPr>
          <w:p w14:paraId="03147380"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Підвищення ефективності споживання енергоресурсів</w:t>
            </w:r>
          </w:p>
          <w:p w14:paraId="429F9951"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7FC98B85"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71FA6F04"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F81D67A"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30DE110"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667FD503"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511BC8C1"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31F166D6"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1502E79A"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B7BB9D7"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44953E1A"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C7C52D9"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38831BC9"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18CDB667"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6DB52BA"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47018415"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03503A8"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0324793E"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41B470F5"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55D96E58"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670EB5BB"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68A99B0B"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1DEE32E8"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A90D251"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794618AD"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7AAF23F1"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401046C"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0D5DB3FC"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60FA2208"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155CF1B9"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3F312597"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E090E1B"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3EEFA26"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3627797C"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66032FF9"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5D628AA7"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76475040"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2D3607CD"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16105D67"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07A76AB6"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5172E71D"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5CD650F4"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09A73CBC"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1AFCF0FE"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0A4F36BB"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32BD183D"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7F18B6F6" w14:textId="77777777" w:rsidR="008B6C5F" w:rsidRPr="00132DCA" w:rsidRDefault="008B6C5F" w:rsidP="005F6D02">
            <w:pPr>
              <w:spacing w:after="0" w:line="240" w:lineRule="auto"/>
              <w:rPr>
                <w:rFonts w:ascii="Times New Roman" w:eastAsia="Calibri" w:hAnsi="Times New Roman" w:cs="Times New Roman"/>
                <w:b/>
                <w:sz w:val="14"/>
                <w:szCs w:val="14"/>
                <w:lang w:val="uk-UA" w:eastAsia="ru-RU"/>
              </w:rPr>
            </w:pPr>
          </w:p>
          <w:p w14:paraId="722FEFBA" w14:textId="77777777" w:rsidR="008B6C5F" w:rsidRPr="00132DCA" w:rsidRDefault="008B6C5F" w:rsidP="005F6D02">
            <w:pPr>
              <w:spacing w:after="0" w:line="240" w:lineRule="auto"/>
              <w:rPr>
                <w:rFonts w:ascii="Times New Roman" w:eastAsia="Calibri" w:hAnsi="Times New Roman" w:cs="Times New Roman"/>
                <w:b/>
                <w:sz w:val="14"/>
                <w:szCs w:val="14"/>
                <w:lang w:val="uk-UA" w:eastAsia="ru-RU"/>
              </w:rPr>
            </w:pPr>
          </w:p>
          <w:p w14:paraId="0472B09B"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11C25FD9"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4050F46D"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p w14:paraId="06FD79DC" w14:textId="0CBCC151"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Впорядкування та розвиток публічного простору</w:t>
            </w:r>
          </w:p>
        </w:tc>
        <w:tc>
          <w:tcPr>
            <w:tcW w:w="391" w:type="pct"/>
            <w:vMerge/>
            <w:shd w:val="clear" w:color="auto" w:fill="auto"/>
            <w:tcMar>
              <w:top w:w="28" w:type="dxa"/>
              <w:left w:w="57" w:type="dxa"/>
              <w:bottom w:w="28" w:type="dxa"/>
              <w:right w:w="57" w:type="dxa"/>
            </w:tcMar>
          </w:tcPr>
          <w:p w14:paraId="45389383"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04DB19CC" w14:textId="7B5821E1" w:rsidR="00981A7A" w:rsidRPr="00132DCA" w:rsidRDefault="008B6C5F" w:rsidP="008B6C5F">
            <w:pPr>
              <w:spacing w:before="100" w:beforeAutospacing="1" w:after="100" w:afterAutospacing="1"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1.1.3. </w:t>
            </w:r>
            <w:r w:rsidR="002157F1" w:rsidRPr="00132DCA">
              <w:rPr>
                <w:rFonts w:ascii="Times New Roman" w:eastAsia="Calibri" w:hAnsi="Times New Roman" w:cs="Times New Roman"/>
                <w:sz w:val="14"/>
                <w:szCs w:val="14"/>
                <w:lang w:val="uk-UA" w:eastAsia="ru-RU"/>
              </w:rPr>
              <w:t xml:space="preserve"> Конкурс з реалізації проектів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w:t>
            </w:r>
            <w:r w:rsidR="00981A7A" w:rsidRPr="00132DCA">
              <w:rPr>
                <w:rFonts w:ascii="Times New Roman" w:eastAsia="Calibri" w:hAnsi="Times New Roman" w:cs="Times New Roman"/>
                <w:sz w:val="14"/>
                <w:szCs w:val="14"/>
                <w:lang w:val="uk-UA" w:eastAsia="ru-RU"/>
              </w:rPr>
              <w:t>, на виконання Рішення КМР від 26 грудня 2014 року N 865/865</w:t>
            </w:r>
          </w:p>
          <w:p w14:paraId="267FD0F9" w14:textId="2C599CA4" w:rsidR="002157F1" w:rsidRPr="00132DCA" w:rsidRDefault="002157F1" w:rsidP="008B6C5F">
            <w:pPr>
              <w:spacing w:after="0" w:line="240" w:lineRule="auto"/>
              <w:rPr>
                <w:rFonts w:ascii="Times New Roman" w:eastAsia="Calibri" w:hAnsi="Times New Roman" w:cs="Times New Roman"/>
                <w:sz w:val="14"/>
                <w:szCs w:val="14"/>
                <w:lang w:val="uk-UA" w:eastAsia="ru-RU"/>
              </w:rPr>
            </w:pPr>
          </w:p>
        </w:tc>
        <w:tc>
          <w:tcPr>
            <w:tcW w:w="579" w:type="pct"/>
            <w:vMerge w:val="restart"/>
            <w:shd w:val="clear" w:color="auto" w:fill="auto"/>
            <w:tcMar>
              <w:top w:w="28" w:type="dxa"/>
              <w:left w:w="57" w:type="dxa"/>
              <w:bottom w:w="28" w:type="dxa"/>
              <w:right w:w="57" w:type="dxa"/>
            </w:tcMar>
          </w:tcPr>
          <w:p w14:paraId="1080A5C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32642AB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 КП «Група впровадження проекту з енергозбереження в адміністративних і громадських будівлях м. Києва»</w:t>
            </w:r>
          </w:p>
        </w:tc>
        <w:tc>
          <w:tcPr>
            <w:tcW w:w="323" w:type="pct"/>
            <w:vMerge w:val="restart"/>
            <w:shd w:val="clear" w:color="auto" w:fill="auto"/>
            <w:tcMar>
              <w:top w:w="28" w:type="dxa"/>
              <w:left w:w="57" w:type="dxa"/>
              <w:bottom w:w="28" w:type="dxa"/>
              <w:right w:w="57" w:type="dxa"/>
            </w:tcMar>
          </w:tcPr>
          <w:p w14:paraId="47C7988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 інші кошти</w:t>
            </w:r>
          </w:p>
        </w:tc>
        <w:tc>
          <w:tcPr>
            <w:tcW w:w="431" w:type="pct"/>
            <w:vMerge w:val="restart"/>
            <w:shd w:val="clear" w:color="auto" w:fill="auto"/>
            <w:tcMar>
              <w:top w:w="28" w:type="dxa"/>
              <w:left w:w="57" w:type="dxa"/>
              <w:bottom w:w="28" w:type="dxa"/>
              <w:right w:w="57" w:type="dxa"/>
            </w:tcMar>
          </w:tcPr>
          <w:p w14:paraId="4F326787" w14:textId="569B089C"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7838CA" w:rsidRPr="00132DCA">
              <w:rPr>
                <w:rFonts w:ascii="Times New Roman" w:eastAsia="Calibri" w:hAnsi="Times New Roman" w:cs="Times New Roman"/>
                <w:sz w:val="14"/>
                <w:szCs w:val="14"/>
                <w:lang w:val="uk-UA" w:eastAsia="ru-RU"/>
              </w:rPr>
              <w:t>1631500,00</w:t>
            </w:r>
          </w:p>
          <w:p w14:paraId="5BBA77A3"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бюджет м. Києва</w:t>
            </w:r>
          </w:p>
          <w:p w14:paraId="1B8CA100" w14:textId="228A0189"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15</w:t>
            </w:r>
            <w:r w:rsidR="005659C5" w:rsidRPr="00132DCA">
              <w:rPr>
                <w:rFonts w:ascii="Times New Roman" w:eastAsia="Calibri" w:hAnsi="Times New Roman" w:cs="Times New Roman"/>
                <w:sz w:val="14"/>
                <w:szCs w:val="14"/>
                <w:lang w:val="uk-UA" w:eastAsia="ru-RU"/>
              </w:rPr>
              <w:t>5</w:t>
            </w:r>
            <w:r w:rsidRPr="00132DCA">
              <w:rPr>
                <w:rFonts w:ascii="Times New Roman" w:eastAsia="Calibri" w:hAnsi="Times New Roman" w:cs="Times New Roman"/>
                <w:sz w:val="14"/>
                <w:szCs w:val="14"/>
                <w:lang w:val="uk-UA" w:eastAsia="ru-RU"/>
              </w:rPr>
              <w:t>000,00</w:t>
            </w:r>
          </w:p>
          <w:p w14:paraId="7D094F58"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200000,00</w:t>
            </w:r>
          </w:p>
          <w:p w14:paraId="6935D4B5"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200000,00</w:t>
            </w:r>
          </w:p>
          <w:p w14:paraId="512E19C4"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–350000,00</w:t>
            </w:r>
          </w:p>
          <w:p w14:paraId="709F5143"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350000,00</w:t>
            </w:r>
          </w:p>
          <w:p w14:paraId="2AFD681C"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p w14:paraId="568FBBE2"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інші кошти</w:t>
            </w:r>
          </w:p>
          <w:p w14:paraId="6327B267" w14:textId="663E13B9"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4</w:t>
            </w:r>
            <w:r w:rsidR="005659C5" w:rsidRPr="00132DCA">
              <w:rPr>
                <w:rFonts w:ascii="Times New Roman" w:eastAsia="Calibri" w:hAnsi="Times New Roman" w:cs="Times New Roman"/>
                <w:sz w:val="14"/>
                <w:szCs w:val="14"/>
                <w:lang w:val="uk-UA" w:eastAsia="ru-RU"/>
              </w:rPr>
              <w:t>65</w:t>
            </w:r>
            <w:r w:rsidRPr="00132DCA">
              <w:rPr>
                <w:rFonts w:ascii="Times New Roman" w:eastAsia="Calibri" w:hAnsi="Times New Roman" w:cs="Times New Roman"/>
                <w:sz w:val="14"/>
                <w:szCs w:val="14"/>
                <w:lang w:val="uk-UA" w:eastAsia="ru-RU"/>
              </w:rPr>
              <w:t>00,00</w:t>
            </w:r>
          </w:p>
          <w:p w14:paraId="04F40971"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60000,00</w:t>
            </w:r>
          </w:p>
          <w:p w14:paraId="211AD65F"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60000,00</w:t>
            </w:r>
          </w:p>
          <w:p w14:paraId="1D9EB555"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105000,00</w:t>
            </w:r>
          </w:p>
          <w:p w14:paraId="6C9F47E8"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105000,00</w:t>
            </w:r>
          </w:p>
        </w:tc>
        <w:tc>
          <w:tcPr>
            <w:tcW w:w="466" w:type="pct"/>
            <w:shd w:val="clear" w:color="auto" w:fill="auto"/>
            <w:tcMar>
              <w:top w:w="28" w:type="dxa"/>
              <w:left w:w="57" w:type="dxa"/>
              <w:bottom w:w="28" w:type="dxa"/>
              <w:right w:w="57" w:type="dxa"/>
            </w:tcMar>
          </w:tcPr>
          <w:p w14:paraId="35967AC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68F1FD7C" w14:textId="12529BA7" w:rsidR="002157F1" w:rsidRPr="00132DCA" w:rsidRDefault="005659C5"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201500,00</w:t>
            </w:r>
          </w:p>
        </w:tc>
        <w:tc>
          <w:tcPr>
            <w:tcW w:w="253" w:type="pct"/>
            <w:shd w:val="clear" w:color="auto" w:fill="auto"/>
            <w:tcMar>
              <w:top w:w="28" w:type="dxa"/>
              <w:left w:w="57" w:type="dxa"/>
              <w:bottom w:w="28" w:type="dxa"/>
              <w:right w:w="57" w:type="dxa"/>
            </w:tcMar>
          </w:tcPr>
          <w:p w14:paraId="2696774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260000,00</w:t>
            </w:r>
          </w:p>
        </w:tc>
        <w:tc>
          <w:tcPr>
            <w:tcW w:w="322" w:type="pct"/>
            <w:shd w:val="clear" w:color="auto" w:fill="auto"/>
            <w:tcMar>
              <w:top w:w="28" w:type="dxa"/>
              <w:left w:w="57" w:type="dxa"/>
              <w:bottom w:w="28" w:type="dxa"/>
              <w:right w:w="57" w:type="dxa"/>
            </w:tcMar>
          </w:tcPr>
          <w:p w14:paraId="756ADAF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260000,00</w:t>
            </w:r>
          </w:p>
        </w:tc>
        <w:tc>
          <w:tcPr>
            <w:tcW w:w="239" w:type="pct"/>
            <w:gridSpan w:val="2"/>
            <w:shd w:val="clear" w:color="auto" w:fill="auto"/>
          </w:tcPr>
          <w:p w14:paraId="1F5E754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455000,00</w:t>
            </w:r>
          </w:p>
        </w:tc>
        <w:tc>
          <w:tcPr>
            <w:tcW w:w="212" w:type="pct"/>
            <w:shd w:val="clear" w:color="auto" w:fill="auto"/>
          </w:tcPr>
          <w:p w14:paraId="05C68FF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455000,00</w:t>
            </w:r>
          </w:p>
        </w:tc>
      </w:tr>
      <w:tr w:rsidR="002157F1" w:rsidRPr="00132DCA" w14:paraId="03A885E8" w14:textId="77777777" w:rsidTr="00005ACF">
        <w:trPr>
          <w:trHeight w:val="124"/>
        </w:trPr>
        <w:tc>
          <w:tcPr>
            <w:tcW w:w="358" w:type="pct"/>
            <w:vMerge/>
            <w:shd w:val="clear" w:color="auto" w:fill="auto"/>
          </w:tcPr>
          <w:p w14:paraId="5DBF87F4" w14:textId="6731F86E"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7CF8E22"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08C76CF"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7B6AF79"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676B1B7"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28C7D9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2BAE7F7"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761CDF8"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проектів в межах конкурсу, од</w:t>
            </w:r>
          </w:p>
        </w:tc>
        <w:tc>
          <w:tcPr>
            <w:tcW w:w="253" w:type="pct"/>
            <w:shd w:val="clear" w:color="auto" w:fill="auto"/>
            <w:tcMar>
              <w:top w:w="28" w:type="dxa"/>
              <w:left w:w="57" w:type="dxa"/>
              <w:bottom w:w="28" w:type="dxa"/>
              <w:right w:w="57" w:type="dxa"/>
            </w:tcMar>
          </w:tcPr>
          <w:p w14:paraId="3E276867" w14:textId="1726312D" w:rsidR="002157F1" w:rsidRPr="00132DCA" w:rsidRDefault="002157F1" w:rsidP="005659C5">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w:t>
            </w:r>
            <w:r w:rsidR="005659C5" w:rsidRPr="00132DCA">
              <w:rPr>
                <w:rFonts w:ascii="Times New Roman" w:eastAsia="Calibri" w:hAnsi="Times New Roman" w:cs="Times New Roman"/>
                <w:sz w:val="14"/>
                <w:szCs w:val="14"/>
                <w:lang w:val="uk-UA" w:eastAsia="ru-RU"/>
              </w:rPr>
              <w:t>5</w:t>
            </w:r>
          </w:p>
        </w:tc>
        <w:tc>
          <w:tcPr>
            <w:tcW w:w="253" w:type="pct"/>
            <w:shd w:val="clear" w:color="auto" w:fill="auto"/>
            <w:tcMar>
              <w:top w:w="28" w:type="dxa"/>
              <w:left w:w="57" w:type="dxa"/>
              <w:bottom w:w="28" w:type="dxa"/>
              <w:right w:w="57" w:type="dxa"/>
            </w:tcMar>
          </w:tcPr>
          <w:p w14:paraId="08DD11E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200</w:t>
            </w:r>
          </w:p>
        </w:tc>
        <w:tc>
          <w:tcPr>
            <w:tcW w:w="322" w:type="pct"/>
            <w:shd w:val="clear" w:color="auto" w:fill="auto"/>
            <w:tcMar>
              <w:top w:w="28" w:type="dxa"/>
              <w:left w:w="57" w:type="dxa"/>
              <w:bottom w:w="28" w:type="dxa"/>
              <w:right w:w="57" w:type="dxa"/>
            </w:tcMar>
          </w:tcPr>
          <w:p w14:paraId="2405C17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200</w:t>
            </w:r>
          </w:p>
        </w:tc>
        <w:tc>
          <w:tcPr>
            <w:tcW w:w="239" w:type="pct"/>
            <w:gridSpan w:val="2"/>
            <w:shd w:val="clear" w:color="auto" w:fill="auto"/>
          </w:tcPr>
          <w:p w14:paraId="0BDC8CB7"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325</w:t>
            </w:r>
          </w:p>
        </w:tc>
        <w:tc>
          <w:tcPr>
            <w:tcW w:w="212" w:type="pct"/>
            <w:shd w:val="clear" w:color="auto" w:fill="auto"/>
          </w:tcPr>
          <w:p w14:paraId="270EF3B7"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325</w:t>
            </w:r>
          </w:p>
        </w:tc>
      </w:tr>
      <w:tr w:rsidR="002157F1" w:rsidRPr="00132DCA" w14:paraId="32FA23D7" w14:textId="77777777" w:rsidTr="00005ACF">
        <w:trPr>
          <w:trHeight w:val="124"/>
        </w:trPr>
        <w:tc>
          <w:tcPr>
            <w:tcW w:w="358" w:type="pct"/>
            <w:vMerge/>
            <w:shd w:val="clear" w:color="auto" w:fill="auto"/>
          </w:tcPr>
          <w:p w14:paraId="7325C143" w14:textId="0D358FAF"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A741916"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2F30A48"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0DE22DA"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4EBF5F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B47C65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B91E27B"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6AA7CD3"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на проведення робіт по 1-му ОСББ/ЖБК, тис. грн</w:t>
            </w:r>
          </w:p>
        </w:tc>
        <w:tc>
          <w:tcPr>
            <w:tcW w:w="253" w:type="pct"/>
            <w:shd w:val="clear" w:color="auto" w:fill="auto"/>
            <w:tcMar>
              <w:top w:w="28" w:type="dxa"/>
              <w:left w:w="57" w:type="dxa"/>
              <w:bottom w:w="28" w:type="dxa"/>
              <w:right w:w="57" w:type="dxa"/>
            </w:tcMar>
          </w:tcPr>
          <w:p w14:paraId="7583731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1300,00</w:t>
            </w:r>
          </w:p>
        </w:tc>
        <w:tc>
          <w:tcPr>
            <w:tcW w:w="253" w:type="pct"/>
            <w:shd w:val="clear" w:color="auto" w:fill="auto"/>
            <w:tcMar>
              <w:top w:w="28" w:type="dxa"/>
              <w:left w:w="57" w:type="dxa"/>
              <w:bottom w:w="28" w:type="dxa"/>
              <w:right w:w="57" w:type="dxa"/>
            </w:tcMar>
          </w:tcPr>
          <w:p w14:paraId="4EE3C57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1300,00</w:t>
            </w:r>
          </w:p>
        </w:tc>
        <w:tc>
          <w:tcPr>
            <w:tcW w:w="322" w:type="pct"/>
            <w:shd w:val="clear" w:color="auto" w:fill="auto"/>
            <w:tcMar>
              <w:top w:w="28" w:type="dxa"/>
              <w:left w:w="57" w:type="dxa"/>
              <w:bottom w:w="28" w:type="dxa"/>
              <w:right w:w="57" w:type="dxa"/>
            </w:tcMar>
          </w:tcPr>
          <w:p w14:paraId="131AA35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1300,00</w:t>
            </w:r>
          </w:p>
        </w:tc>
        <w:tc>
          <w:tcPr>
            <w:tcW w:w="239" w:type="pct"/>
            <w:gridSpan w:val="2"/>
            <w:shd w:val="clear" w:color="auto" w:fill="auto"/>
          </w:tcPr>
          <w:p w14:paraId="7FF852C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1400,00</w:t>
            </w:r>
          </w:p>
        </w:tc>
        <w:tc>
          <w:tcPr>
            <w:tcW w:w="212" w:type="pct"/>
            <w:shd w:val="clear" w:color="auto" w:fill="auto"/>
          </w:tcPr>
          <w:p w14:paraId="748BD1B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1400,00</w:t>
            </w:r>
          </w:p>
        </w:tc>
      </w:tr>
      <w:tr w:rsidR="002157F1" w:rsidRPr="00132DCA" w14:paraId="6C374868" w14:textId="77777777" w:rsidTr="00005ACF">
        <w:trPr>
          <w:trHeight w:val="124"/>
        </w:trPr>
        <w:tc>
          <w:tcPr>
            <w:tcW w:w="358" w:type="pct"/>
            <w:vMerge/>
            <w:shd w:val="clear" w:color="auto" w:fill="auto"/>
          </w:tcPr>
          <w:p w14:paraId="413DC366" w14:textId="5CD5832B"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97E0727"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2E560F8"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4C6096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C6358E9"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A56A7B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96D768A"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7698285"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ОСББ/ЖБК в межах конкурсу проектів до планової кількості, %</w:t>
            </w:r>
          </w:p>
        </w:tc>
        <w:tc>
          <w:tcPr>
            <w:tcW w:w="253" w:type="pct"/>
            <w:shd w:val="clear" w:color="auto" w:fill="auto"/>
            <w:tcMar>
              <w:top w:w="28" w:type="dxa"/>
              <w:left w:w="57" w:type="dxa"/>
              <w:bottom w:w="28" w:type="dxa"/>
              <w:right w:w="57" w:type="dxa"/>
            </w:tcMar>
          </w:tcPr>
          <w:p w14:paraId="05C101D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58710AB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03B51EB9"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5668459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7941CBE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2157F1" w:rsidRPr="00132DCA" w14:paraId="6993D6EC" w14:textId="77777777" w:rsidTr="00005ACF">
        <w:trPr>
          <w:trHeight w:val="124"/>
        </w:trPr>
        <w:tc>
          <w:tcPr>
            <w:tcW w:w="358" w:type="pct"/>
            <w:vMerge/>
            <w:shd w:val="clear" w:color="auto" w:fill="auto"/>
          </w:tcPr>
          <w:p w14:paraId="1FE1BDB0" w14:textId="09D226CB"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236BED0"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942FC0A" w14:textId="76BCB74F" w:rsidR="002157F1" w:rsidRPr="00132DCA" w:rsidRDefault="002157F1" w:rsidP="007C73B7">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1.1.4. </w:t>
            </w:r>
            <w:r w:rsidR="004D23D5" w:rsidRPr="00132DCA">
              <w:rPr>
                <w:rFonts w:ascii="Times New Roman" w:eastAsia="Calibri" w:hAnsi="Times New Roman" w:cs="Times New Roman"/>
                <w:sz w:val="14"/>
                <w:szCs w:val="14"/>
                <w:lang w:val="uk-UA" w:eastAsia="ru-RU"/>
              </w:rPr>
              <w:t xml:space="preserve">Відшкодування частини кредитів, </w:t>
            </w:r>
            <w:r w:rsidR="007C73B7" w:rsidRPr="00132DCA">
              <w:rPr>
                <w:rFonts w:ascii="Times New Roman" w:eastAsia="Calibri" w:hAnsi="Times New Roman" w:cs="Times New Roman"/>
                <w:sz w:val="14"/>
                <w:szCs w:val="14"/>
                <w:lang w:val="uk-UA" w:eastAsia="ru-RU"/>
              </w:rPr>
              <w:t>отриманих</w:t>
            </w:r>
            <w:r w:rsidR="004D23D5" w:rsidRPr="00132DCA">
              <w:rPr>
                <w:rFonts w:ascii="Times New Roman" w:eastAsia="Calibri" w:hAnsi="Times New Roman" w:cs="Times New Roman"/>
                <w:sz w:val="14"/>
                <w:szCs w:val="14"/>
                <w:lang w:val="uk-UA" w:eastAsia="ru-RU"/>
              </w:rPr>
              <w:t xml:space="preserve"> </w:t>
            </w:r>
            <w:r w:rsidR="007C73B7" w:rsidRPr="00132DCA">
              <w:rPr>
                <w:rFonts w:ascii="Times New Roman" w:eastAsia="Calibri" w:hAnsi="Times New Roman" w:cs="Times New Roman"/>
                <w:sz w:val="14"/>
                <w:szCs w:val="14"/>
                <w:lang w:val="uk-UA" w:eastAsia="ru-RU"/>
              </w:rPr>
              <w:t>об’єднаннями</w:t>
            </w:r>
            <w:r w:rsidR="004D23D5" w:rsidRPr="00132DCA">
              <w:rPr>
                <w:rFonts w:ascii="Times New Roman" w:eastAsia="Calibri" w:hAnsi="Times New Roman" w:cs="Times New Roman"/>
                <w:sz w:val="14"/>
                <w:szCs w:val="14"/>
                <w:lang w:val="uk-UA" w:eastAsia="ru-RU"/>
              </w:rPr>
              <w:t xml:space="preserve"> співвласників багатоквартирних будинків та житлово-будівельними кооперативами на впровадження енергоефективних заходів відповідно до </w:t>
            </w:r>
            <w:r w:rsidR="007C73B7" w:rsidRPr="00132DCA">
              <w:rPr>
                <w:rFonts w:ascii="Times New Roman" w:eastAsia="Calibri" w:hAnsi="Times New Roman" w:cs="Times New Roman"/>
                <w:sz w:val="14"/>
                <w:szCs w:val="14"/>
                <w:lang w:val="uk-UA" w:eastAsia="ru-RU"/>
              </w:rPr>
              <w:t>Р</w:t>
            </w:r>
            <w:r w:rsidR="004D23D5" w:rsidRPr="00132DCA">
              <w:rPr>
                <w:rFonts w:ascii="Times New Roman" w:eastAsia="Calibri" w:hAnsi="Times New Roman" w:cs="Times New Roman"/>
                <w:sz w:val="14"/>
                <w:szCs w:val="14"/>
                <w:lang w:val="uk-UA" w:eastAsia="ru-RU"/>
              </w:rPr>
              <w:t xml:space="preserve">ішення КМР від </w:t>
            </w:r>
            <w:r w:rsidR="007C73B7" w:rsidRPr="00132DCA">
              <w:rPr>
                <w:rFonts w:ascii="Times New Roman" w:eastAsia="Calibri" w:hAnsi="Times New Roman" w:cs="Times New Roman"/>
                <w:sz w:val="14"/>
                <w:szCs w:val="14"/>
                <w:lang w:val="uk-UA" w:eastAsia="ru-RU"/>
              </w:rPr>
              <w:t>7 липня 2016 року № 565/565</w:t>
            </w:r>
            <w:r w:rsidR="004D23D5" w:rsidRPr="00132DCA">
              <w:rPr>
                <w:rFonts w:ascii="Times New Roman" w:eastAsia="Calibri" w:hAnsi="Times New Roman" w:cs="Times New Roman"/>
                <w:sz w:val="14"/>
                <w:szCs w:val="14"/>
                <w:lang w:val="uk-UA" w:eastAsia="ru-RU"/>
              </w:rPr>
              <w:t xml:space="preserve">  та кредитування таких заходів</w:t>
            </w:r>
          </w:p>
        </w:tc>
        <w:tc>
          <w:tcPr>
            <w:tcW w:w="579" w:type="pct"/>
            <w:vMerge w:val="restart"/>
            <w:shd w:val="clear" w:color="auto" w:fill="auto"/>
            <w:tcMar>
              <w:top w:w="28" w:type="dxa"/>
              <w:left w:w="57" w:type="dxa"/>
              <w:bottom w:w="28" w:type="dxa"/>
              <w:right w:w="57" w:type="dxa"/>
            </w:tcMar>
          </w:tcPr>
          <w:p w14:paraId="19CBFA9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4159C03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tc>
        <w:tc>
          <w:tcPr>
            <w:tcW w:w="323" w:type="pct"/>
            <w:vMerge w:val="restart"/>
            <w:shd w:val="clear" w:color="auto" w:fill="auto"/>
            <w:tcMar>
              <w:top w:w="28" w:type="dxa"/>
              <w:left w:w="57" w:type="dxa"/>
              <w:bottom w:w="28" w:type="dxa"/>
              <w:right w:w="57" w:type="dxa"/>
            </w:tcMar>
          </w:tcPr>
          <w:p w14:paraId="2B3092E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0181020A"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419120,00</w:t>
            </w:r>
          </w:p>
          <w:p w14:paraId="4D37E3B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320000,00</w:t>
            </w:r>
          </w:p>
          <w:p w14:paraId="7428CD02"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21600,00</w:t>
            </w:r>
          </w:p>
          <w:p w14:paraId="5C4DBAFD"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23520,00</w:t>
            </w:r>
          </w:p>
          <w:p w14:paraId="2D0B6017"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–25750,00</w:t>
            </w:r>
          </w:p>
          <w:p w14:paraId="28722694"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28250,00</w:t>
            </w:r>
          </w:p>
        </w:tc>
        <w:tc>
          <w:tcPr>
            <w:tcW w:w="466" w:type="pct"/>
            <w:shd w:val="clear" w:color="auto" w:fill="auto"/>
            <w:tcMar>
              <w:top w:w="28" w:type="dxa"/>
              <w:left w:w="57" w:type="dxa"/>
              <w:bottom w:w="28" w:type="dxa"/>
              <w:right w:w="57" w:type="dxa"/>
            </w:tcMar>
          </w:tcPr>
          <w:p w14:paraId="3E3EB589"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06C7245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320000,00</w:t>
            </w:r>
          </w:p>
        </w:tc>
        <w:tc>
          <w:tcPr>
            <w:tcW w:w="253" w:type="pct"/>
            <w:shd w:val="clear" w:color="auto" w:fill="auto"/>
            <w:tcMar>
              <w:top w:w="28" w:type="dxa"/>
              <w:left w:w="57" w:type="dxa"/>
              <w:bottom w:w="28" w:type="dxa"/>
              <w:right w:w="57" w:type="dxa"/>
            </w:tcMar>
          </w:tcPr>
          <w:p w14:paraId="20C9A95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21600,00</w:t>
            </w:r>
          </w:p>
          <w:p w14:paraId="737368D7"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2D89FD5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23520,00</w:t>
            </w:r>
          </w:p>
        </w:tc>
        <w:tc>
          <w:tcPr>
            <w:tcW w:w="239" w:type="pct"/>
            <w:gridSpan w:val="2"/>
            <w:shd w:val="clear" w:color="auto" w:fill="auto"/>
          </w:tcPr>
          <w:p w14:paraId="21C7AD9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25750,00</w:t>
            </w:r>
          </w:p>
        </w:tc>
        <w:tc>
          <w:tcPr>
            <w:tcW w:w="212" w:type="pct"/>
            <w:shd w:val="clear" w:color="auto" w:fill="auto"/>
          </w:tcPr>
          <w:p w14:paraId="045C722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28250,00</w:t>
            </w:r>
          </w:p>
        </w:tc>
      </w:tr>
      <w:tr w:rsidR="002157F1" w:rsidRPr="00132DCA" w14:paraId="09ADC94F" w14:textId="77777777" w:rsidTr="00005ACF">
        <w:trPr>
          <w:trHeight w:val="124"/>
        </w:trPr>
        <w:tc>
          <w:tcPr>
            <w:tcW w:w="358" w:type="pct"/>
            <w:vMerge/>
            <w:shd w:val="clear" w:color="auto" w:fill="auto"/>
          </w:tcPr>
          <w:p w14:paraId="67A901A2" w14:textId="01E1F80A"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9B0A540"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8C07CB0"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B7C501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B1A631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E59560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4464C7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7F07016"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ОСББ та ЖБК, яким планується відшкодувати частину кредиту, од.</w:t>
            </w:r>
          </w:p>
        </w:tc>
        <w:tc>
          <w:tcPr>
            <w:tcW w:w="253" w:type="pct"/>
            <w:shd w:val="clear" w:color="auto" w:fill="auto"/>
            <w:tcMar>
              <w:top w:w="28" w:type="dxa"/>
              <w:left w:w="57" w:type="dxa"/>
              <w:bottom w:w="28" w:type="dxa"/>
              <w:right w:w="57" w:type="dxa"/>
            </w:tcMar>
          </w:tcPr>
          <w:p w14:paraId="2E08C35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320</w:t>
            </w:r>
          </w:p>
        </w:tc>
        <w:tc>
          <w:tcPr>
            <w:tcW w:w="253" w:type="pct"/>
            <w:shd w:val="clear" w:color="auto" w:fill="auto"/>
            <w:tcMar>
              <w:top w:w="28" w:type="dxa"/>
              <w:left w:w="57" w:type="dxa"/>
              <w:bottom w:w="28" w:type="dxa"/>
              <w:right w:w="57" w:type="dxa"/>
            </w:tcMar>
          </w:tcPr>
          <w:p w14:paraId="213A1DF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90</w:t>
            </w:r>
          </w:p>
        </w:tc>
        <w:tc>
          <w:tcPr>
            <w:tcW w:w="322" w:type="pct"/>
            <w:shd w:val="clear" w:color="auto" w:fill="auto"/>
            <w:tcMar>
              <w:top w:w="28" w:type="dxa"/>
              <w:left w:w="57" w:type="dxa"/>
              <w:bottom w:w="28" w:type="dxa"/>
              <w:right w:w="57" w:type="dxa"/>
            </w:tcMar>
          </w:tcPr>
          <w:p w14:paraId="4D9D871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98</w:t>
            </w:r>
          </w:p>
        </w:tc>
        <w:tc>
          <w:tcPr>
            <w:tcW w:w="239" w:type="pct"/>
            <w:gridSpan w:val="2"/>
            <w:shd w:val="clear" w:color="auto" w:fill="auto"/>
          </w:tcPr>
          <w:p w14:paraId="2F556EA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103</w:t>
            </w:r>
          </w:p>
        </w:tc>
        <w:tc>
          <w:tcPr>
            <w:tcW w:w="212" w:type="pct"/>
            <w:shd w:val="clear" w:color="auto" w:fill="auto"/>
          </w:tcPr>
          <w:p w14:paraId="7B83C87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113</w:t>
            </w:r>
          </w:p>
        </w:tc>
      </w:tr>
      <w:tr w:rsidR="002157F1" w:rsidRPr="00132DCA" w14:paraId="12C1F349" w14:textId="77777777" w:rsidTr="00005ACF">
        <w:trPr>
          <w:trHeight w:val="124"/>
        </w:trPr>
        <w:tc>
          <w:tcPr>
            <w:tcW w:w="358" w:type="pct"/>
            <w:vMerge/>
            <w:shd w:val="clear" w:color="auto" w:fill="auto"/>
          </w:tcPr>
          <w:p w14:paraId="6B1093F8" w14:textId="58319259"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6097ABD"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4B6A95B"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E8BFC4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B59D8B4"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0DB51F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8E49C8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556474D"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частини відшкодованого кредиту, тис. грн</w:t>
            </w:r>
          </w:p>
        </w:tc>
        <w:tc>
          <w:tcPr>
            <w:tcW w:w="253" w:type="pct"/>
            <w:shd w:val="clear" w:color="auto" w:fill="auto"/>
            <w:tcMar>
              <w:top w:w="28" w:type="dxa"/>
              <w:left w:w="57" w:type="dxa"/>
              <w:bottom w:w="28" w:type="dxa"/>
              <w:right w:w="57" w:type="dxa"/>
            </w:tcMar>
          </w:tcPr>
          <w:p w14:paraId="39FA47C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1000,00</w:t>
            </w:r>
          </w:p>
        </w:tc>
        <w:tc>
          <w:tcPr>
            <w:tcW w:w="253" w:type="pct"/>
            <w:shd w:val="clear" w:color="auto" w:fill="auto"/>
            <w:tcMar>
              <w:top w:w="28" w:type="dxa"/>
              <w:left w:w="57" w:type="dxa"/>
              <w:bottom w:w="28" w:type="dxa"/>
              <w:right w:w="57" w:type="dxa"/>
            </w:tcMar>
          </w:tcPr>
          <w:p w14:paraId="519FE82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240,00</w:t>
            </w:r>
          </w:p>
        </w:tc>
        <w:tc>
          <w:tcPr>
            <w:tcW w:w="322" w:type="pct"/>
            <w:shd w:val="clear" w:color="auto" w:fill="auto"/>
            <w:tcMar>
              <w:top w:w="28" w:type="dxa"/>
              <w:left w:w="57" w:type="dxa"/>
              <w:bottom w:w="28" w:type="dxa"/>
              <w:right w:w="57" w:type="dxa"/>
            </w:tcMar>
          </w:tcPr>
          <w:p w14:paraId="7E9A9BC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240,00</w:t>
            </w:r>
          </w:p>
        </w:tc>
        <w:tc>
          <w:tcPr>
            <w:tcW w:w="239" w:type="pct"/>
            <w:gridSpan w:val="2"/>
            <w:shd w:val="clear" w:color="auto" w:fill="auto"/>
          </w:tcPr>
          <w:p w14:paraId="0C56F93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250,00</w:t>
            </w:r>
          </w:p>
        </w:tc>
        <w:tc>
          <w:tcPr>
            <w:tcW w:w="212" w:type="pct"/>
            <w:shd w:val="clear" w:color="auto" w:fill="auto"/>
          </w:tcPr>
          <w:p w14:paraId="7FA25C75" w14:textId="77777777" w:rsidR="002157F1" w:rsidRPr="00132DCA" w:rsidRDefault="002157F1" w:rsidP="005F6D02">
            <w:pPr>
              <w:tabs>
                <w:tab w:val="center" w:pos="421"/>
              </w:tabs>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250,00</w:t>
            </w:r>
          </w:p>
        </w:tc>
      </w:tr>
      <w:tr w:rsidR="002157F1" w:rsidRPr="00132DCA" w14:paraId="4E485281" w14:textId="77777777" w:rsidTr="00005ACF">
        <w:trPr>
          <w:trHeight w:val="124"/>
        </w:trPr>
        <w:tc>
          <w:tcPr>
            <w:tcW w:w="358" w:type="pct"/>
            <w:vMerge/>
            <w:shd w:val="clear" w:color="auto" w:fill="auto"/>
          </w:tcPr>
          <w:p w14:paraId="359EF7E2" w14:textId="270FB46F"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E987411"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9A97749"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551ED74"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30F755A"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315BAF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3B345B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F86541A"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частка ОСББ та ЖБК, які взяли участь у програмі та отримали відшкодування частини кредиту, %</w:t>
            </w:r>
          </w:p>
        </w:tc>
        <w:tc>
          <w:tcPr>
            <w:tcW w:w="253" w:type="pct"/>
            <w:shd w:val="clear" w:color="auto" w:fill="auto"/>
            <w:tcMar>
              <w:top w:w="28" w:type="dxa"/>
              <w:left w:w="57" w:type="dxa"/>
              <w:bottom w:w="28" w:type="dxa"/>
              <w:right w:w="57" w:type="dxa"/>
            </w:tcMar>
          </w:tcPr>
          <w:p w14:paraId="2F551C06"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53" w:type="pct"/>
            <w:shd w:val="clear" w:color="auto" w:fill="auto"/>
            <w:tcMar>
              <w:top w:w="28" w:type="dxa"/>
              <w:left w:w="57" w:type="dxa"/>
              <w:bottom w:w="28" w:type="dxa"/>
              <w:right w:w="57" w:type="dxa"/>
            </w:tcMar>
          </w:tcPr>
          <w:p w14:paraId="6F20DCF5"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322" w:type="pct"/>
            <w:shd w:val="clear" w:color="auto" w:fill="auto"/>
            <w:tcMar>
              <w:top w:w="28" w:type="dxa"/>
              <w:left w:w="57" w:type="dxa"/>
              <w:bottom w:w="28" w:type="dxa"/>
              <w:right w:w="57" w:type="dxa"/>
            </w:tcMar>
          </w:tcPr>
          <w:p w14:paraId="5AC9877B"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39" w:type="pct"/>
            <w:gridSpan w:val="2"/>
            <w:shd w:val="clear" w:color="auto" w:fill="auto"/>
          </w:tcPr>
          <w:p w14:paraId="005F69DB"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12" w:type="pct"/>
            <w:shd w:val="clear" w:color="auto" w:fill="auto"/>
          </w:tcPr>
          <w:p w14:paraId="676CA6CF"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r>
      <w:tr w:rsidR="002157F1" w:rsidRPr="00132DCA" w14:paraId="1B65182B" w14:textId="77777777" w:rsidTr="00005ACF">
        <w:trPr>
          <w:trHeight w:val="124"/>
        </w:trPr>
        <w:tc>
          <w:tcPr>
            <w:tcW w:w="358" w:type="pct"/>
            <w:vMerge/>
            <w:shd w:val="clear" w:color="auto" w:fill="auto"/>
          </w:tcPr>
          <w:p w14:paraId="4791F807" w14:textId="2839FBB2" w:rsidR="002157F1" w:rsidRPr="00132DCA" w:rsidRDefault="002157F1" w:rsidP="005F6D02">
            <w:pPr>
              <w:spacing w:after="0" w:line="240" w:lineRule="auto"/>
              <w:rPr>
                <w:rFonts w:ascii="Times New Roman" w:eastAsia="Calibri" w:hAnsi="Times New Roman" w:cs="Times New Roman"/>
                <w:b/>
                <w:sz w:val="14"/>
                <w:szCs w:val="14"/>
                <w:lang w:eastAsia="ru-RU"/>
              </w:rPr>
            </w:pPr>
          </w:p>
        </w:tc>
        <w:tc>
          <w:tcPr>
            <w:tcW w:w="391" w:type="pct"/>
            <w:vMerge/>
            <w:shd w:val="clear" w:color="auto" w:fill="auto"/>
            <w:tcMar>
              <w:top w:w="28" w:type="dxa"/>
              <w:left w:w="57" w:type="dxa"/>
              <w:bottom w:w="28" w:type="dxa"/>
              <w:right w:w="57" w:type="dxa"/>
            </w:tcMar>
          </w:tcPr>
          <w:p w14:paraId="45E5043A"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DDFFD2F" w14:textId="25C1DE3F"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1.1.5. Впровадження засобів обліку витрат та регулювання споживання </w:t>
            </w:r>
            <w:r w:rsidRPr="00132DCA">
              <w:rPr>
                <w:rFonts w:ascii="Times New Roman" w:eastAsia="Calibri" w:hAnsi="Times New Roman" w:cs="Times New Roman"/>
                <w:sz w:val="14"/>
                <w:szCs w:val="14"/>
                <w:lang w:val="uk-UA" w:eastAsia="ru-RU"/>
              </w:rPr>
              <w:lastRenderedPageBreak/>
              <w:t xml:space="preserve">теплової енергії,  капітальний ремонт (модернізація) індивідуальних теплових пунктів (ІТП) в житлових будинках; ремонт, модернізація та реконструкція внутрішньобудинкових інженерних мереж; дахів та покрівель багатоквартирних будинків м. Києва </w:t>
            </w:r>
            <w:r w:rsidR="005659C5" w:rsidRPr="00132DCA">
              <w:rPr>
                <w:rFonts w:ascii="Times New Roman" w:eastAsia="Calibri" w:hAnsi="Times New Roman" w:cs="Times New Roman"/>
                <w:sz w:val="14"/>
                <w:szCs w:val="14"/>
                <w:lang w:val="uk-UA" w:eastAsia="ru-RU"/>
              </w:rPr>
              <w:t>(без фінансової участі співвласників)</w:t>
            </w:r>
          </w:p>
        </w:tc>
        <w:tc>
          <w:tcPr>
            <w:tcW w:w="579" w:type="pct"/>
            <w:vMerge w:val="restart"/>
            <w:shd w:val="clear" w:color="auto" w:fill="auto"/>
            <w:tcMar>
              <w:top w:w="28" w:type="dxa"/>
              <w:left w:w="57" w:type="dxa"/>
              <w:bottom w:w="28" w:type="dxa"/>
              <w:right w:w="57" w:type="dxa"/>
            </w:tcMar>
          </w:tcPr>
          <w:p w14:paraId="1500E54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2021</w:t>
            </w:r>
          </w:p>
        </w:tc>
        <w:tc>
          <w:tcPr>
            <w:tcW w:w="623" w:type="pct"/>
            <w:vMerge w:val="restart"/>
            <w:shd w:val="clear" w:color="auto" w:fill="auto"/>
            <w:tcMar>
              <w:top w:w="28" w:type="dxa"/>
              <w:left w:w="57" w:type="dxa"/>
              <w:bottom w:w="28" w:type="dxa"/>
              <w:right w:w="57" w:type="dxa"/>
            </w:tcMar>
          </w:tcPr>
          <w:p w14:paraId="5E693367"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04E5E95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 Районні в м. Києві державні </w:t>
            </w:r>
            <w:r w:rsidRPr="00132DCA">
              <w:rPr>
                <w:rFonts w:ascii="Times New Roman" w:eastAsia="Calibri" w:hAnsi="Times New Roman" w:cs="Times New Roman"/>
                <w:sz w:val="14"/>
                <w:szCs w:val="14"/>
                <w:lang w:val="uk-UA" w:eastAsia="ru-RU"/>
              </w:rPr>
              <w:lastRenderedPageBreak/>
              <w:t>адміністрації, КП «Група впровадження проекту з енергозбереження в адміністративних і громадських будівлях м. Києва»</w:t>
            </w:r>
          </w:p>
        </w:tc>
        <w:tc>
          <w:tcPr>
            <w:tcW w:w="323" w:type="pct"/>
            <w:vMerge w:val="restart"/>
            <w:shd w:val="clear" w:color="auto" w:fill="auto"/>
            <w:tcMar>
              <w:top w:w="28" w:type="dxa"/>
              <w:left w:w="57" w:type="dxa"/>
              <w:bottom w:w="28" w:type="dxa"/>
              <w:right w:w="57" w:type="dxa"/>
            </w:tcMar>
          </w:tcPr>
          <w:p w14:paraId="03363A54"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Бюджет м. Києва</w:t>
            </w:r>
          </w:p>
        </w:tc>
        <w:tc>
          <w:tcPr>
            <w:tcW w:w="431" w:type="pct"/>
            <w:vMerge w:val="restart"/>
            <w:shd w:val="clear" w:color="auto" w:fill="auto"/>
            <w:tcMar>
              <w:top w:w="28" w:type="dxa"/>
              <w:left w:w="57" w:type="dxa"/>
              <w:bottom w:w="28" w:type="dxa"/>
              <w:right w:w="57" w:type="dxa"/>
            </w:tcMar>
          </w:tcPr>
          <w:p w14:paraId="52685C11"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208000</w:t>
            </w:r>
            <w:r w:rsidRPr="00132DCA">
              <w:rPr>
                <w:rFonts w:ascii="Times New Roman" w:eastAsia="Calibri" w:hAnsi="Times New Roman" w:cs="Times New Roman"/>
                <w:sz w:val="14"/>
                <w:szCs w:val="14"/>
                <w:lang w:val="en-US" w:eastAsia="ru-RU"/>
              </w:rPr>
              <w:t>,</w:t>
            </w:r>
            <w:r w:rsidRPr="00132DCA">
              <w:rPr>
                <w:rFonts w:ascii="Times New Roman" w:eastAsia="Calibri" w:hAnsi="Times New Roman" w:cs="Times New Roman"/>
                <w:sz w:val="14"/>
                <w:szCs w:val="14"/>
                <w:lang w:val="uk-UA" w:eastAsia="ru-RU"/>
              </w:rPr>
              <w:t>00</w:t>
            </w:r>
          </w:p>
          <w:p w14:paraId="08A0D0D2" w14:textId="77777777" w:rsidR="002157F1" w:rsidRPr="00132DCA" w:rsidRDefault="002157F1"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2021 – 208000,00</w:t>
            </w:r>
          </w:p>
        </w:tc>
        <w:tc>
          <w:tcPr>
            <w:tcW w:w="466" w:type="pct"/>
            <w:shd w:val="clear" w:color="auto" w:fill="auto"/>
            <w:tcMar>
              <w:top w:w="28" w:type="dxa"/>
              <w:left w:w="57" w:type="dxa"/>
              <w:bottom w:w="28" w:type="dxa"/>
              <w:right w:w="57" w:type="dxa"/>
            </w:tcMar>
          </w:tcPr>
          <w:p w14:paraId="1C77CE33"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3B2E401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208000,00</w:t>
            </w:r>
          </w:p>
        </w:tc>
        <w:tc>
          <w:tcPr>
            <w:tcW w:w="253" w:type="pct"/>
            <w:shd w:val="clear" w:color="auto" w:fill="auto"/>
            <w:tcMar>
              <w:top w:w="28" w:type="dxa"/>
              <w:left w:w="57" w:type="dxa"/>
              <w:bottom w:w="28" w:type="dxa"/>
              <w:right w:w="57" w:type="dxa"/>
            </w:tcMar>
          </w:tcPr>
          <w:p w14:paraId="785C6ED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0D16185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239" w:type="pct"/>
            <w:gridSpan w:val="2"/>
            <w:shd w:val="clear" w:color="auto" w:fill="auto"/>
          </w:tcPr>
          <w:p w14:paraId="23AF6AA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212" w:type="pct"/>
            <w:shd w:val="clear" w:color="auto" w:fill="auto"/>
          </w:tcPr>
          <w:p w14:paraId="1B9AC43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r>
      <w:tr w:rsidR="002157F1" w:rsidRPr="00132DCA" w14:paraId="78A8E02D" w14:textId="77777777" w:rsidTr="00005ACF">
        <w:trPr>
          <w:trHeight w:val="580"/>
        </w:trPr>
        <w:tc>
          <w:tcPr>
            <w:tcW w:w="358" w:type="pct"/>
            <w:vMerge/>
            <w:shd w:val="clear" w:color="auto" w:fill="auto"/>
          </w:tcPr>
          <w:p w14:paraId="105CDBFA"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56FBBB1"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A806625"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ADB620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D4D409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7B3158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C4EAD7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160C57C"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відремонтований об</w:t>
            </w:r>
            <w:r w:rsidRPr="00132DCA">
              <w:rPr>
                <w:rFonts w:ascii="Times New Roman" w:eastAsia="Calibri" w:hAnsi="Times New Roman" w:cs="Times New Roman"/>
                <w:sz w:val="14"/>
                <w:szCs w:val="14"/>
                <w:lang w:val="en-US" w:eastAsia="ru-RU"/>
              </w:rPr>
              <w:t>’</w:t>
            </w:r>
            <w:r w:rsidRPr="00132DCA">
              <w:rPr>
                <w:rFonts w:ascii="Times New Roman" w:eastAsia="Calibri" w:hAnsi="Times New Roman" w:cs="Times New Roman"/>
                <w:sz w:val="14"/>
                <w:szCs w:val="14"/>
                <w:lang w:val="uk-UA" w:eastAsia="ru-RU"/>
              </w:rPr>
              <w:t>єкт, од.</w:t>
            </w:r>
          </w:p>
        </w:tc>
        <w:tc>
          <w:tcPr>
            <w:tcW w:w="253" w:type="pct"/>
            <w:shd w:val="clear" w:color="auto" w:fill="auto"/>
            <w:tcMar>
              <w:top w:w="28" w:type="dxa"/>
              <w:left w:w="57" w:type="dxa"/>
              <w:bottom w:w="28" w:type="dxa"/>
              <w:right w:w="57" w:type="dxa"/>
            </w:tcMar>
          </w:tcPr>
          <w:p w14:paraId="7884DC1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416</w:t>
            </w:r>
          </w:p>
        </w:tc>
        <w:tc>
          <w:tcPr>
            <w:tcW w:w="253" w:type="pct"/>
            <w:shd w:val="clear" w:color="auto" w:fill="auto"/>
            <w:tcMar>
              <w:top w:w="28" w:type="dxa"/>
              <w:left w:w="57" w:type="dxa"/>
              <w:bottom w:w="28" w:type="dxa"/>
              <w:right w:w="57" w:type="dxa"/>
            </w:tcMar>
          </w:tcPr>
          <w:p w14:paraId="1BFB76F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190F60E9"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239" w:type="pct"/>
            <w:gridSpan w:val="2"/>
            <w:shd w:val="clear" w:color="auto" w:fill="auto"/>
          </w:tcPr>
          <w:p w14:paraId="7E057E3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212" w:type="pct"/>
            <w:shd w:val="clear" w:color="auto" w:fill="auto"/>
          </w:tcPr>
          <w:p w14:paraId="33C71CC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r>
      <w:tr w:rsidR="002157F1" w:rsidRPr="00132DCA" w14:paraId="0EB49B91" w14:textId="77777777" w:rsidTr="00005ACF">
        <w:trPr>
          <w:trHeight w:val="124"/>
        </w:trPr>
        <w:tc>
          <w:tcPr>
            <w:tcW w:w="358" w:type="pct"/>
            <w:vMerge/>
            <w:shd w:val="clear" w:color="auto" w:fill="auto"/>
          </w:tcPr>
          <w:p w14:paraId="01AD1A48"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8D6006A"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4DACE8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9330B9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6501F7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AD48F0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7807F4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79F77F1"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одиниці продукту, тис. грн</w:t>
            </w:r>
          </w:p>
        </w:tc>
        <w:tc>
          <w:tcPr>
            <w:tcW w:w="253" w:type="pct"/>
            <w:shd w:val="clear" w:color="auto" w:fill="auto"/>
            <w:tcMar>
              <w:top w:w="28" w:type="dxa"/>
              <w:left w:w="57" w:type="dxa"/>
              <w:bottom w:w="28" w:type="dxa"/>
              <w:right w:w="57" w:type="dxa"/>
            </w:tcMar>
          </w:tcPr>
          <w:p w14:paraId="3BC95EB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500,00</w:t>
            </w:r>
          </w:p>
        </w:tc>
        <w:tc>
          <w:tcPr>
            <w:tcW w:w="253" w:type="pct"/>
            <w:shd w:val="clear" w:color="auto" w:fill="auto"/>
            <w:tcMar>
              <w:top w:w="28" w:type="dxa"/>
              <w:left w:w="57" w:type="dxa"/>
              <w:bottom w:w="28" w:type="dxa"/>
              <w:right w:w="57" w:type="dxa"/>
            </w:tcMar>
          </w:tcPr>
          <w:p w14:paraId="3744AB84"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6074B08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239" w:type="pct"/>
            <w:gridSpan w:val="2"/>
            <w:shd w:val="clear" w:color="auto" w:fill="auto"/>
          </w:tcPr>
          <w:p w14:paraId="77A5397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c>
          <w:tcPr>
            <w:tcW w:w="212" w:type="pct"/>
            <w:shd w:val="clear" w:color="auto" w:fill="auto"/>
          </w:tcPr>
          <w:p w14:paraId="189B08F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p>
        </w:tc>
      </w:tr>
      <w:tr w:rsidR="002157F1" w:rsidRPr="00132DCA" w14:paraId="2C0F5400" w14:textId="77777777" w:rsidTr="00005ACF">
        <w:trPr>
          <w:trHeight w:val="760"/>
        </w:trPr>
        <w:tc>
          <w:tcPr>
            <w:tcW w:w="358" w:type="pct"/>
            <w:vMerge/>
            <w:shd w:val="clear" w:color="auto" w:fill="auto"/>
          </w:tcPr>
          <w:p w14:paraId="41C0D25B"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D52CE3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CBEEA8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3390EB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EF781F7"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841ACA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A889CC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5F2E3D9"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виконання запланованого заходу, %</w:t>
            </w:r>
          </w:p>
        </w:tc>
        <w:tc>
          <w:tcPr>
            <w:tcW w:w="253" w:type="pct"/>
            <w:shd w:val="clear" w:color="auto" w:fill="auto"/>
            <w:tcMar>
              <w:top w:w="28" w:type="dxa"/>
              <w:left w:w="57" w:type="dxa"/>
              <w:bottom w:w="28" w:type="dxa"/>
              <w:right w:w="57" w:type="dxa"/>
            </w:tcMar>
          </w:tcPr>
          <w:p w14:paraId="521BAABD"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53" w:type="pct"/>
            <w:shd w:val="clear" w:color="auto" w:fill="auto"/>
            <w:tcMar>
              <w:top w:w="28" w:type="dxa"/>
              <w:left w:w="57" w:type="dxa"/>
              <w:bottom w:w="28" w:type="dxa"/>
              <w:right w:w="57" w:type="dxa"/>
            </w:tcMar>
          </w:tcPr>
          <w:p w14:paraId="0A71E343"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p>
        </w:tc>
        <w:tc>
          <w:tcPr>
            <w:tcW w:w="322" w:type="pct"/>
            <w:shd w:val="clear" w:color="auto" w:fill="auto"/>
            <w:tcMar>
              <w:top w:w="28" w:type="dxa"/>
              <w:left w:w="57" w:type="dxa"/>
              <w:bottom w:w="28" w:type="dxa"/>
              <w:right w:w="57" w:type="dxa"/>
            </w:tcMar>
          </w:tcPr>
          <w:p w14:paraId="4E284992" w14:textId="77777777" w:rsidR="002157F1" w:rsidRPr="00132DCA" w:rsidRDefault="002157F1" w:rsidP="005F6D02">
            <w:pPr>
              <w:spacing w:after="0" w:line="240" w:lineRule="auto"/>
              <w:jc w:val="center"/>
              <w:rPr>
                <w:rFonts w:ascii="Times New Roman" w:eastAsia="Calibri" w:hAnsi="Times New Roman" w:cs="Times New Roman"/>
                <w:sz w:val="14"/>
                <w:szCs w:val="14"/>
              </w:rPr>
            </w:pPr>
          </w:p>
        </w:tc>
        <w:tc>
          <w:tcPr>
            <w:tcW w:w="239" w:type="pct"/>
            <w:gridSpan w:val="2"/>
            <w:shd w:val="clear" w:color="auto" w:fill="auto"/>
          </w:tcPr>
          <w:p w14:paraId="7A9B43C5" w14:textId="77777777" w:rsidR="002157F1" w:rsidRPr="00132DCA" w:rsidRDefault="002157F1" w:rsidP="005F6D02">
            <w:pPr>
              <w:spacing w:after="0" w:line="240" w:lineRule="auto"/>
              <w:jc w:val="center"/>
              <w:rPr>
                <w:rFonts w:ascii="Times New Roman" w:eastAsia="Calibri" w:hAnsi="Times New Roman" w:cs="Times New Roman"/>
                <w:sz w:val="14"/>
                <w:szCs w:val="14"/>
              </w:rPr>
            </w:pPr>
          </w:p>
        </w:tc>
        <w:tc>
          <w:tcPr>
            <w:tcW w:w="212" w:type="pct"/>
            <w:shd w:val="clear" w:color="auto" w:fill="auto"/>
          </w:tcPr>
          <w:p w14:paraId="3183E5B0" w14:textId="77777777" w:rsidR="002157F1" w:rsidRPr="00132DCA" w:rsidRDefault="002157F1" w:rsidP="005F6D02">
            <w:pPr>
              <w:spacing w:after="0" w:line="240" w:lineRule="auto"/>
              <w:jc w:val="center"/>
              <w:rPr>
                <w:rFonts w:ascii="Times New Roman" w:eastAsia="Calibri" w:hAnsi="Times New Roman" w:cs="Times New Roman"/>
                <w:sz w:val="14"/>
                <w:szCs w:val="14"/>
              </w:rPr>
            </w:pPr>
          </w:p>
        </w:tc>
      </w:tr>
      <w:tr w:rsidR="002157F1" w:rsidRPr="00132DCA" w14:paraId="4330D8F7" w14:textId="77777777" w:rsidTr="00005ACF">
        <w:trPr>
          <w:trHeight w:val="124"/>
        </w:trPr>
        <w:tc>
          <w:tcPr>
            <w:tcW w:w="358" w:type="pct"/>
            <w:vMerge/>
            <w:shd w:val="clear" w:color="auto" w:fill="auto"/>
          </w:tcPr>
          <w:p w14:paraId="63164D47"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99F8F5B"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294B8BD9" w14:textId="1A6E0AB2" w:rsidR="002157F1" w:rsidRPr="00132DCA" w:rsidRDefault="002157F1" w:rsidP="00FA0163">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1.1.6. Облаштування ігрових та спортивних майданчиків,</w:t>
            </w:r>
            <w:r w:rsidR="00FA0163" w:rsidRPr="00132DCA">
              <w:rPr>
                <w:rFonts w:ascii="Times New Roman" w:eastAsia="Calibri" w:hAnsi="Times New Roman" w:cs="Times New Roman"/>
                <w:sz w:val="14"/>
                <w:szCs w:val="14"/>
                <w:lang w:val="uk-UA" w:eastAsia="ru-RU"/>
              </w:rPr>
              <w:t xml:space="preserve"> утримання</w:t>
            </w:r>
            <w:r w:rsidRPr="00132DCA">
              <w:rPr>
                <w:rFonts w:ascii="Times New Roman" w:eastAsia="Calibri" w:hAnsi="Times New Roman" w:cs="Times New Roman"/>
                <w:sz w:val="14"/>
                <w:szCs w:val="14"/>
                <w:lang w:val="uk-UA" w:eastAsia="ru-RU"/>
              </w:rPr>
              <w:t xml:space="preserve"> асфальт</w:t>
            </w:r>
            <w:r w:rsidR="00FA0163" w:rsidRPr="00132DCA">
              <w:rPr>
                <w:rFonts w:ascii="Times New Roman" w:eastAsia="Calibri" w:hAnsi="Times New Roman" w:cs="Times New Roman"/>
                <w:sz w:val="14"/>
                <w:szCs w:val="14"/>
                <w:lang w:val="uk-UA" w:eastAsia="ru-RU"/>
              </w:rPr>
              <w:t>ового покриття</w:t>
            </w:r>
            <w:r w:rsidRPr="00132DCA">
              <w:rPr>
                <w:rFonts w:ascii="Times New Roman" w:eastAsia="Calibri" w:hAnsi="Times New Roman" w:cs="Times New Roman"/>
                <w:sz w:val="14"/>
                <w:szCs w:val="14"/>
                <w:lang w:val="uk-UA" w:eastAsia="ru-RU"/>
              </w:rPr>
              <w:t xml:space="preserve"> прибудинкових територій житлових будинків та внутрішньоквартальних</w:t>
            </w:r>
            <w:r w:rsidRPr="00132DCA">
              <w:rPr>
                <w:rFonts w:ascii="Times New Roman" w:eastAsia="Calibri" w:hAnsi="Times New Roman" w:cs="Times New Roman"/>
                <w:b/>
                <w:sz w:val="14"/>
                <w:szCs w:val="14"/>
                <w:lang w:val="uk-UA" w:eastAsia="ru-RU"/>
              </w:rPr>
              <w:t xml:space="preserve"> </w:t>
            </w:r>
            <w:r w:rsidRPr="00132DCA">
              <w:rPr>
                <w:rFonts w:ascii="Times New Roman" w:eastAsia="Calibri" w:hAnsi="Times New Roman" w:cs="Times New Roman"/>
                <w:sz w:val="14"/>
                <w:szCs w:val="14"/>
                <w:lang w:val="uk-UA" w:eastAsia="ru-RU"/>
              </w:rPr>
              <w:t xml:space="preserve"> проїздів </w:t>
            </w:r>
            <w:r w:rsidR="005659C5" w:rsidRPr="00132DCA">
              <w:rPr>
                <w:rFonts w:ascii="Times New Roman" w:eastAsia="Calibri" w:hAnsi="Times New Roman" w:cs="Times New Roman"/>
                <w:sz w:val="14"/>
                <w:szCs w:val="14"/>
                <w:lang w:val="uk-UA" w:eastAsia="ru-RU"/>
              </w:rPr>
              <w:t>(без фінансової участі співвласників)</w:t>
            </w:r>
            <w:r w:rsidRPr="00132DCA">
              <w:rPr>
                <w:rFonts w:ascii="Times New Roman" w:eastAsia="Calibri" w:hAnsi="Times New Roman" w:cs="Times New Roman"/>
                <w:sz w:val="14"/>
                <w:szCs w:val="14"/>
                <w:lang w:val="uk-UA" w:eastAsia="ru-RU"/>
              </w:rPr>
              <w:t xml:space="preserve"> (перелік об'єктів затверджується щорічно відповідним розпорядчим актом)</w:t>
            </w:r>
          </w:p>
        </w:tc>
        <w:tc>
          <w:tcPr>
            <w:tcW w:w="579" w:type="pct"/>
            <w:vMerge w:val="restart"/>
            <w:shd w:val="clear" w:color="auto" w:fill="auto"/>
            <w:tcMar>
              <w:top w:w="28" w:type="dxa"/>
              <w:left w:w="57" w:type="dxa"/>
              <w:bottom w:w="28" w:type="dxa"/>
              <w:right w:w="57" w:type="dxa"/>
            </w:tcMar>
          </w:tcPr>
          <w:p w14:paraId="5240CBF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1ADE7FA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64D4F6B9"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590A001B"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FB2F109" w14:textId="04153CD1"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60765B" w:rsidRPr="00132DCA">
              <w:rPr>
                <w:rFonts w:ascii="Times New Roman" w:eastAsia="Calibri" w:hAnsi="Times New Roman" w:cs="Times New Roman"/>
                <w:sz w:val="14"/>
                <w:szCs w:val="14"/>
                <w:lang w:val="uk-UA" w:eastAsia="ru-RU"/>
              </w:rPr>
              <w:t>3146724,21</w:t>
            </w:r>
          </w:p>
          <w:p w14:paraId="3ED5CF52" w14:textId="0B60AFA6"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A81131" w:rsidRPr="00132DCA">
              <w:rPr>
                <w:rFonts w:ascii="Times New Roman" w:eastAsia="Calibri" w:hAnsi="Times New Roman" w:cs="Times New Roman"/>
                <w:sz w:val="14"/>
                <w:szCs w:val="14"/>
                <w:lang w:val="uk-UA" w:eastAsia="ru-RU"/>
              </w:rPr>
              <w:t>65320</w:t>
            </w:r>
            <w:r w:rsidR="00B666AA" w:rsidRPr="00132DCA">
              <w:rPr>
                <w:rFonts w:ascii="Times New Roman" w:eastAsia="Calibri" w:hAnsi="Times New Roman" w:cs="Times New Roman"/>
                <w:sz w:val="14"/>
                <w:szCs w:val="14"/>
                <w:lang w:val="uk-UA" w:eastAsia="ru-RU"/>
              </w:rPr>
              <w:t>6</w:t>
            </w:r>
            <w:r w:rsidR="00A81131" w:rsidRPr="00132DCA">
              <w:rPr>
                <w:rFonts w:ascii="Times New Roman" w:eastAsia="Calibri" w:hAnsi="Times New Roman" w:cs="Times New Roman"/>
                <w:sz w:val="14"/>
                <w:szCs w:val="14"/>
                <w:lang w:val="uk-UA" w:eastAsia="ru-RU"/>
              </w:rPr>
              <w:t>,</w:t>
            </w:r>
            <w:r w:rsidR="00B666AA" w:rsidRPr="00132DCA">
              <w:rPr>
                <w:rFonts w:ascii="Times New Roman" w:eastAsia="Calibri" w:hAnsi="Times New Roman" w:cs="Times New Roman"/>
                <w:sz w:val="14"/>
                <w:szCs w:val="14"/>
                <w:lang w:val="uk-UA" w:eastAsia="ru-RU"/>
              </w:rPr>
              <w:t>21</w:t>
            </w:r>
          </w:p>
          <w:p w14:paraId="2B7F49BE" w14:textId="77777777" w:rsidR="002157F1" w:rsidRPr="00132DCA" w:rsidRDefault="002157F1" w:rsidP="005F6D02">
            <w:pPr>
              <w:spacing w:after="0" w:line="240" w:lineRule="auto"/>
              <w:rPr>
                <w:rFonts w:ascii="Times New Roman" w:eastAsia="Calibri" w:hAnsi="Times New Roman" w:cs="Times New Roman"/>
                <w:sz w:val="14"/>
                <w:szCs w:val="14"/>
                <w:u w:val="single"/>
                <w:lang w:val="uk-UA" w:eastAsia="ru-RU"/>
              </w:rPr>
            </w:pPr>
            <w:r w:rsidRPr="00132DCA">
              <w:rPr>
                <w:rFonts w:ascii="Times New Roman" w:eastAsia="Calibri" w:hAnsi="Times New Roman" w:cs="Times New Roman"/>
                <w:sz w:val="14"/>
                <w:szCs w:val="14"/>
                <w:lang w:val="uk-UA" w:eastAsia="ru-RU"/>
              </w:rPr>
              <w:t>2022 – 457168,00</w:t>
            </w:r>
          </w:p>
          <w:p w14:paraId="4D3CC667" w14:textId="77777777" w:rsidR="002157F1" w:rsidRPr="00132DCA" w:rsidRDefault="002157F1" w:rsidP="005F6D02">
            <w:pPr>
              <w:spacing w:after="0" w:line="240" w:lineRule="auto"/>
              <w:rPr>
                <w:rFonts w:ascii="Times New Roman" w:eastAsia="Calibri" w:hAnsi="Times New Roman" w:cs="Times New Roman"/>
                <w:sz w:val="14"/>
                <w:szCs w:val="14"/>
                <w:u w:val="single"/>
                <w:lang w:val="uk-UA" w:eastAsia="ru-RU"/>
              </w:rPr>
            </w:pPr>
            <w:r w:rsidRPr="00132DCA">
              <w:rPr>
                <w:rFonts w:ascii="Times New Roman" w:eastAsia="Calibri" w:hAnsi="Times New Roman" w:cs="Times New Roman"/>
                <w:sz w:val="14"/>
                <w:szCs w:val="14"/>
                <w:lang w:val="uk-UA" w:eastAsia="ru-RU"/>
              </w:rPr>
              <w:t>2023 – 615350,00</w:t>
            </w:r>
          </w:p>
          <w:p w14:paraId="2F944917"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–676700,00</w:t>
            </w:r>
          </w:p>
          <w:p w14:paraId="66C4D1D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744300,00</w:t>
            </w:r>
          </w:p>
        </w:tc>
        <w:tc>
          <w:tcPr>
            <w:tcW w:w="466" w:type="pct"/>
            <w:shd w:val="clear" w:color="auto" w:fill="auto"/>
            <w:tcMar>
              <w:top w:w="28" w:type="dxa"/>
              <w:left w:w="57" w:type="dxa"/>
              <w:bottom w:w="28" w:type="dxa"/>
              <w:right w:w="57" w:type="dxa"/>
            </w:tcMar>
          </w:tcPr>
          <w:p w14:paraId="27B41BAC"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43967026" w14:textId="49E5E5AF" w:rsidR="002157F1" w:rsidRPr="00132DCA" w:rsidRDefault="00A81131" w:rsidP="00B666AA">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65320</w:t>
            </w:r>
            <w:r w:rsidR="00B666AA" w:rsidRPr="00132DCA">
              <w:rPr>
                <w:rFonts w:ascii="Times New Roman" w:eastAsia="Calibri" w:hAnsi="Times New Roman" w:cs="Times New Roman"/>
                <w:sz w:val="14"/>
                <w:szCs w:val="14"/>
                <w:lang w:val="uk-UA"/>
              </w:rPr>
              <w:t>6</w:t>
            </w:r>
            <w:r w:rsidRPr="00132DCA">
              <w:rPr>
                <w:rFonts w:ascii="Times New Roman" w:eastAsia="Calibri" w:hAnsi="Times New Roman" w:cs="Times New Roman"/>
                <w:sz w:val="14"/>
                <w:szCs w:val="14"/>
                <w:lang w:val="uk-UA"/>
              </w:rPr>
              <w:t>,</w:t>
            </w:r>
            <w:r w:rsidR="00B666AA" w:rsidRPr="00132DCA">
              <w:rPr>
                <w:rFonts w:ascii="Times New Roman" w:eastAsia="Calibri" w:hAnsi="Times New Roman" w:cs="Times New Roman"/>
                <w:sz w:val="14"/>
                <w:szCs w:val="14"/>
                <w:lang w:val="uk-UA"/>
              </w:rPr>
              <w:t>21</w:t>
            </w:r>
          </w:p>
        </w:tc>
        <w:tc>
          <w:tcPr>
            <w:tcW w:w="253" w:type="pct"/>
            <w:shd w:val="clear" w:color="auto" w:fill="auto"/>
            <w:tcMar>
              <w:top w:w="28" w:type="dxa"/>
              <w:left w:w="57" w:type="dxa"/>
              <w:bottom w:w="28" w:type="dxa"/>
              <w:right w:w="57" w:type="dxa"/>
            </w:tcMar>
          </w:tcPr>
          <w:p w14:paraId="7D59336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457168,00</w:t>
            </w:r>
          </w:p>
        </w:tc>
        <w:tc>
          <w:tcPr>
            <w:tcW w:w="322" w:type="pct"/>
            <w:shd w:val="clear" w:color="auto" w:fill="auto"/>
            <w:tcMar>
              <w:top w:w="28" w:type="dxa"/>
              <w:left w:w="57" w:type="dxa"/>
              <w:bottom w:w="28" w:type="dxa"/>
              <w:right w:w="57" w:type="dxa"/>
            </w:tcMar>
          </w:tcPr>
          <w:p w14:paraId="6215C8D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615350,00</w:t>
            </w:r>
          </w:p>
        </w:tc>
        <w:tc>
          <w:tcPr>
            <w:tcW w:w="239" w:type="pct"/>
            <w:gridSpan w:val="2"/>
            <w:shd w:val="clear" w:color="auto" w:fill="auto"/>
          </w:tcPr>
          <w:p w14:paraId="78C6B27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676700,00</w:t>
            </w:r>
          </w:p>
        </w:tc>
        <w:tc>
          <w:tcPr>
            <w:tcW w:w="212" w:type="pct"/>
            <w:shd w:val="clear" w:color="auto" w:fill="auto"/>
          </w:tcPr>
          <w:p w14:paraId="79B8D784"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744300,00</w:t>
            </w:r>
          </w:p>
        </w:tc>
      </w:tr>
      <w:tr w:rsidR="002157F1" w:rsidRPr="00132DCA" w14:paraId="1A693F39" w14:textId="77777777" w:rsidTr="00005ACF">
        <w:trPr>
          <w:trHeight w:val="124"/>
        </w:trPr>
        <w:tc>
          <w:tcPr>
            <w:tcW w:w="358" w:type="pct"/>
            <w:vMerge/>
            <w:shd w:val="clear" w:color="auto" w:fill="auto"/>
          </w:tcPr>
          <w:p w14:paraId="440058D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C5E0E05"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F4CB9B3"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D7CC05F"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5ECED2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D51E50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9CD0A4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A10F900"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 xml:space="preserve">кількість об’єктів </w:t>
            </w:r>
          </w:p>
        </w:tc>
        <w:tc>
          <w:tcPr>
            <w:tcW w:w="253" w:type="pct"/>
            <w:shd w:val="clear" w:color="auto" w:fill="auto"/>
            <w:tcMar>
              <w:top w:w="28" w:type="dxa"/>
              <w:left w:w="57" w:type="dxa"/>
              <w:bottom w:w="28" w:type="dxa"/>
              <w:right w:w="57" w:type="dxa"/>
            </w:tcMar>
          </w:tcPr>
          <w:p w14:paraId="182D445A" w14:textId="40002253" w:rsidR="002157F1" w:rsidRPr="00132DCA" w:rsidRDefault="00A8113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620,90</w:t>
            </w:r>
          </w:p>
        </w:tc>
        <w:tc>
          <w:tcPr>
            <w:tcW w:w="253" w:type="pct"/>
            <w:shd w:val="clear" w:color="auto" w:fill="auto"/>
            <w:tcMar>
              <w:top w:w="28" w:type="dxa"/>
              <w:left w:w="57" w:type="dxa"/>
              <w:bottom w:w="28" w:type="dxa"/>
              <w:right w:w="57" w:type="dxa"/>
            </w:tcMar>
          </w:tcPr>
          <w:p w14:paraId="1BA3F1E3"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417</w:t>
            </w:r>
          </w:p>
        </w:tc>
        <w:tc>
          <w:tcPr>
            <w:tcW w:w="322" w:type="pct"/>
            <w:shd w:val="clear" w:color="auto" w:fill="auto"/>
            <w:tcMar>
              <w:top w:w="28" w:type="dxa"/>
              <w:left w:w="57" w:type="dxa"/>
              <w:bottom w:w="28" w:type="dxa"/>
              <w:right w:w="57" w:type="dxa"/>
            </w:tcMar>
          </w:tcPr>
          <w:p w14:paraId="7B8345FC"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580</w:t>
            </w:r>
          </w:p>
        </w:tc>
        <w:tc>
          <w:tcPr>
            <w:tcW w:w="239" w:type="pct"/>
            <w:gridSpan w:val="2"/>
            <w:shd w:val="clear" w:color="auto" w:fill="auto"/>
          </w:tcPr>
          <w:p w14:paraId="7620E169"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604</w:t>
            </w:r>
          </w:p>
        </w:tc>
        <w:tc>
          <w:tcPr>
            <w:tcW w:w="212" w:type="pct"/>
            <w:shd w:val="clear" w:color="auto" w:fill="auto"/>
          </w:tcPr>
          <w:p w14:paraId="66746590"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638</w:t>
            </w:r>
          </w:p>
        </w:tc>
      </w:tr>
      <w:tr w:rsidR="002157F1" w:rsidRPr="00132DCA" w14:paraId="512F959A" w14:textId="77777777" w:rsidTr="00005ACF">
        <w:trPr>
          <w:trHeight w:val="124"/>
        </w:trPr>
        <w:tc>
          <w:tcPr>
            <w:tcW w:w="358" w:type="pct"/>
            <w:vMerge/>
            <w:shd w:val="clear" w:color="auto" w:fill="auto"/>
          </w:tcPr>
          <w:p w14:paraId="52AB357D"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D2FD6B4"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F4C6624"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0F7807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2084C2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35DE509"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428499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89BC5A1"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відновлення асфальтового покриття, тис. грн</w:t>
            </w:r>
          </w:p>
        </w:tc>
        <w:tc>
          <w:tcPr>
            <w:tcW w:w="253" w:type="pct"/>
            <w:shd w:val="clear" w:color="auto" w:fill="auto"/>
            <w:tcMar>
              <w:top w:w="28" w:type="dxa"/>
              <w:left w:w="57" w:type="dxa"/>
              <w:bottom w:w="28" w:type="dxa"/>
              <w:right w:w="57" w:type="dxa"/>
            </w:tcMar>
          </w:tcPr>
          <w:p w14:paraId="5AF96590" w14:textId="3278625C" w:rsidR="002157F1" w:rsidRPr="00132DCA" w:rsidRDefault="00BD3759" w:rsidP="005F6D02">
            <w:pPr>
              <w:spacing w:after="0" w:line="240" w:lineRule="auto"/>
              <w:jc w:val="center"/>
              <w:rPr>
                <w:rFonts w:ascii="Times New Roman" w:eastAsia="Calibri" w:hAnsi="Times New Roman" w:cs="Times New Roman"/>
                <w:sz w:val="14"/>
                <w:szCs w:val="14"/>
                <w:u w:val="single"/>
                <w:lang w:val="uk-UA" w:eastAsia="ru-RU"/>
              </w:rPr>
            </w:pPr>
            <w:r w:rsidRPr="00132DCA">
              <w:rPr>
                <w:rFonts w:ascii="Times New Roman" w:eastAsia="Calibri" w:hAnsi="Times New Roman" w:cs="Times New Roman"/>
                <w:sz w:val="14"/>
                <w:szCs w:val="14"/>
                <w:lang w:val="uk-UA"/>
              </w:rPr>
              <w:t>1000,</w:t>
            </w:r>
            <w:r w:rsidR="00A81131" w:rsidRPr="00132DCA">
              <w:rPr>
                <w:rFonts w:ascii="Times New Roman" w:eastAsia="Calibri" w:hAnsi="Times New Roman" w:cs="Times New Roman"/>
                <w:sz w:val="14"/>
                <w:szCs w:val="14"/>
                <w:lang w:val="uk-UA"/>
              </w:rPr>
              <w:t>0</w:t>
            </w:r>
            <w:r w:rsidR="00B666AA" w:rsidRPr="00132DCA">
              <w:rPr>
                <w:rFonts w:ascii="Times New Roman" w:eastAsia="Calibri" w:hAnsi="Times New Roman" w:cs="Times New Roman"/>
                <w:sz w:val="14"/>
                <w:szCs w:val="14"/>
                <w:lang w:val="uk-UA"/>
              </w:rPr>
              <w:t>1</w:t>
            </w:r>
          </w:p>
          <w:p w14:paraId="2CBA285F" w14:textId="77777777" w:rsidR="002157F1" w:rsidRPr="00132DCA" w:rsidRDefault="002157F1" w:rsidP="005F6D02">
            <w:pPr>
              <w:jc w:val="center"/>
              <w:rPr>
                <w:rFonts w:ascii="Times New Roman" w:eastAsia="Calibri" w:hAnsi="Times New Roman" w:cs="Times New Roman"/>
                <w:sz w:val="14"/>
                <w:szCs w:val="14"/>
              </w:rPr>
            </w:pPr>
          </w:p>
        </w:tc>
        <w:tc>
          <w:tcPr>
            <w:tcW w:w="253" w:type="pct"/>
            <w:shd w:val="clear" w:color="auto" w:fill="auto"/>
            <w:tcMar>
              <w:top w:w="28" w:type="dxa"/>
              <w:left w:w="57" w:type="dxa"/>
              <w:bottom w:w="28" w:type="dxa"/>
              <w:right w:w="57" w:type="dxa"/>
            </w:tcMar>
          </w:tcPr>
          <w:p w14:paraId="7CAB7CEE"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994,00</w:t>
            </w:r>
          </w:p>
        </w:tc>
        <w:tc>
          <w:tcPr>
            <w:tcW w:w="322" w:type="pct"/>
            <w:shd w:val="clear" w:color="auto" w:fill="auto"/>
            <w:tcMar>
              <w:top w:w="28" w:type="dxa"/>
              <w:left w:w="57" w:type="dxa"/>
              <w:bottom w:w="28" w:type="dxa"/>
              <w:right w:w="57" w:type="dxa"/>
            </w:tcMar>
          </w:tcPr>
          <w:p w14:paraId="59E4AE0C"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995,00</w:t>
            </w:r>
          </w:p>
        </w:tc>
        <w:tc>
          <w:tcPr>
            <w:tcW w:w="239" w:type="pct"/>
            <w:gridSpan w:val="2"/>
            <w:shd w:val="clear" w:color="auto" w:fill="auto"/>
          </w:tcPr>
          <w:p w14:paraId="34F5D84E"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1050,00</w:t>
            </w:r>
          </w:p>
        </w:tc>
        <w:tc>
          <w:tcPr>
            <w:tcW w:w="212" w:type="pct"/>
            <w:shd w:val="clear" w:color="auto" w:fill="auto"/>
          </w:tcPr>
          <w:p w14:paraId="5677E8EC" w14:textId="77777777" w:rsidR="002157F1" w:rsidRPr="00132DCA" w:rsidRDefault="002157F1"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1 </w:t>
            </w:r>
            <w:r w:rsidRPr="00132DCA">
              <w:rPr>
                <w:rFonts w:ascii="Times New Roman" w:eastAsia="Calibri" w:hAnsi="Times New Roman" w:cs="Times New Roman"/>
                <w:sz w:val="14"/>
                <w:szCs w:val="14"/>
                <w:lang w:val="uk-UA"/>
              </w:rPr>
              <w:t>100,00</w:t>
            </w:r>
          </w:p>
        </w:tc>
      </w:tr>
      <w:tr w:rsidR="002157F1" w:rsidRPr="00132DCA" w14:paraId="59863864" w14:textId="77777777" w:rsidTr="00005ACF">
        <w:trPr>
          <w:trHeight w:val="124"/>
        </w:trPr>
        <w:tc>
          <w:tcPr>
            <w:tcW w:w="358" w:type="pct"/>
            <w:vMerge/>
            <w:shd w:val="clear" w:color="auto" w:fill="auto"/>
          </w:tcPr>
          <w:p w14:paraId="298B160E"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7D9DA25"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B92AD15"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506F13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65FDA97"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6519B0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3B498D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258F096"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робіт з асфальтування до запланованих робіт, %</w:t>
            </w:r>
          </w:p>
        </w:tc>
        <w:tc>
          <w:tcPr>
            <w:tcW w:w="253" w:type="pct"/>
            <w:shd w:val="clear" w:color="auto" w:fill="auto"/>
            <w:tcMar>
              <w:top w:w="28" w:type="dxa"/>
              <w:left w:w="57" w:type="dxa"/>
              <w:bottom w:w="28" w:type="dxa"/>
              <w:right w:w="57" w:type="dxa"/>
            </w:tcMar>
          </w:tcPr>
          <w:p w14:paraId="19127AF8"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53" w:type="pct"/>
            <w:shd w:val="clear" w:color="auto" w:fill="auto"/>
            <w:tcMar>
              <w:top w:w="28" w:type="dxa"/>
              <w:left w:w="57" w:type="dxa"/>
              <w:bottom w:w="28" w:type="dxa"/>
              <w:right w:w="57" w:type="dxa"/>
            </w:tcMar>
          </w:tcPr>
          <w:p w14:paraId="750432B7"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322" w:type="pct"/>
            <w:shd w:val="clear" w:color="auto" w:fill="auto"/>
            <w:tcMar>
              <w:top w:w="28" w:type="dxa"/>
              <w:left w:w="57" w:type="dxa"/>
              <w:bottom w:w="28" w:type="dxa"/>
              <w:right w:w="57" w:type="dxa"/>
            </w:tcMar>
          </w:tcPr>
          <w:p w14:paraId="3D1A8048"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39" w:type="pct"/>
            <w:gridSpan w:val="2"/>
            <w:shd w:val="clear" w:color="auto" w:fill="auto"/>
          </w:tcPr>
          <w:p w14:paraId="3CB80FEA"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12" w:type="pct"/>
            <w:shd w:val="clear" w:color="auto" w:fill="auto"/>
          </w:tcPr>
          <w:p w14:paraId="7C4761F7" w14:textId="77777777" w:rsidR="002157F1" w:rsidRPr="00132DCA" w:rsidRDefault="002157F1"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r>
      <w:tr w:rsidR="002157F1" w:rsidRPr="00132DCA" w14:paraId="34689F55" w14:textId="77777777" w:rsidTr="00005ACF">
        <w:trPr>
          <w:trHeight w:val="124"/>
        </w:trPr>
        <w:tc>
          <w:tcPr>
            <w:tcW w:w="358" w:type="pct"/>
            <w:vMerge/>
            <w:shd w:val="clear" w:color="auto" w:fill="auto"/>
          </w:tcPr>
          <w:p w14:paraId="0D2E3151"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026B3DD"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7CEEB0C"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81BE2F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0DEA24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80540E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C9700E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80B9AB3"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майданчиків , що планується облаштувати, од.</w:t>
            </w:r>
          </w:p>
        </w:tc>
        <w:tc>
          <w:tcPr>
            <w:tcW w:w="253" w:type="pct"/>
            <w:shd w:val="clear" w:color="auto" w:fill="auto"/>
            <w:tcMar>
              <w:top w:w="28" w:type="dxa"/>
              <w:left w:w="57" w:type="dxa"/>
              <w:bottom w:w="28" w:type="dxa"/>
              <w:right w:w="57" w:type="dxa"/>
            </w:tcMar>
          </w:tcPr>
          <w:p w14:paraId="703AC920" w14:textId="2E2787E0" w:rsidR="002157F1" w:rsidRPr="00132DCA" w:rsidRDefault="00BD3759"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190</w:t>
            </w:r>
          </w:p>
        </w:tc>
        <w:tc>
          <w:tcPr>
            <w:tcW w:w="253" w:type="pct"/>
            <w:shd w:val="clear" w:color="auto" w:fill="auto"/>
            <w:tcMar>
              <w:top w:w="28" w:type="dxa"/>
              <w:left w:w="57" w:type="dxa"/>
              <w:bottom w:w="28" w:type="dxa"/>
              <w:right w:w="57" w:type="dxa"/>
            </w:tcMar>
          </w:tcPr>
          <w:p w14:paraId="1A42B37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251</w:t>
            </w:r>
          </w:p>
        </w:tc>
        <w:tc>
          <w:tcPr>
            <w:tcW w:w="322" w:type="pct"/>
            <w:shd w:val="clear" w:color="auto" w:fill="auto"/>
            <w:tcMar>
              <w:top w:w="28" w:type="dxa"/>
              <w:left w:w="57" w:type="dxa"/>
              <w:bottom w:w="28" w:type="dxa"/>
              <w:right w:w="57" w:type="dxa"/>
            </w:tcMar>
          </w:tcPr>
          <w:p w14:paraId="0BEB5976"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225</w:t>
            </w:r>
          </w:p>
        </w:tc>
        <w:tc>
          <w:tcPr>
            <w:tcW w:w="239" w:type="pct"/>
            <w:gridSpan w:val="2"/>
            <w:shd w:val="clear" w:color="auto" w:fill="auto"/>
          </w:tcPr>
          <w:p w14:paraId="5ED3C20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250</w:t>
            </w:r>
          </w:p>
        </w:tc>
        <w:tc>
          <w:tcPr>
            <w:tcW w:w="212" w:type="pct"/>
            <w:shd w:val="clear" w:color="auto" w:fill="auto"/>
          </w:tcPr>
          <w:p w14:paraId="7CC88A25"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250</w:t>
            </w:r>
          </w:p>
        </w:tc>
      </w:tr>
      <w:tr w:rsidR="002157F1" w:rsidRPr="00132DCA" w14:paraId="03F12704" w14:textId="77777777" w:rsidTr="00005ACF">
        <w:trPr>
          <w:trHeight w:val="124"/>
        </w:trPr>
        <w:tc>
          <w:tcPr>
            <w:tcW w:w="358" w:type="pct"/>
            <w:vMerge/>
            <w:shd w:val="clear" w:color="auto" w:fill="auto"/>
          </w:tcPr>
          <w:p w14:paraId="2CB55D51"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4C9B34F"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8F0B119"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4C6C5EE"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8A3F7A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55FAFD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2EA52A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270BDCF"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влаштування одного майданчика, тис. грн</w:t>
            </w:r>
          </w:p>
        </w:tc>
        <w:tc>
          <w:tcPr>
            <w:tcW w:w="253" w:type="pct"/>
            <w:shd w:val="clear" w:color="auto" w:fill="auto"/>
            <w:tcMar>
              <w:top w:w="28" w:type="dxa"/>
              <w:left w:w="57" w:type="dxa"/>
              <w:bottom w:w="28" w:type="dxa"/>
              <w:right w:w="57" w:type="dxa"/>
            </w:tcMar>
          </w:tcPr>
          <w:p w14:paraId="1A2E877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170,00 </w:t>
            </w:r>
          </w:p>
        </w:tc>
        <w:tc>
          <w:tcPr>
            <w:tcW w:w="253" w:type="pct"/>
            <w:shd w:val="clear" w:color="auto" w:fill="auto"/>
            <w:tcMar>
              <w:top w:w="28" w:type="dxa"/>
              <w:left w:w="57" w:type="dxa"/>
              <w:bottom w:w="28" w:type="dxa"/>
              <w:right w:w="57" w:type="dxa"/>
            </w:tcMar>
          </w:tcPr>
          <w:p w14:paraId="060EBA5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w:t>
            </w:r>
          </w:p>
        </w:tc>
        <w:tc>
          <w:tcPr>
            <w:tcW w:w="322" w:type="pct"/>
            <w:shd w:val="clear" w:color="auto" w:fill="auto"/>
            <w:tcMar>
              <w:top w:w="28" w:type="dxa"/>
              <w:left w:w="57" w:type="dxa"/>
              <w:bottom w:w="28" w:type="dxa"/>
              <w:right w:w="57" w:type="dxa"/>
            </w:tcMar>
          </w:tcPr>
          <w:p w14:paraId="7E0F6F99"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w:t>
            </w:r>
          </w:p>
        </w:tc>
        <w:tc>
          <w:tcPr>
            <w:tcW w:w="239" w:type="pct"/>
            <w:gridSpan w:val="2"/>
            <w:shd w:val="clear" w:color="auto" w:fill="auto"/>
          </w:tcPr>
          <w:p w14:paraId="3139322D"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w:t>
            </w:r>
          </w:p>
        </w:tc>
        <w:tc>
          <w:tcPr>
            <w:tcW w:w="212" w:type="pct"/>
            <w:shd w:val="clear" w:color="auto" w:fill="auto"/>
          </w:tcPr>
          <w:p w14:paraId="7A46A9E8"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w:t>
            </w:r>
          </w:p>
        </w:tc>
      </w:tr>
      <w:tr w:rsidR="002157F1" w:rsidRPr="00132DCA" w14:paraId="06E57037" w14:textId="77777777" w:rsidTr="00005ACF">
        <w:trPr>
          <w:trHeight w:val="124"/>
        </w:trPr>
        <w:tc>
          <w:tcPr>
            <w:tcW w:w="358" w:type="pct"/>
            <w:vMerge/>
            <w:tcBorders>
              <w:bottom w:val="single" w:sz="4" w:space="0" w:color="auto"/>
            </w:tcBorders>
            <w:shd w:val="clear" w:color="auto" w:fill="auto"/>
          </w:tcPr>
          <w:p w14:paraId="55727023"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244C496"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336681D" w14:textId="77777777" w:rsidR="002157F1" w:rsidRPr="00132DCA" w:rsidRDefault="002157F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944EE2A"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4717BA2"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0A09613"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BAA0E6C"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5F835ED" w14:textId="77777777" w:rsidR="002157F1" w:rsidRPr="00132DCA" w:rsidRDefault="002157F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кількості майданчиків, що планується влаштувати до кількості майданчиків, що потребує влаштування, %</w:t>
            </w:r>
          </w:p>
        </w:tc>
        <w:tc>
          <w:tcPr>
            <w:tcW w:w="253" w:type="pct"/>
            <w:shd w:val="clear" w:color="auto" w:fill="auto"/>
            <w:tcMar>
              <w:top w:w="28" w:type="dxa"/>
              <w:left w:w="57" w:type="dxa"/>
              <w:bottom w:w="28" w:type="dxa"/>
              <w:right w:w="57" w:type="dxa"/>
            </w:tcMar>
          </w:tcPr>
          <w:p w14:paraId="5E39A62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64A7227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7AE13CD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2DE6E9C1"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0EA26410" w14:textId="77777777" w:rsidR="002157F1" w:rsidRPr="00132DCA" w:rsidRDefault="002157F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CE0133" w:rsidRPr="00132DCA" w14:paraId="74BA4856" w14:textId="77777777" w:rsidTr="00005ACF">
        <w:trPr>
          <w:trHeight w:val="124"/>
        </w:trPr>
        <w:tc>
          <w:tcPr>
            <w:tcW w:w="358" w:type="pct"/>
            <w:tcBorders>
              <w:bottom w:val="single" w:sz="4" w:space="0" w:color="auto"/>
            </w:tcBorders>
            <w:shd w:val="clear" w:color="auto" w:fill="auto"/>
          </w:tcPr>
          <w:p w14:paraId="2B0E9C83"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p>
        </w:tc>
        <w:tc>
          <w:tcPr>
            <w:tcW w:w="391" w:type="pct"/>
            <w:shd w:val="clear" w:color="auto" w:fill="auto"/>
            <w:tcMar>
              <w:top w:w="28" w:type="dxa"/>
              <w:left w:w="57" w:type="dxa"/>
              <w:bottom w:w="28" w:type="dxa"/>
              <w:right w:w="57" w:type="dxa"/>
            </w:tcMar>
          </w:tcPr>
          <w:p w14:paraId="6A971FB5"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ВСЬОГО по </w:t>
            </w:r>
            <w:r w:rsidRPr="00132DCA">
              <w:rPr>
                <w:rFonts w:ascii="Times New Roman" w:eastAsia="Calibri" w:hAnsi="Times New Roman" w:cs="Times New Roman"/>
                <w:b/>
                <w:sz w:val="14"/>
                <w:szCs w:val="14"/>
                <w:lang w:val="uk-UA" w:eastAsia="ru-RU"/>
              </w:rPr>
              <w:lastRenderedPageBreak/>
              <w:t>п. 1.1:</w:t>
            </w:r>
          </w:p>
        </w:tc>
        <w:tc>
          <w:tcPr>
            <w:tcW w:w="550" w:type="pct"/>
            <w:shd w:val="clear" w:color="auto" w:fill="auto"/>
            <w:tcMar>
              <w:top w:w="28" w:type="dxa"/>
              <w:left w:w="57" w:type="dxa"/>
              <w:bottom w:w="28" w:type="dxa"/>
              <w:right w:w="57" w:type="dxa"/>
            </w:tcMar>
          </w:tcPr>
          <w:p w14:paraId="42A865F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515C1D8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55E4ABD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40A21A7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25DF527B" w14:textId="26018E6C" w:rsidR="0094384F" w:rsidRPr="00132DCA" w:rsidRDefault="0094384F" w:rsidP="005F6D02">
            <w:pPr>
              <w:spacing w:after="0" w:line="240" w:lineRule="auto"/>
              <w:rPr>
                <w:rFonts w:ascii="Times New Roman" w:eastAsia="Calibri" w:hAnsi="Times New Roman" w:cs="Times New Roman"/>
                <w:b/>
                <w:sz w:val="14"/>
                <w:szCs w:val="14"/>
                <w:lang w:val="en-US" w:eastAsia="ru-RU"/>
              </w:rPr>
            </w:pPr>
            <w:r w:rsidRPr="00132DCA">
              <w:rPr>
                <w:rFonts w:ascii="Times New Roman" w:eastAsia="Calibri" w:hAnsi="Times New Roman" w:cs="Times New Roman"/>
                <w:b/>
                <w:sz w:val="14"/>
                <w:szCs w:val="14"/>
                <w:lang w:val="uk-UA" w:eastAsia="ru-RU"/>
              </w:rPr>
              <w:t xml:space="preserve">Всього: </w:t>
            </w:r>
            <w:r w:rsidR="0060765B" w:rsidRPr="00132DCA">
              <w:rPr>
                <w:rFonts w:ascii="Times New Roman" w:eastAsia="Calibri" w:hAnsi="Times New Roman" w:cs="Times New Roman"/>
                <w:b/>
                <w:sz w:val="14"/>
                <w:szCs w:val="14"/>
                <w:lang w:val="uk-UA" w:eastAsia="ru-RU"/>
              </w:rPr>
              <w:t>8523013,97</w:t>
            </w:r>
          </w:p>
          <w:p w14:paraId="036BF215" w14:textId="71942E81" w:rsidR="0094384F" w:rsidRPr="00132DCA" w:rsidRDefault="0094384F" w:rsidP="005F6D02">
            <w:pPr>
              <w:spacing w:after="0" w:line="240" w:lineRule="auto"/>
              <w:rPr>
                <w:rFonts w:ascii="Times New Roman" w:eastAsia="Calibri" w:hAnsi="Times New Roman" w:cs="Times New Roman"/>
                <w:b/>
                <w:sz w:val="14"/>
                <w:szCs w:val="14"/>
                <w:lang w:val="en-US" w:eastAsia="ru-RU"/>
              </w:rPr>
            </w:pPr>
            <w:r w:rsidRPr="00132DCA">
              <w:rPr>
                <w:rFonts w:ascii="Times New Roman" w:eastAsia="Calibri" w:hAnsi="Times New Roman" w:cs="Times New Roman"/>
                <w:b/>
                <w:sz w:val="14"/>
                <w:szCs w:val="14"/>
                <w:lang w:val="uk-UA" w:eastAsia="ru-RU"/>
              </w:rPr>
              <w:lastRenderedPageBreak/>
              <w:t xml:space="preserve">2021 – </w:t>
            </w:r>
            <w:r w:rsidR="00B666AA" w:rsidRPr="00132DCA">
              <w:rPr>
                <w:rFonts w:ascii="Times New Roman" w:eastAsia="Calibri" w:hAnsi="Times New Roman" w:cs="Times New Roman"/>
                <w:b/>
                <w:sz w:val="14"/>
                <w:szCs w:val="14"/>
                <w:lang w:val="uk-UA" w:eastAsia="ru-RU"/>
              </w:rPr>
              <w:t>1980203,37</w:t>
            </w:r>
          </w:p>
          <w:p w14:paraId="5F32C859" w14:textId="0FF1BEEA" w:rsidR="0094384F" w:rsidRPr="00132DCA" w:rsidRDefault="0094384F" w:rsidP="005F6D02">
            <w:pPr>
              <w:spacing w:after="0" w:line="240" w:lineRule="auto"/>
              <w:rPr>
                <w:rFonts w:ascii="Times New Roman" w:eastAsia="Calibri" w:hAnsi="Times New Roman" w:cs="Times New Roman"/>
                <w:b/>
                <w:sz w:val="14"/>
                <w:szCs w:val="14"/>
                <w:lang w:val="en-US" w:eastAsia="ru-RU"/>
              </w:rPr>
            </w:pPr>
            <w:r w:rsidRPr="00132DCA">
              <w:rPr>
                <w:rFonts w:ascii="Times New Roman" w:eastAsia="Calibri" w:hAnsi="Times New Roman" w:cs="Times New Roman"/>
                <w:b/>
                <w:sz w:val="14"/>
                <w:szCs w:val="14"/>
                <w:lang w:val="uk-UA" w:eastAsia="ru-RU"/>
              </w:rPr>
              <w:t xml:space="preserve">2022 – </w:t>
            </w:r>
            <w:r w:rsidR="0024270D" w:rsidRPr="00132DCA">
              <w:rPr>
                <w:rFonts w:ascii="Times New Roman" w:eastAsia="Calibri" w:hAnsi="Times New Roman" w:cs="Times New Roman"/>
                <w:b/>
                <w:sz w:val="14"/>
                <w:szCs w:val="14"/>
                <w:lang w:val="uk-UA" w:eastAsia="ru-RU"/>
              </w:rPr>
              <w:t>1117340,</w:t>
            </w:r>
            <w:r w:rsidR="00BD1325" w:rsidRPr="00132DCA">
              <w:rPr>
                <w:rFonts w:ascii="Times New Roman" w:eastAsia="Calibri" w:hAnsi="Times New Roman" w:cs="Times New Roman"/>
                <w:b/>
                <w:sz w:val="14"/>
                <w:szCs w:val="14"/>
                <w:lang w:val="uk-UA" w:eastAsia="ru-RU"/>
              </w:rPr>
              <w:t>00</w:t>
            </w:r>
          </w:p>
          <w:p w14:paraId="3A3CEB6E" w14:textId="4CE4C647" w:rsidR="0094384F" w:rsidRPr="00132DCA" w:rsidRDefault="0094384F" w:rsidP="005F6D02">
            <w:pPr>
              <w:spacing w:after="0" w:line="240" w:lineRule="auto"/>
              <w:rPr>
                <w:rFonts w:ascii="Times New Roman" w:eastAsia="Calibri" w:hAnsi="Times New Roman" w:cs="Times New Roman"/>
                <w:b/>
                <w:sz w:val="14"/>
                <w:szCs w:val="14"/>
                <w:lang w:val="en-US" w:eastAsia="ru-RU"/>
              </w:rPr>
            </w:pPr>
            <w:r w:rsidRPr="00132DCA">
              <w:rPr>
                <w:rFonts w:ascii="Times New Roman" w:eastAsia="Calibri" w:hAnsi="Times New Roman" w:cs="Times New Roman"/>
                <w:b/>
                <w:sz w:val="14"/>
                <w:szCs w:val="14"/>
                <w:lang w:val="uk-UA" w:eastAsia="ru-RU"/>
              </w:rPr>
              <w:t xml:space="preserve">2023 – </w:t>
            </w:r>
            <w:r w:rsidR="0024270D" w:rsidRPr="00132DCA">
              <w:rPr>
                <w:rFonts w:ascii="Times New Roman" w:eastAsia="Calibri" w:hAnsi="Times New Roman" w:cs="Times New Roman"/>
                <w:b/>
                <w:sz w:val="14"/>
                <w:szCs w:val="14"/>
                <w:lang w:val="uk-UA" w:eastAsia="ru-RU"/>
              </w:rPr>
              <w:t>1322893,</w:t>
            </w:r>
            <w:r w:rsidR="00401BBE" w:rsidRPr="00132DCA">
              <w:rPr>
                <w:rFonts w:ascii="Times New Roman" w:eastAsia="Calibri" w:hAnsi="Times New Roman" w:cs="Times New Roman"/>
                <w:b/>
                <w:sz w:val="14"/>
                <w:szCs w:val="14"/>
                <w:lang w:val="uk-UA" w:eastAsia="ru-RU"/>
              </w:rPr>
              <w:t>60</w:t>
            </w:r>
          </w:p>
          <w:p w14:paraId="4E20A06B" w14:textId="5D5BCE43" w:rsidR="0094384F" w:rsidRPr="00132DCA" w:rsidRDefault="0094384F" w:rsidP="005F6D02">
            <w:pPr>
              <w:spacing w:after="0" w:line="240" w:lineRule="auto"/>
              <w:rPr>
                <w:rFonts w:ascii="Times New Roman" w:eastAsia="Calibri" w:hAnsi="Times New Roman" w:cs="Times New Roman"/>
                <w:b/>
                <w:sz w:val="14"/>
                <w:szCs w:val="14"/>
                <w:lang w:val="en-US" w:eastAsia="ru-RU"/>
              </w:rPr>
            </w:pPr>
            <w:r w:rsidRPr="00132DCA">
              <w:rPr>
                <w:rFonts w:ascii="Times New Roman" w:eastAsia="Calibri" w:hAnsi="Times New Roman" w:cs="Times New Roman"/>
                <w:b/>
                <w:sz w:val="14"/>
                <w:szCs w:val="14"/>
                <w:lang w:val="uk-UA" w:eastAsia="ru-RU"/>
              </w:rPr>
              <w:t xml:space="preserve">2024 – </w:t>
            </w:r>
            <w:r w:rsidR="0024270D" w:rsidRPr="00132DCA">
              <w:rPr>
                <w:rFonts w:ascii="Times New Roman" w:eastAsia="Calibri" w:hAnsi="Times New Roman" w:cs="Times New Roman"/>
                <w:b/>
                <w:sz w:val="14"/>
                <w:szCs w:val="14"/>
                <w:lang w:val="uk-UA" w:eastAsia="ru-RU"/>
              </w:rPr>
              <w:t>1975344,</w:t>
            </w:r>
            <w:r w:rsidR="00401BBE" w:rsidRPr="00132DCA">
              <w:rPr>
                <w:rFonts w:ascii="Times New Roman" w:eastAsia="Calibri" w:hAnsi="Times New Roman" w:cs="Times New Roman"/>
                <w:b/>
                <w:sz w:val="14"/>
                <w:szCs w:val="14"/>
                <w:lang w:val="uk-UA" w:eastAsia="ru-RU"/>
              </w:rPr>
              <w:t>00</w:t>
            </w:r>
          </w:p>
          <w:p w14:paraId="54B71152" w14:textId="0CACEFC8" w:rsidR="0094384F" w:rsidRPr="00132DCA" w:rsidRDefault="0094384F" w:rsidP="005F6D02">
            <w:pPr>
              <w:spacing w:after="0" w:line="240" w:lineRule="auto"/>
              <w:rPr>
                <w:rFonts w:ascii="Times New Roman" w:eastAsia="Calibri" w:hAnsi="Times New Roman" w:cs="Times New Roman"/>
                <w:b/>
                <w:sz w:val="14"/>
                <w:szCs w:val="14"/>
                <w:lang w:val="en-US" w:eastAsia="ru-RU"/>
              </w:rPr>
            </w:pPr>
            <w:r w:rsidRPr="00132DCA">
              <w:rPr>
                <w:rFonts w:ascii="Times New Roman" w:eastAsia="Calibri" w:hAnsi="Times New Roman" w:cs="Times New Roman"/>
                <w:b/>
                <w:sz w:val="14"/>
                <w:szCs w:val="14"/>
                <w:lang w:val="uk-UA" w:eastAsia="ru-RU"/>
              </w:rPr>
              <w:t xml:space="preserve">2025 – </w:t>
            </w:r>
            <w:r w:rsidR="0024270D" w:rsidRPr="00132DCA">
              <w:rPr>
                <w:rFonts w:ascii="Times New Roman" w:eastAsia="Calibri" w:hAnsi="Times New Roman" w:cs="Times New Roman"/>
                <w:b/>
                <w:sz w:val="14"/>
                <w:szCs w:val="14"/>
                <w:lang w:val="uk-UA" w:eastAsia="ru-RU"/>
              </w:rPr>
              <w:t>2127233,</w:t>
            </w:r>
            <w:r w:rsidR="00401BBE" w:rsidRPr="00132DCA">
              <w:rPr>
                <w:rFonts w:ascii="Times New Roman" w:eastAsia="Calibri" w:hAnsi="Times New Roman" w:cs="Times New Roman"/>
                <w:b/>
                <w:sz w:val="14"/>
                <w:szCs w:val="14"/>
                <w:lang w:val="uk-UA" w:eastAsia="ru-RU"/>
              </w:rPr>
              <w:t>00</w:t>
            </w:r>
          </w:p>
        </w:tc>
        <w:tc>
          <w:tcPr>
            <w:tcW w:w="466" w:type="pct"/>
            <w:shd w:val="clear" w:color="auto" w:fill="auto"/>
            <w:tcMar>
              <w:top w:w="28" w:type="dxa"/>
              <w:left w:w="57" w:type="dxa"/>
              <w:bottom w:w="28" w:type="dxa"/>
              <w:right w:w="57" w:type="dxa"/>
            </w:tcMar>
          </w:tcPr>
          <w:p w14:paraId="0E205893"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09F2B47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3F0190B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A18CC3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6460164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55428A2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2458B0" w:rsidRPr="00132DCA" w14:paraId="0EF310CE" w14:textId="77777777" w:rsidTr="00005ACF">
        <w:trPr>
          <w:trHeight w:val="124"/>
        </w:trPr>
        <w:tc>
          <w:tcPr>
            <w:tcW w:w="358" w:type="pct"/>
            <w:vMerge w:val="restart"/>
            <w:shd w:val="clear" w:color="auto" w:fill="auto"/>
          </w:tcPr>
          <w:p w14:paraId="2976137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Підвищення ефективності споживання енергоресурсів</w:t>
            </w:r>
          </w:p>
        </w:tc>
        <w:tc>
          <w:tcPr>
            <w:tcW w:w="391" w:type="pct"/>
            <w:vMerge w:val="restart"/>
            <w:shd w:val="clear" w:color="auto" w:fill="auto"/>
            <w:tcMar>
              <w:top w:w="28" w:type="dxa"/>
              <w:left w:w="57" w:type="dxa"/>
              <w:bottom w:w="28" w:type="dxa"/>
              <w:right w:w="57" w:type="dxa"/>
            </w:tcMar>
          </w:tcPr>
          <w:p w14:paraId="31D57866"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1.2. Будівлі закладів бюджетної сфери  міста Києва</w:t>
            </w:r>
          </w:p>
        </w:tc>
        <w:tc>
          <w:tcPr>
            <w:tcW w:w="550" w:type="pct"/>
            <w:vMerge w:val="restart"/>
            <w:shd w:val="clear" w:color="auto" w:fill="auto"/>
            <w:tcMar>
              <w:top w:w="28" w:type="dxa"/>
              <w:left w:w="57" w:type="dxa"/>
              <w:bottom w:w="28" w:type="dxa"/>
              <w:right w:w="57" w:type="dxa"/>
            </w:tcMar>
          </w:tcPr>
          <w:p w14:paraId="6578B56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1.2.1. Енергоменеджмент, енергомоніторинг</w:t>
            </w:r>
          </w:p>
          <w:p w14:paraId="62D4DE4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споживання енергії </w:t>
            </w:r>
          </w:p>
          <w:p w14:paraId="1B6129A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у  будівлях закладів бюджетної сфери м. Києва </w:t>
            </w:r>
          </w:p>
        </w:tc>
        <w:tc>
          <w:tcPr>
            <w:tcW w:w="579" w:type="pct"/>
            <w:vMerge w:val="restart"/>
            <w:shd w:val="clear" w:color="auto" w:fill="auto"/>
            <w:tcMar>
              <w:top w:w="28" w:type="dxa"/>
              <w:left w:w="57" w:type="dxa"/>
              <w:bottom w:w="28" w:type="dxa"/>
              <w:right w:w="57" w:type="dxa"/>
            </w:tcMar>
          </w:tcPr>
          <w:p w14:paraId="7987EB4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2022-2025</w:t>
            </w:r>
          </w:p>
        </w:tc>
        <w:tc>
          <w:tcPr>
            <w:tcW w:w="623" w:type="pct"/>
            <w:vMerge w:val="restart"/>
            <w:shd w:val="clear" w:color="auto" w:fill="auto"/>
            <w:tcMar>
              <w:top w:w="28" w:type="dxa"/>
              <w:left w:w="57" w:type="dxa"/>
              <w:bottom w:w="28" w:type="dxa"/>
              <w:right w:w="57" w:type="dxa"/>
            </w:tcMar>
          </w:tcPr>
          <w:p w14:paraId="6E599CB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7EDE12F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 Департамент освіти і науки ,Департамент культури, Департамент соціальної політики,</w:t>
            </w:r>
          </w:p>
          <w:p w14:paraId="288B4D2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КП «Група впровадження </w:t>
            </w:r>
          </w:p>
          <w:p w14:paraId="031B918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проекту з енергозбереження в адміністративних і громадських будівлях м. Києва»,</w:t>
            </w:r>
          </w:p>
          <w:p w14:paraId="53AAE95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5EC7A89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2C9CB4B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2375,40</w:t>
            </w:r>
          </w:p>
          <w:p w14:paraId="12CD282C" w14:textId="383BFF0F"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425,4</w:t>
            </w:r>
            <w:r w:rsidR="00A65683" w:rsidRPr="00132DCA">
              <w:rPr>
                <w:rFonts w:ascii="Times New Roman" w:eastAsia="Calibri" w:hAnsi="Times New Roman" w:cs="Times New Roman"/>
                <w:sz w:val="14"/>
                <w:szCs w:val="14"/>
                <w:lang w:val="uk-UA" w:eastAsia="ru-RU"/>
              </w:rPr>
              <w:t>0</w:t>
            </w:r>
          </w:p>
          <w:p w14:paraId="638ADE1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300,00</w:t>
            </w:r>
          </w:p>
          <w:p w14:paraId="6177552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–825,00</w:t>
            </w:r>
          </w:p>
          <w:p w14:paraId="3A0B6EF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–825,00</w:t>
            </w:r>
          </w:p>
        </w:tc>
        <w:tc>
          <w:tcPr>
            <w:tcW w:w="466" w:type="pct"/>
            <w:shd w:val="clear" w:color="auto" w:fill="auto"/>
            <w:tcMar>
              <w:top w:w="28" w:type="dxa"/>
              <w:left w:w="57" w:type="dxa"/>
              <w:bottom w:w="28" w:type="dxa"/>
              <w:right w:w="57" w:type="dxa"/>
            </w:tcMar>
          </w:tcPr>
          <w:p w14:paraId="63AE09B2"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фінансування,тис. грн</w:t>
            </w:r>
          </w:p>
        </w:tc>
        <w:tc>
          <w:tcPr>
            <w:tcW w:w="253" w:type="pct"/>
            <w:shd w:val="clear" w:color="auto" w:fill="auto"/>
            <w:tcMar>
              <w:top w:w="28" w:type="dxa"/>
              <w:left w:w="57" w:type="dxa"/>
              <w:bottom w:w="28" w:type="dxa"/>
              <w:right w:w="57" w:type="dxa"/>
            </w:tcMar>
          </w:tcPr>
          <w:p w14:paraId="26B6E26F" w14:textId="77777777" w:rsidR="002458B0" w:rsidRPr="00132DCA" w:rsidRDefault="002458B0" w:rsidP="005F6D02">
            <w:pPr>
              <w:spacing w:after="0" w:line="240" w:lineRule="auto"/>
              <w:jc w:val="center"/>
              <w:rPr>
                <w:rFonts w:ascii="Times New Roman" w:eastAsia="Calibri" w:hAnsi="Times New Roman" w:cs="Times New Roman"/>
                <w:strike/>
                <w:sz w:val="14"/>
                <w:szCs w:val="14"/>
                <w:lang w:val="uk-UA" w:eastAsia="ru-RU"/>
              </w:rPr>
            </w:pPr>
          </w:p>
        </w:tc>
        <w:tc>
          <w:tcPr>
            <w:tcW w:w="253" w:type="pct"/>
            <w:shd w:val="clear" w:color="auto" w:fill="auto"/>
            <w:tcMar>
              <w:top w:w="28" w:type="dxa"/>
              <w:left w:w="57" w:type="dxa"/>
              <w:bottom w:w="28" w:type="dxa"/>
              <w:right w:w="57" w:type="dxa"/>
            </w:tcMar>
          </w:tcPr>
          <w:p w14:paraId="51197DF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425,40</w:t>
            </w:r>
          </w:p>
        </w:tc>
        <w:tc>
          <w:tcPr>
            <w:tcW w:w="322" w:type="pct"/>
            <w:shd w:val="clear" w:color="auto" w:fill="auto"/>
            <w:tcMar>
              <w:top w:w="28" w:type="dxa"/>
              <w:left w:w="57" w:type="dxa"/>
              <w:bottom w:w="28" w:type="dxa"/>
              <w:right w:w="57" w:type="dxa"/>
            </w:tcMar>
          </w:tcPr>
          <w:p w14:paraId="5A0224B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300,00</w:t>
            </w:r>
          </w:p>
        </w:tc>
        <w:tc>
          <w:tcPr>
            <w:tcW w:w="239" w:type="pct"/>
            <w:gridSpan w:val="2"/>
            <w:shd w:val="clear" w:color="auto" w:fill="auto"/>
          </w:tcPr>
          <w:p w14:paraId="1F46DB2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825,00</w:t>
            </w:r>
          </w:p>
        </w:tc>
        <w:tc>
          <w:tcPr>
            <w:tcW w:w="212" w:type="pct"/>
            <w:shd w:val="clear" w:color="auto" w:fill="auto"/>
          </w:tcPr>
          <w:p w14:paraId="7C52C8E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825,00</w:t>
            </w:r>
          </w:p>
        </w:tc>
      </w:tr>
      <w:tr w:rsidR="002458B0" w:rsidRPr="00132DCA" w14:paraId="46CEF394" w14:textId="77777777" w:rsidTr="00005ACF">
        <w:trPr>
          <w:trHeight w:val="124"/>
        </w:trPr>
        <w:tc>
          <w:tcPr>
            <w:tcW w:w="358" w:type="pct"/>
            <w:vMerge/>
            <w:shd w:val="clear" w:color="auto" w:fill="auto"/>
          </w:tcPr>
          <w:p w14:paraId="1DD8671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1F8607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09946B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339B42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7C099A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2D27E9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04EE81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E2AA743"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w:t>
            </w:r>
          </w:p>
          <w:p w14:paraId="755FA2E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 об’єктів, на яких плануються роботи з</w:t>
            </w:r>
          </w:p>
          <w:p w14:paraId="70FA25CD" w14:textId="77777777" w:rsidR="002458B0" w:rsidRPr="00132DCA" w:rsidRDefault="002458B0"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енергомоніторингу, од.</w:t>
            </w:r>
          </w:p>
        </w:tc>
        <w:tc>
          <w:tcPr>
            <w:tcW w:w="253" w:type="pct"/>
            <w:shd w:val="clear" w:color="auto" w:fill="auto"/>
            <w:tcMar>
              <w:top w:w="28" w:type="dxa"/>
              <w:left w:w="57" w:type="dxa"/>
              <w:bottom w:w="28" w:type="dxa"/>
              <w:right w:w="57" w:type="dxa"/>
            </w:tcMar>
          </w:tcPr>
          <w:p w14:paraId="4789233B" w14:textId="77777777"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253" w:type="pct"/>
            <w:shd w:val="clear" w:color="auto" w:fill="auto"/>
            <w:tcMar>
              <w:top w:w="28" w:type="dxa"/>
              <w:left w:w="57" w:type="dxa"/>
              <w:bottom w:w="28" w:type="dxa"/>
              <w:right w:w="57" w:type="dxa"/>
            </w:tcMar>
          </w:tcPr>
          <w:p w14:paraId="73196EB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w:t>
            </w:r>
          </w:p>
        </w:tc>
        <w:tc>
          <w:tcPr>
            <w:tcW w:w="322" w:type="pct"/>
            <w:shd w:val="clear" w:color="auto" w:fill="auto"/>
            <w:tcMar>
              <w:top w:w="28" w:type="dxa"/>
              <w:left w:w="57" w:type="dxa"/>
              <w:bottom w:w="28" w:type="dxa"/>
              <w:right w:w="57" w:type="dxa"/>
            </w:tcMar>
          </w:tcPr>
          <w:p w14:paraId="31B94BF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w:t>
            </w:r>
          </w:p>
        </w:tc>
        <w:tc>
          <w:tcPr>
            <w:tcW w:w="239" w:type="pct"/>
            <w:gridSpan w:val="2"/>
            <w:shd w:val="clear" w:color="auto" w:fill="auto"/>
          </w:tcPr>
          <w:p w14:paraId="2CA4AC6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1</w:t>
            </w:r>
            <w:r w:rsidRPr="00132DCA">
              <w:rPr>
                <w:rFonts w:ascii="Times New Roman" w:eastAsia="Calibri" w:hAnsi="Times New Roman" w:cs="Times New Roman"/>
                <w:sz w:val="14"/>
                <w:szCs w:val="14"/>
                <w:lang w:val="uk-UA"/>
              </w:rPr>
              <w:t>1</w:t>
            </w:r>
          </w:p>
        </w:tc>
        <w:tc>
          <w:tcPr>
            <w:tcW w:w="212" w:type="pct"/>
            <w:shd w:val="clear" w:color="auto" w:fill="auto"/>
          </w:tcPr>
          <w:p w14:paraId="4477E66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1</w:t>
            </w:r>
            <w:r w:rsidRPr="00132DCA">
              <w:rPr>
                <w:rFonts w:ascii="Times New Roman" w:eastAsia="Calibri" w:hAnsi="Times New Roman" w:cs="Times New Roman"/>
                <w:sz w:val="14"/>
                <w:szCs w:val="14"/>
                <w:lang w:val="uk-UA"/>
              </w:rPr>
              <w:t>1</w:t>
            </w:r>
          </w:p>
        </w:tc>
      </w:tr>
      <w:tr w:rsidR="002458B0" w:rsidRPr="00132DCA" w14:paraId="3A50319D" w14:textId="77777777" w:rsidTr="00005ACF">
        <w:trPr>
          <w:trHeight w:val="124"/>
        </w:trPr>
        <w:tc>
          <w:tcPr>
            <w:tcW w:w="358" w:type="pct"/>
            <w:vMerge/>
            <w:shd w:val="clear" w:color="auto" w:fill="auto"/>
          </w:tcPr>
          <w:p w14:paraId="0C635FC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B5DA45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2776C8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A8B9B1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8C87FB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ED9681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57A88C2"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8DD2483"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w:t>
            </w:r>
            <w:r w:rsidRPr="00132DCA">
              <w:rPr>
                <w:rFonts w:ascii="Times New Roman" w:eastAsia="Calibri" w:hAnsi="Times New Roman" w:cs="Times New Roman"/>
                <w:sz w:val="14"/>
                <w:szCs w:val="14"/>
                <w:lang w:eastAsia="ru-RU"/>
              </w:rPr>
              <w:t xml:space="preserve"> </w:t>
            </w:r>
            <w:r w:rsidRPr="00132DCA">
              <w:rPr>
                <w:rFonts w:ascii="Times New Roman" w:eastAsia="Calibri" w:hAnsi="Times New Roman" w:cs="Times New Roman"/>
                <w:sz w:val="14"/>
                <w:szCs w:val="14"/>
                <w:lang w:val="uk-UA" w:eastAsia="ru-RU"/>
              </w:rPr>
              <w:t>витрати на проведення</w:t>
            </w:r>
            <w:r w:rsidRPr="00132DCA">
              <w:rPr>
                <w:rFonts w:ascii="Times New Roman" w:eastAsia="Calibri" w:hAnsi="Times New Roman" w:cs="Times New Roman"/>
                <w:sz w:val="14"/>
                <w:szCs w:val="14"/>
                <w:lang w:eastAsia="ru-RU"/>
              </w:rPr>
              <w:t xml:space="preserve"> </w:t>
            </w:r>
            <w:r w:rsidRPr="00132DCA">
              <w:rPr>
                <w:rFonts w:ascii="Times New Roman" w:eastAsia="Calibri" w:hAnsi="Times New Roman" w:cs="Times New Roman"/>
                <w:sz w:val="14"/>
                <w:szCs w:val="14"/>
                <w:lang w:val="uk-UA" w:eastAsia="ru-RU"/>
              </w:rPr>
              <w:t>енергомоніторингу, тис. грн</w:t>
            </w:r>
          </w:p>
        </w:tc>
        <w:tc>
          <w:tcPr>
            <w:tcW w:w="253" w:type="pct"/>
            <w:shd w:val="clear" w:color="auto" w:fill="auto"/>
            <w:tcMar>
              <w:top w:w="28" w:type="dxa"/>
              <w:left w:w="57" w:type="dxa"/>
              <w:bottom w:w="28" w:type="dxa"/>
              <w:right w:w="57" w:type="dxa"/>
            </w:tcMar>
          </w:tcPr>
          <w:p w14:paraId="66CE8B9B" w14:textId="77777777" w:rsidR="002458B0" w:rsidRPr="00132DCA" w:rsidRDefault="002458B0" w:rsidP="005F6D02">
            <w:pPr>
              <w:spacing w:after="0" w:line="240" w:lineRule="auto"/>
              <w:jc w:val="center"/>
              <w:rPr>
                <w:rFonts w:ascii="Times New Roman" w:eastAsia="Calibri" w:hAnsi="Times New Roman" w:cs="Times New Roman"/>
                <w:strike/>
                <w:sz w:val="14"/>
                <w:szCs w:val="14"/>
                <w:lang w:val="uk-UA" w:eastAsia="ru-RU"/>
              </w:rPr>
            </w:pPr>
          </w:p>
        </w:tc>
        <w:tc>
          <w:tcPr>
            <w:tcW w:w="253" w:type="pct"/>
            <w:shd w:val="clear" w:color="auto" w:fill="auto"/>
            <w:tcMar>
              <w:top w:w="28" w:type="dxa"/>
              <w:left w:w="57" w:type="dxa"/>
              <w:bottom w:w="28" w:type="dxa"/>
              <w:right w:w="57" w:type="dxa"/>
            </w:tcMar>
          </w:tcPr>
          <w:p w14:paraId="1CCEA73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70,90</w:t>
            </w:r>
          </w:p>
        </w:tc>
        <w:tc>
          <w:tcPr>
            <w:tcW w:w="322" w:type="pct"/>
            <w:shd w:val="clear" w:color="auto" w:fill="auto"/>
            <w:tcMar>
              <w:top w:w="28" w:type="dxa"/>
              <w:left w:w="57" w:type="dxa"/>
              <w:bottom w:w="28" w:type="dxa"/>
              <w:right w:w="57" w:type="dxa"/>
            </w:tcMar>
          </w:tcPr>
          <w:p w14:paraId="3EF247D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75,00</w:t>
            </w:r>
          </w:p>
        </w:tc>
        <w:tc>
          <w:tcPr>
            <w:tcW w:w="239" w:type="pct"/>
            <w:gridSpan w:val="2"/>
            <w:shd w:val="clear" w:color="auto" w:fill="auto"/>
          </w:tcPr>
          <w:p w14:paraId="6FB9FE6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75,00</w:t>
            </w:r>
          </w:p>
        </w:tc>
        <w:tc>
          <w:tcPr>
            <w:tcW w:w="212" w:type="pct"/>
            <w:shd w:val="clear" w:color="auto" w:fill="auto"/>
          </w:tcPr>
          <w:p w14:paraId="4D61C1A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75,00</w:t>
            </w:r>
          </w:p>
        </w:tc>
      </w:tr>
      <w:tr w:rsidR="002458B0" w:rsidRPr="00132DCA" w14:paraId="089F5B8D" w14:textId="77777777" w:rsidTr="00005ACF">
        <w:trPr>
          <w:trHeight w:val="124"/>
        </w:trPr>
        <w:tc>
          <w:tcPr>
            <w:tcW w:w="358" w:type="pct"/>
            <w:vMerge/>
            <w:shd w:val="clear" w:color="auto" w:fill="auto"/>
          </w:tcPr>
          <w:p w14:paraId="318C221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805705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3B400E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B93F12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596CDA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55BE51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16FAAD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3FB03DA"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якості:</w:t>
            </w:r>
          </w:p>
          <w:p w14:paraId="7FCFB00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економія  ПЕР за рахунок впровадження,%</w:t>
            </w:r>
          </w:p>
        </w:tc>
        <w:tc>
          <w:tcPr>
            <w:tcW w:w="253" w:type="pct"/>
            <w:shd w:val="clear" w:color="auto" w:fill="auto"/>
            <w:tcMar>
              <w:top w:w="28" w:type="dxa"/>
              <w:left w:w="57" w:type="dxa"/>
              <w:bottom w:w="28" w:type="dxa"/>
              <w:right w:w="57" w:type="dxa"/>
            </w:tcMar>
          </w:tcPr>
          <w:p w14:paraId="5DA1548F" w14:textId="77777777" w:rsidR="002458B0" w:rsidRPr="00132DCA" w:rsidRDefault="002458B0" w:rsidP="005F6D02">
            <w:pPr>
              <w:spacing w:after="0" w:line="240" w:lineRule="auto"/>
              <w:jc w:val="center"/>
              <w:rPr>
                <w:rFonts w:ascii="Times New Roman" w:eastAsia="Calibri" w:hAnsi="Times New Roman" w:cs="Times New Roman"/>
                <w:strike/>
                <w:sz w:val="14"/>
                <w:szCs w:val="14"/>
                <w:lang w:val="uk-UA" w:eastAsia="ru-RU"/>
              </w:rPr>
            </w:pPr>
          </w:p>
        </w:tc>
        <w:tc>
          <w:tcPr>
            <w:tcW w:w="253" w:type="pct"/>
            <w:shd w:val="clear" w:color="auto" w:fill="auto"/>
            <w:tcMar>
              <w:top w:w="28" w:type="dxa"/>
              <w:left w:w="57" w:type="dxa"/>
              <w:bottom w:w="28" w:type="dxa"/>
              <w:right w:w="57" w:type="dxa"/>
            </w:tcMar>
          </w:tcPr>
          <w:p w14:paraId="1135E59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322" w:type="pct"/>
            <w:shd w:val="clear" w:color="auto" w:fill="auto"/>
            <w:tcMar>
              <w:top w:w="28" w:type="dxa"/>
              <w:left w:w="57" w:type="dxa"/>
              <w:bottom w:w="28" w:type="dxa"/>
              <w:right w:w="57" w:type="dxa"/>
            </w:tcMar>
          </w:tcPr>
          <w:p w14:paraId="5BB4A99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239" w:type="pct"/>
            <w:gridSpan w:val="2"/>
            <w:shd w:val="clear" w:color="auto" w:fill="auto"/>
          </w:tcPr>
          <w:p w14:paraId="3CD9FAD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212" w:type="pct"/>
            <w:shd w:val="clear" w:color="auto" w:fill="auto"/>
          </w:tcPr>
          <w:p w14:paraId="1179CC4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r>
      <w:tr w:rsidR="002458B0" w:rsidRPr="00132DCA" w14:paraId="7F8FE49F" w14:textId="77777777" w:rsidTr="00005ACF">
        <w:trPr>
          <w:trHeight w:val="124"/>
        </w:trPr>
        <w:tc>
          <w:tcPr>
            <w:tcW w:w="358" w:type="pct"/>
            <w:vMerge/>
            <w:shd w:val="clear" w:color="auto" w:fill="auto"/>
          </w:tcPr>
          <w:p w14:paraId="6487DED3"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B7C441B"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94D988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1.2.2. Обслуговування обладнання встановленого у будівлях закладів бюджетної сфери м. Києва</w:t>
            </w:r>
          </w:p>
        </w:tc>
        <w:tc>
          <w:tcPr>
            <w:tcW w:w="579" w:type="pct"/>
            <w:vMerge w:val="restart"/>
            <w:shd w:val="clear" w:color="auto" w:fill="auto"/>
            <w:tcMar>
              <w:top w:w="28" w:type="dxa"/>
              <w:left w:w="57" w:type="dxa"/>
              <w:bottom w:w="28" w:type="dxa"/>
              <w:right w:w="57" w:type="dxa"/>
            </w:tcMar>
          </w:tcPr>
          <w:p w14:paraId="30E128E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48EB89E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освіти і науки, Департамент житлово-комунальної інфраструктури,</w:t>
            </w:r>
          </w:p>
          <w:p w14:paraId="0F1718A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p w14:paraId="041A549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012B804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7CE57E81" w14:textId="0A24905D"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F772CF" w:rsidRPr="00132DCA">
              <w:rPr>
                <w:rFonts w:ascii="Times New Roman" w:eastAsia="Calibri" w:hAnsi="Times New Roman" w:cs="Times New Roman"/>
                <w:sz w:val="14"/>
                <w:szCs w:val="14"/>
                <w:lang w:val="uk-UA" w:eastAsia="ru-RU"/>
              </w:rPr>
              <w:t>118037,70</w:t>
            </w:r>
          </w:p>
          <w:p w14:paraId="0B332316" w14:textId="1F9B88FC"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3978F9" w:rsidRPr="00132DCA">
              <w:rPr>
                <w:rFonts w:ascii="Times New Roman" w:eastAsia="Calibri" w:hAnsi="Times New Roman" w:cs="Times New Roman"/>
                <w:sz w:val="14"/>
                <w:szCs w:val="14"/>
                <w:lang w:val="uk-UA" w:eastAsia="ru-RU"/>
              </w:rPr>
              <w:t>12008,70</w:t>
            </w:r>
          </w:p>
          <w:p w14:paraId="43D5CA8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25007,40</w:t>
            </w:r>
          </w:p>
          <w:p w14:paraId="7BC8489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26007,30</w:t>
            </w:r>
          </w:p>
          <w:p w14:paraId="4D9643C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–27007,20</w:t>
            </w:r>
          </w:p>
          <w:p w14:paraId="18B3825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–28007,10</w:t>
            </w:r>
          </w:p>
        </w:tc>
        <w:tc>
          <w:tcPr>
            <w:tcW w:w="466" w:type="pct"/>
            <w:shd w:val="clear" w:color="auto" w:fill="auto"/>
            <w:tcMar>
              <w:top w:w="28" w:type="dxa"/>
              <w:left w:w="57" w:type="dxa"/>
              <w:bottom w:w="28" w:type="dxa"/>
              <w:right w:w="57" w:type="dxa"/>
            </w:tcMar>
          </w:tcPr>
          <w:p w14:paraId="399CE56E"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фінансування,тис. грн</w:t>
            </w:r>
          </w:p>
        </w:tc>
        <w:tc>
          <w:tcPr>
            <w:tcW w:w="253" w:type="pct"/>
            <w:shd w:val="clear" w:color="auto" w:fill="auto"/>
            <w:tcMar>
              <w:top w:w="28" w:type="dxa"/>
              <w:left w:w="57" w:type="dxa"/>
              <w:bottom w:w="28" w:type="dxa"/>
              <w:right w:w="57" w:type="dxa"/>
            </w:tcMar>
          </w:tcPr>
          <w:p w14:paraId="531A76EA" w14:textId="7D9F2A7B" w:rsidR="002458B0" w:rsidRPr="00132DCA" w:rsidRDefault="003978F9"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12008,70</w:t>
            </w:r>
          </w:p>
        </w:tc>
        <w:tc>
          <w:tcPr>
            <w:tcW w:w="253" w:type="pct"/>
            <w:shd w:val="clear" w:color="auto" w:fill="auto"/>
            <w:tcMar>
              <w:top w:w="28" w:type="dxa"/>
              <w:left w:w="57" w:type="dxa"/>
              <w:bottom w:w="28" w:type="dxa"/>
              <w:right w:w="57" w:type="dxa"/>
            </w:tcMar>
          </w:tcPr>
          <w:p w14:paraId="3950D39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25007,40</w:t>
            </w:r>
          </w:p>
        </w:tc>
        <w:tc>
          <w:tcPr>
            <w:tcW w:w="322" w:type="pct"/>
            <w:shd w:val="clear" w:color="auto" w:fill="auto"/>
            <w:tcMar>
              <w:top w:w="28" w:type="dxa"/>
              <w:left w:w="57" w:type="dxa"/>
              <w:bottom w:w="28" w:type="dxa"/>
              <w:right w:w="57" w:type="dxa"/>
            </w:tcMar>
          </w:tcPr>
          <w:p w14:paraId="6CD10C0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26007,30</w:t>
            </w:r>
          </w:p>
        </w:tc>
        <w:tc>
          <w:tcPr>
            <w:tcW w:w="239" w:type="pct"/>
            <w:gridSpan w:val="2"/>
            <w:shd w:val="clear" w:color="auto" w:fill="auto"/>
          </w:tcPr>
          <w:p w14:paraId="2AC69A9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27007,20</w:t>
            </w:r>
          </w:p>
        </w:tc>
        <w:tc>
          <w:tcPr>
            <w:tcW w:w="212" w:type="pct"/>
            <w:shd w:val="clear" w:color="auto" w:fill="auto"/>
          </w:tcPr>
          <w:p w14:paraId="20267CD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28007,10</w:t>
            </w:r>
          </w:p>
        </w:tc>
      </w:tr>
      <w:tr w:rsidR="002458B0" w:rsidRPr="00132DCA" w14:paraId="5400EB2D" w14:textId="77777777" w:rsidTr="00005ACF">
        <w:trPr>
          <w:trHeight w:val="124"/>
        </w:trPr>
        <w:tc>
          <w:tcPr>
            <w:tcW w:w="358" w:type="pct"/>
            <w:vMerge/>
            <w:shd w:val="clear" w:color="auto" w:fill="auto"/>
          </w:tcPr>
          <w:p w14:paraId="4E42A18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D3B4B9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6D0161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7EBF3E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1F7C6D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993361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F8ED4F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58DD670"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об’єктів, на яких планується обслуговувати обладнання, од.</w:t>
            </w:r>
          </w:p>
        </w:tc>
        <w:tc>
          <w:tcPr>
            <w:tcW w:w="253" w:type="pct"/>
            <w:shd w:val="clear" w:color="auto" w:fill="auto"/>
            <w:tcMar>
              <w:top w:w="28" w:type="dxa"/>
              <w:left w:w="57" w:type="dxa"/>
              <w:bottom w:w="28" w:type="dxa"/>
              <w:right w:w="57" w:type="dxa"/>
            </w:tcMar>
          </w:tcPr>
          <w:p w14:paraId="4D684926" w14:textId="1735E541" w:rsidR="002458B0" w:rsidRPr="00132DCA" w:rsidRDefault="003978F9"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990</w:t>
            </w:r>
          </w:p>
        </w:tc>
        <w:tc>
          <w:tcPr>
            <w:tcW w:w="253" w:type="pct"/>
            <w:shd w:val="clear" w:color="auto" w:fill="auto"/>
            <w:tcMar>
              <w:top w:w="28" w:type="dxa"/>
              <w:left w:w="57" w:type="dxa"/>
              <w:bottom w:w="28" w:type="dxa"/>
              <w:right w:w="57" w:type="dxa"/>
            </w:tcMar>
          </w:tcPr>
          <w:p w14:paraId="34CB151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990</w:t>
            </w:r>
          </w:p>
        </w:tc>
        <w:tc>
          <w:tcPr>
            <w:tcW w:w="322" w:type="pct"/>
            <w:shd w:val="clear" w:color="auto" w:fill="auto"/>
            <w:tcMar>
              <w:top w:w="28" w:type="dxa"/>
              <w:left w:w="57" w:type="dxa"/>
              <w:bottom w:w="28" w:type="dxa"/>
              <w:right w:w="57" w:type="dxa"/>
            </w:tcMar>
          </w:tcPr>
          <w:p w14:paraId="6DF3F3F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990</w:t>
            </w:r>
          </w:p>
        </w:tc>
        <w:tc>
          <w:tcPr>
            <w:tcW w:w="239" w:type="pct"/>
            <w:gridSpan w:val="2"/>
            <w:shd w:val="clear" w:color="auto" w:fill="auto"/>
          </w:tcPr>
          <w:p w14:paraId="42E3D6F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990</w:t>
            </w:r>
          </w:p>
        </w:tc>
        <w:tc>
          <w:tcPr>
            <w:tcW w:w="212" w:type="pct"/>
            <w:shd w:val="clear" w:color="auto" w:fill="auto"/>
          </w:tcPr>
          <w:p w14:paraId="39BAF2C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990</w:t>
            </w:r>
          </w:p>
        </w:tc>
      </w:tr>
      <w:tr w:rsidR="002458B0" w:rsidRPr="00132DCA" w14:paraId="2880719E" w14:textId="77777777" w:rsidTr="00005ACF">
        <w:trPr>
          <w:trHeight w:val="124"/>
        </w:trPr>
        <w:tc>
          <w:tcPr>
            <w:tcW w:w="358" w:type="pct"/>
            <w:vMerge/>
            <w:shd w:val="clear" w:color="auto" w:fill="auto"/>
          </w:tcPr>
          <w:p w14:paraId="424AF53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0AF017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4D8506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9916A4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AA68D4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28740E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9D0A7EB"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4C6B458"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ефективності:</w:t>
            </w:r>
          </w:p>
          <w:p w14:paraId="260162D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середня вартість обслуговування обладнання,</w:t>
            </w:r>
          </w:p>
          <w:p w14:paraId="1E3AC2C1"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sz w:val="14"/>
                <w:szCs w:val="14"/>
                <w:lang w:val="uk-UA" w:eastAsia="ru-RU"/>
              </w:rPr>
              <w:t>тис. грн</w:t>
            </w:r>
          </w:p>
        </w:tc>
        <w:tc>
          <w:tcPr>
            <w:tcW w:w="253" w:type="pct"/>
            <w:shd w:val="clear" w:color="auto" w:fill="auto"/>
            <w:tcMar>
              <w:top w:w="28" w:type="dxa"/>
              <w:left w:w="57" w:type="dxa"/>
              <w:bottom w:w="28" w:type="dxa"/>
              <w:right w:w="57" w:type="dxa"/>
            </w:tcMar>
          </w:tcPr>
          <w:p w14:paraId="4F4E335D" w14:textId="25174143" w:rsidR="002458B0" w:rsidRPr="00132DCA" w:rsidRDefault="003978F9"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12,13</w:t>
            </w:r>
          </w:p>
        </w:tc>
        <w:tc>
          <w:tcPr>
            <w:tcW w:w="253" w:type="pct"/>
            <w:shd w:val="clear" w:color="auto" w:fill="auto"/>
            <w:tcMar>
              <w:top w:w="28" w:type="dxa"/>
              <w:left w:w="57" w:type="dxa"/>
              <w:bottom w:w="28" w:type="dxa"/>
              <w:right w:w="57" w:type="dxa"/>
            </w:tcMar>
          </w:tcPr>
          <w:p w14:paraId="06155B0B"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25,26</w:t>
            </w:r>
          </w:p>
        </w:tc>
        <w:tc>
          <w:tcPr>
            <w:tcW w:w="322" w:type="pct"/>
            <w:shd w:val="clear" w:color="auto" w:fill="auto"/>
            <w:tcMar>
              <w:top w:w="28" w:type="dxa"/>
              <w:left w:w="57" w:type="dxa"/>
              <w:bottom w:w="28" w:type="dxa"/>
              <w:right w:w="57" w:type="dxa"/>
            </w:tcMar>
          </w:tcPr>
          <w:p w14:paraId="7C5269D1"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26,27</w:t>
            </w:r>
          </w:p>
        </w:tc>
        <w:tc>
          <w:tcPr>
            <w:tcW w:w="239" w:type="pct"/>
            <w:gridSpan w:val="2"/>
            <w:shd w:val="clear" w:color="auto" w:fill="auto"/>
          </w:tcPr>
          <w:p w14:paraId="00B2794E"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27,28</w:t>
            </w:r>
          </w:p>
        </w:tc>
        <w:tc>
          <w:tcPr>
            <w:tcW w:w="212" w:type="pct"/>
            <w:shd w:val="clear" w:color="auto" w:fill="auto"/>
          </w:tcPr>
          <w:p w14:paraId="59E45AE9"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28,29</w:t>
            </w:r>
          </w:p>
        </w:tc>
      </w:tr>
      <w:tr w:rsidR="002458B0" w:rsidRPr="00132DCA" w14:paraId="4ADE299D" w14:textId="77777777" w:rsidTr="00005ACF">
        <w:trPr>
          <w:trHeight w:val="124"/>
        </w:trPr>
        <w:tc>
          <w:tcPr>
            <w:tcW w:w="358" w:type="pct"/>
            <w:vMerge/>
            <w:shd w:val="clear" w:color="auto" w:fill="auto"/>
          </w:tcPr>
          <w:p w14:paraId="6293789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E86098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729581E"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8262DF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BBE705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3E88D0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B76193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CB1E8C9"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економія теплової енергії</w:t>
            </w:r>
          </w:p>
          <w:p w14:paraId="403C3B7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за рахунок впровадження,%</w:t>
            </w:r>
          </w:p>
        </w:tc>
        <w:tc>
          <w:tcPr>
            <w:tcW w:w="253" w:type="pct"/>
            <w:shd w:val="clear" w:color="auto" w:fill="auto"/>
            <w:tcMar>
              <w:top w:w="28" w:type="dxa"/>
              <w:left w:w="57" w:type="dxa"/>
              <w:bottom w:w="28" w:type="dxa"/>
              <w:right w:w="57" w:type="dxa"/>
            </w:tcMar>
          </w:tcPr>
          <w:p w14:paraId="61C212E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253" w:type="pct"/>
            <w:shd w:val="clear" w:color="auto" w:fill="auto"/>
            <w:tcMar>
              <w:top w:w="28" w:type="dxa"/>
              <w:left w:w="57" w:type="dxa"/>
              <w:bottom w:w="28" w:type="dxa"/>
              <w:right w:w="57" w:type="dxa"/>
            </w:tcMar>
          </w:tcPr>
          <w:p w14:paraId="6D5C1D7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322" w:type="pct"/>
            <w:shd w:val="clear" w:color="auto" w:fill="auto"/>
            <w:tcMar>
              <w:top w:w="28" w:type="dxa"/>
              <w:left w:w="57" w:type="dxa"/>
              <w:bottom w:w="28" w:type="dxa"/>
              <w:right w:w="57" w:type="dxa"/>
            </w:tcMar>
          </w:tcPr>
          <w:p w14:paraId="01E3D14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239" w:type="pct"/>
            <w:gridSpan w:val="2"/>
            <w:shd w:val="clear" w:color="auto" w:fill="auto"/>
          </w:tcPr>
          <w:p w14:paraId="1BE133B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212" w:type="pct"/>
            <w:shd w:val="clear" w:color="auto" w:fill="auto"/>
          </w:tcPr>
          <w:p w14:paraId="298ABF6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r>
      <w:tr w:rsidR="002458B0" w:rsidRPr="00132DCA" w14:paraId="0125251A" w14:textId="77777777" w:rsidTr="00005ACF">
        <w:trPr>
          <w:trHeight w:val="124"/>
        </w:trPr>
        <w:tc>
          <w:tcPr>
            <w:tcW w:w="358" w:type="pct"/>
            <w:vMerge/>
            <w:shd w:val="clear" w:color="auto" w:fill="auto"/>
          </w:tcPr>
          <w:p w14:paraId="47EF394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F7589C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1B334C1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1.2.3. Капітальний </w:t>
            </w:r>
          </w:p>
          <w:p w14:paraId="19FBF6E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ремонт обладнання</w:t>
            </w:r>
          </w:p>
          <w:p w14:paraId="723C249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 (у тому числі ІТП) встановленого у будівлях закладів бюджетної сфери м. Києва</w:t>
            </w:r>
          </w:p>
        </w:tc>
        <w:tc>
          <w:tcPr>
            <w:tcW w:w="579" w:type="pct"/>
            <w:vMerge w:val="restart"/>
            <w:shd w:val="clear" w:color="auto" w:fill="auto"/>
            <w:tcMar>
              <w:top w:w="28" w:type="dxa"/>
              <w:left w:w="57" w:type="dxa"/>
              <w:bottom w:w="28" w:type="dxa"/>
              <w:right w:w="57" w:type="dxa"/>
            </w:tcMar>
          </w:tcPr>
          <w:p w14:paraId="08543D1A" w14:textId="614DB035" w:rsidR="002458B0" w:rsidRPr="00132DCA" w:rsidRDefault="002458B0" w:rsidP="003354A0">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w:t>
            </w:r>
            <w:r w:rsidR="003354A0" w:rsidRPr="00132DCA">
              <w:rPr>
                <w:rFonts w:ascii="Times New Roman" w:eastAsia="Calibri" w:hAnsi="Times New Roman" w:cs="Times New Roman"/>
                <w:sz w:val="14"/>
                <w:szCs w:val="14"/>
                <w:lang w:val="uk-UA" w:eastAsia="ru-RU"/>
              </w:rPr>
              <w:t>1</w:t>
            </w:r>
            <w:r w:rsidRPr="00132DCA">
              <w:rPr>
                <w:rFonts w:ascii="Times New Roman" w:eastAsia="Calibri" w:hAnsi="Times New Roman" w:cs="Times New Roman"/>
                <w:sz w:val="14"/>
                <w:szCs w:val="14"/>
                <w:lang w:val="uk-UA" w:eastAsia="ru-RU"/>
              </w:rPr>
              <w:t>-2025</w:t>
            </w:r>
          </w:p>
        </w:tc>
        <w:tc>
          <w:tcPr>
            <w:tcW w:w="623" w:type="pct"/>
            <w:vMerge w:val="restart"/>
            <w:shd w:val="clear" w:color="auto" w:fill="auto"/>
            <w:tcMar>
              <w:top w:w="28" w:type="dxa"/>
              <w:left w:w="57" w:type="dxa"/>
              <w:bottom w:w="28" w:type="dxa"/>
              <w:right w:w="57" w:type="dxa"/>
            </w:tcMar>
          </w:tcPr>
          <w:p w14:paraId="22B8C15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освіти і науки, Департамент житлово-комунальної інфраструктури,</w:t>
            </w:r>
          </w:p>
          <w:p w14:paraId="24DD4D7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p w14:paraId="58F0BC0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7531B5C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Бюджет м. Києва</w:t>
            </w:r>
            <w:r w:rsidR="001021AC" w:rsidRPr="00132DCA">
              <w:rPr>
                <w:rFonts w:ascii="Times New Roman" w:eastAsia="Calibri" w:hAnsi="Times New Roman" w:cs="Times New Roman"/>
                <w:sz w:val="14"/>
                <w:szCs w:val="14"/>
                <w:lang w:val="uk-UA" w:eastAsia="ru-RU"/>
              </w:rPr>
              <w:t>,</w:t>
            </w:r>
          </w:p>
          <w:p w14:paraId="266AE397" w14:textId="7FCA23FD" w:rsidR="001021AC" w:rsidRPr="00132DCA" w:rsidRDefault="001021AC"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інші кошти</w:t>
            </w:r>
          </w:p>
        </w:tc>
        <w:tc>
          <w:tcPr>
            <w:tcW w:w="431" w:type="pct"/>
            <w:vMerge w:val="restart"/>
            <w:shd w:val="clear" w:color="auto" w:fill="auto"/>
            <w:tcMar>
              <w:top w:w="28" w:type="dxa"/>
              <w:left w:w="57" w:type="dxa"/>
              <w:bottom w:w="28" w:type="dxa"/>
              <w:right w:w="57" w:type="dxa"/>
            </w:tcMar>
          </w:tcPr>
          <w:p w14:paraId="6DA9D96A" w14:textId="3664A851"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EE7A5B" w:rsidRPr="00132DCA">
              <w:rPr>
                <w:rFonts w:ascii="Times New Roman" w:eastAsia="Calibri" w:hAnsi="Times New Roman" w:cs="Times New Roman"/>
                <w:sz w:val="14"/>
                <w:szCs w:val="14"/>
                <w:lang w:val="uk-UA" w:eastAsia="ru-RU"/>
              </w:rPr>
              <w:t>267180,00</w:t>
            </w:r>
          </w:p>
          <w:p w14:paraId="54F31439" w14:textId="1A92D971" w:rsidR="003354A0" w:rsidRPr="00132DCA" w:rsidRDefault="007C4A25"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бюджет м.</w:t>
            </w:r>
            <w:r w:rsidR="00084209"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Києва</w:t>
            </w:r>
          </w:p>
          <w:p w14:paraId="2463B73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5490,00</w:t>
            </w:r>
          </w:p>
          <w:p w14:paraId="20784220"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–14640,00</w:t>
            </w:r>
          </w:p>
          <w:p w14:paraId="408D7F3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–14640,00</w:t>
            </w:r>
          </w:p>
          <w:p w14:paraId="34100C84" w14:textId="2A6D65E0" w:rsidR="003354A0" w:rsidRPr="00132DCA" w:rsidRDefault="003354A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інші кошти</w:t>
            </w:r>
          </w:p>
          <w:p w14:paraId="41EA02E3" w14:textId="5D2E218C" w:rsidR="003354A0" w:rsidRPr="00132DCA" w:rsidRDefault="003354A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122000,00</w:t>
            </w:r>
          </w:p>
          <w:p w14:paraId="2644BF53" w14:textId="1C5B4758" w:rsidR="002458B0" w:rsidRPr="00132DCA" w:rsidRDefault="003354A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 xml:space="preserve">2022 – </w:t>
            </w:r>
            <w:r w:rsidR="00B50AB4" w:rsidRPr="00132DCA">
              <w:rPr>
                <w:rFonts w:ascii="Times New Roman" w:eastAsia="Calibri" w:hAnsi="Times New Roman" w:cs="Times New Roman"/>
                <w:sz w:val="14"/>
                <w:szCs w:val="14"/>
                <w:lang w:val="uk-UA" w:eastAsia="ru-RU"/>
              </w:rPr>
              <w:t>110410,00</w:t>
            </w:r>
          </w:p>
        </w:tc>
        <w:tc>
          <w:tcPr>
            <w:tcW w:w="466" w:type="pct"/>
            <w:shd w:val="clear" w:color="auto" w:fill="auto"/>
            <w:tcMar>
              <w:top w:w="28" w:type="dxa"/>
              <w:left w:w="57" w:type="dxa"/>
              <w:bottom w:w="28" w:type="dxa"/>
              <w:right w:w="57" w:type="dxa"/>
            </w:tcMar>
          </w:tcPr>
          <w:p w14:paraId="366C99B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витрат</w:t>
            </w:r>
            <w:r w:rsidRPr="00132DCA">
              <w:rPr>
                <w:rFonts w:ascii="Times New Roman" w:eastAsia="Calibri" w:hAnsi="Times New Roman" w:cs="Times New Roman"/>
                <w:sz w:val="14"/>
                <w:szCs w:val="14"/>
                <w:lang w:val="uk-UA" w:eastAsia="ru-RU"/>
              </w:rPr>
              <w:t>:обсяг фінансування, тис. грн</w:t>
            </w:r>
          </w:p>
        </w:tc>
        <w:tc>
          <w:tcPr>
            <w:tcW w:w="253" w:type="pct"/>
            <w:shd w:val="clear" w:color="auto" w:fill="auto"/>
            <w:tcMar>
              <w:top w:w="28" w:type="dxa"/>
              <w:left w:w="57" w:type="dxa"/>
              <w:bottom w:w="28" w:type="dxa"/>
              <w:right w:w="57" w:type="dxa"/>
            </w:tcMar>
          </w:tcPr>
          <w:p w14:paraId="7F529F2E" w14:textId="3CE2696B" w:rsidR="002458B0" w:rsidRPr="00132DCA" w:rsidRDefault="003354A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122000,00</w:t>
            </w:r>
          </w:p>
        </w:tc>
        <w:tc>
          <w:tcPr>
            <w:tcW w:w="253" w:type="pct"/>
            <w:shd w:val="clear" w:color="auto" w:fill="auto"/>
            <w:tcMar>
              <w:top w:w="28" w:type="dxa"/>
              <w:left w:w="57" w:type="dxa"/>
              <w:bottom w:w="28" w:type="dxa"/>
              <w:right w:w="57" w:type="dxa"/>
            </w:tcMar>
          </w:tcPr>
          <w:p w14:paraId="1FB19868" w14:textId="0966F842" w:rsidR="00D919B1" w:rsidRPr="00132DCA" w:rsidRDefault="00D919B1"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r w:rsidR="00EE7A5B" w:rsidRPr="00132DCA">
              <w:rPr>
                <w:rFonts w:ascii="Times New Roman" w:eastAsia="Calibri" w:hAnsi="Times New Roman" w:cs="Times New Roman"/>
                <w:sz w:val="14"/>
                <w:szCs w:val="14"/>
                <w:lang w:val="uk-UA"/>
              </w:rPr>
              <w:t>10410</w:t>
            </w:r>
            <w:r w:rsidRPr="00132DCA">
              <w:rPr>
                <w:rFonts w:ascii="Times New Roman" w:eastAsia="Calibri" w:hAnsi="Times New Roman" w:cs="Times New Roman"/>
                <w:sz w:val="14"/>
                <w:szCs w:val="14"/>
                <w:lang w:val="uk-UA"/>
              </w:rPr>
              <w:t>,00</w:t>
            </w:r>
          </w:p>
        </w:tc>
        <w:tc>
          <w:tcPr>
            <w:tcW w:w="322" w:type="pct"/>
            <w:shd w:val="clear" w:color="auto" w:fill="auto"/>
            <w:tcMar>
              <w:top w:w="28" w:type="dxa"/>
              <w:left w:w="57" w:type="dxa"/>
              <w:bottom w:w="28" w:type="dxa"/>
              <w:right w:w="57" w:type="dxa"/>
            </w:tcMar>
          </w:tcPr>
          <w:p w14:paraId="7B30887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54</w:t>
            </w:r>
            <w:r w:rsidRPr="00132DCA">
              <w:rPr>
                <w:rFonts w:ascii="Times New Roman" w:eastAsia="Calibri" w:hAnsi="Times New Roman" w:cs="Times New Roman"/>
                <w:sz w:val="14"/>
                <w:szCs w:val="14"/>
                <w:lang w:val="uk-UA"/>
              </w:rPr>
              <w:t>90</w:t>
            </w:r>
            <w:r w:rsidRPr="00132DCA">
              <w:rPr>
                <w:rFonts w:ascii="Times New Roman" w:eastAsia="Calibri" w:hAnsi="Times New Roman" w:cs="Times New Roman"/>
                <w:sz w:val="14"/>
                <w:szCs w:val="14"/>
              </w:rPr>
              <w:t>,0</w:t>
            </w:r>
            <w:r w:rsidRPr="00132DCA">
              <w:rPr>
                <w:rFonts w:ascii="Times New Roman" w:eastAsia="Calibri" w:hAnsi="Times New Roman" w:cs="Times New Roman"/>
                <w:sz w:val="14"/>
                <w:szCs w:val="14"/>
                <w:lang w:val="uk-UA"/>
              </w:rPr>
              <w:t>0</w:t>
            </w:r>
          </w:p>
        </w:tc>
        <w:tc>
          <w:tcPr>
            <w:tcW w:w="239" w:type="pct"/>
            <w:gridSpan w:val="2"/>
            <w:shd w:val="clear" w:color="auto" w:fill="auto"/>
          </w:tcPr>
          <w:p w14:paraId="0FEF863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14</w:t>
            </w:r>
            <w:r w:rsidRPr="00132DCA">
              <w:rPr>
                <w:rFonts w:ascii="Times New Roman" w:eastAsia="Calibri" w:hAnsi="Times New Roman" w:cs="Times New Roman"/>
                <w:sz w:val="14"/>
                <w:szCs w:val="14"/>
                <w:lang w:val="uk-UA"/>
              </w:rPr>
              <w:t>640</w:t>
            </w:r>
            <w:r w:rsidRPr="00132DCA">
              <w:rPr>
                <w:rFonts w:ascii="Times New Roman" w:eastAsia="Calibri" w:hAnsi="Times New Roman" w:cs="Times New Roman"/>
                <w:sz w:val="14"/>
                <w:szCs w:val="14"/>
              </w:rPr>
              <w:t>,</w:t>
            </w:r>
            <w:r w:rsidRPr="00132DCA">
              <w:rPr>
                <w:rFonts w:ascii="Times New Roman" w:eastAsia="Calibri" w:hAnsi="Times New Roman" w:cs="Times New Roman"/>
                <w:sz w:val="14"/>
                <w:szCs w:val="14"/>
                <w:lang w:val="uk-UA"/>
              </w:rPr>
              <w:t>00</w:t>
            </w:r>
          </w:p>
        </w:tc>
        <w:tc>
          <w:tcPr>
            <w:tcW w:w="212" w:type="pct"/>
            <w:shd w:val="clear" w:color="auto" w:fill="auto"/>
          </w:tcPr>
          <w:p w14:paraId="72FD795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14</w:t>
            </w:r>
            <w:r w:rsidRPr="00132DCA">
              <w:rPr>
                <w:rFonts w:ascii="Times New Roman" w:eastAsia="Calibri" w:hAnsi="Times New Roman" w:cs="Times New Roman"/>
                <w:sz w:val="14"/>
                <w:szCs w:val="14"/>
                <w:lang w:val="uk-UA"/>
              </w:rPr>
              <w:t>640</w:t>
            </w:r>
            <w:r w:rsidRPr="00132DCA">
              <w:rPr>
                <w:rFonts w:ascii="Times New Roman" w:eastAsia="Calibri" w:hAnsi="Times New Roman" w:cs="Times New Roman"/>
                <w:sz w:val="14"/>
                <w:szCs w:val="14"/>
              </w:rPr>
              <w:t>,</w:t>
            </w:r>
            <w:r w:rsidRPr="00132DCA">
              <w:rPr>
                <w:rFonts w:ascii="Times New Roman" w:eastAsia="Calibri" w:hAnsi="Times New Roman" w:cs="Times New Roman"/>
                <w:sz w:val="14"/>
                <w:szCs w:val="14"/>
                <w:lang w:val="uk-UA"/>
              </w:rPr>
              <w:t>00</w:t>
            </w:r>
          </w:p>
        </w:tc>
      </w:tr>
      <w:tr w:rsidR="002458B0" w:rsidRPr="00132DCA" w14:paraId="3C0CF85D" w14:textId="77777777" w:rsidTr="00005ACF">
        <w:trPr>
          <w:trHeight w:val="124"/>
        </w:trPr>
        <w:tc>
          <w:tcPr>
            <w:tcW w:w="358" w:type="pct"/>
            <w:vMerge/>
            <w:shd w:val="clear" w:color="auto" w:fill="auto"/>
          </w:tcPr>
          <w:p w14:paraId="090CFAF0" w14:textId="0F167D5D"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2038E4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D75E48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ECD60D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80908B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DA07B4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0A5ECA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87442F8"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об’єктів, на яких планується капітальний ремонт обладнання, од.</w:t>
            </w:r>
          </w:p>
        </w:tc>
        <w:tc>
          <w:tcPr>
            <w:tcW w:w="253" w:type="pct"/>
            <w:shd w:val="clear" w:color="auto" w:fill="auto"/>
            <w:tcMar>
              <w:top w:w="28" w:type="dxa"/>
              <w:left w:w="57" w:type="dxa"/>
              <w:bottom w:w="28" w:type="dxa"/>
              <w:right w:w="57" w:type="dxa"/>
            </w:tcMar>
          </w:tcPr>
          <w:p w14:paraId="0F39F372" w14:textId="0C5BAD32"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200</w:t>
            </w:r>
          </w:p>
        </w:tc>
        <w:tc>
          <w:tcPr>
            <w:tcW w:w="253" w:type="pct"/>
            <w:shd w:val="clear" w:color="auto" w:fill="auto"/>
            <w:tcMar>
              <w:top w:w="28" w:type="dxa"/>
              <w:left w:w="57" w:type="dxa"/>
              <w:bottom w:w="28" w:type="dxa"/>
              <w:right w:w="57" w:type="dxa"/>
            </w:tcMar>
          </w:tcPr>
          <w:p w14:paraId="3D3D1D9A" w14:textId="09E67F2B" w:rsidR="002458B0" w:rsidRPr="00132DCA" w:rsidRDefault="00F45535"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18</w:t>
            </w:r>
            <w:r w:rsidR="00EE7A5B" w:rsidRPr="00132DCA">
              <w:rPr>
                <w:rFonts w:ascii="Times New Roman" w:eastAsia="Calibri" w:hAnsi="Times New Roman" w:cs="Times New Roman"/>
                <w:sz w:val="14"/>
                <w:szCs w:val="14"/>
                <w:lang w:val="uk-UA"/>
              </w:rPr>
              <w:t>1</w:t>
            </w:r>
          </w:p>
        </w:tc>
        <w:tc>
          <w:tcPr>
            <w:tcW w:w="322" w:type="pct"/>
            <w:shd w:val="clear" w:color="auto" w:fill="auto"/>
            <w:tcMar>
              <w:top w:w="28" w:type="dxa"/>
              <w:left w:w="57" w:type="dxa"/>
              <w:bottom w:w="28" w:type="dxa"/>
              <w:right w:w="57" w:type="dxa"/>
            </w:tcMar>
          </w:tcPr>
          <w:p w14:paraId="6CA577D5" w14:textId="687EEA44"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w:t>
            </w:r>
          </w:p>
        </w:tc>
        <w:tc>
          <w:tcPr>
            <w:tcW w:w="239" w:type="pct"/>
            <w:gridSpan w:val="2"/>
            <w:shd w:val="clear" w:color="auto" w:fill="auto"/>
          </w:tcPr>
          <w:p w14:paraId="22F30CE2" w14:textId="29D6581B"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24</w:t>
            </w:r>
          </w:p>
        </w:tc>
        <w:tc>
          <w:tcPr>
            <w:tcW w:w="212" w:type="pct"/>
            <w:shd w:val="clear" w:color="auto" w:fill="auto"/>
          </w:tcPr>
          <w:p w14:paraId="61420028" w14:textId="0F933136"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24</w:t>
            </w:r>
          </w:p>
        </w:tc>
      </w:tr>
      <w:tr w:rsidR="002458B0" w:rsidRPr="00132DCA" w14:paraId="11A5E22B" w14:textId="77777777" w:rsidTr="00005ACF">
        <w:trPr>
          <w:trHeight w:val="124"/>
        </w:trPr>
        <w:tc>
          <w:tcPr>
            <w:tcW w:w="358" w:type="pct"/>
            <w:vMerge/>
            <w:shd w:val="clear" w:color="auto" w:fill="auto"/>
          </w:tcPr>
          <w:p w14:paraId="58A0EEF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0FC31C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60E740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38667D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649A20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1D8DB7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768AC5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5A94BD7"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ефективності:</w:t>
            </w:r>
          </w:p>
          <w:p w14:paraId="2ACF7210"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середня вартість</w:t>
            </w:r>
          </w:p>
          <w:p w14:paraId="7357AC6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капітального ремонту</w:t>
            </w:r>
          </w:p>
          <w:p w14:paraId="057E988F"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sz w:val="14"/>
                <w:szCs w:val="14"/>
                <w:lang w:val="uk-UA" w:eastAsia="ru-RU"/>
              </w:rPr>
              <w:t>обладнання, тис. грн</w:t>
            </w:r>
          </w:p>
        </w:tc>
        <w:tc>
          <w:tcPr>
            <w:tcW w:w="253" w:type="pct"/>
            <w:shd w:val="clear" w:color="auto" w:fill="auto"/>
            <w:tcMar>
              <w:top w:w="28" w:type="dxa"/>
              <w:left w:w="57" w:type="dxa"/>
              <w:bottom w:w="28" w:type="dxa"/>
              <w:right w:w="57" w:type="dxa"/>
            </w:tcMar>
          </w:tcPr>
          <w:p w14:paraId="64AF5A06" w14:textId="7C6DC847"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610,00</w:t>
            </w:r>
          </w:p>
        </w:tc>
        <w:tc>
          <w:tcPr>
            <w:tcW w:w="253" w:type="pct"/>
            <w:shd w:val="clear" w:color="auto" w:fill="auto"/>
            <w:tcMar>
              <w:top w:w="28" w:type="dxa"/>
              <w:left w:w="57" w:type="dxa"/>
              <w:bottom w:w="28" w:type="dxa"/>
              <w:right w:w="57" w:type="dxa"/>
            </w:tcMar>
          </w:tcPr>
          <w:p w14:paraId="361D7B3C" w14:textId="6A73D0D7"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610,00</w:t>
            </w:r>
          </w:p>
        </w:tc>
        <w:tc>
          <w:tcPr>
            <w:tcW w:w="322" w:type="pct"/>
            <w:shd w:val="clear" w:color="auto" w:fill="auto"/>
            <w:tcMar>
              <w:top w:w="28" w:type="dxa"/>
              <w:left w:w="57" w:type="dxa"/>
              <w:bottom w:w="28" w:type="dxa"/>
              <w:right w:w="57" w:type="dxa"/>
            </w:tcMar>
          </w:tcPr>
          <w:p w14:paraId="240D8B95" w14:textId="3807013F"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610,00</w:t>
            </w:r>
          </w:p>
        </w:tc>
        <w:tc>
          <w:tcPr>
            <w:tcW w:w="239" w:type="pct"/>
            <w:gridSpan w:val="2"/>
            <w:shd w:val="clear" w:color="auto" w:fill="auto"/>
          </w:tcPr>
          <w:p w14:paraId="36B0A45A" w14:textId="2FF4D8B9"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610,00</w:t>
            </w:r>
          </w:p>
        </w:tc>
        <w:tc>
          <w:tcPr>
            <w:tcW w:w="212" w:type="pct"/>
            <w:shd w:val="clear" w:color="auto" w:fill="auto"/>
          </w:tcPr>
          <w:p w14:paraId="319DE6A4" w14:textId="7B08F333" w:rsidR="002458B0" w:rsidRPr="00132DCA" w:rsidRDefault="003354A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610,00</w:t>
            </w:r>
          </w:p>
        </w:tc>
      </w:tr>
      <w:tr w:rsidR="002458B0" w:rsidRPr="00132DCA" w14:paraId="1C94CBF6" w14:textId="77777777" w:rsidTr="00005ACF">
        <w:trPr>
          <w:trHeight w:val="124"/>
        </w:trPr>
        <w:tc>
          <w:tcPr>
            <w:tcW w:w="358" w:type="pct"/>
            <w:vMerge/>
            <w:shd w:val="clear" w:color="auto" w:fill="auto"/>
          </w:tcPr>
          <w:p w14:paraId="23E2552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CE88DB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092285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2231AB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7C4379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D9591A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E012F1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E78A8D9"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економія теплової енергії за рахунок впровадження,%</w:t>
            </w:r>
          </w:p>
        </w:tc>
        <w:tc>
          <w:tcPr>
            <w:tcW w:w="253" w:type="pct"/>
            <w:shd w:val="clear" w:color="auto" w:fill="auto"/>
            <w:tcMar>
              <w:top w:w="28" w:type="dxa"/>
              <w:left w:w="57" w:type="dxa"/>
              <w:bottom w:w="28" w:type="dxa"/>
              <w:right w:w="57" w:type="dxa"/>
            </w:tcMar>
          </w:tcPr>
          <w:p w14:paraId="55F273B5" w14:textId="1AA942A2" w:rsidR="002458B0" w:rsidRPr="00132DCA" w:rsidRDefault="003354A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15</w:t>
            </w:r>
          </w:p>
        </w:tc>
        <w:tc>
          <w:tcPr>
            <w:tcW w:w="253" w:type="pct"/>
            <w:shd w:val="clear" w:color="auto" w:fill="auto"/>
            <w:tcMar>
              <w:top w:w="28" w:type="dxa"/>
              <w:left w:w="57" w:type="dxa"/>
              <w:bottom w:w="28" w:type="dxa"/>
              <w:right w:w="57" w:type="dxa"/>
            </w:tcMar>
          </w:tcPr>
          <w:p w14:paraId="514DCFA7"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15</w:t>
            </w:r>
          </w:p>
        </w:tc>
        <w:tc>
          <w:tcPr>
            <w:tcW w:w="322" w:type="pct"/>
            <w:shd w:val="clear" w:color="auto" w:fill="auto"/>
            <w:tcMar>
              <w:top w:w="28" w:type="dxa"/>
              <w:left w:w="57" w:type="dxa"/>
              <w:bottom w:w="28" w:type="dxa"/>
              <w:right w:w="57" w:type="dxa"/>
            </w:tcMar>
          </w:tcPr>
          <w:p w14:paraId="31241EE6"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15</w:t>
            </w:r>
          </w:p>
        </w:tc>
        <w:tc>
          <w:tcPr>
            <w:tcW w:w="239" w:type="pct"/>
            <w:gridSpan w:val="2"/>
            <w:shd w:val="clear" w:color="auto" w:fill="auto"/>
          </w:tcPr>
          <w:p w14:paraId="51C2203D"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15</w:t>
            </w:r>
          </w:p>
        </w:tc>
        <w:tc>
          <w:tcPr>
            <w:tcW w:w="212" w:type="pct"/>
            <w:shd w:val="clear" w:color="auto" w:fill="auto"/>
          </w:tcPr>
          <w:p w14:paraId="1F5BB754"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15</w:t>
            </w:r>
          </w:p>
        </w:tc>
      </w:tr>
      <w:tr w:rsidR="002458B0" w:rsidRPr="00132DCA" w14:paraId="1D4C29FC" w14:textId="77777777" w:rsidTr="00005ACF">
        <w:trPr>
          <w:trHeight w:val="124"/>
        </w:trPr>
        <w:tc>
          <w:tcPr>
            <w:tcW w:w="358" w:type="pct"/>
            <w:vMerge/>
            <w:shd w:val="clear" w:color="auto" w:fill="auto"/>
          </w:tcPr>
          <w:p w14:paraId="0D2AEDF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2F8839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52DCDD52" w14:textId="0902A1CF" w:rsidR="002458B0" w:rsidRPr="00132DCA" w:rsidRDefault="009B1DC9"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1.2.4</w:t>
            </w:r>
            <w:r w:rsidR="002458B0" w:rsidRPr="00132DCA">
              <w:rPr>
                <w:rFonts w:ascii="Times New Roman" w:eastAsia="Calibri" w:hAnsi="Times New Roman" w:cs="Times New Roman"/>
                <w:sz w:val="14"/>
                <w:szCs w:val="14"/>
                <w:lang w:val="uk-UA" w:eastAsia="ru-RU"/>
              </w:rPr>
              <w:t>. Встановлення та забезпечення функціонування системи дистанційного контролю та моніторингу споживання тепло-енергоресурсів закладами бюджетної сфери (ліцензія)</w:t>
            </w:r>
          </w:p>
        </w:tc>
        <w:tc>
          <w:tcPr>
            <w:tcW w:w="579" w:type="pct"/>
            <w:vMerge w:val="restart"/>
            <w:shd w:val="clear" w:color="auto" w:fill="auto"/>
            <w:tcMar>
              <w:top w:w="28" w:type="dxa"/>
              <w:left w:w="57" w:type="dxa"/>
              <w:bottom w:w="28" w:type="dxa"/>
              <w:right w:w="57" w:type="dxa"/>
            </w:tcMar>
          </w:tcPr>
          <w:p w14:paraId="7E2365B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2022-2025</w:t>
            </w:r>
          </w:p>
        </w:tc>
        <w:tc>
          <w:tcPr>
            <w:tcW w:w="623" w:type="pct"/>
            <w:vMerge w:val="restart"/>
            <w:shd w:val="clear" w:color="auto" w:fill="auto"/>
            <w:tcMar>
              <w:top w:w="28" w:type="dxa"/>
              <w:left w:w="57" w:type="dxa"/>
              <w:bottom w:w="28" w:type="dxa"/>
              <w:right w:w="57" w:type="dxa"/>
            </w:tcMar>
          </w:tcPr>
          <w:p w14:paraId="2F02BA0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16A8A67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p w14:paraId="5F080FD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535432F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034571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12240,00</w:t>
            </w:r>
          </w:p>
          <w:p w14:paraId="52FD147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4080,00</w:t>
            </w:r>
          </w:p>
          <w:p w14:paraId="52082680"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2400,00</w:t>
            </w:r>
          </w:p>
          <w:p w14:paraId="1DB9D89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–2400,00</w:t>
            </w:r>
          </w:p>
          <w:p w14:paraId="7DB6D56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–3360,00</w:t>
            </w:r>
          </w:p>
        </w:tc>
        <w:tc>
          <w:tcPr>
            <w:tcW w:w="466" w:type="pct"/>
            <w:shd w:val="clear" w:color="auto" w:fill="auto"/>
            <w:tcMar>
              <w:top w:w="28" w:type="dxa"/>
              <w:left w:w="57" w:type="dxa"/>
              <w:bottom w:w="28" w:type="dxa"/>
              <w:right w:w="57" w:type="dxa"/>
            </w:tcMar>
          </w:tcPr>
          <w:p w14:paraId="6A257AE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3AE8C97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p>
        </w:tc>
        <w:tc>
          <w:tcPr>
            <w:tcW w:w="253" w:type="pct"/>
            <w:shd w:val="clear" w:color="auto" w:fill="auto"/>
            <w:tcMar>
              <w:top w:w="28" w:type="dxa"/>
              <w:left w:w="57" w:type="dxa"/>
              <w:bottom w:w="28" w:type="dxa"/>
              <w:right w:w="57" w:type="dxa"/>
            </w:tcMar>
          </w:tcPr>
          <w:p w14:paraId="0F8569A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4080,00</w:t>
            </w:r>
          </w:p>
        </w:tc>
        <w:tc>
          <w:tcPr>
            <w:tcW w:w="322" w:type="pct"/>
            <w:shd w:val="clear" w:color="auto" w:fill="auto"/>
            <w:tcMar>
              <w:top w:w="28" w:type="dxa"/>
              <w:left w:w="57" w:type="dxa"/>
              <w:bottom w:w="28" w:type="dxa"/>
              <w:right w:w="57" w:type="dxa"/>
            </w:tcMar>
          </w:tcPr>
          <w:p w14:paraId="0C3388A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2400,00</w:t>
            </w:r>
          </w:p>
        </w:tc>
        <w:tc>
          <w:tcPr>
            <w:tcW w:w="239" w:type="pct"/>
            <w:gridSpan w:val="2"/>
            <w:shd w:val="clear" w:color="auto" w:fill="auto"/>
          </w:tcPr>
          <w:p w14:paraId="300D7B9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2400,00</w:t>
            </w:r>
          </w:p>
        </w:tc>
        <w:tc>
          <w:tcPr>
            <w:tcW w:w="212" w:type="pct"/>
            <w:shd w:val="clear" w:color="auto" w:fill="auto"/>
          </w:tcPr>
          <w:p w14:paraId="104AB69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3360,00</w:t>
            </w:r>
          </w:p>
        </w:tc>
      </w:tr>
      <w:tr w:rsidR="002458B0" w:rsidRPr="00132DCA" w14:paraId="2F81B96C" w14:textId="77777777" w:rsidTr="00005ACF">
        <w:trPr>
          <w:trHeight w:val="124"/>
        </w:trPr>
        <w:tc>
          <w:tcPr>
            <w:tcW w:w="358" w:type="pct"/>
            <w:vMerge/>
            <w:shd w:val="clear" w:color="auto" w:fill="auto"/>
          </w:tcPr>
          <w:p w14:paraId="0DF35B9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C0CE4A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5ABC03E"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8FAD68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A03CD6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EEAFD1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7FD63E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EEE865C"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закладів бюджетної сфери, в яких планується впровадження моніторингу, од.</w:t>
            </w:r>
          </w:p>
        </w:tc>
        <w:tc>
          <w:tcPr>
            <w:tcW w:w="253" w:type="pct"/>
            <w:shd w:val="clear" w:color="auto" w:fill="auto"/>
            <w:tcMar>
              <w:top w:w="28" w:type="dxa"/>
              <w:left w:w="57" w:type="dxa"/>
              <w:bottom w:w="28" w:type="dxa"/>
              <w:right w:w="57" w:type="dxa"/>
            </w:tcMar>
          </w:tcPr>
          <w:p w14:paraId="2FA5519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p>
        </w:tc>
        <w:tc>
          <w:tcPr>
            <w:tcW w:w="253" w:type="pct"/>
            <w:shd w:val="clear" w:color="auto" w:fill="auto"/>
            <w:tcMar>
              <w:top w:w="28" w:type="dxa"/>
              <w:left w:w="57" w:type="dxa"/>
              <w:bottom w:w="28" w:type="dxa"/>
              <w:right w:w="57" w:type="dxa"/>
            </w:tcMar>
          </w:tcPr>
          <w:p w14:paraId="7436C87E" w14:textId="7E88C34B" w:rsidR="002458B0" w:rsidRPr="00132DCA" w:rsidRDefault="002458B0" w:rsidP="00E801B6">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r w:rsidR="00E801B6" w:rsidRPr="00132DCA">
              <w:rPr>
                <w:rFonts w:ascii="Times New Roman" w:eastAsia="Calibri" w:hAnsi="Times New Roman" w:cs="Times New Roman"/>
                <w:sz w:val="14"/>
                <w:szCs w:val="14"/>
                <w:lang w:val="uk-UA"/>
              </w:rPr>
              <w:t>0</w:t>
            </w:r>
            <w:r w:rsidRPr="00132DCA">
              <w:rPr>
                <w:rFonts w:ascii="Times New Roman" w:eastAsia="Calibri" w:hAnsi="Times New Roman" w:cs="Times New Roman"/>
                <w:sz w:val="14"/>
                <w:szCs w:val="14"/>
                <w:lang w:val="uk-UA"/>
              </w:rPr>
              <w:t>00</w:t>
            </w:r>
          </w:p>
        </w:tc>
        <w:tc>
          <w:tcPr>
            <w:tcW w:w="322" w:type="pct"/>
            <w:shd w:val="clear" w:color="auto" w:fill="auto"/>
            <w:tcMar>
              <w:top w:w="28" w:type="dxa"/>
              <w:left w:w="57" w:type="dxa"/>
              <w:bottom w:w="28" w:type="dxa"/>
              <w:right w:w="57" w:type="dxa"/>
            </w:tcMar>
          </w:tcPr>
          <w:p w14:paraId="74B6790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1000</w:t>
            </w:r>
          </w:p>
        </w:tc>
        <w:tc>
          <w:tcPr>
            <w:tcW w:w="239" w:type="pct"/>
            <w:gridSpan w:val="2"/>
            <w:shd w:val="clear" w:color="auto" w:fill="auto"/>
          </w:tcPr>
          <w:p w14:paraId="174E6AC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1000</w:t>
            </w:r>
          </w:p>
        </w:tc>
        <w:tc>
          <w:tcPr>
            <w:tcW w:w="212" w:type="pct"/>
            <w:shd w:val="clear" w:color="auto" w:fill="auto"/>
          </w:tcPr>
          <w:p w14:paraId="3663D8D2" w14:textId="7C120A81" w:rsidR="002458B0" w:rsidRPr="00132DCA" w:rsidRDefault="002458B0" w:rsidP="00E801B6">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r w:rsidR="00E801B6" w:rsidRPr="00132DCA">
              <w:rPr>
                <w:rFonts w:ascii="Times New Roman" w:eastAsia="Calibri" w:hAnsi="Times New Roman" w:cs="Times New Roman"/>
                <w:sz w:val="14"/>
                <w:szCs w:val="14"/>
                <w:lang w:val="uk-UA"/>
              </w:rPr>
              <w:t>0</w:t>
            </w:r>
            <w:r w:rsidRPr="00132DCA">
              <w:rPr>
                <w:rFonts w:ascii="Times New Roman" w:eastAsia="Calibri" w:hAnsi="Times New Roman" w:cs="Times New Roman"/>
                <w:sz w:val="14"/>
                <w:szCs w:val="14"/>
                <w:lang w:val="uk-UA"/>
              </w:rPr>
              <w:t>00</w:t>
            </w:r>
          </w:p>
        </w:tc>
      </w:tr>
      <w:tr w:rsidR="002458B0" w:rsidRPr="00132DCA" w14:paraId="23BC158C" w14:textId="77777777" w:rsidTr="00005ACF">
        <w:trPr>
          <w:trHeight w:val="124"/>
        </w:trPr>
        <w:tc>
          <w:tcPr>
            <w:tcW w:w="358" w:type="pct"/>
            <w:vMerge/>
            <w:shd w:val="clear" w:color="auto" w:fill="auto"/>
          </w:tcPr>
          <w:p w14:paraId="1EB3228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93F602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F59190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821FF5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B4E096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BCC330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3CE4F4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CC38E43"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одного моніторингу, тис. грн</w:t>
            </w:r>
          </w:p>
        </w:tc>
        <w:tc>
          <w:tcPr>
            <w:tcW w:w="253" w:type="pct"/>
            <w:shd w:val="clear" w:color="auto" w:fill="auto"/>
            <w:tcMar>
              <w:top w:w="28" w:type="dxa"/>
              <w:left w:w="57" w:type="dxa"/>
              <w:bottom w:w="28" w:type="dxa"/>
              <w:right w:w="57" w:type="dxa"/>
            </w:tcMar>
          </w:tcPr>
          <w:p w14:paraId="553580C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p>
        </w:tc>
        <w:tc>
          <w:tcPr>
            <w:tcW w:w="253" w:type="pct"/>
            <w:shd w:val="clear" w:color="auto" w:fill="auto"/>
            <w:tcMar>
              <w:top w:w="28" w:type="dxa"/>
              <w:left w:w="57" w:type="dxa"/>
              <w:bottom w:w="28" w:type="dxa"/>
              <w:right w:w="57" w:type="dxa"/>
            </w:tcMar>
          </w:tcPr>
          <w:p w14:paraId="0099FD02" w14:textId="0B8CB248" w:rsidR="002458B0" w:rsidRPr="00132DCA" w:rsidRDefault="00E801B6" w:rsidP="00E801B6">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w:t>
            </w:r>
            <w:r w:rsidR="002458B0" w:rsidRPr="00132DCA">
              <w:rPr>
                <w:rFonts w:ascii="Times New Roman" w:eastAsia="Calibri" w:hAnsi="Times New Roman" w:cs="Times New Roman"/>
                <w:sz w:val="14"/>
                <w:szCs w:val="14"/>
              </w:rPr>
              <w:t>,</w:t>
            </w:r>
            <w:r w:rsidRPr="00132DCA">
              <w:rPr>
                <w:rFonts w:ascii="Times New Roman" w:eastAsia="Calibri" w:hAnsi="Times New Roman" w:cs="Times New Roman"/>
                <w:sz w:val="14"/>
                <w:szCs w:val="14"/>
                <w:lang w:val="uk-UA"/>
              </w:rPr>
              <w:t>08</w:t>
            </w:r>
          </w:p>
        </w:tc>
        <w:tc>
          <w:tcPr>
            <w:tcW w:w="322" w:type="pct"/>
            <w:shd w:val="clear" w:color="auto" w:fill="auto"/>
            <w:tcMar>
              <w:top w:w="28" w:type="dxa"/>
              <w:left w:w="57" w:type="dxa"/>
              <w:bottom w:w="28" w:type="dxa"/>
              <w:right w:w="57" w:type="dxa"/>
            </w:tcMar>
          </w:tcPr>
          <w:p w14:paraId="2E8BD75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2,</w:t>
            </w:r>
            <w:r w:rsidRPr="00132DCA">
              <w:rPr>
                <w:rFonts w:ascii="Times New Roman" w:eastAsia="Calibri" w:hAnsi="Times New Roman" w:cs="Times New Roman"/>
                <w:sz w:val="14"/>
                <w:szCs w:val="14"/>
                <w:lang w:val="uk-UA"/>
              </w:rPr>
              <w:t>40</w:t>
            </w:r>
          </w:p>
        </w:tc>
        <w:tc>
          <w:tcPr>
            <w:tcW w:w="239" w:type="pct"/>
            <w:gridSpan w:val="2"/>
            <w:shd w:val="clear" w:color="auto" w:fill="auto"/>
          </w:tcPr>
          <w:p w14:paraId="45D2205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2,</w:t>
            </w:r>
            <w:r w:rsidRPr="00132DCA">
              <w:rPr>
                <w:rFonts w:ascii="Times New Roman" w:eastAsia="Calibri" w:hAnsi="Times New Roman" w:cs="Times New Roman"/>
                <w:sz w:val="14"/>
                <w:szCs w:val="14"/>
                <w:lang w:val="uk-UA"/>
              </w:rPr>
              <w:t>40</w:t>
            </w:r>
          </w:p>
        </w:tc>
        <w:tc>
          <w:tcPr>
            <w:tcW w:w="212" w:type="pct"/>
            <w:shd w:val="clear" w:color="auto" w:fill="auto"/>
          </w:tcPr>
          <w:p w14:paraId="292FA43A" w14:textId="2FE4187A" w:rsidR="002458B0" w:rsidRPr="00132DCA" w:rsidRDefault="00E801B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3,36</w:t>
            </w:r>
          </w:p>
        </w:tc>
      </w:tr>
      <w:tr w:rsidR="002458B0" w:rsidRPr="00132DCA" w14:paraId="18CF8F13" w14:textId="77777777" w:rsidTr="00005ACF">
        <w:trPr>
          <w:trHeight w:val="124"/>
        </w:trPr>
        <w:tc>
          <w:tcPr>
            <w:tcW w:w="358" w:type="pct"/>
            <w:vMerge/>
            <w:shd w:val="clear" w:color="auto" w:fill="auto"/>
          </w:tcPr>
          <w:p w14:paraId="0193527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BD0227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AC7B4CE"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A702C4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C603F8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37197F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7E0106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9E17324"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економія ПЕР за рахунок впровадження, %</w:t>
            </w:r>
          </w:p>
        </w:tc>
        <w:tc>
          <w:tcPr>
            <w:tcW w:w="253" w:type="pct"/>
            <w:shd w:val="clear" w:color="auto" w:fill="auto"/>
            <w:tcMar>
              <w:top w:w="28" w:type="dxa"/>
              <w:left w:w="57" w:type="dxa"/>
              <w:bottom w:w="28" w:type="dxa"/>
              <w:right w:w="57" w:type="dxa"/>
            </w:tcMar>
          </w:tcPr>
          <w:p w14:paraId="090B098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0778D3D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322" w:type="pct"/>
            <w:shd w:val="clear" w:color="auto" w:fill="auto"/>
            <w:tcMar>
              <w:top w:w="28" w:type="dxa"/>
              <w:left w:w="57" w:type="dxa"/>
              <w:bottom w:w="28" w:type="dxa"/>
              <w:right w:w="57" w:type="dxa"/>
            </w:tcMar>
          </w:tcPr>
          <w:p w14:paraId="41638C2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239" w:type="pct"/>
            <w:gridSpan w:val="2"/>
            <w:shd w:val="clear" w:color="auto" w:fill="auto"/>
          </w:tcPr>
          <w:p w14:paraId="2303FAE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c>
          <w:tcPr>
            <w:tcW w:w="212" w:type="pct"/>
            <w:shd w:val="clear" w:color="auto" w:fill="auto"/>
          </w:tcPr>
          <w:p w14:paraId="6ABE124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5-8</w:t>
            </w:r>
          </w:p>
        </w:tc>
      </w:tr>
      <w:tr w:rsidR="002458B0" w:rsidRPr="00132DCA" w14:paraId="3DA3775F" w14:textId="77777777" w:rsidTr="00005ACF">
        <w:trPr>
          <w:trHeight w:val="124"/>
        </w:trPr>
        <w:tc>
          <w:tcPr>
            <w:tcW w:w="358" w:type="pct"/>
            <w:vMerge/>
            <w:shd w:val="clear" w:color="auto" w:fill="auto"/>
          </w:tcPr>
          <w:p w14:paraId="6DB0939B"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A1B9AFE"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0B0DA0FB" w14:textId="77777777" w:rsidR="002458B0" w:rsidRPr="00132DCA" w:rsidRDefault="0089201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1.2.5</w:t>
            </w:r>
            <w:r w:rsidR="002458B0" w:rsidRPr="00132DCA">
              <w:rPr>
                <w:rFonts w:ascii="Times New Roman" w:eastAsia="Calibri" w:hAnsi="Times New Roman" w:cs="Times New Roman"/>
                <w:sz w:val="14"/>
                <w:szCs w:val="14"/>
                <w:lang w:val="uk-UA" w:eastAsia="ru-RU"/>
              </w:rPr>
              <w:t>. Термомодернізація, ремонт та реконструкція у будівлях закладів бюджетної сфери м. Києва із застосуванням енергозберігаючих технологій</w:t>
            </w:r>
          </w:p>
          <w:p w14:paraId="0015DB84" w14:textId="101D1655" w:rsidR="00715BCF" w:rsidRPr="00132DCA" w:rsidRDefault="00715BCF" w:rsidP="005F6D02">
            <w:pPr>
              <w:spacing w:after="0" w:line="240" w:lineRule="auto"/>
              <w:rPr>
                <w:rFonts w:ascii="Times New Roman" w:eastAsia="Calibri" w:hAnsi="Times New Roman" w:cs="Times New Roman"/>
                <w:sz w:val="14"/>
                <w:szCs w:val="14"/>
                <w:lang w:val="uk-UA" w:eastAsia="ru-RU"/>
              </w:rPr>
            </w:pPr>
          </w:p>
        </w:tc>
        <w:tc>
          <w:tcPr>
            <w:tcW w:w="579" w:type="pct"/>
            <w:vMerge w:val="restart"/>
            <w:shd w:val="clear" w:color="auto" w:fill="auto"/>
            <w:tcMar>
              <w:top w:w="28" w:type="dxa"/>
              <w:left w:w="57" w:type="dxa"/>
              <w:bottom w:w="28" w:type="dxa"/>
              <w:right w:w="57" w:type="dxa"/>
            </w:tcMar>
          </w:tcPr>
          <w:p w14:paraId="6193173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62EF798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освіти і науки,</w:t>
            </w:r>
          </w:p>
          <w:p w14:paraId="1815BC2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tc>
        <w:tc>
          <w:tcPr>
            <w:tcW w:w="323" w:type="pct"/>
            <w:vMerge w:val="restart"/>
            <w:shd w:val="clear" w:color="auto" w:fill="auto"/>
            <w:tcMar>
              <w:top w:w="28" w:type="dxa"/>
              <w:left w:w="57" w:type="dxa"/>
              <w:bottom w:w="28" w:type="dxa"/>
              <w:right w:w="57" w:type="dxa"/>
            </w:tcMar>
          </w:tcPr>
          <w:p w14:paraId="14E11AE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Бюджет м. Києва </w:t>
            </w:r>
          </w:p>
          <w:p w14:paraId="1AD138B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Інші кошти</w:t>
            </w:r>
          </w:p>
        </w:tc>
        <w:tc>
          <w:tcPr>
            <w:tcW w:w="431" w:type="pct"/>
            <w:vMerge w:val="restart"/>
            <w:shd w:val="clear" w:color="auto" w:fill="auto"/>
            <w:tcMar>
              <w:top w:w="28" w:type="dxa"/>
              <w:left w:w="57" w:type="dxa"/>
              <w:bottom w:w="28" w:type="dxa"/>
              <w:right w:w="57" w:type="dxa"/>
            </w:tcMar>
          </w:tcPr>
          <w:p w14:paraId="67791ABE" w14:textId="2D22F7EF"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C64700" w:rsidRPr="00132DCA">
              <w:rPr>
                <w:rFonts w:ascii="Times New Roman" w:eastAsia="Calibri" w:hAnsi="Times New Roman" w:cs="Times New Roman"/>
                <w:sz w:val="14"/>
                <w:szCs w:val="14"/>
                <w:lang w:val="uk-UA" w:eastAsia="ru-RU"/>
              </w:rPr>
              <w:t>646247,34</w:t>
            </w:r>
          </w:p>
          <w:p w14:paraId="2C03E48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бюджет м.Києва</w:t>
            </w:r>
          </w:p>
          <w:p w14:paraId="2C640D4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6242,50</w:t>
            </w:r>
          </w:p>
          <w:p w14:paraId="354C41B0" w14:textId="75D62616"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2023 – </w:t>
            </w:r>
            <w:r w:rsidR="005F4E57" w:rsidRPr="00132DCA">
              <w:rPr>
                <w:rFonts w:ascii="Times New Roman" w:eastAsia="Calibri" w:hAnsi="Times New Roman" w:cs="Times New Roman"/>
                <w:sz w:val="14"/>
                <w:szCs w:val="14"/>
                <w:lang w:val="uk-UA" w:eastAsia="ru-RU"/>
              </w:rPr>
              <w:t>13</w:t>
            </w:r>
            <w:r w:rsidR="001344AA" w:rsidRPr="00132DCA">
              <w:rPr>
                <w:rFonts w:ascii="Times New Roman" w:eastAsia="Calibri" w:hAnsi="Times New Roman" w:cs="Times New Roman"/>
                <w:sz w:val="14"/>
                <w:szCs w:val="14"/>
                <w:lang w:val="uk-UA" w:eastAsia="ru-RU"/>
              </w:rPr>
              <w:t>793,30</w:t>
            </w:r>
          </w:p>
          <w:p w14:paraId="4980CF3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60678,72</w:t>
            </w:r>
          </w:p>
          <w:p w14:paraId="6D9A0F0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65532,80</w:t>
            </w:r>
          </w:p>
          <w:p w14:paraId="4A3F532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p w14:paraId="7A66410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інші кошти</w:t>
            </w:r>
          </w:p>
          <w:p w14:paraId="2222A1D3"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–250000,02</w:t>
            </w:r>
          </w:p>
          <w:p w14:paraId="25A6CF6E"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–250000,00</w:t>
            </w:r>
          </w:p>
          <w:p w14:paraId="0B70762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4713258"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35A5500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6242,50</w:t>
            </w:r>
          </w:p>
        </w:tc>
        <w:tc>
          <w:tcPr>
            <w:tcW w:w="253" w:type="pct"/>
            <w:shd w:val="clear" w:color="auto" w:fill="auto"/>
            <w:tcMar>
              <w:top w:w="28" w:type="dxa"/>
              <w:left w:w="57" w:type="dxa"/>
              <w:bottom w:w="28" w:type="dxa"/>
              <w:right w:w="57" w:type="dxa"/>
            </w:tcMar>
          </w:tcPr>
          <w:p w14:paraId="21FD0D1E" w14:textId="7A3F210D"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03ECFE2F" w14:textId="5377A7BF" w:rsidR="002458B0" w:rsidRPr="00132DCA" w:rsidRDefault="001344AA"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13793,30</w:t>
            </w:r>
          </w:p>
        </w:tc>
        <w:tc>
          <w:tcPr>
            <w:tcW w:w="239" w:type="pct"/>
            <w:gridSpan w:val="2"/>
            <w:shd w:val="clear" w:color="auto" w:fill="auto"/>
          </w:tcPr>
          <w:p w14:paraId="35E0131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310678,74</w:t>
            </w:r>
          </w:p>
        </w:tc>
        <w:tc>
          <w:tcPr>
            <w:tcW w:w="212" w:type="pct"/>
            <w:shd w:val="clear" w:color="auto" w:fill="auto"/>
          </w:tcPr>
          <w:p w14:paraId="70490DC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315532,80</w:t>
            </w:r>
          </w:p>
        </w:tc>
      </w:tr>
      <w:tr w:rsidR="002458B0" w:rsidRPr="00132DCA" w14:paraId="1CD0D62D" w14:textId="77777777" w:rsidTr="00005ACF">
        <w:trPr>
          <w:trHeight w:val="124"/>
        </w:trPr>
        <w:tc>
          <w:tcPr>
            <w:tcW w:w="358" w:type="pct"/>
            <w:vMerge/>
            <w:shd w:val="clear" w:color="auto" w:fill="auto"/>
          </w:tcPr>
          <w:p w14:paraId="432741C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412D64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1B2D54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4ACF82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AB9F26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A9600D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7ABD9C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6CE89AD"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закладів, в яких будуть виконуватися роботи,од.</w:t>
            </w:r>
          </w:p>
        </w:tc>
        <w:tc>
          <w:tcPr>
            <w:tcW w:w="253" w:type="pct"/>
            <w:shd w:val="clear" w:color="auto" w:fill="auto"/>
            <w:tcMar>
              <w:top w:w="28" w:type="dxa"/>
              <w:left w:w="57" w:type="dxa"/>
              <w:bottom w:w="28" w:type="dxa"/>
              <w:right w:w="57" w:type="dxa"/>
            </w:tcMar>
          </w:tcPr>
          <w:p w14:paraId="3C84784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w:t>
            </w:r>
          </w:p>
        </w:tc>
        <w:tc>
          <w:tcPr>
            <w:tcW w:w="253" w:type="pct"/>
            <w:shd w:val="clear" w:color="auto" w:fill="auto"/>
            <w:tcMar>
              <w:top w:w="28" w:type="dxa"/>
              <w:left w:w="57" w:type="dxa"/>
              <w:bottom w:w="28" w:type="dxa"/>
              <w:right w:w="57" w:type="dxa"/>
            </w:tcMar>
          </w:tcPr>
          <w:p w14:paraId="4107321B" w14:textId="62E3EAAE"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4C1A0861" w14:textId="10D8122B" w:rsidR="002458B0" w:rsidRPr="00132DCA" w:rsidRDefault="001344AA"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w:t>
            </w:r>
          </w:p>
        </w:tc>
        <w:tc>
          <w:tcPr>
            <w:tcW w:w="239" w:type="pct"/>
            <w:gridSpan w:val="2"/>
            <w:shd w:val="clear" w:color="auto" w:fill="auto"/>
          </w:tcPr>
          <w:p w14:paraId="1DC0518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w:t>
            </w:r>
          </w:p>
        </w:tc>
        <w:tc>
          <w:tcPr>
            <w:tcW w:w="212" w:type="pct"/>
            <w:shd w:val="clear" w:color="auto" w:fill="auto"/>
          </w:tcPr>
          <w:p w14:paraId="760444D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w:t>
            </w:r>
          </w:p>
        </w:tc>
      </w:tr>
      <w:tr w:rsidR="002458B0" w:rsidRPr="00132DCA" w14:paraId="36F1F3DA" w14:textId="77777777" w:rsidTr="00005ACF">
        <w:trPr>
          <w:trHeight w:val="124"/>
        </w:trPr>
        <w:tc>
          <w:tcPr>
            <w:tcW w:w="358" w:type="pct"/>
            <w:vMerge/>
            <w:shd w:val="clear" w:color="auto" w:fill="auto"/>
          </w:tcPr>
          <w:p w14:paraId="12B54482"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F11DFA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BBD0A5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E437AB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DC670C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0E2518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55E4E7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DF5A57D"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термомодернізації одного закладу, тис. грн</w:t>
            </w:r>
          </w:p>
        </w:tc>
        <w:tc>
          <w:tcPr>
            <w:tcW w:w="253" w:type="pct"/>
            <w:shd w:val="clear" w:color="auto" w:fill="auto"/>
            <w:tcMar>
              <w:top w:w="28" w:type="dxa"/>
              <w:left w:w="57" w:type="dxa"/>
              <w:bottom w:w="28" w:type="dxa"/>
              <w:right w:w="57" w:type="dxa"/>
            </w:tcMar>
          </w:tcPr>
          <w:p w14:paraId="03DAA05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3121,25</w:t>
            </w:r>
          </w:p>
        </w:tc>
        <w:tc>
          <w:tcPr>
            <w:tcW w:w="253" w:type="pct"/>
            <w:shd w:val="clear" w:color="auto" w:fill="auto"/>
            <w:tcMar>
              <w:top w:w="28" w:type="dxa"/>
              <w:left w:w="57" w:type="dxa"/>
              <w:bottom w:w="28" w:type="dxa"/>
              <w:right w:w="57" w:type="dxa"/>
            </w:tcMar>
          </w:tcPr>
          <w:p w14:paraId="754569FD" w14:textId="5CAEF1E5"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030006F3" w14:textId="77FFA665" w:rsidR="002458B0" w:rsidRPr="00132DCA" w:rsidRDefault="001344AA"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2758,66</w:t>
            </w:r>
          </w:p>
        </w:tc>
        <w:tc>
          <w:tcPr>
            <w:tcW w:w="239" w:type="pct"/>
            <w:gridSpan w:val="2"/>
            <w:shd w:val="clear" w:color="auto" w:fill="auto"/>
          </w:tcPr>
          <w:p w14:paraId="33174B7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34519,86</w:t>
            </w:r>
          </w:p>
        </w:tc>
        <w:tc>
          <w:tcPr>
            <w:tcW w:w="212" w:type="pct"/>
            <w:shd w:val="clear" w:color="auto" w:fill="auto"/>
          </w:tcPr>
          <w:p w14:paraId="1FB67D4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35059,20</w:t>
            </w:r>
          </w:p>
        </w:tc>
      </w:tr>
      <w:tr w:rsidR="002458B0" w:rsidRPr="00132DCA" w14:paraId="446B5B9B" w14:textId="77777777" w:rsidTr="00005ACF">
        <w:trPr>
          <w:trHeight w:val="124"/>
        </w:trPr>
        <w:tc>
          <w:tcPr>
            <w:tcW w:w="358" w:type="pct"/>
            <w:vMerge/>
            <w:shd w:val="clear" w:color="auto" w:fill="auto"/>
          </w:tcPr>
          <w:p w14:paraId="7B24B5D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A616D3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6A7F57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480438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7AA4F9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BBCB97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222C62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B1845B9"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економія ПЕР за рахунок впровадження, %</w:t>
            </w:r>
          </w:p>
        </w:tc>
        <w:tc>
          <w:tcPr>
            <w:tcW w:w="253" w:type="pct"/>
            <w:shd w:val="clear" w:color="auto" w:fill="auto"/>
            <w:tcMar>
              <w:top w:w="28" w:type="dxa"/>
              <w:left w:w="57" w:type="dxa"/>
              <w:bottom w:w="28" w:type="dxa"/>
              <w:right w:w="57" w:type="dxa"/>
            </w:tcMar>
          </w:tcPr>
          <w:p w14:paraId="3D377A3D"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29</w:t>
            </w:r>
          </w:p>
        </w:tc>
        <w:tc>
          <w:tcPr>
            <w:tcW w:w="253" w:type="pct"/>
            <w:shd w:val="clear" w:color="auto" w:fill="auto"/>
            <w:tcMar>
              <w:top w:w="28" w:type="dxa"/>
              <w:left w:w="57" w:type="dxa"/>
              <w:bottom w:w="28" w:type="dxa"/>
              <w:right w:w="57" w:type="dxa"/>
            </w:tcMar>
          </w:tcPr>
          <w:p w14:paraId="14595131" w14:textId="3E82D27B" w:rsidR="002458B0" w:rsidRPr="00132DCA" w:rsidRDefault="002458B0" w:rsidP="005F6D02">
            <w:pPr>
              <w:spacing w:after="0" w:line="240" w:lineRule="auto"/>
              <w:jc w:val="center"/>
              <w:rPr>
                <w:rFonts w:ascii="Times New Roman" w:eastAsia="Calibri" w:hAnsi="Times New Roman" w:cs="Times New Roman"/>
                <w:strike/>
                <w:sz w:val="14"/>
                <w:szCs w:val="14"/>
              </w:rPr>
            </w:pPr>
          </w:p>
        </w:tc>
        <w:tc>
          <w:tcPr>
            <w:tcW w:w="322" w:type="pct"/>
            <w:shd w:val="clear" w:color="auto" w:fill="auto"/>
            <w:tcMar>
              <w:top w:w="28" w:type="dxa"/>
              <w:left w:w="57" w:type="dxa"/>
              <w:bottom w:w="28" w:type="dxa"/>
              <w:right w:w="57" w:type="dxa"/>
            </w:tcMar>
          </w:tcPr>
          <w:p w14:paraId="418C8397"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30</w:t>
            </w:r>
          </w:p>
        </w:tc>
        <w:tc>
          <w:tcPr>
            <w:tcW w:w="239" w:type="pct"/>
            <w:gridSpan w:val="2"/>
            <w:shd w:val="clear" w:color="auto" w:fill="auto"/>
          </w:tcPr>
          <w:p w14:paraId="46A119F0"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30</w:t>
            </w:r>
          </w:p>
        </w:tc>
        <w:tc>
          <w:tcPr>
            <w:tcW w:w="212" w:type="pct"/>
            <w:shd w:val="clear" w:color="auto" w:fill="auto"/>
          </w:tcPr>
          <w:p w14:paraId="2D6CDD1D" w14:textId="77777777" w:rsidR="002458B0" w:rsidRPr="00132DCA" w:rsidRDefault="002458B0"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30</w:t>
            </w:r>
          </w:p>
        </w:tc>
      </w:tr>
      <w:tr w:rsidR="002458B0" w:rsidRPr="00132DCA" w14:paraId="5B703C57" w14:textId="77777777" w:rsidTr="00005ACF">
        <w:trPr>
          <w:trHeight w:val="124"/>
        </w:trPr>
        <w:tc>
          <w:tcPr>
            <w:tcW w:w="358" w:type="pct"/>
            <w:vMerge/>
            <w:shd w:val="clear" w:color="auto" w:fill="auto"/>
          </w:tcPr>
          <w:p w14:paraId="65A61A6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04EE99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tcBorders>
              <w:bottom w:val="single" w:sz="4" w:space="0" w:color="auto"/>
            </w:tcBorders>
            <w:shd w:val="clear" w:color="auto" w:fill="auto"/>
            <w:tcMar>
              <w:top w:w="28" w:type="dxa"/>
              <w:left w:w="57" w:type="dxa"/>
              <w:bottom w:w="28" w:type="dxa"/>
              <w:right w:w="57" w:type="dxa"/>
            </w:tcMar>
          </w:tcPr>
          <w:p w14:paraId="5E64CE80"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tcBorders>
              <w:bottom w:val="single" w:sz="4" w:space="0" w:color="auto"/>
            </w:tcBorders>
            <w:shd w:val="clear" w:color="auto" w:fill="auto"/>
            <w:tcMar>
              <w:top w:w="28" w:type="dxa"/>
              <w:left w:w="57" w:type="dxa"/>
              <w:bottom w:w="28" w:type="dxa"/>
              <w:right w:w="57" w:type="dxa"/>
            </w:tcMar>
          </w:tcPr>
          <w:p w14:paraId="5C52F39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tcBorders>
              <w:bottom w:val="single" w:sz="4" w:space="0" w:color="auto"/>
            </w:tcBorders>
            <w:shd w:val="clear" w:color="auto" w:fill="auto"/>
            <w:tcMar>
              <w:top w:w="28" w:type="dxa"/>
              <w:left w:w="57" w:type="dxa"/>
              <w:bottom w:w="28" w:type="dxa"/>
              <w:right w:w="57" w:type="dxa"/>
            </w:tcMar>
          </w:tcPr>
          <w:p w14:paraId="7558DC8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tcBorders>
              <w:bottom w:val="single" w:sz="4" w:space="0" w:color="auto"/>
            </w:tcBorders>
            <w:shd w:val="clear" w:color="auto" w:fill="auto"/>
            <w:tcMar>
              <w:top w:w="28" w:type="dxa"/>
              <w:left w:w="57" w:type="dxa"/>
              <w:bottom w:w="28" w:type="dxa"/>
              <w:right w:w="57" w:type="dxa"/>
            </w:tcMar>
          </w:tcPr>
          <w:p w14:paraId="6D11D32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tcBorders>
              <w:bottom w:val="single" w:sz="4" w:space="0" w:color="auto"/>
            </w:tcBorders>
            <w:shd w:val="clear" w:color="auto" w:fill="auto"/>
            <w:tcMar>
              <w:top w:w="28" w:type="dxa"/>
              <w:left w:w="57" w:type="dxa"/>
              <w:bottom w:w="28" w:type="dxa"/>
              <w:right w:w="57" w:type="dxa"/>
            </w:tcMar>
          </w:tcPr>
          <w:p w14:paraId="5FDD84F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5042A177"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кількості проведених енергоаудитів та енергопаспортизації до запланованої кількості,, %</w:t>
            </w:r>
          </w:p>
        </w:tc>
        <w:tc>
          <w:tcPr>
            <w:tcW w:w="253" w:type="pct"/>
            <w:tcBorders>
              <w:bottom w:val="single" w:sz="4" w:space="0" w:color="auto"/>
            </w:tcBorders>
            <w:shd w:val="clear" w:color="auto" w:fill="auto"/>
            <w:tcMar>
              <w:top w:w="28" w:type="dxa"/>
              <w:left w:w="57" w:type="dxa"/>
              <w:bottom w:w="28" w:type="dxa"/>
              <w:right w:w="57" w:type="dxa"/>
            </w:tcMar>
          </w:tcPr>
          <w:p w14:paraId="273932BD" w14:textId="77777777" w:rsidR="002458B0" w:rsidRPr="00132DCA" w:rsidRDefault="002458B0" w:rsidP="005F6D02">
            <w:pPr>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w:t>
            </w:r>
          </w:p>
        </w:tc>
        <w:tc>
          <w:tcPr>
            <w:tcW w:w="253" w:type="pct"/>
            <w:tcBorders>
              <w:bottom w:val="single" w:sz="4" w:space="0" w:color="auto"/>
            </w:tcBorders>
            <w:shd w:val="clear" w:color="auto" w:fill="auto"/>
            <w:tcMar>
              <w:top w:w="28" w:type="dxa"/>
              <w:left w:w="57" w:type="dxa"/>
              <w:bottom w:w="28" w:type="dxa"/>
              <w:right w:w="57" w:type="dxa"/>
            </w:tcMar>
          </w:tcPr>
          <w:p w14:paraId="585C54B3" w14:textId="3BD18EED" w:rsidR="002458B0" w:rsidRPr="00132DCA" w:rsidRDefault="002458B0" w:rsidP="005F6D02">
            <w:pPr>
              <w:jc w:val="center"/>
              <w:rPr>
                <w:rFonts w:ascii="Times New Roman" w:eastAsia="Calibri" w:hAnsi="Times New Roman" w:cs="Times New Roman"/>
                <w:strike/>
                <w:sz w:val="14"/>
                <w:szCs w:val="14"/>
                <w:lang w:val="uk-UA"/>
              </w:rPr>
            </w:pPr>
          </w:p>
        </w:tc>
        <w:tc>
          <w:tcPr>
            <w:tcW w:w="322" w:type="pct"/>
            <w:tcBorders>
              <w:bottom w:val="single" w:sz="4" w:space="0" w:color="auto"/>
            </w:tcBorders>
            <w:shd w:val="clear" w:color="auto" w:fill="auto"/>
            <w:tcMar>
              <w:top w:w="28" w:type="dxa"/>
              <w:left w:w="57" w:type="dxa"/>
              <w:bottom w:w="28" w:type="dxa"/>
              <w:right w:w="57" w:type="dxa"/>
            </w:tcMar>
          </w:tcPr>
          <w:p w14:paraId="692A4146"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w:t>
            </w:r>
          </w:p>
        </w:tc>
        <w:tc>
          <w:tcPr>
            <w:tcW w:w="239" w:type="pct"/>
            <w:gridSpan w:val="2"/>
            <w:tcBorders>
              <w:bottom w:val="single" w:sz="4" w:space="0" w:color="auto"/>
            </w:tcBorders>
            <w:shd w:val="clear" w:color="auto" w:fill="auto"/>
          </w:tcPr>
          <w:p w14:paraId="15170A00"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w:t>
            </w:r>
          </w:p>
        </w:tc>
        <w:tc>
          <w:tcPr>
            <w:tcW w:w="212" w:type="pct"/>
            <w:tcBorders>
              <w:bottom w:val="single" w:sz="4" w:space="0" w:color="auto"/>
            </w:tcBorders>
            <w:shd w:val="clear" w:color="auto" w:fill="auto"/>
          </w:tcPr>
          <w:p w14:paraId="2FE7673C"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w:t>
            </w:r>
          </w:p>
        </w:tc>
      </w:tr>
      <w:tr w:rsidR="002458B0" w:rsidRPr="00132DCA" w14:paraId="6CA5B6D5" w14:textId="77777777" w:rsidTr="00005ACF">
        <w:trPr>
          <w:trHeight w:val="124"/>
        </w:trPr>
        <w:tc>
          <w:tcPr>
            <w:tcW w:w="358" w:type="pct"/>
            <w:vMerge/>
            <w:shd w:val="clear" w:color="auto" w:fill="auto"/>
          </w:tcPr>
          <w:p w14:paraId="7BC7C3B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9AD770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4EBC8FD3" w14:textId="6EE3E58A" w:rsidR="002458B0" w:rsidRPr="00132DCA" w:rsidRDefault="00005ACF" w:rsidP="001344AA">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1.2.6</w:t>
            </w:r>
            <w:r w:rsidR="002458B0" w:rsidRPr="00132DCA">
              <w:rPr>
                <w:rFonts w:ascii="Times New Roman" w:eastAsia="Calibri" w:hAnsi="Times New Roman" w:cs="Times New Roman"/>
                <w:sz w:val="14"/>
                <w:szCs w:val="14"/>
                <w:lang w:val="uk-UA" w:eastAsia="ru-RU"/>
              </w:rPr>
              <w:t>. </w:t>
            </w:r>
            <w:r w:rsidR="001344AA" w:rsidRPr="00132DCA">
              <w:rPr>
                <w:rFonts w:ascii="Times New Roman" w:eastAsia="Calibri" w:hAnsi="Times New Roman" w:cs="Times New Roman"/>
                <w:sz w:val="14"/>
                <w:szCs w:val="14"/>
                <w:lang w:val="uk-UA" w:eastAsia="ru-RU"/>
              </w:rPr>
              <w:t>Забезпечення діяльності з обслуговування кредиту НЕФКО (по проєкту), обслуговування ІТП в закладах освіти, аудит енергоефективних проектів, впровадження засобів обліку, супроводження реалізації проектів спів фінансування будинків об’єднань співвласників багатоквартирних будинків та житлово-будівельних кооперативів</w:t>
            </w:r>
          </w:p>
        </w:tc>
        <w:tc>
          <w:tcPr>
            <w:tcW w:w="579" w:type="pct"/>
            <w:vMerge w:val="restart"/>
            <w:shd w:val="clear" w:color="auto" w:fill="auto"/>
            <w:tcMar>
              <w:top w:w="28" w:type="dxa"/>
              <w:left w:w="57" w:type="dxa"/>
              <w:bottom w:w="28" w:type="dxa"/>
              <w:right w:w="57" w:type="dxa"/>
            </w:tcMar>
          </w:tcPr>
          <w:p w14:paraId="32E67FA6" w14:textId="67429D99" w:rsidR="002458B0" w:rsidRPr="00132DCA" w:rsidRDefault="002458B0" w:rsidP="00342BCC">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w:t>
            </w:r>
          </w:p>
        </w:tc>
        <w:tc>
          <w:tcPr>
            <w:tcW w:w="623" w:type="pct"/>
            <w:vMerge w:val="restart"/>
            <w:shd w:val="clear" w:color="auto" w:fill="auto"/>
            <w:tcMar>
              <w:top w:w="28" w:type="dxa"/>
              <w:left w:w="57" w:type="dxa"/>
              <w:bottom w:w="28" w:type="dxa"/>
              <w:right w:w="57" w:type="dxa"/>
            </w:tcMar>
          </w:tcPr>
          <w:p w14:paraId="4FBBCFA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731A3D6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tc>
        <w:tc>
          <w:tcPr>
            <w:tcW w:w="323" w:type="pct"/>
            <w:vMerge w:val="restart"/>
            <w:shd w:val="clear" w:color="auto" w:fill="auto"/>
            <w:tcMar>
              <w:top w:w="28" w:type="dxa"/>
              <w:left w:w="57" w:type="dxa"/>
              <w:bottom w:w="28" w:type="dxa"/>
              <w:right w:w="57" w:type="dxa"/>
            </w:tcMar>
          </w:tcPr>
          <w:p w14:paraId="50B20B9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597410E6" w14:textId="5CD35383" w:rsidR="002458B0" w:rsidRPr="00132DCA" w:rsidRDefault="002458B0" w:rsidP="005F6D02">
            <w:pPr>
              <w:spacing w:after="0" w:line="240" w:lineRule="auto"/>
              <w:rPr>
                <w:rFonts w:ascii="Times New Roman" w:eastAsia="Calibri" w:hAnsi="Times New Roman" w:cs="Times New Roman"/>
                <w:strike/>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1E7F1A">
              <w:rPr>
                <w:rFonts w:ascii="Times New Roman" w:eastAsia="Calibri" w:hAnsi="Times New Roman" w:cs="Times New Roman"/>
                <w:sz w:val="14"/>
                <w:szCs w:val="14"/>
                <w:lang w:val="uk-UA" w:eastAsia="ru-RU"/>
              </w:rPr>
              <w:t>6500,00</w:t>
            </w:r>
          </w:p>
          <w:p w14:paraId="19B9C012" w14:textId="1E0868FC" w:rsidR="002458B0" w:rsidRPr="00132DCA" w:rsidRDefault="002458B0" w:rsidP="001E7F1A">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1E7F1A">
              <w:rPr>
                <w:rFonts w:ascii="Times New Roman" w:eastAsia="Calibri" w:hAnsi="Times New Roman" w:cs="Times New Roman"/>
                <w:sz w:val="14"/>
                <w:szCs w:val="14"/>
                <w:lang w:val="uk-UA" w:eastAsia="ru-RU"/>
              </w:rPr>
              <w:t>6500,00</w:t>
            </w:r>
          </w:p>
        </w:tc>
        <w:tc>
          <w:tcPr>
            <w:tcW w:w="466" w:type="pct"/>
            <w:shd w:val="clear" w:color="auto" w:fill="auto"/>
            <w:tcMar>
              <w:top w:w="28" w:type="dxa"/>
              <w:left w:w="57" w:type="dxa"/>
              <w:bottom w:w="28" w:type="dxa"/>
              <w:right w:w="57" w:type="dxa"/>
            </w:tcMar>
          </w:tcPr>
          <w:p w14:paraId="060A2233"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4DCE9FB8" w14:textId="6788C417" w:rsidR="002458B0" w:rsidRPr="00132DCA" w:rsidRDefault="001E7F1A" w:rsidP="005F6D02">
            <w:pPr>
              <w:spacing w:after="0" w:line="240" w:lineRule="auto"/>
              <w:jc w:val="center"/>
              <w:rPr>
                <w:rFonts w:ascii="Times New Roman" w:eastAsia="Calibri" w:hAnsi="Times New Roman" w:cs="Times New Roman"/>
                <w:sz w:val="14"/>
                <w:szCs w:val="14"/>
                <w:lang w:val="uk-UA"/>
              </w:rPr>
            </w:pPr>
            <w:r>
              <w:rPr>
                <w:rFonts w:ascii="Times New Roman" w:eastAsia="Calibri" w:hAnsi="Times New Roman" w:cs="Times New Roman"/>
                <w:sz w:val="14"/>
                <w:szCs w:val="14"/>
                <w:lang w:val="uk-UA"/>
              </w:rPr>
              <w:t>6500,00</w:t>
            </w:r>
          </w:p>
        </w:tc>
        <w:tc>
          <w:tcPr>
            <w:tcW w:w="253" w:type="pct"/>
            <w:shd w:val="clear" w:color="auto" w:fill="auto"/>
            <w:tcMar>
              <w:top w:w="28" w:type="dxa"/>
              <w:left w:w="57" w:type="dxa"/>
              <w:bottom w:w="28" w:type="dxa"/>
              <w:right w:w="57" w:type="dxa"/>
            </w:tcMar>
          </w:tcPr>
          <w:p w14:paraId="0AD24198" w14:textId="6794B5F9"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3F2B1F56" w14:textId="13240306"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239" w:type="pct"/>
            <w:gridSpan w:val="2"/>
            <w:shd w:val="clear" w:color="auto" w:fill="auto"/>
          </w:tcPr>
          <w:p w14:paraId="745E0C24" w14:textId="41A2870E"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212" w:type="pct"/>
            <w:shd w:val="clear" w:color="auto" w:fill="auto"/>
          </w:tcPr>
          <w:p w14:paraId="5704C27A" w14:textId="061DD5DF"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r>
      <w:tr w:rsidR="002458B0" w:rsidRPr="00132DCA" w14:paraId="1B016540" w14:textId="77777777" w:rsidTr="00005ACF">
        <w:trPr>
          <w:trHeight w:val="124"/>
        </w:trPr>
        <w:tc>
          <w:tcPr>
            <w:tcW w:w="358" w:type="pct"/>
            <w:vMerge/>
            <w:shd w:val="clear" w:color="auto" w:fill="auto"/>
          </w:tcPr>
          <w:p w14:paraId="2C63F48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1A8AF4B"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F59985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B359E5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3074E0F"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A4A7DF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6CFA23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68EA28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проектів, в яких плануються заходи з енергозбереження, од.</w:t>
            </w:r>
          </w:p>
        </w:tc>
        <w:tc>
          <w:tcPr>
            <w:tcW w:w="253" w:type="pct"/>
            <w:shd w:val="clear" w:color="auto" w:fill="auto"/>
            <w:tcMar>
              <w:top w:w="28" w:type="dxa"/>
              <w:left w:w="57" w:type="dxa"/>
              <w:bottom w:w="28" w:type="dxa"/>
              <w:right w:w="57" w:type="dxa"/>
            </w:tcMar>
          </w:tcPr>
          <w:p w14:paraId="78FE9FDC" w14:textId="06DD9707" w:rsidR="002458B0" w:rsidRPr="00132DCA" w:rsidRDefault="0051409A"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150</w:t>
            </w:r>
          </w:p>
        </w:tc>
        <w:tc>
          <w:tcPr>
            <w:tcW w:w="253" w:type="pct"/>
            <w:shd w:val="clear" w:color="auto" w:fill="auto"/>
            <w:tcMar>
              <w:top w:w="28" w:type="dxa"/>
              <w:left w:w="57" w:type="dxa"/>
              <w:bottom w:w="28" w:type="dxa"/>
              <w:right w:w="57" w:type="dxa"/>
            </w:tcMar>
          </w:tcPr>
          <w:p w14:paraId="5B47B44E" w14:textId="0367DB0F"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68DCF810" w14:textId="6ABA2D47"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239" w:type="pct"/>
            <w:gridSpan w:val="2"/>
            <w:shd w:val="clear" w:color="auto" w:fill="auto"/>
          </w:tcPr>
          <w:p w14:paraId="002574F4" w14:textId="1ADEA705" w:rsidR="002458B0" w:rsidRPr="00132DCA" w:rsidRDefault="002458B0" w:rsidP="005F6D02">
            <w:pPr>
              <w:jc w:val="center"/>
              <w:rPr>
                <w:rFonts w:ascii="Times New Roman" w:eastAsia="Calibri" w:hAnsi="Times New Roman" w:cs="Times New Roman"/>
                <w:strike/>
                <w:sz w:val="14"/>
                <w:szCs w:val="14"/>
                <w:lang w:val="uk-UA"/>
              </w:rPr>
            </w:pPr>
          </w:p>
        </w:tc>
        <w:tc>
          <w:tcPr>
            <w:tcW w:w="212" w:type="pct"/>
            <w:shd w:val="clear" w:color="auto" w:fill="auto"/>
          </w:tcPr>
          <w:p w14:paraId="380460C6" w14:textId="4F160585" w:rsidR="002458B0" w:rsidRPr="00132DCA" w:rsidRDefault="002458B0" w:rsidP="005F6D02">
            <w:pPr>
              <w:jc w:val="center"/>
              <w:rPr>
                <w:rFonts w:ascii="Times New Roman" w:eastAsia="Calibri" w:hAnsi="Times New Roman" w:cs="Times New Roman"/>
                <w:strike/>
                <w:sz w:val="14"/>
                <w:szCs w:val="14"/>
                <w:lang w:val="uk-UA"/>
              </w:rPr>
            </w:pPr>
          </w:p>
        </w:tc>
      </w:tr>
      <w:tr w:rsidR="002458B0" w:rsidRPr="00132DCA" w14:paraId="058D742B" w14:textId="77777777" w:rsidTr="00005ACF">
        <w:trPr>
          <w:trHeight w:val="124"/>
        </w:trPr>
        <w:tc>
          <w:tcPr>
            <w:tcW w:w="358" w:type="pct"/>
            <w:vMerge/>
            <w:shd w:val="clear" w:color="auto" w:fill="auto"/>
          </w:tcPr>
          <w:p w14:paraId="1F95F788"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745E77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FCE5A0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A60EAE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31F8AE4"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C1FF57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117B4C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57E65F8" w14:textId="027F7917" w:rsidR="002458B0" w:rsidRPr="00132DCA" w:rsidRDefault="002458B0" w:rsidP="001344AA">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 xml:space="preserve">кількість </w:t>
            </w:r>
            <w:r w:rsidR="001344AA" w:rsidRPr="00132DCA">
              <w:rPr>
                <w:rFonts w:ascii="Times New Roman" w:eastAsia="Calibri" w:hAnsi="Times New Roman" w:cs="Times New Roman"/>
                <w:sz w:val="14"/>
                <w:szCs w:val="14"/>
                <w:lang w:val="uk-UA" w:eastAsia="ru-RU"/>
              </w:rPr>
              <w:t>працівників, залучених до супроводження проєктів</w:t>
            </w:r>
            <w:r w:rsidRPr="00132DCA">
              <w:rPr>
                <w:rFonts w:ascii="Times New Roman" w:eastAsia="Calibri" w:hAnsi="Times New Roman" w:cs="Times New Roman"/>
                <w:sz w:val="14"/>
                <w:szCs w:val="14"/>
                <w:lang w:val="uk-UA" w:eastAsia="ru-RU"/>
              </w:rPr>
              <w:t>, од.</w:t>
            </w:r>
          </w:p>
        </w:tc>
        <w:tc>
          <w:tcPr>
            <w:tcW w:w="253" w:type="pct"/>
            <w:shd w:val="clear" w:color="auto" w:fill="auto"/>
            <w:tcMar>
              <w:top w:w="28" w:type="dxa"/>
              <w:left w:w="57" w:type="dxa"/>
              <w:bottom w:w="28" w:type="dxa"/>
              <w:right w:w="57" w:type="dxa"/>
            </w:tcMar>
          </w:tcPr>
          <w:p w14:paraId="0D1ABFBA" w14:textId="6E30735C" w:rsidR="002458B0" w:rsidRPr="00132DCA" w:rsidRDefault="0051409A"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w:t>
            </w:r>
          </w:p>
        </w:tc>
        <w:tc>
          <w:tcPr>
            <w:tcW w:w="253" w:type="pct"/>
            <w:shd w:val="clear" w:color="auto" w:fill="auto"/>
            <w:tcMar>
              <w:top w:w="28" w:type="dxa"/>
              <w:left w:w="57" w:type="dxa"/>
              <w:bottom w:w="28" w:type="dxa"/>
              <w:right w:w="57" w:type="dxa"/>
            </w:tcMar>
          </w:tcPr>
          <w:p w14:paraId="5639F3F2" w14:textId="0BC759BB" w:rsidR="002458B0" w:rsidRPr="00132DCA" w:rsidRDefault="002458B0" w:rsidP="005F6D02">
            <w:pPr>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08507FA8" w14:textId="48FF78BA" w:rsidR="002458B0" w:rsidRPr="00132DCA" w:rsidRDefault="002458B0" w:rsidP="005F6D02">
            <w:pPr>
              <w:jc w:val="center"/>
              <w:rPr>
                <w:rFonts w:ascii="Times New Roman" w:eastAsia="Calibri" w:hAnsi="Times New Roman" w:cs="Times New Roman"/>
                <w:strike/>
                <w:sz w:val="14"/>
                <w:szCs w:val="14"/>
                <w:lang w:val="uk-UA"/>
              </w:rPr>
            </w:pPr>
          </w:p>
        </w:tc>
        <w:tc>
          <w:tcPr>
            <w:tcW w:w="239" w:type="pct"/>
            <w:gridSpan w:val="2"/>
            <w:shd w:val="clear" w:color="auto" w:fill="auto"/>
          </w:tcPr>
          <w:p w14:paraId="133E035C" w14:textId="62EA139E" w:rsidR="002458B0" w:rsidRPr="00132DCA" w:rsidRDefault="002458B0" w:rsidP="005F6D02">
            <w:pPr>
              <w:jc w:val="center"/>
              <w:rPr>
                <w:rFonts w:ascii="Times New Roman" w:eastAsia="Calibri" w:hAnsi="Times New Roman" w:cs="Times New Roman"/>
                <w:strike/>
                <w:sz w:val="14"/>
                <w:szCs w:val="14"/>
                <w:lang w:val="uk-UA"/>
              </w:rPr>
            </w:pPr>
          </w:p>
        </w:tc>
        <w:tc>
          <w:tcPr>
            <w:tcW w:w="212" w:type="pct"/>
            <w:shd w:val="clear" w:color="auto" w:fill="auto"/>
          </w:tcPr>
          <w:p w14:paraId="4D13A428" w14:textId="424B6EE5" w:rsidR="002458B0" w:rsidRPr="00132DCA" w:rsidRDefault="002458B0" w:rsidP="005F6D02">
            <w:pPr>
              <w:jc w:val="center"/>
              <w:rPr>
                <w:rFonts w:ascii="Times New Roman" w:eastAsia="Calibri" w:hAnsi="Times New Roman" w:cs="Times New Roman"/>
                <w:strike/>
                <w:sz w:val="14"/>
                <w:szCs w:val="14"/>
                <w:lang w:val="uk-UA"/>
              </w:rPr>
            </w:pPr>
          </w:p>
        </w:tc>
      </w:tr>
      <w:tr w:rsidR="002458B0" w:rsidRPr="00132DCA" w14:paraId="0CD23862" w14:textId="77777777" w:rsidTr="00005ACF">
        <w:trPr>
          <w:trHeight w:val="124"/>
        </w:trPr>
        <w:tc>
          <w:tcPr>
            <w:tcW w:w="358" w:type="pct"/>
            <w:vMerge/>
            <w:shd w:val="clear" w:color="auto" w:fill="auto"/>
          </w:tcPr>
          <w:p w14:paraId="1EAE3CB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D5CCB18"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BE8268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41B7FA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DFC3B3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078DD9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7D9A23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3306F25" w14:textId="5D43E208" w:rsidR="002458B0" w:rsidRPr="00132DCA" w:rsidRDefault="002458B0" w:rsidP="005C7F33">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 xml:space="preserve">середні витрати на </w:t>
            </w:r>
            <w:r w:rsidR="005C7F33" w:rsidRPr="00132DCA">
              <w:rPr>
                <w:rFonts w:ascii="Times New Roman" w:eastAsia="Calibri" w:hAnsi="Times New Roman" w:cs="Times New Roman"/>
                <w:sz w:val="14"/>
                <w:szCs w:val="14"/>
                <w:lang w:val="uk-UA" w:eastAsia="ru-RU"/>
              </w:rPr>
              <w:t>одного працівника</w:t>
            </w:r>
            <w:r w:rsidRPr="00132DCA">
              <w:rPr>
                <w:rFonts w:ascii="Times New Roman" w:eastAsia="Calibri" w:hAnsi="Times New Roman" w:cs="Times New Roman"/>
                <w:sz w:val="14"/>
                <w:szCs w:val="14"/>
                <w:lang w:val="uk-UA" w:eastAsia="ru-RU"/>
              </w:rPr>
              <w:t xml:space="preserve">, </w:t>
            </w:r>
            <w:r w:rsidR="005C7F33" w:rsidRPr="00132DCA">
              <w:rPr>
                <w:rFonts w:ascii="Times New Roman" w:eastAsia="Calibri" w:hAnsi="Times New Roman" w:cs="Times New Roman"/>
                <w:sz w:val="14"/>
                <w:szCs w:val="14"/>
                <w:lang w:val="uk-UA" w:eastAsia="ru-RU"/>
              </w:rPr>
              <w:t xml:space="preserve">який супроводжує проект, </w:t>
            </w:r>
            <w:r w:rsidRPr="00132DCA">
              <w:rPr>
                <w:rFonts w:ascii="Times New Roman" w:eastAsia="Calibri" w:hAnsi="Times New Roman" w:cs="Times New Roman"/>
                <w:sz w:val="14"/>
                <w:szCs w:val="14"/>
                <w:lang w:val="uk-UA" w:eastAsia="ru-RU"/>
              </w:rPr>
              <w:t>тис. грн</w:t>
            </w:r>
          </w:p>
        </w:tc>
        <w:tc>
          <w:tcPr>
            <w:tcW w:w="253" w:type="pct"/>
            <w:shd w:val="clear" w:color="auto" w:fill="auto"/>
            <w:tcMar>
              <w:top w:w="28" w:type="dxa"/>
              <w:left w:w="57" w:type="dxa"/>
              <w:bottom w:w="28" w:type="dxa"/>
              <w:right w:w="57" w:type="dxa"/>
            </w:tcMar>
          </w:tcPr>
          <w:p w14:paraId="0424B882" w14:textId="5E7997CD" w:rsidR="002458B0" w:rsidRPr="00132DCA" w:rsidRDefault="001E7F1A" w:rsidP="005F6D02">
            <w:pPr>
              <w:spacing w:after="0" w:line="240" w:lineRule="auto"/>
              <w:jc w:val="center"/>
              <w:rPr>
                <w:rFonts w:ascii="Times New Roman" w:eastAsia="Calibri" w:hAnsi="Times New Roman" w:cs="Times New Roman"/>
                <w:sz w:val="14"/>
                <w:szCs w:val="14"/>
                <w:lang w:val="uk-UA"/>
              </w:rPr>
            </w:pPr>
            <w:r>
              <w:rPr>
                <w:rFonts w:ascii="Times New Roman" w:eastAsia="Calibri" w:hAnsi="Times New Roman" w:cs="Times New Roman"/>
                <w:sz w:val="14"/>
                <w:szCs w:val="14"/>
                <w:lang w:val="uk-UA"/>
              </w:rPr>
              <w:t>650,00</w:t>
            </w:r>
          </w:p>
        </w:tc>
        <w:tc>
          <w:tcPr>
            <w:tcW w:w="253" w:type="pct"/>
            <w:shd w:val="clear" w:color="auto" w:fill="auto"/>
            <w:tcMar>
              <w:top w:w="28" w:type="dxa"/>
              <w:left w:w="57" w:type="dxa"/>
              <w:bottom w:w="28" w:type="dxa"/>
              <w:right w:w="57" w:type="dxa"/>
            </w:tcMar>
          </w:tcPr>
          <w:p w14:paraId="0FC71372" w14:textId="092C6662"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6341A313" w14:textId="3C4DA129"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239" w:type="pct"/>
            <w:gridSpan w:val="2"/>
            <w:shd w:val="clear" w:color="auto" w:fill="auto"/>
          </w:tcPr>
          <w:p w14:paraId="681A059D" w14:textId="574CE72E" w:rsidR="002458B0" w:rsidRPr="00132DCA" w:rsidRDefault="002458B0" w:rsidP="005F6D02">
            <w:pPr>
              <w:jc w:val="center"/>
              <w:rPr>
                <w:rFonts w:ascii="Times New Roman" w:eastAsia="Calibri" w:hAnsi="Times New Roman" w:cs="Times New Roman"/>
                <w:strike/>
                <w:sz w:val="14"/>
                <w:szCs w:val="14"/>
                <w:lang w:val="uk-UA"/>
              </w:rPr>
            </w:pPr>
          </w:p>
        </w:tc>
        <w:tc>
          <w:tcPr>
            <w:tcW w:w="212" w:type="pct"/>
            <w:shd w:val="clear" w:color="auto" w:fill="auto"/>
          </w:tcPr>
          <w:p w14:paraId="49563F96" w14:textId="79CA0C75" w:rsidR="002458B0" w:rsidRPr="00132DCA" w:rsidRDefault="002458B0" w:rsidP="005F6D02">
            <w:pPr>
              <w:jc w:val="center"/>
              <w:rPr>
                <w:rFonts w:ascii="Times New Roman" w:eastAsia="Calibri" w:hAnsi="Times New Roman" w:cs="Times New Roman"/>
                <w:strike/>
                <w:sz w:val="14"/>
                <w:szCs w:val="14"/>
              </w:rPr>
            </w:pPr>
          </w:p>
        </w:tc>
      </w:tr>
      <w:tr w:rsidR="002458B0" w:rsidRPr="00132DCA" w14:paraId="3321C73C" w14:textId="77777777" w:rsidTr="00005ACF">
        <w:trPr>
          <w:trHeight w:val="124"/>
        </w:trPr>
        <w:tc>
          <w:tcPr>
            <w:tcW w:w="358" w:type="pct"/>
            <w:vMerge/>
            <w:shd w:val="clear" w:color="auto" w:fill="auto"/>
          </w:tcPr>
          <w:p w14:paraId="6F840F4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84B67D8"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FDB9AEB"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6D2EDD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4FBC52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9C70D7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45B31D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994E39F"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відсоток зниження споживання теплової енергії в співвідношенні до встановлених лімітів,%</w:t>
            </w:r>
          </w:p>
        </w:tc>
        <w:tc>
          <w:tcPr>
            <w:tcW w:w="253" w:type="pct"/>
            <w:shd w:val="clear" w:color="auto" w:fill="auto"/>
            <w:tcMar>
              <w:top w:w="28" w:type="dxa"/>
              <w:left w:w="57" w:type="dxa"/>
              <w:bottom w:w="28" w:type="dxa"/>
              <w:right w:w="57" w:type="dxa"/>
            </w:tcMar>
          </w:tcPr>
          <w:p w14:paraId="4FED19A9" w14:textId="501795A2" w:rsidR="002458B0" w:rsidRPr="00132DCA" w:rsidRDefault="0051409A"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30</w:t>
            </w:r>
          </w:p>
        </w:tc>
        <w:tc>
          <w:tcPr>
            <w:tcW w:w="253" w:type="pct"/>
            <w:shd w:val="clear" w:color="auto" w:fill="auto"/>
            <w:tcMar>
              <w:top w:w="28" w:type="dxa"/>
              <w:left w:w="57" w:type="dxa"/>
              <w:bottom w:w="28" w:type="dxa"/>
              <w:right w:w="57" w:type="dxa"/>
            </w:tcMar>
          </w:tcPr>
          <w:p w14:paraId="55FE4C7F" w14:textId="645B6147" w:rsidR="002458B0" w:rsidRPr="00132DCA" w:rsidRDefault="002458B0" w:rsidP="005F6D02">
            <w:pPr>
              <w:jc w:val="center"/>
              <w:rPr>
                <w:rFonts w:ascii="Times New Roman" w:eastAsia="Calibri" w:hAnsi="Times New Roman" w:cs="Times New Roman"/>
                <w:strike/>
                <w:sz w:val="14"/>
                <w:szCs w:val="14"/>
                <w:lang w:val="uk-UA"/>
              </w:rPr>
            </w:pPr>
          </w:p>
        </w:tc>
        <w:tc>
          <w:tcPr>
            <w:tcW w:w="322" w:type="pct"/>
            <w:shd w:val="clear" w:color="auto" w:fill="auto"/>
            <w:tcMar>
              <w:top w:w="28" w:type="dxa"/>
              <w:left w:w="57" w:type="dxa"/>
              <w:bottom w:w="28" w:type="dxa"/>
              <w:right w:w="57" w:type="dxa"/>
            </w:tcMar>
          </w:tcPr>
          <w:p w14:paraId="17C997C1" w14:textId="3E51D4BE" w:rsidR="002458B0" w:rsidRPr="00132DCA" w:rsidRDefault="002458B0" w:rsidP="005F6D02">
            <w:pPr>
              <w:jc w:val="center"/>
              <w:rPr>
                <w:rFonts w:ascii="Times New Roman" w:eastAsia="Calibri" w:hAnsi="Times New Roman" w:cs="Times New Roman"/>
                <w:strike/>
                <w:sz w:val="14"/>
                <w:szCs w:val="14"/>
                <w:lang w:val="uk-UA"/>
              </w:rPr>
            </w:pPr>
          </w:p>
        </w:tc>
        <w:tc>
          <w:tcPr>
            <w:tcW w:w="239" w:type="pct"/>
            <w:gridSpan w:val="2"/>
            <w:shd w:val="clear" w:color="auto" w:fill="auto"/>
          </w:tcPr>
          <w:p w14:paraId="2BCF8501" w14:textId="4845F196" w:rsidR="002458B0" w:rsidRPr="00132DCA" w:rsidRDefault="002458B0" w:rsidP="005F6D02">
            <w:pPr>
              <w:jc w:val="center"/>
              <w:rPr>
                <w:rFonts w:ascii="Times New Roman" w:eastAsia="Calibri" w:hAnsi="Times New Roman" w:cs="Times New Roman"/>
                <w:strike/>
                <w:sz w:val="14"/>
                <w:szCs w:val="14"/>
                <w:lang w:val="uk-UA"/>
              </w:rPr>
            </w:pPr>
          </w:p>
        </w:tc>
        <w:tc>
          <w:tcPr>
            <w:tcW w:w="212" w:type="pct"/>
            <w:shd w:val="clear" w:color="auto" w:fill="auto"/>
          </w:tcPr>
          <w:p w14:paraId="532E528D" w14:textId="425815B7" w:rsidR="002458B0" w:rsidRPr="00132DCA" w:rsidRDefault="002458B0" w:rsidP="005F6D02">
            <w:pPr>
              <w:jc w:val="center"/>
              <w:rPr>
                <w:rFonts w:ascii="Times New Roman" w:eastAsia="Calibri" w:hAnsi="Times New Roman" w:cs="Times New Roman"/>
                <w:strike/>
                <w:sz w:val="14"/>
                <w:szCs w:val="14"/>
                <w:lang w:val="uk-UA"/>
              </w:rPr>
            </w:pPr>
          </w:p>
        </w:tc>
      </w:tr>
      <w:tr w:rsidR="002458B0" w:rsidRPr="00132DCA" w14:paraId="2C8F9245" w14:textId="77777777" w:rsidTr="00005ACF">
        <w:trPr>
          <w:trHeight w:val="124"/>
        </w:trPr>
        <w:tc>
          <w:tcPr>
            <w:tcW w:w="358" w:type="pct"/>
            <w:vMerge/>
            <w:tcBorders>
              <w:bottom w:val="single" w:sz="4" w:space="0" w:color="auto"/>
            </w:tcBorders>
            <w:shd w:val="clear" w:color="auto" w:fill="auto"/>
          </w:tcPr>
          <w:p w14:paraId="31E524B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EBF154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tcBorders>
              <w:bottom w:val="single" w:sz="4" w:space="0" w:color="auto"/>
            </w:tcBorders>
            <w:shd w:val="clear" w:color="auto" w:fill="auto"/>
            <w:tcMar>
              <w:top w:w="28" w:type="dxa"/>
              <w:left w:w="57" w:type="dxa"/>
              <w:bottom w:w="28" w:type="dxa"/>
              <w:right w:w="57" w:type="dxa"/>
            </w:tcMar>
          </w:tcPr>
          <w:p w14:paraId="439FAACB"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tcBorders>
              <w:bottom w:val="single" w:sz="4" w:space="0" w:color="auto"/>
            </w:tcBorders>
            <w:shd w:val="clear" w:color="auto" w:fill="auto"/>
            <w:tcMar>
              <w:top w:w="28" w:type="dxa"/>
              <w:left w:w="57" w:type="dxa"/>
              <w:bottom w:w="28" w:type="dxa"/>
              <w:right w:w="57" w:type="dxa"/>
            </w:tcMar>
          </w:tcPr>
          <w:p w14:paraId="5F68067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tcBorders>
              <w:bottom w:val="single" w:sz="4" w:space="0" w:color="auto"/>
            </w:tcBorders>
            <w:shd w:val="clear" w:color="auto" w:fill="auto"/>
            <w:tcMar>
              <w:top w:w="28" w:type="dxa"/>
              <w:left w:w="57" w:type="dxa"/>
              <w:bottom w:w="28" w:type="dxa"/>
              <w:right w:w="57" w:type="dxa"/>
            </w:tcMar>
          </w:tcPr>
          <w:p w14:paraId="34CCB91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tcBorders>
              <w:bottom w:val="single" w:sz="4" w:space="0" w:color="auto"/>
            </w:tcBorders>
            <w:shd w:val="clear" w:color="auto" w:fill="auto"/>
            <w:tcMar>
              <w:top w:w="28" w:type="dxa"/>
              <w:left w:w="57" w:type="dxa"/>
              <w:bottom w:w="28" w:type="dxa"/>
              <w:right w:w="57" w:type="dxa"/>
            </w:tcMar>
          </w:tcPr>
          <w:p w14:paraId="2CE60B4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tcBorders>
              <w:bottom w:val="single" w:sz="4" w:space="0" w:color="auto"/>
            </w:tcBorders>
            <w:shd w:val="clear" w:color="auto" w:fill="auto"/>
            <w:tcMar>
              <w:top w:w="28" w:type="dxa"/>
              <w:left w:w="57" w:type="dxa"/>
              <w:bottom w:w="28" w:type="dxa"/>
              <w:right w:w="57" w:type="dxa"/>
            </w:tcMar>
          </w:tcPr>
          <w:p w14:paraId="104BDE7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49A33BA0"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обсяг річної економії бюджетних коштів на оплату енергоносіїв внаслідок реалізації заходів з енергозбереження,%</w:t>
            </w:r>
          </w:p>
        </w:tc>
        <w:tc>
          <w:tcPr>
            <w:tcW w:w="253" w:type="pct"/>
            <w:shd w:val="clear" w:color="auto" w:fill="auto"/>
            <w:tcMar>
              <w:top w:w="28" w:type="dxa"/>
              <w:left w:w="57" w:type="dxa"/>
              <w:bottom w:w="28" w:type="dxa"/>
              <w:right w:w="57" w:type="dxa"/>
            </w:tcMar>
          </w:tcPr>
          <w:p w14:paraId="1633374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w:t>
            </w:r>
          </w:p>
        </w:tc>
        <w:tc>
          <w:tcPr>
            <w:tcW w:w="253" w:type="pct"/>
            <w:shd w:val="clear" w:color="auto" w:fill="auto"/>
            <w:tcMar>
              <w:top w:w="28" w:type="dxa"/>
              <w:left w:w="57" w:type="dxa"/>
              <w:bottom w:w="28" w:type="dxa"/>
              <w:right w:w="57" w:type="dxa"/>
            </w:tcMar>
          </w:tcPr>
          <w:p w14:paraId="45DC6394" w14:textId="17DE3305" w:rsidR="002458B0" w:rsidRPr="00132DCA" w:rsidRDefault="002458B0" w:rsidP="005F6D02">
            <w:pPr>
              <w:spacing w:after="0" w:line="240" w:lineRule="auto"/>
              <w:jc w:val="center"/>
              <w:rPr>
                <w:rFonts w:ascii="Times New Roman" w:eastAsia="Calibri" w:hAnsi="Times New Roman" w:cs="Times New Roman"/>
                <w:strike/>
                <w:sz w:val="14"/>
                <w:szCs w:val="14"/>
                <w:lang w:val="uk-UA" w:eastAsia="ru-RU"/>
              </w:rPr>
            </w:pPr>
          </w:p>
        </w:tc>
        <w:tc>
          <w:tcPr>
            <w:tcW w:w="322" w:type="pct"/>
            <w:shd w:val="clear" w:color="auto" w:fill="auto"/>
            <w:tcMar>
              <w:top w:w="28" w:type="dxa"/>
              <w:left w:w="57" w:type="dxa"/>
              <w:bottom w:w="28" w:type="dxa"/>
              <w:right w:w="57" w:type="dxa"/>
            </w:tcMar>
          </w:tcPr>
          <w:p w14:paraId="32E4F4DD" w14:textId="64B53C7B" w:rsidR="002458B0" w:rsidRPr="00132DCA" w:rsidRDefault="002458B0" w:rsidP="005F6D02">
            <w:pPr>
              <w:spacing w:after="0" w:line="240" w:lineRule="auto"/>
              <w:jc w:val="center"/>
              <w:rPr>
                <w:rFonts w:ascii="Times New Roman" w:eastAsia="Calibri" w:hAnsi="Times New Roman" w:cs="Times New Roman"/>
                <w:strike/>
                <w:sz w:val="14"/>
                <w:szCs w:val="14"/>
                <w:lang w:val="uk-UA" w:eastAsia="ru-RU"/>
              </w:rPr>
            </w:pPr>
          </w:p>
        </w:tc>
        <w:tc>
          <w:tcPr>
            <w:tcW w:w="239" w:type="pct"/>
            <w:gridSpan w:val="2"/>
            <w:shd w:val="clear" w:color="auto" w:fill="auto"/>
          </w:tcPr>
          <w:p w14:paraId="1492A2CC" w14:textId="19FB9CA6" w:rsidR="002458B0" w:rsidRPr="00132DCA" w:rsidRDefault="002458B0" w:rsidP="005F6D02">
            <w:pPr>
              <w:spacing w:after="0" w:line="240" w:lineRule="auto"/>
              <w:jc w:val="center"/>
              <w:rPr>
                <w:rFonts w:ascii="Times New Roman" w:eastAsia="Calibri" w:hAnsi="Times New Roman" w:cs="Times New Roman"/>
                <w:strike/>
                <w:sz w:val="14"/>
                <w:szCs w:val="14"/>
                <w:lang w:val="uk-UA" w:eastAsia="ru-RU"/>
              </w:rPr>
            </w:pPr>
          </w:p>
        </w:tc>
        <w:tc>
          <w:tcPr>
            <w:tcW w:w="212" w:type="pct"/>
            <w:shd w:val="clear" w:color="auto" w:fill="auto"/>
          </w:tcPr>
          <w:p w14:paraId="587C1DC9" w14:textId="076071D5" w:rsidR="002458B0" w:rsidRPr="00132DCA" w:rsidRDefault="002458B0" w:rsidP="005F6D02">
            <w:pPr>
              <w:spacing w:after="0" w:line="240" w:lineRule="auto"/>
              <w:jc w:val="center"/>
              <w:rPr>
                <w:rFonts w:ascii="Times New Roman" w:eastAsia="Calibri" w:hAnsi="Times New Roman" w:cs="Times New Roman"/>
                <w:strike/>
                <w:sz w:val="14"/>
                <w:szCs w:val="14"/>
                <w:lang w:val="uk-UA" w:eastAsia="ru-RU"/>
              </w:rPr>
            </w:pPr>
          </w:p>
        </w:tc>
      </w:tr>
      <w:tr w:rsidR="002458B0" w:rsidRPr="00132DCA" w14:paraId="50FB6335" w14:textId="77777777" w:rsidTr="00005ACF">
        <w:trPr>
          <w:trHeight w:val="124"/>
        </w:trPr>
        <w:tc>
          <w:tcPr>
            <w:tcW w:w="358" w:type="pct"/>
            <w:vMerge w:val="restart"/>
            <w:tcBorders>
              <w:top w:val="single" w:sz="4" w:space="0" w:color="auto"/>
            </w:tcBorders>
            <w:shd w:val="clear" w:color="auto" w:fill="auto"/>
          </w:tcPr>
          <w:p w14:paraId="1AEB2A46"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Підвищення ефективності використання комунальної інфраструктури</w:t>
            </w:r>
          </w:p>
        </w:tc>
        <w:tc>
          <w:tcPr>
            <w:tcW w:w="391" w:type="pct"/>
            <w:vMerge/>
            <w:shd w:val="clear" w:color="auto" w:fill="auto"/>
            <w:tcMar>
              <w:top w:w="28" w:type="dxa"/>
              <w:left w:w="57" w:type="dxa"/>
              <w:bottom w:w="28" w:type="dxa"/>
              <w:right w:w="57" w:type="dxa"/>
            </w:tcMar>
          </w:tcPr>
          <w:p w14:paraId="4AC184A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D0B414D" w14:textId="40DFA598" w:rsidR="002458B0" w:rsidRPr="00132DCA" w:rsidRDefault="00FC18C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1.2.7</w:t>
            </w:r>
            <w:r w:rsidR="002458B0" w:rsidRPr="00132DCA">
              <w:rPr>
                <w:rFonts w:ascii="Times New Roman" w:eastAsia="Calibri" w:hAnsi="Times New Roman" w:cs="Times New Roman"/>
                <w:sz w:val="14"/>
                <w:szCs w:val="14"/>
                <w:lang w:val="uk-UA" w:eastAsia="ru-RU"/>
              </w:rPr>
              <w:t>. Реконструкція внутрішніх інженерних систем у будівлях закладів  бюджетної сфери м. Києва (у тому числі із застосуванням відновлюваних джерел енергії)</w:t>
            </w:r>
          </w:p>
        </w:tc>
        <w:tc>
          <w:tcPr>
            <w:tcW w:w="579" w:type="pct"/>
            <w:vMerge w:val="restart"/>
            <w:shd w:val="clear" w:color="auto" w:fill="auto"/>
            <w:tcMar>
              <w:top w:w="28" w:type="dxa"/>
              <w:left w:w="57" w:type="dxa"/>
              <w:bottom w:w="28" w:type="dxa"/>
              <w:right w:w="57" w:type="dxa"/>
            </w:tcMar>
          </w:tcPr>
          <w:p w14:paraId="33D5151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1097FA5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Департамент освіти і науки </w:t>
            </w:r>
          </w:p>
          <w:p w14:paraId="316B984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p w14:paraId="07BE7A6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316A45E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5508F7F3" w14:textId="437C1285"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FC18C1" w:rsidRPr="00132DCA">
              <w:rPr>
                <w:rFonts w:ascii="Times New Roman" w:eastAsia="Calibri" w:hAnsi="Times New Roman" w:cs="Times New Roman"/>
                <w:sz w:val="14"/>
                <w:szCs w:val="14"/>
                <w:lang w:val="uk-UA" w:eastAsia="ru-RU"/>
              </w:rPr>
              <w:t>22057,30</w:t>
            </w:r>
          </w:p>
          <w:p w14:paraId="541D0C3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4000,00</w:t>
            </w:r>
          </w:p>
          <w:p w14:paraId="796AFCEF" w14:textId="5CD55DC4"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2022 – </w:t>
            </w:r>
            <w:r w:rsidR="00E801B6" w:rsidRPr="00132DCA">
              <w:rPr>
                <w:rFonts w:ascii="Times New Roman" w:eastAsia="Calibri" w:hAnsi="Times New Roman" w:cs="Times New Roman"/>
                <w:sz w:val="14"/>
                <w:szCs w:val="14"/>
                <w:lang w:val="uk-UA" w:eastAsia="ru-RU"/>
              </w:rPr>
              <w:t>7072,30</w:t>
            </w:r>
          </w:p>
          <w:p w14:paraId="10F27AA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–5225,00</w:t>
            </w:r>
          </w:p>
          <w:p w14:paraId="4158E1C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–5760,00</w:t>
            </w:r>
          </w:p>
        </w:tc>
        <w:tc>
          <w:tcPr>
            <w:tcW w:w="466" w:type="pct"/>
            <w:tcBorders>
              <w:bottom w:val="single" w:sz="4" w:space="0" w:color="auto"/>
            </w:tcBorders>
            <w:shd w:val="clear" w:color="auto" w:fill="auto"/>
            <w:tcMar>
              <w:top w:w="28" w:type="dxa"/>
              <w:left w:w="57" w:type="dxa"/>
              <w:bottom w:w="28" w:type="dxa"/>
              <w:right w:w="57" w:type="dxa"/>
            </w:tcMar>
          </w:tcPr>
          <w:p w14:paraId="09D9E86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07B5AD3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4000,00</w:t>
            </w:r>
          </w:p>
        </w:tc>
        <w:tc>
          <w:tcPr>
            <w:tcW w:w="253" w:type="pct"/>
            <w:shd w:val="clear" w:color="auto" w:fill="auto"/>
            <w:tcMar>
              <w:top w:w="28" w:type="dxa"/>
              <w:left w:w="57" w:type="dxa"/>
              <w:bottom w:w="28" w:type="dxa"/>
              <w:right w:w="57" w:type="dxa"/>
            </w:tcMar>
          </w:tcPr>
          <w:p w14:paraId="5FC29269" w14:textId="595097EC" w:rsidR="002458B0" w:rsidRPr="00132DCA" w:rsidRDefault="00E801B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7072,30</w:t>
            </w:r>
          </w:p>
        </w:tc>
        <w:tc>
          <w:tcPr>
            <w:tcW w:w="322" w:type="pct"/>
            <w:shd w:val="clear" w:color="auto" w:fill="auto"/>
            <w:tcMar>
              <w:top w:w="28" w:type="dxa"/>
              <w:left w:w="57" w:type="dxa"/>
              <w:bottom w:w="28" w:type="dxa"/>
              <w:right w:w="57" w:type="dxa"/>
            </w:tcMar>
          </w:tcPr>
          <w:p w14:paraId="46779CE9" w14:textId="5071FF99" w:rsidR="002458B0" w:rsidRPr="00132DCA" w:rsidRDefault="002458B0" w:rsidP="005F6D02">
            <w:pPr>
              <w:spacing w:after="0" w:line="240" w:lineRule="auto"/>
              <w:jc w:val="center"/>
              <w:rPr>
                <w:rFonts w:ascii="Times New Roman" w:eastAsia="Calibri" w:hAnsi="Times New Roman" w:cs="Times New Roman"/>
                <w:strike/>
                <w:sz w:val="14"/>
                <w:szCs w:val="14"/>
                <w:lang w:val="uk-UA"/>
              </w:rPr>
            </w:pPr>
          </w:p>
        </w:tc>
        <w:tc>
          <w:tcPr>
            <w:tcW w:w="239" w:type="pct"/>
            <w:gridSpan w:val="2"/>
            <w:shd w:val="clear" w:color="auto" w:fill="auto"/>
          </w:tcPr>
          <w:p w14:paraId="75CB7D8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5225,00</w:t>
            </w:r>
          </w:p>
        </w:tc>
        <w:tc>
          <w:tcPr>
            <w:tcW w:w="212" w:type="pct"/>
            <w:shd w:val="clear" w:color="auto" w:fill="auto"/>
          </w:tcPr>
          <w:p w14:paraId="1A9B4038"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5760,00</w:t>
            </w:r>
          </w:p>
        </w:tc>
      </w:tr>
      <w:tr w:rsidR="002458B0" w:rsidRPr="00132DCA" w14:paraId="560FE036" w14:textId="77777777" w:rsidTr="00005ACF">
        <w:trPr>
          <w:trHeight w:val="124"/>
        </w:trPr>
        <w:tc>
          <w:tcPr>
            <w:tcW w:w="358" w:type="pct"/>
            <w:vMerge/>
            <w:shd w:val="clear" w:color="auto" w:fill="auto"/>
          </w:tcPr>
          <w:p w14:paraId="5719D14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47F6A2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717A18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09C5F3B"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9FE3445"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828331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93D45D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5EACF0F7"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реконструйованих об’єктів,од.</w:t>
            </w:r>
          </w:p>
        </w:tc>
        <w:tc>
          <w:tcPr>
            <w:tcW w:w="253" w:type="pct"/>
            <w:shd w:val="clear" w:color="auto" w:fill="auto"/>
            <w:tcMar>
              <w:top w:w="28" w:type="dxa"/>
              <w:left w:w="57" w:type="dxa"/>
              <w:bottom w:w="28" w:type="dxa"/>
              <w:right w:w="57" w:type="dxa"/>
            </w:tcMar>
          </w:tcPr>
          <w:p w14:paraId="2BA525D9"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w:t>
            </w:r>
          </w:p>
        </w:tc>
        <w:tc>
          <w:tcPr>
            <w:tcW w:w="253" w:type="pct"/>
            <w:shd w:val="clear" w:color="auto" w:fill="auto"/>
            <w:tcMar>
              <w:top w:w="28" w:type="dxa"/>
              <w:left w:w="57" w:type="dxa"/>
              <w:bottom w:w="28" w:type="dxa"/>
              <w:right w:w="57" w:type="dxa"/>
            </w:tcMar>
          </w:tcPr>
          <w:p w14:paraId="79A9C1CE" w14:textId="18C65285" w:rsidR="002458B0" w:rsidRPr="00132DCA" w:rsidRDefault="00E801B6"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w:t>
            </w:r>
          </w:p>
        </w:tc>
        <w:tc>
          <w:tcPr>
            <w:tcW w:w="322" w:type="pct"/>
            <w:shd w:val="clear" w:color="auto" w:fill="auto"/>
            <w:tcMar>
              <w:top w:w="28" w:type="dxa"/>
              <w:left w:w="57" w:type="dxa"/>
              <w:bottom w:w="28" w:type="dxa"/>
              <w:right w:w="57" w:type="dxa"/>
            </w:tcMar>
          </w:tcPr>
          <w:p w14:paraId="007D0316" w14:textId="4067694C" w:rsidR="002458B0" w:rsidRPr="00132DCA" w:rsidRDefault="002458B0" w:rsidP="005F6D02">
            <w:pPr>
              <w:jc w:val="center"/>
              <w:rPr>
                <w:rFonts w:ascii="Times New Roman" w:eastAsia="Calibri" w:hAnsi="Times New Roman" w:cs="Times New Roman"/>
                <w:strike/>
                <w:sz w:val="14"/>
                <w:szCs w:val="14"/>
                <w:lang w:val="uk-UA"/>
              </w:rPr>
            </w:pPr>
          </w:p>
        </w:tc>
        <w:tc>
          <w:tcPr>
            <w:tcW w:w="239" w:type="pct"/>
            <w:gridSpan w:val="2"/>
            <w:shd w:val="clear" w:color="auto" w:fill="auto"/>
          </w:tcPr>
          <w:p w14:paraId="56EC1139"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w:t>
            </w:r>
          </w:p>
        </w:tc>
        <w:tc>
          <w:tcPr>
            <w:tcW w:w="212" w:type="pct"/>
            <w:shd w:val="clear" w:color="auto" w:fill="auto"/>
          </w:tcPr>
          <w:p w14:paraId="395D9452"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w:t>
            </w:r>
          </w:p>
        </w:tc>
      </w:tr>
      <w:tr w:rsidR="002458B0" w:rsidRPr="00132DCA" w14:paraId="00AC3052" w14:textId="77777777" w:rsidTr="00005ACF">
        <w:trPr>
          <w:trHeight w:val="124"/>
        </w:trPr>
        <w:tc>
          <w:tcPr>
            <w:tcW w:w="358" w:type="pct"/>
            <w:vMerge/>
            <w:shd w:val="clear" w:color="auto" w:fill="auto"/>
          </w:tcPr>
          <w:p w14:paraId="3A1949F7"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737541B"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0A285A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5EEE6B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914A13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778919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7754D6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1A284237"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реконструкції одного об’єкту, тис. грн</w:t>
            </w:r>
          </w:p>
        </w:tc>
        <w:tc>
          <w:tcPr>
            <w:tcW w:w="253" w:type="pct"/>
            <w:shd w:val="clear" w:color="auto" w:fill="auto"/>
            <w:tcMar>
              <w:top w:w="28" w:type="dxa"/>
              <w:left w:w="57" w:type="dxa"/>
              <w:bottom w:w="28" w:type="dxa"/>
              <w:right w:w="57" w:type="dxa"/>
            </w:tcMar>
          </w:tcPr>
          <w:p w14:paraId="1580F5E0"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1000,00</w:t>
            </w:r>
          </w:p>
        </w:tc>
        <w:tc>
          <w:tcPr>
            <w:tcW w:w="253" w:type="pct"/>
            <w:shd w:val="clear" w:color="auto" w:fill="auto"/>
            <w:tcMar>
              <w:top w:w="28" w:type="dxa"/>
              <w:left w:w="57" w:type="dxa"/>
              <w:bottom w:w="28" w:type="dxa"/>
              <w:right w:w="57" w:type="dxa"/>
            </w:tcMar>
          </w:tcPr>
          <w:p w14:paraId="0F654734" w14:textId="6D923790" w:rsidR="002458B0" w:rsidRPr="00132DCA" w:rsidRDefault="00E801B6"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1414,46</w:t>
            </w:r>
          </w:p>
        </w:tc>
        <w:tc>
          <w:tcPr>
            <w:tcW w:w="322" w:type="pct"/>
            <w:shd w:val="clear" w:color="auto" w:fill="auto"/>
            <w:tcMar>
              <w:top w:w="28" w:type="dxa"/>
              <w:left w:w="57" w:type="dxa"/>
              <w:bottom w:w="28" w:type="dxa"/>
              <w:right w:w="57" w:type="dxa"/>
            </w:tcMar>
          </w:tcPr>
          <w:p w14:paraId="3B694B8A" w14:textId="5A3F64D8" w:rsidR="002458B0" w:rsidRPr="00132DCA" w:rsidRDefault="002458B0" w:rsidP="005F6D02">
            <w:pPr>
              <w:jc w:val="center"/>
              <w:rPr>
                <w:rFonts w:ascii="Times New Roman" w:eastAsia="Calibri" w:hAnsi="Times New Roman" w:cs="Times New Roman"/>
                <w:strike/>
                <w:sz w:val="14"/>
                <w:szCs w:val="14"/>
                <w:lang w:val="uk-UA"/>
              </w:rPr>
            </w:pPr>
          </w:p>
        </w:tc>
        <w:tc>
          <w:tcPr>
            <w:tcW w:w="239" w:type="pct"/>
            <w:gridSpan w:val="2"/>
            <w:shd w:val="clear" w:color="auto" w:fill="auto"/>
          </w:tcPr>
          <w:p w14:paraId="5183C912"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1045,00</w:t>
            </w:r>
          </w:p>
        </w:tc>
        <w:tc>
          <w:tcPr>
            <w:tcW w:w="212" w:type="pct"/>
            <w:shd w:val="clear" w:color="auto" w:fill="auto"/>
          </w:tcPr>
          <w:p w14:paraId="47C58C82"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960,00</w:t>
            </w:r>
          </w:p>
        </w:tc>
      </w:tr>
      <w:tr w:rsidR="002458B0" w:rsidRPr="00132DCA" w14:paraId="547A616E" w14:textId="77777777" w:rsidTr="00005ACF">
        <w:trPr>
          <w:trHeight w:val="124"/>
        </w:trPr>
        <w:tc>
          <w:tcPr>
            <w:tcW w:w="358" w:type="pct"/>
            <w:vMerge/>
            <w:shd w:val="clear" w:color="auto" w:fill="auto"/>
          </w:tcPr>
          <w:p w14:paraId="68C66C24"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F2F7D5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tcBorders>
              <w:bottom w:val="single" w:sz="4" w:space="0" w:color="auto"/>
            </w:tcBorders>
            <w:shd w:val="clear" w:color="auto" w:fill="auto"/>
            <w:tcMar>
              <w:top w:w="28" w:type="dxa"/>
              <w:left w:w="57" w:type="dxa"/>
              <w:bottom w:w="28" w:type="dxa"/>
              <w:right w:w="57" w:type="dxa"/>
            </w:tcMar>
          </w:tcPr>
          <w:p w14:paraId="7BE7625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tcBorders>
              <w:bottom w:val="single" w:sz="4" w:space="0" w:color="auto"/>
            </w:tcBorders>
            <w:shd w:val="clear" w:color="auto" w:fill="auto"/>
            <w:tcMar>
              <w:top w:w="28" w:type="dxa"/>
              <w:left w:w="57" w:type="dxa"/>
              <w:bottom w:w="28" w:type="dxa"/>
              <w:right w:w="57" w:type="dxa"/>
            </w:tcMar>
          </w:tcPr>
          <w:p w14:paraId="76B5971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tcBorders>
              <w:bottom w:val="single" w:sz="4" w:space="0" w:color="auto"/>
            </w:tcBorders>
            <w:shd w:val="clear" w:color="auto" w:fill="auto"/>
            <w:tcMar>
              <w:top w:w="28" w:type="dxa"/>
              <w:left w:w="57" w:type="dxa"/>
              <w:bottom w:w="28" w:type="dxa"/>
              <w:right w:w="57" w:type="dxa"/>
            </w:tcMar>
          </w:tcPr>
          <w:p w14:paraId="2F728A1A"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tcBorders>
              <w:bottom w:val="single" w:sz="4" w:space="0" w:color="auto"/>
            </w:tcBorders>
            <w:shd w:val="clear" w:color="auto" w:fill="auto"/>
            <w:tcMar>
              <w:top w:w="28" w:type="dxa"/>
              <w:left w:w="57" w:type="dxa"/>
              <w:bottom w:w="28" w:type="dxa"/>
              <w:right w:w="57" w:type="dxa"/>
            </w:tcMar>
          </w:tcPr>
          <w:p w14:paraId="5828D033"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tcBorders>
              <w:bottom w:val="single" w:sz="4" w:space="0" w:color="auto"/>
            </w:tcBorders>
            <w:shd w:val="clear" w:color="auto" w:fill="auto"/>
            <w:tcMar>
              <w:top w:w="28" w:type="dxa"/>
              <w:left w:w="57" w:type="dxa"/>
              <w:bottom w:w="28" w:type="dxa"/>
              <w:right w:w="57" w:type="dxa"/>
            </w:tcMar>
          </w:tcPr>
          <w:p w14:paraId="30C81CA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0801051F"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економія теплової енергії за рахунок впровадження, %</w:t>
            </w:r>
          </w:p>
        </w:tc>
        <w:tc>
          <w:tcPr>
            <w:tcW w:w="253" w:type="pct"/>
            <w:shd w:val="clear" w:color="auto" w:fill="auto"/>
            <w:tcMar>
              <w:top w:w="28" w:type="dxa"/>
              <w:left w:w="57" w:type="dxa"/>
              <w:bottom w:w="28" w:type="dxa"/>
              <w:right w:w="57" w:type="dxa"/>
            </w:tcMar>
          </w:tcPr>
          <w:p w14:paraId="2A2E3BCC"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10-15</w:t>
            </w:r>
          </w:p>
        </w:tc>
        <w:tc>
          <w:tcPr>
            <w:tcW w:w="253" w:type="pct"/>
            <w:shd w:val="clear" w:color="auto" w:fill="auto"/>
            <w:tcMar>
              <w:top w:w="28" w:type="dxa"/>
              <w:left w:w="57" w:type="dxa"/>
              <w:bottom w:w="28" w:type="dxa"/>
              <w:right w:w="57" w:type="dxa"/>
            </w:tcMar>
          </w:tcPr>
          <w:p w14:paraId="4AB8CA2A"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10-15</w:t>
            </w:r>
          </w:p>
        </w:tc>
        <w:tc>
          <w:tcPr>
            <w:tcW w:w="322" w:type="pct"/>
            <w:shd w:val="clear" w:color="auto" w:fill="auto"/>
            <w:tcMar>
              <w:top w:w="28" w:type="dxa"/>
              <w:left w:w="57" w:type="dxa"/>
              <w:bottom w:w="28" w:type="dxa"/>
              <w:right w:w="57" w:type="dxa"/>
            </w:tcMar>
          </w:tcPr>
          <w:p w14:paraId="2E308AEB" w14:textId="4D0CA34F" w:rsidR="002458B0" w:rsidRPr="00132DCA" w:rsidRDefault="002458B0" w:rsidP="005F6D02">
            <w:pPr>
              <w:jc w:val="center"/>
              <w:rPr>
                <w:rFonts w:ascii="Times New Roman" w:eastAsia="Calibri" w:hAnsi="Times New Roman" w:cs="Times New Roman"/>
                <w:strike/>
                <w:sz w:val="14"/>
                <w:szCs w:val="14"/>
                <w:lang w:val="uk-UA"/>
              </w:rPr>
            </w:pPr>
          </w:p>
        </w:tc>
        <w:tc>
          <w:tcPr>
            <w:tcW w:w="239" w:type="pct"/>
            <w:gridSpan w:val="2"/>
            <w:shd w:val="clear" w:color="auto" w:fill="auto"/>
          </w:tcPr>
          <w:p w14:paraId="174E3529"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10-15</w:t>
            </w:r>
          </w:p>
        </w:tc>
        <w:tc>
          <w:tcPr>
            <w:tcW w:w="212" w:type="pct"/>
            <w:shd w:val="clear" w:color="auto" w:fill="auto"/>
          </w:tcPr>
          <w:p w14:paraId="2E5A2CEE"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10-15</w:t>
            </w:r>
          </w:p>
        </w:tc>
      </w:tr>
      <w:tr w:rsidR="002458B0" w:rsidRPr="00132DCA" w14:paraId="0A3B7A3F" w14:textId="77777777" w:rsidTr="00005ACF">
        <w:trPr>
          <w:trHeight w:val="124"/>
        </w:trPr>
        <w:tc>
          <w:tcPr>
            <w:tcW w:w="358" w:type="pct"/>
            <w:vMerge/>
            <w:shd w:val="clear" w:color="auto" w:fill="auto"/>
          </w:tcPr>
          <w:p w14:paraId="75F890E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BDCB760"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D73D1A4" w14:textId="56226290" w:rsidR="002458B0" w:rsidRPr="00132DCA" w:rsidRDefault="00FC18C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1.2.8</w:t>
            </w:r>
            <w:r w:rsidR="002458B0" w:rsidRPr="00132DCA">
              <w:rPr>
                <w:rFonts w:ascii="Times New Roman" w:eastAsia="Calibri" w:hAnsi="Times New Roman" w:cs="Times New Roman"/>
                <w:sz w:val="14"/>
                <w:szCs w:val="14"/>
                <w:lang w:val="uk-UA" w:eastAsia="ru-RU"/>
              </w:rPr>
              <w:t xml:space="preserve">. Обслуговування кредитів, залучених під гарантію Київської міської ради (Кредити НЕФКО) </w:t>
            </w:r>
          </w:p>
        </w:tc>
        <w:tc>
          <w:tcPr>
            <w:tcW w:w="579" w:type="pct"/>
            <w:vMerge w:val="restart"/>
            <w:shd w:val="clear" w:color="auto" w:fill="auto"/>
            <w:tcMar>
              <w:top w:w="28" w:type="dxa"/>
              <w:left w:w="57" w:type="dxa"/>
              <w:bottom w:w="28" w:type="dxa"/>
              <w:right w:w="57" w:type="dxa"/>
            </w:tcMar>
          </w:tcPr>
          <w:p w14:paraId="1F3E4C68" w14:textId="7B9141EC" w:rsidR="002458B0" w:rsidRPr="00132DCA" w:rsidRDefault="002458B0" w:rsidP="00460558">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340604BA" w14:textId="00AA5EE3"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Департамент </w:t>
            </w:r>
            <w:r w:rsidR="00E801B6" w:rsidRPr="00132DCA">
              <w:rPr>
                <w:rFonts w:ascii="Times New Roman" w:eastAsia="Calibri" w:hAnsi="Times New Roman" w:cs="Times New Roman"/>
                <w:sz w:val="14"/>
                <w:szCs w:val="14"/>
                <w:lang w:val="uk-UA" w:eastAsia="ru-RU"/>
              </w:rPr>
              <w:t>житлово-комунальної інфраструктури,</w:t>
            </w:r>
            <w:r w:rsidRPr="00132DCA">
              <w:rPr>
                <w:rFonts w:ascii="Times New Roman" w:eastAsia="Calibri" w:hAnsi="Times New Roman" w:cs="Times New Roman"/>
                <w:sz w:val="14"/>
                <w:szCs w:val="14"/>
                <w:lang w:val="uk-UA" w:eastAsia="ru-RU"/>
              </w:rPr>
              <w:t xml:space="preserve"> </w:t>
            </w:r>
          </w:p>
          <w:p w14:paraId="65F03054" w14:textId="540915AC"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p w14:paraId="4A7B01C6"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val="restart"/>
            <w:shd w:val="clear" w:color="auto" w:fill="auto"/>
            <w:tcMar>
              <w:top w:w="28" w:type="dxa"/>
              <w:left w:w="57" w:type="dxa"/>
              <w:bottom w:w="28" w:type="dxa"/>
              <w:right w:w="57" w:type="dxa"/>
            </w:tcMar>
          </w:tcPr>
          <w:p w14:paraId="6BFFDB0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51835E8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203249,00</w:t>
            </w:r>
          </w:p>
          <w:p w14:paraId="37CF6FE3"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66449,00</w:t>
            </w:r>
          </w:p>
          <w:p w14:paraId="2C042C6F"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37200,00</w:t>
            </w:r>
          </w:p>
          <w:p w14:paraId="3729776A"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34800,00</w:t>
            </w:r>
          </w:p>
          <w:p w14:paraId="4CD6F63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–33200,00</w:t>
            </w:r>
          </w:p>
          <w:p w14:paraId="6DB0C4F1"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–31600,00</w:t>
            </w:r>
          </w:p>
        </w:tc>
        <w:tc>
          <w:tcPr>
            <w:tcW w:w="466" w:type="pct"/>
            <w:tcBorders>
              <w:bottom w:val="single" w:sz="4" w:space="0" w:color="auto"/>
            </w:tcBorders>
            <w:shd w:val="clear" w:color="auto" w:fill="auto"/>
            <w:tcMar>
              <w:top w:w="28" w:type="dxa"/>
              <w:left w:w="57" w:type="dxa"/>
              <w:bottom w:w="28" w:type="dxa"/>
              <w:right w:w="57" w:type="dxa"/>
            </w:tcMar>
          </w:tcPr>
          <w:p w14:paraId="31804265"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207FE573"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66449,00</w:t>
            </w:r>
          </w:p>
        </w:tc>
        <w:tc>
          <w:tcPr>
            <w:tcW w:w="253" w:type="pct"/>
            <w:shd w:val="clear" w:color="auto" w:fill="auto"/>
            <w:tcMar>
              <w:top w:w="28" w:type="dxa"/>
              <w:left w:w="57" w:type="dxa"/>
              <w:bottom w:w="28" w:type="dxa"/>
              <w:right w:w="57" w:type="dxa"/>
            </w:tcMar>
          </w:tcPr>
          <w:p w14:paraId="65922E90"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37200,00</w:t>
            </w:r>
          </w:p>
        </w:tc>
        <w:tc>
          <w:tcPr>
            <w:tcW w:w="322" w:type="pct"/>
            <w:shd w:val="clear" w:color="auto" w:fill="auto"/>
            <w:tcMar>
              <w:top w:w="28" w:type="dxa"/>
              <w:left w:w="57" w:type="dxa"/>
              <w:bottom w:w="28" w:type="dxa"/>
              <w:right w:w="57" w:type="dxa"/>
            </w:tcMar>
          </w:tcPr>
          <w:p w14:paraId="34113696"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34800,00</w:t>
            </w:r>
          </w:p>
        </w:tc>
        <w:tc>
          <w:tcPr>
            <w:tcW w:w="239" w:type="pct"/>
            <w:gridSpan w:val="2"/>
            <w:shd w:val="clear" w:color="auto" w:fill="auto"/>
          </w:tcPr>
          <w:p w14:paraId="1367DE07"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33200,00</w:t>
            </w:r>
          </w:p>
        </w:tc>
        <w:tc>
          <w:tcPr>
            <w:tcW w:w="212" w:type="pct"/>
            <w:shd w:val="clear" w:color="auto" w:fill="auto"/>
          </w:tcPr>
          <w:p w14:paraId="12BD7B9A"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31600,00</w:t>
            </w:r>
          </w:p>
        </w:tc>
      </w:tr>
      <w:tr w:rsidR="002458B0" w:rsidRPr="00132DCA" w14:paraId="205FC6E9" w14:textId="77777777" w:rsidTr="00005ACF">
        <w:trPr>
          <w:trHeight w:val="124"/>
        </w:trPr>
        <w:tc>
          <w:tcPr>
            <w:tcW w:w="358" w:type="pct"/>
            <w:vMerge/>
            <w:shd w:val="clear" w:color="auto" w:fill="auto"/>
          </w:tcPr>
          <w:p w14:paraId="26CD7850"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38D5C18"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112E60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D1058B0"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7273B3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717A0A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07BAB59"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2369260A"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угод, од.</w:t>
            </w:r>
          </w:p>
        </w:tc>
        <w:tc>
          <w:tcPr>
            <w:tcW w:w="253" w:type="pct"/>
            <w:shd w:val="clear" w:color="auto" w:fill="auto"/>
            <w:tcMar>
              <w:top w:w="28" w:type="dxa"/>
              <w:left w:w="57" w:type="dxa"/>
              <w:bottom w:w="28" w:type="dxa"/>
              <w:right w:w="57" w:type="dxa"/>
            </w:tcMar>
          </w:tcPr>
          <w:p w14:paraId="13E503A9"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w:t>
            </w:r>
          </w:p>
        </w:tc>
        <w:tc>
          <w:tcPr>
            <w:tcW w:w="253" w:type="pct"/>
            <w:shd w:val="clear" w:color="auto" w:fill="auto"/>
            <w:tcMar>
              <w:top w:w="28" w:type="dxa"/>
              <w:left w:w="57" w:type="dxa"/>
              <w:bottom w:w="28" w:type="dxa"/>
              <w:right w:w="57" w:type="dxa"/>
            </w:tcMar>
          </w:tcPr>
          <w:p w14:paraId="53CA27F2"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322" w:type="pct"/>
            <w:shd w:val="clear" w:color="auto" w:fill="auto"/>
            <w:tcMar>
              <w:top w:w="28" w:type="dxa"/>
              <w:left w:w="57" w:type="dxa"/>
              <w:bottom w:w="28" w:type="dxa"/>
              <w:right w:w="57" w:type="dxa"/>
            </w:tcMar>
          </w:tcPr>
          <w:p w14:paraId="0D6B644B"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39" w:type="pct"/>
            <w:gridSpan w:val="2"/>
            <w:shd w:val="clear" w:color="auto" w:fill="auto"/>
          </w:tcPr>
          <w:p w14:paraId="6BF3464B"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12" w:type="pct"/>
            <w:shd w:val="clear" w:color="auto" w:fill="auto"/>
          </w:tcPr>
          <w:p w14:paraId="6EDC9C29"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r>
      <w:tr w:rsidR="002458B0" w:rsidRPr="00132DCA" w14:paraId="6DCD0324" w14:textId="77777777" w:rsidTr="00005ACF">
        <w:trPr>
          <w:trHeight w:val="124"/>
        </w:trPr>
        <w:tc>
          <w:tcPr>
            <w:tcW w:w="358" w:type="pct"/>
            <w:vMerge/>
            <w:shd w:val="clear" w:color="auto" w:fill="auto"/>
          </w:tcPr>
          <w:p w14:paraId="155E8F6C"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7B0CD3E"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4BEA768"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128F921"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BEA313E"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26FF19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B93EE1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3520F591"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відшкодування за однією угодою, тис. грн</w:t>
            </w:r>
          </w:p>
        </w:tc>
        <w:tc>
          <w:tcPr>
            <w:tcW w:w="253" w:type="pct"/>
            <w:shd w:val="clear" w:color="auto" w:fill="auto"/>
            <w:tcMar>
              <w:top w:w="28" w:type="dxa"/>
              <w:left w:w="57" w:type="dxa"/>
              <w:bottom w:w="28" w:type="dxa"/>
              <w:right w:w="57" w:type="dxa"/>
            </w:tcMar>
          </w:tcPr>
          <w:p w14:paraId="4C798B06"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33224,50</w:t>
            </w:r>
          </w:p>
        </w:tc>
        <w:tc>
          <w:tcPr>
            <w:tcW w:w="253" w:type="pct"/>
            <w:shd w:val="clear" w:color="auto" w:fill="auto"/>
            <w:tcMar>
              <w:top w:w="28" w:type="dxa"/>
              <w:left w:w="57" w:type="dxa"/>
              <w:bottom w:w="28" w:type="dxa"/>
              <w:right w:w="57" w:type="dxa"/>
            </w:tcMar>
          </w:tcPr>
          <w:p w14:paraId="6DD74CBA"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37200,00</w:t>
            </w:r>
          </w:p>
        </w:tc>
        <w:tc>
          <w:tcPr>
            <w:tcW w:w="322" w:type="pct"/>
            <w:shd w:val="clear" w:color="auto" w:fill="auto"/>
            <w:tcMar>
              <w:top w:w="28" w:type="dxa"/>
              <w:left w:w="57" w:type="dxa"/>
              <w:bottom w:w="28" w:type="dxa"/>
              <w:right w:w="57" w:type="dxa"/>
            </w:tcMar>
          </w:tcPr>
          <w:p w14:paraId="77A77CD2"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34800,00</w:t>
            </w:r>
          </w:p>
        </w:tc>
        <w:tc>
          <w:tcPr>
            <w:tcW w:w="239" w:type="pct"/>
            <w:gridSpan w:val="2"/>
            <w:shd w:val="clear" w:color="auto" w:fill="auto"/>
          </w:tcPr>
          <w:p w14:paraId="6F6C6ADD"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33200,00</w:t>
            </w:r>
          </w:p>
        </w:tc>
        <w:tc>
          <w:tcPr>
            <w:tcW w:w="212" w:type="pct"/>
            <w:shd w:val="clear" w:color="auto" w:fill="auto"/>
          </w:tcPr>
          <w:p w14:paraId="2D4C93C0"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31600,00</w:t>
            </w:r>
          </w:p>
        </w:tc>
      </w:tr>
      <w:tr w:rsidR="002458B0" w:rsidRPr="00132DCA" w14:paraId="2AF241DE" w14:textId="77777777" w:rsidTr="00005ACF">
        <w:trPr>
          <w:trHeight w:val="124"/>
        </w:trPr>
        <w:tc>
          <w:tcPr>
            <w:tcW w:w="358" w:type="pct"/>
            <w:vMerge/>
            <w:tcBorders>
              <w:bottom w:val="single" w:sz="4" w:space="0" w:color="auto"/>
            </w:tcBorders>
            <w:shd w:val="clear" w:color="auto" w:fill="auto"/>
          </w:tcPr>
          <w:p w14:paraId="6CFE6679"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391" w:type="pct"/>
            <w:vMerge/>
            <w:tcBorders>
              <w:bottom w:val="single" w:sz="4" w:space="0" w:color="auto"/>
            </w:tcBorders>
            <w:shd w:val="clear" w:color="auto" w:fill="auto"/>
            <w:tcMar>
              <w:top w:w="28" w:type="dxa"/>
              <w:left w:w="57" w:type="dxa"/>
              <w:bottom w:w="28" w:type="dxa"/>
              <w:right w:w="57" w:type="dxa"/>
            </w:tcMar>
          </w:tcPr>
          <w:p w14:paraId="76AE2D75"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50" w:type="pct"/>
            <w:vMerge/>
            <w:tcBorders>
              <w:bottom w:val="single" w:sz="4" w:space="0" w:color="auto"/>
            </w:tcBorders>
            <w:shd w:val="clear" w:color="auto" w:fill="auto"/>
            <w:tcMar>
              <w:top w:w="28" w:type="dxa"/>
              <w:left w:w="57" w:type="dxa"/>
              <w:bottom w:w="28" w:type="dxa"/>
              <w:right w:w="57" w:type="dxa"/>
            </w:tcMar>
          </w:tcPr>
          <w:p w14:paraId="1312EB4D" w14:textId="77777777" w:rsidR="002458B0" w:rsidRPr="00132DCA" w:rsidRDefault="002458B0" w:rsidP="005F6D02">
            <w:pPr>
              <w:spacing w:after="0" w:line="240" w:lineRule="auto"/>
              <w:rPr>
                <w:rFonts w:ascii="Times New Roman" w:eastAsia="Calibri" w:hAnsi="Times New Roman" w:cs="Times New Roman"/>
                <w:sz w:val="14"/>
                <w:szCs w:val="14"/>
                <w:lang w:val="uk-UA" w:eastAsia="ru-RU"/>
              </w:rPr>
            </w:pPr>
          </w:p>
        </w:tc>
        <w:tc>
          <w:tcPr>
            <w:tcW w:w="579" w:type="pct"/>
            <w:vMerge/>
            <w:tcBorders>
              <w:bottom w:val="single" w:sz="4" w:space="0" w:color="auto"/>
            </w:tcBorders>
            <w:shd w:val="clear" w:color="auto" w:fill="auto"/>
            <w:tcMar>
              <w:top w:w="28" w:type="dxa"/>
              <w:left w:w="57" w:type="dxa"/>
              <w:bottom w:w="28" w:type="dxa"/>
              <w:right w:w="57" w:type="dxa"/>
            </w:tcMar>
          </w:tcPr>
          <w:p w14:paraId="57D99DF2"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623" w:type="pct"/>
            <w:vMerge/>
            <w:tcBorders>
              <w:bottom w:val="single" w:sz="4" w:space="0" w:color="auto"/>
            </w:tcBorders>
            <w:shd w:val="clear" w:color="auto" w:fill="auto"/>
            <w:tcMar>
              <w:top w:w="28" w:type="dxa"/>
              <w:left w:w="57" w:type="dxa"/>
              <w:bottom w:w="28" w:type="dxa"/>
              <w:right w:w="57" w:type="dxa"/>
            </w:tcMar>
          </w:tcPr>
          <w:p w14:paraId="528D36DD"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323" w:type="pct"/>
            <w:vMerge/>
            <w:tcBorders>
              <w:bottom w:val="single" w:sz="4" w:space="0" w:color="auto"/>
            </w:tcBorders>
            <w:shd w:val="clear" w:color="auto" w:fill="auto"/>
            <w:tcMar>
              <w:top w:w="28" w:type="dxa"/>
              <w:left w:w="57" w:type="dxa"/>
              <w:bottom w:w="28" w:type="dxa"/>
              <w:right w:w="57" w:type="dxa"/>
            </w:tcMar>
          </w:tcPr>
          <w:p w14:paraId="0E7E8FFC"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31" w:type="pct"/>
            <w:vMerge/>
            <w:tcBorders>
              <w:bottom w:val="single" w:sz="4" w:space="0" w:color="auto"/>
            </w:tcBorders>
            <w:shd w:val="clear" w:color="auto" w:fill="auto"/>
            <w:tcMar>
              <w:top w:w="28" w:type="dxa"/>
              <w:left w:w="57" w:type="dxa"/>
              <w:bottom w:w="28" w:type="dxa"/>
              <w:right w:w="57" w:type="dxa"/>
            </w:tcMar>
          </w:tcPr>
          <w:p w14:paraId="286665E7" w14:textId="77777777" w:rsidR="002458B0" w:rsidRPr="00132DCA" w:rsidRDefault="002458B0"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bottom w:val="single" w:sz="4" w:space="0" w:color="auto"/>
            </w:tcBorders>
            <w:shd w:val="clear" w:color="auto" w:fill="auto"/>
            <w:tcMar>
              <w:top w:w="28" w:type="dxa"/>
              <w:left w:w="57" w:type="dxa"/>
              <w:bottom w:w="28" w:type="dxa"/>
              <w:right w:w="57" w:type="dxa"/>
            </w:tcMar>
          </w:tcPr>
          <w:p w14:paraId="7B6020F6" w14:textId="77777777" w:rsidR="002458B0" w:rsidRPr="00132DCA" w:rsidRDefault="002458B0"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виконання зобов’язань за угодою, од</w:t>
            </w:r>
          </w:p>
        </w:tc>
        <w:tc>
          <w:tcPr>
            <w:tcW w:w="253" w:type="pct"/>
            <w:shd w:val="clear" w:color="auto" w:fill="auto"/>
            <w:tcMar>
              <w:top w:w="28" w:type="dxa"/>
              <w:left w:w="57" w:type="dxa"/>
              <w:bottom w:w="28" w:type="dxa"/>
              <w:right w:w="57" w:type="dxa"/>
            </w:tcMar>
          </w:tcPr>
          <w:p w14:paraId="31DD7999"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w:t>
            </w:r>
          </w:p>
        </w:tc>
        <w:tc>
          <w:tcPr>
            <w:tcW w:w="253" w:type="pct"/>
            <w:shd w:val="clear" w:color="auto" w:fill="auto"/>
            <w:tcMar>
              <w:top w:w="28" w:type="dxa"/>
              <w:left w:w="57" w:type="dxa"/>
              <w:bottom w:w="28" w:type="dxa"/>
              <w:right w:w="57" w:type="dxa"/>
            </w:tcMar>
          </w:tcPr>
          <w:p w14:paraId="188EC2B8"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322" w:type="pct"/>
            <w:shd w:val="clear" w:color="auto" w:fill="auto"/>
            <w:tcMar>
              <w:top w:w="28" w:type="dxa"/>
              <w:left w:w="57" w:type="dxa"/>
              <w:bottom w:w="28" w:type="dxa"/>
              <w:right w:w="57" w:type="dxa"/>
            </w:tcMar>
          </w:tcPr>
          <w:p w14:paraId="37D0C20B"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39" w:type="pct"/>
            <w:gridSpan w:val="2"/>
            <w:shd w:val="clear" w:color="auto" w:fill="auto"/>
          </w:tcPr>
          <w:p w14:paraId="5EB0F87C"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12" w:type="pct"/>
            <w:shd w:val="clear" w:color="auto" w:fill="auto"/>
          </w:tcPr>
          <w:p w14:paraId="46399ABE" w14:textId="77777777" w:rsidR="002458B0" w:rsidRPr="00132DCA" w:rsidRDefault="002458B0"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r>
      <w:tr w:rsidR="00CE0133" w:rsidRPr="00132DCA" w14:paraId="7B2881FF" w14:textId="77777777" w:rsidTr="00005ACF">
        <w:trPr>
          <w:trHeight w:val="124"/>
        </w:trPr>
        <w:tc>
          <w:tcPr>
            <w:tcW w:w="358" w:type="pct"/>
            <w:tcBorders>
              <w:bottom w:val="single" w:sz="4" w:space="0" w:color="auto"/>
            </w:tcBorders>
            <w:shd w:val="clear" w:color="auto" w:fill="auto"/>
          </w:tcPr>
          <w:p w14:paraId="2AD5A922"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p>
        </w:tc>
        <w:tc>
          <w:tcPr>
            <w:tcW w:w="391" w:type="pct"/>
            <w:tcBorders>
              <w:bottom w:val="single" w:sz="4" w:space="0" w:color="auto"/>
            </w:tcBorders>
            <w:shd w:val="clear" w:color="auto" w:fill="auto"/>
            <w:tcMar>
              <w:top w:w="28" w:type="dxa"/>
              <w:left w:w="57" w:type="dxa"/>
              <w:bottom w:w="28" w:type="dxa"/>
              <w:right w:w="57" w:type="dxa"/>
            </w:tcMar>
          </w:tcPr>
          <w:p w14:paraId="61C63BC4"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1.2:</w:t>
            </w:r>
          </w:p>
        </w:tc>
        <w:tc>
          <w:tcPr>
            <w:tcW w:w="550" w:type="pct"/>
            <w:tcBorders>
              <w:bottom w:val="single" w:sz="4" w:space="0" w:color="auto"/>
            </w:tcBorders>
            <w:shd w:val="clear" w:color="auto" w:fill="auto"/>
            <w:tcMar>
              <w:top w:w="28" w:type="dxa"/>
              <w:left w:w="57" w:type="dxa"/>
              <w:bottom w:w="28" w:type="dxa"/>
              <w:right w:w="57" w:type="dxa"/>
            </w:tcMar>
          </w:tcPr>
          <w:p w14:paraId="0CEFB3C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tcBorders>
              <w:bottom w:val="single" w:sz="4" w:space="0" w:color="auto"/>
            </w:tcBorders>
            <w:shd w:val="clear" w:color="auto" w:fill="auto"/>
            <w:tcMar>
              <w:top w:w="28" w:type="dxa"/>
              <w:left w:w="57" w:type="dxa"/>
              <w:bottom w:w="28" w:type="dxa"/>
              <w:right w:w="57" w:type="dxa"/>
            </w:tcMar>
          </w:tcPr>
          <w:p w14:paraId="62D1CB5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tcBorders>
              <w:bottom w:val="single" w:sz="4" w:space="0" w:color="auto"/>
            </w:tcBorders>
            <w:shd w:val="clear" w:color="auto" w:fill="auto"/>
            <w:tcMar>
              <w:top w:w="28" w:type="dxa"/>
              <w:left w:w="57" w:type="dxa"/>
              <w:bottom w:w="28" w:type="dxa"/>
              <w:right w:w="57" w:type="dxa"/>
            </w:tcMar>
          </w:tcPr>
          <w:p w14:paraId="25738D5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tcBorders>
              <w:bottom w:val="single" w:sz="4" w:space="0" w:color="auto"/>
            </w:tcBorders>
            <w:shd w:val="clear" w:color="auto" w:fill="auto"/>
            <w:tcMar>
              <w:top w:w="28" w:type="dxa"/>
              <w:left w:w="57" w:type="dxa"/>
              <w:bottom w:w="28" w:type="dxa"/>
              <w:right w:w="57" w:type="dxa"/>
            </w:tcMar>
          </w:tcPr>
          <w:p w14:paraId="5D024BA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tcBorders>
              <w:bottom w:val="single" w:sz="4" w:space="0" w:color="auto"/>
            </w:tcBorders>
            <w:shd w:val="clear" w:color="auto" w:fill="auto"/>
            <w:tcMar>
              <w:top w:w="28" w:type="dxa"/>
              <w:left w:w="57" w:type="dxa"/>
              <w:bottom w:w="28" w:type="dxa"/>
              <w:right w:w="57" w:type="dxa"/>
            </w:tcMar>
          </w:tcPr>
          <w:p w14:paraId="3C1D019C" w14:textId="11960DAC"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Всього: </w:t>
            </w:r>
            <w:r w:rsidR="001E7F1A">
              <w:rPr>
                <w:rFonts w:ascii="Times New Roman" w:eastAsia="Times New Roman" w:hAnsi="Times New Roman" w:cs="Times New Roman"/>
                <w:b/>
                <w:bCs/>
                <w:sz w:val="14"/>
                <w:szCs w:val="14"/>
                <w:lang w:val="uk-UA" w:eastAsia="ru-RU"/>
              </w:rPr>
              <w:t>1277886,74</w:t>
            </w:r>
          </w:p>
          <w:p w14:paraId="3FD3A380" w14:textId="76266913"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2021 – </w:t>
            </w:r>
            <w:r w:rsidR="001E7F1A">
              <w:rPr>
                <w:rFonts w:ascii="Times New Roman" w:eastAsia="Times New Roman" w:hAnsi="Times New Roman" w:cs="Times New Roman"/>
                <w:b/>
                <w:bCs/>
                <w:sz w:val="14"/>
                <w:szCs w:val="14"/>
                <w:lang w:val="uk-UA" w:eastAsia="ru-RU"/>
              </w:rPr>
              <w:t>217200,20</w:t>
            </w:r>
          </w:p>
          <w:p w14:paraId="35343992" w14:textId="7BC4CCC0"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2022 – </w:t>
            </w:r>
            <w:r w:rsidR="00BE6077" w:rsidRPr="00132DCA">
              <w:rPr>
                <w:rFonts w:ascii="Times New Roman" w:eastAsia="Times New Roman" w:hAnsi="Times New Roman" w:cs="Times New Roman"/>
                <w:b/>
                <w:bCs/>
                <w:sz w:val="14"/>
                <w:szCs w:val="14"/>
                <w:lang w:val="uk-UA" w:eastAsia="ru-RU"/>
              </w:rPr>
              <w:t>184195,10</w:t>
            </w:r>
          </w:p>
          <w:p w14:paraId="2F91683D" w14:textId="384369C0"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2023 – </w:t>
            </w:r>
            <w:r w:rsidR="00BE6077" w:rsidRPr="00132DCA">
              <w:rPr>
                <w:rFonts w:ascii="Times New Roman" w:eastAsia="Times New Roman" w:hAnsi="Times New Roman" w:cs="Times New Roman"/>
                <w:b/>
                <w:bCs/>
                <w:sz w:val="14"/>
                <w:szCs w:val="14"/>
                <w:lang w:val="uk-UA" w:eastAsia="ru-RU"/>
              </w:rPr>
              <w:t>82790,60</w:t>
            </w:r>
          </w:p>
          <w:p w14:paraId="7858A999" w14:textId="37D3D6DC"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2024 – </w:t>
            </w:r>
            <w:r w:rsidR="00BE6077" w:rsidRPr="00132DCA">
              <w:rPr>
                <w:rFonts w:ascii="Times New Roman" w:eastAsia="Times New Roman" w:hAnsi="Times New Roman" w:cs="Times New Roman"/>
                <w:b/>
                <w:bCs/>
                <w:sz w:val="14"/>
                <w:szCs w:val="14"/>
                <w:lang w:val="uk-UA" w:eastAsia="ru-RU"/>
              </w:rPr>
              <w:t>393975,94</w:t>
            </w:r>
          </w:p>
          <w:p w14:paraId="7C6F50AF" w14:textId="1B094F04"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bCs/>
                <w:sz w:val="14"/>
                <w:szCs w:val="14"/>
                <w:lang w:val="uk-UA" w:eastAsia="ru-RU"/>
              </w:rPr>
              <w:t xml:space="preserve">2025 – </w:t>
            </w:r>
            <w:r w:rsidR="00BE6077" w:rsidRPr="00132DCA">
              <w:rPr>
                <w:rFonts w:ascii="Times New Roman" w:eastAsia="Times New Roman" w:hAnsi="Times New Roman" w:cs="Times New Roman"/>
                <w:b/>
                <w:bCs/>
                <w:sz w:val="14"/>
                <w:szCs w:val="14"/>
                <w:lang w:val="uk-UA" w:eastAsia="ru-RU"/>
              </w:rPr>
              <w:t>399724,90</w:t>
            </w:r>
          </w:p>
        </w:tc>
        <w:tc>
          <w:tcPr>
            <w:tcW w:w="466" w:type="pct"/>
            <w:tcBorders>
              <w:bottom w:val="single" w:sz="4" w:space="0" w:color="auto"/>
            </w:tcBorders>
            <w:shd w:val="clear" w:color="auto" w:fill="auto"/>
            <w:tcMar>
              <w:top w:w="28" w:type="dxa"/>
              <w:left w:w="57" w:type="dxa"/>
              <w:bottom w:w="28" w:type="dxa"/>
              <w:right w:w="57" w:type="dxa"/>
            </w:tcMar>
          </w:tcPr>
          <w:p w14:paraId="55773E63"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5AA13CB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6A2659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4F20EF8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3D930B5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4D2763B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0D665203" w14:textId="77777777" w:rsidTr="00005ACF">
        <w:trPr>
          <w:trHeight w:val="124"/>
        </w:trPr>
        <w:tc>
          <w:tcPr>
            <w:tcW w:w="358" w:type="pct"/>
            <w:vMerge w:val="restart"/>
            <w:tcBorders>
              <w:top w:val="single" w:sz="4" w:space="0" w:color="auto"/>
            </w:tcBorders>
            <w:shd w:val="clear" w:color="auto" w:fill="auto"/>
          </w:tcPr>
          <w:p w14:paraId="5C1007C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Підвищення ефективності використання комунальної інфраструктури</w:t>
            </w:r>
          </w:p>
        </w:tc>
        <w:tc>
          <w:tcPr>
            <w:tcW w:w="391" w:type="pct"/>
            <w:vMerge w:val="restart"/>
            <w:shd w:val="clear" w:color="auto" w:fill="auto"/>
            <w:tcMar>
              <w:top w:w="28" w:type="dxa"/>
              <w:left w:w="57" w:type="dxa"/>
              <w:bottom w:w="28" w:type="dxa"/>
              <w:right w:w="57" w:type="dxa"/>
            </w:tcMar>
          </w:tcPr>
          <w:p w14:paraId="6E0725B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1.3. Система водопостачання та водовідведення</w:t>
            </w:r>
          </w:p>
        </w:tc>
        <w:tc>
          <w:tcPr>
            <w:tcW w:w="550" w:type="pct"/>
            <w:vMerge w:val="restart"/>
            <w:shd w:val="clear" w:color="auto" w:fill="auto"/>
            <w:tcMar>
              <w:top w:w="28" w:type="dxa"/>
              <w:left w:w="57" w:type="dxa"/>
              <w:bottom w:w="28" w:type="dxa"/>
              <w:right w:w="57" w:type="dxa"/>
            </w:tcMar>
          </w:tcPr>
          <w:p w14:paraId="2340030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1.3.1. Реконструкція споруд першої черги Бортницької станції аерації</w:t>
            </w:r>
          </w:p>
        </w:tc>
        <w:tc>
          <w:tcPr>
            <w:tcW w:w="579" w:type="pct"/>
            <w:vMerge w:val="restart"/>
            <w:shd w:val="clear" w:color="auto" w:fill="auto"/>
            <w:tcMar>
              <w:top w:w="28" w:type="dxa"/>
              <w:left w:w="57" w:type="dxa"/>
              <w:bottom w:w="28" w:type="dxa"/>
              <w:right w:w="57" w:type="dxa"/>
            </w:tcMar>
          </w:tcPr>
          <w:p w14:paraId="69C0FA15" w14:textId="2306D045"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w:t>
            </w:r>
            <w:r w:rsidR="00E801B6" w:rsidRPr="00132DCA">
              <w:rPr>
                <w:rFonts w:ascii="Times New Roman" w:eastAsia="Calibri" w:hAnsi="Times New Roman" w:cs="Times New Roman"/>
                <w:sz w:val="14"/>
                <w:szCs w:val="14"/>
                <w:lang w:val="uk-UA" w:eastAsia="ru-RU"/>
              </w:rPr>
              <w:t>-2023</w:t>
            </w:r>
          </w:p>
        </w:tc>
        <w:tc>
          <w:tcPr>
            <w:tcW w:w="623" w:type="pct"/>
            <w:vMerge w:val="restart"/>
            <w:shd w:val="clear" w:color="auto" w:fill="auto"/>
            <w:tcMar>
              <w:top w:w="28" w:type="dxa"/>
              <w:left w:w="57" w:type="dxa"/>
              <w:bottom w:w="28" w:type="dxa"/>
              <w:right w:w="57" w:type="dxa"/>
            </w:tcMar>
          </w:tcPr>
          <w:p w14:paraId="2B46EFF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5B70A5A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ПрАТ «АК «Київводоканал»</w:t>
            </w:r>
          </w:p>
        </w:tc>
        <w:tc>
          <w:tcPr>
            <w:tcW w:w="323" w:type="pct"/>
            <w:vMerge w:val="restart"/>
            <w:shd w:val="clear" w:color="auto" w:fill="auto"/>
            <w:tcMar>
              <w:top w:w="28" w:type="dxa"/>
              <w:left w:w="57" w:type="dxa"/>
              <w:bottom w:w="28" w:type="dxa"/>
              <w:right w:w="57" w:type="dxa"/>
            </w:tcMar>
          </w:tcPr>
          <w:p w14:paraId="0B8EF59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Державний бюджет, бюджет м. Києва</w:t>
            </w:r>
          </w:p>
        </w:tc>
        <w:tc>
          <w:tcPr>
            <w:tcW w:w="431" w:type="pct"/>
            <w:vMerge w:val="restart"/>
            <w:shd w:val="clear" w:color="auto" w:fill="auto"/>
            <w:tcMar>
              <w:top w:w="28" w:type="dxa"/>
              <w:left w:w="57" w:type="dxa"/>
              <w:bottom w:w="28" w:type="dxa"/>
              <w:right w:w="57" w:type="dxa"/>
            </w:tcMar>
          </w:tcPr>
          <w:p w14:paraId="6410BD6F" w14:textId="7C69688D" w:rsidR="009263DD"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9263DD" w:rsidRPr="00132DCA">
              <w:rPr>
                <w:rFonts w:ascii="Times New Roman" w:eastAsia="Calibri" w:hAnsi="Times New Roman" w:cs="Times New Roman"/>
                <w:sz w:val="14"/>
                <w:szCs w:val="14"/>
                <w:lang w:val="uk-UA" w:eastAsia="ru-RU"/>
              </w:rPr>
              <w:t>300497,55</w:t>
            </w:r>
          </w:p>
          <w:p w14:paraId="282300D9" w14:textId="71402C4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у т. ч. </w:t>
            </w:r>
          </w:p>
          <w:p w14:paraId="61E4600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Державний бюджет:</w:t>
            </w:r>
          </w:p>
          <w:p w14:paraId="11447BD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175897,55</w:t>
            </w:r>
          </w:p>
          <w:p w14:paraId="0B4F4FF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бюджет м. Києва:</w:t>
            </w:r>
          </w:p>
          <w:p w14:paraId="7CBB189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50100,00</w:t>
            </w:r>
          </w:p>
          <w:p w14:paraId="1F852DD4" w14:textId="77777777" w:rsidR="0094384F" w:rsidRPr="00132DCA" w:rsidRDefault="0094384F" w:rsidP="00E801B6">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2022 – </w:t>
            </w:r>
            <w:r w:rsidR="00E801B6" w:rsidRPr="00132DCA">
              <w:rPr>
                <w:rFonts w:ascii="Times New Roman" w:eastAsia="Calibri" w:hAnsi="Times New Roman" w:cs="Times New Roman"/>
                <w:sz w:val="14"/>
                <w:szCs w:val="14"/>
                <w:lang w:val="uk-UA" w:eastAsia="ru-RU"/>
              </w:rPr>
              <w:t>30500,00</w:t>
            </w:r>
          </w:p>
          <w:p w14:paraId="30ABF1C3" w14:textId="212DFD2B" w:rsidR="00E801B6" w:rsidRPr="00132DCA" w:rsidRDefault="00E801B6" w:rsidP="00E801B6">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2023 - 44000,00</w:t>
            </w:r>
          </w:p>
        </w:tc>
        <w:tc>
          <w:tcPr>
            <w:tcW w:w="466" w:type="pct"/>
            <w:shd w:val="clear" w:color="auto" w:fill="auto"/>
            <w:tcMar>
              <w:top w:w="28" w:type="dxa"/>
              <w:left w:w="57" w:type="dxa"/>
              <w:bottom w:w="28" w:type="dxa"/>
              <w:right w:w="57" w:type="dxa"/>
            </w:tcMar>
          </w:tcPr>
          <w:p w14:paraId="4F669EA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2EE069B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225997,55</w:t>
            </w:r>
          </w:p>
        </w:tc>
        <w:tc>
          <w:tcPr>
            <w:tcW w:w="253" w:type="pct"/>
            <w:shd w:val="clear" w:color="auto" w:fill="auto"/>
            <w:tcMar>
              <w:top w:w="28" w:type="dxa"/>
              <w:left w:w="57" w:type="dxa"/>
              <w:bottom w:w="28" w:type="dxa"/>
              <w:right w:w="57" w:type="dxa"/>
            </w:tcMar>
          </w:tcPr>
          <w:p w14:paraId="72439805" w14:textId="16B04A8E" w:rsidR="0094384F" w:rsidRPr="00132DCA" w:rsidRDefault="00E801B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30500,00</w:t>
            </w:r>
          </w:p>
        </w:tc>
        <w:tc>
          <w:tcPr>
            <w:tcW w:w="322" w:type="pct"/>
            <w:shd w:val="clear" w:color="auto" w:fill="auto"/>
            <w:tcMar>
              <w:top w:w="28" w:type="dxa"/>
              <w:left w:w="57" w:type="dxa"/>
              <w:bottom w:w="28" w:type="dxa"/>
              <w:right w:w="57" w:type="dxa"/>
            </w:tcMar>
          </w:tcPr>
          <w:p w14:paraId="262BE729" w14:textId="0428E874" w:rsidR="0094384F" w:rsidRPr="00132DCA" w:rsidRDefault="00E801B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44000,00</w:t>
            </w:r>
          </w:p>
        </w:tc>
        <w:tc>
          <w:tcPr>
            <w:tcW w:w="239" w:type="pct"/>
            <w:gridSpan w:val="2"/>
            <w:shd w:val="clear" w:color="auto" w:fill="auto"/>
          </w:tcPr>
          <w:p w14:paraId="7D4FE6B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7D53A82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0D5D00C8" w14:textId="77777777" w:rsidTr="00005ACF">
        <w:trPr>
          <w:trHeight w:val="124"/>
        </w:trPr>
        <w:tc>
          <w:tcPr>
            <w:tcW w:w="358" w:type="pct"/>
            <w:vMerge/>
            <w:shd w:val="clear" w:color="auto" w:fill="auto"/>
          </w:tcPr>
          <w:p w14:paraId="2964E3F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E8AD21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EA9FE1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A85945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199B61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0EB3EF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BDB3C7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4AB2D3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продукту: будівельні роботи, устаткування, електроообладнання, </w:t>
            </w:r>
          </w:p>
          <w:p w14:paraId="55F2999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об’єктів </w:t>
            </w:r>
          </w:p>
        </w:tc>
        <w:tc>
          <w:tcPr>
            <w:tcW w:w="253" w:type="pct"/>
            <w:shd w:val="clear" w:color="auto" w:fill="auto"/>
            <w:tcMar>
              <w:top w:w="28" w:type="dxa"/>
              <w:left w:w="57" w:type="dxa"/>
              <w:bottom w:w="28" w:type="dxa"/>
              <w:right w:w="57" w:type="dxa"/>
            </w:tcMar>
          </w:tcPr>
          <w:p w14:paraId="56FAB39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6AC9304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322" w:type="pct"/>
            <w:shd w:val="clear" w:color="auto" w:fill="auto"/>
            <w:tcMar>
              <w:top w:w="28" w:type="dxa"/>
              <w:left w:w="57" w:type="dxa"/>
              <w:bottom w:w="28" w:type="dxa"/>
              <w:right w:w="57" w:type="dxa"/>
            </w:tcMar>
          </w:tcPr>
          <w:p w14:paraId="434DEE02" w14:textId="0F72A3B6" w:rsidR="0094384F" w:rsidRPr="00132DCA" w:rsidRDefault="00E801B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39" w:type="pct"/>
            <w:gridSpan w:val="2"/>
            <w:shd w:val="clear" w:color="auto" w:fill="auto"/>
          </w:tcPr>
          <w:p w14:paraId="1FB090E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53B2CC8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3E8990BE" w14:textId="77777777" w:rsidTr="00005ACF">
        <w:trPr>
          <w:trHeight w:val="124"/>
        </w:trPr>
        <w:tc>
          <w:tcPr>
            <w:tcW w:w="358" w:type="pct"/>
            <w:vMerge/>
            <w:shd w:val="clear" w:color="auto" w:fill="auto"/>
          </w:tcPr>
          <w:p w14:paraId="43F3B2C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71F3A8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4149DD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5F80A7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7B6240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1915EE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0F3E5B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47C0971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ефективності: вартість робіт та обладнання, тис. грн.</w:t>
            </w:r>
          </w:p>
        </w:tc>
        <w:tc>
          <w:tcPr>
            <w:tcW w:w="253" w:type="pct"/>
            <w:shd w:val="clear" w:color="auto" w:fill="auto"/>
            <w:tcMar>
              <w:top w:w="28" w:type="dxa"/>
              <w:left w:w="57" w:type="dxa"/>
              <w:bottom w:w="28" w:type="dxa"/>
              <w:right w:w="57" w:type="dxa"/>
            </w:tcMar>
          </w:tcPr>
          <w:p w14:paraId="42711FA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225997,55</w:t>
            </w:r>
          </w:p>
        </w:tc>
        <w:tc>
          <w:tcPr>
            <w:tcW w:w="253" w:type="pct"/>
            <w:shd w:val="clear" w:color="auto" w:fill="auto"/>
            <w:tcMar>
              <w:top w:w="28" w:type="dxa"/>
              <w:left w:w="57" w:type="dxa"/>
              <w:bottom w:w="28" w:type="dxa"/>
              <w:right w:w="57" w:type="dxa"/>
            </w:tcMar>
          </w:tcPr>
          <w:p w14:paraId="08D727E7" w14:textId="102218DA" w:rsidR="0094384F" w:rsidRPr="00132DCA" w:rsidRDefault="00E801B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30500,00</w:t>
            </w:r>
          </w:p>
        </w:tc>
        <w:tc>
          <w:tcPr>
            <w:tcW w:w="322" w:type="pct"/>
            <w:shd w:val="clear" w:color="auto" w:fill="auto"/>
            <w:tcMar>
              <w:top w:w="28" w:type="dxa"/>
              <w:left w:w="57" w:type="dxa"/>
              <w:bottom w:w="28" w:type="dxa"/>
              <w:right w:w="57" w:type="dxa"/>
            </w:tcMar>
          </w:tcPr>
          <w:p w14:paraId="4122762D" w14:textId="7C562266" w:rsidR="0094384F" w:rsidRPr="00132DCA" w:rsidRDefault="00E801B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44000,00</w:t>
            </w:r>
          </w:p>
        </w:tc>
        <w:tc>
          <w:tcPr>
            <w:tcW w:w="239" w:type="pct"/>
            <w:gridSpan w:val="2"/>
            <w:shd w:val="clear" w:color="auto" w:fill="auto"/>
          </w:tcPr>
          <w:p w14:paraId="621C6B1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7745743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23718791" w14:textId="77777777" w:rsidTr="00005ACF">
        <w:trPr>
          <w:trHeight w:val="124"/>
        </w:trPr>
        <w:tc>
          <w:tcPr>
            <w:tcW w:w="358" w:type="pct"/>
            <w:vMerge/>
            <w:shd w:val="clear" w:color="auto" w:fill="auto"/>
          </w:tcPr>
          <w:p w14:paraId="3E82AC9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624792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0485B2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2DECC4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84F8E1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F0B017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44313E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3C5F8C8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якості: рівень готовності, %</w:t>
            </w:r>
          </w:p>
        </w:tc>
        <w:tc>
          <w:tcPr>
            <w:tcW w:w="253" w:type="pct"/>
            <w:shd w:val="clear" w:color="auto" w:fill="auto"/>
            <w:tcMar>
              <w:top w:w="28" w:type="dxa"/>
              <w:left w:w="57" w:type="dxa"/>
              <w:bottom w:w="28" w:type="dxa"/>
              <w:right w:w="57" w:type="dxa"/>
            </w:tcMar>
          </w:tcPr>
          <w:p w14:paraId="389F5B2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98</w:t>
            </w:r>
          </w:p>
        </w:tc>
        <w:tc>
          <w:tcPr>
            <w:tcW w:w="253" w:type="pct"/>
            <w:shd w:val="clear" w:color="auto" w:fill="auto"/>
            <w:tcMar>
              <w:top w:w="28" w:type="dxa"/>
              <w:left w:w="57" w:type="dxa"/>
              <w:bottom w:w="28" w:type="dxa"/>
              <w:right w:w="57" w:type="dxa"/>
            </w:tcMar>
          </w:tcPr>
          <w:p w14:paraId="5477E863" w14:textId="47FBBCC2" w:rsidR="0094384F" w:rsidRPr="00132DCA" w:rsidRDefault="00E801B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99</w:t>
            </w:r>
          </w:p>
        </w:tc>
        <w:tc>
          <w:tcPr>
            <w:tcW w:w="322" w:type="pct"/>
            <w:shd w:val="clear" w:color="auto" w:fill="auto"/>
            <w:tcMar>
              <w:top w:w="28" w:type="dxa"/>
              <w:left w:w="57" w:type="dxa"/>
              <w:bottom w:w="28" w:type="dxa"/>
              <w:right w:w="57" w:type="dxa"/>
            </w:tcMar>
          </w:tcPr>
          <w:p w14:paraId="171B1148" w14:textId="3BFF2BF3" w:rsidR="0094384F" w:rsidRPr="00132DCA" w:rsidRDefault="00E801B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0472BF8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412AD67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5A745B44" w14:textId="77777777" w:rsidTr="00005ACF">
        <w:trPr>
          <w:trHeight w:val="124"/>
        </w:trPr>
        <w:tc>
          <w:tcPr>
            <w:tcW w:w="358" w:type="pct"/>
            <w:vMerge/>
            <w:shd w:val="clear" w:color="auto" w:fill="auto"/>
          </w:tcPr>
          <w:p w14:paraId="556A895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32382E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461CFE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1.3.2. Реконструкція дамб мулових полів Бортницької станції аерації</w:t>
            </w:r>
          </w:p>
        </w:tc>
        <w:tc>
          <w:tcPr>
            <w:tcW w:w="579" w:type="pct"/>
            <w:vMerge w:val="restart"/>
            <w:shd w:val="clear" w:color="auto" w:fill="auto"/>
            <w:tcMar>
              <w:top w:w="28" w:type="dxa"/>
              <w:left w:w="57" w:type="dxa"/>
              <w:bottom w:w="28" w:type="dxa"/>
              <w:right w:w="57" w:type="dxa"/>
            </w:tcMar>
          </w:tcPr>
          <w:p w14:paraId="2770BD3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2B18801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65F79FC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ПрАТ «АК «Київводоканал», КП "Київбудреконструкція"</w:t>
            </w:r>
          </w:p>
        </w:tc>
        <w:tc>
          <w:tcPr>
            <w:tcW w:w="323" w:type="pct"/>
            <w:vMerge w:val="restart"/>
            <w:shd w:val="clear" w:color="auto" w:fill="auto"/>
            <w:tcMar>
              <w:top w:w="28" w:type="dxa"/>
              <w:left w:w="57" w:type="dxa"/>
              <w:bottom w:w="28" w:type="dxa"/>
              <w:right w:w="57" w:type="dxa"/>
            </w:tcMar>
          </w:tcPr>
          <w:p w14:paraId="67B9FE9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569E55D" w14:textId="5FDEE24E"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w:t>
            </w:r>
            <w:r w:rsidRPr="00132DCA">
              <w:rPr>
                <w:rFonts w:ascii="Times New Roman" w:eastAsia="Calibri" w:hAnsi="Times New Roman" w:cs="Times New Roman"/>
              </w:rPr>
              <w:t xml:space="preserve"> </w:t>
            </w:r>
            <w:r w:rsidR="009A0EF3" w:rsidRPr="00132DCA">
              <w:rPr>
                <w:rFonts w:ascii="Times New Roman" w:eastAsia="Calibri" w:hAnsi="Times New Roman" w:cs="Times New Roman"/>
                <w:sz w:val="14"/>
                <w:szCs w:val="14"/>
                <w:lang w:val="uk-UA" w:eastAsia="ru-RU"/>
              </w:rPr>
              <w:t>813170,47</w:t>
            </w:r>
          </w:p>
          <w:p w14:paraId="2A91053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–28500,00</w:t>
            </w:r>
          </w:p>
          <w:p w14:paraId="1880EB91" w14:textId="069696E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w:t>
            </w:r>
            <w:r w:rsidR="00342BCC" w:rsidRPr="00132DCA">
              <w:rPr>
                <w:rFonts w:ascii="Times New Roman" w:eastAsia="Calibri" w:hAnsi="Times New Roman" w:cs="Times New Roman"/>
                <w:sz w:val="14"/>
                <w:szCs w:val="14"/>
                <w:lang w:val="uk-UA" w:eastAsia="ru-RU"/>
              </w:rPr>
              <w:t>300</w:t>
            </w:r>
            <w:r w:rsidR="00280F67" w:rsidRPr="00132DCA">
              <w:rPr>
                <w:rFonts w:ascii="Times New Roman" w:eastAsia="Calibri" w:hAnsi="Times New Roman" w:cs="Times New Roman"/>
                <w:sz w:val="14"/>
                <w:szCs w:val="14"/>
                <w:lang w:val="uk-UA" w:eastAsia="ru-RU"/>
              </w:rPr>
              <w:t>1</w:t>
            </w:r>
            <w:r w:rsidR="00342BCC" w:rsidRPr="00132DCA">
              <w:rPr>
                <w:rFonts w:ascii="Times New Roman" w:eastAsia="Calibri" w:hAnsi="Times New Roman" w:cs="Times New Roman"/>
                <w:sz w:val="14"/>
                <w:szCs w:val="14"/>
                <w:lang w:val="uk-UA" w:eastAsia="ru-RU"/>
              </w:rPr>
              <w:t>0,</w:t>
            </w:r>
            <w:r w:rsidR="00280F67" w:rsidRPr="00132DCA">
              <w:rPr>
                <w:rFonts w:ascii="Times New Roman" w:eastAsia="Calibri" w:hAnsi="Times New Roman" w:cs="Times New Roman"/>
                <w:sz w:val="14"/>
                <w:szCs w:val="14"/>
                <w:lang w:val="uk-UA" w:eastAsia="ru-RU"/>
              </w:rPr>
              <w:t>3</w:t>
            </w:r>
            <w:r w:rsidR="00342BCC" w:rsidRPr="00132DCA">
              <w:rPr>
                <w:rFonts w:ascii="Times New Roman" w:eastAsia="Calibri" w:hAnsi="Times New Roman" w:cs="Times New Roman"/>
                <w:sz w:val="14"/>
                <w:szCs w:val="14"/>
                <w:lang w:val="uk-UA" w:eastAsia="ru-RU"/>
              </w:rPr>
              <w:t>0</w:t>
            </w:r>
          </w:p>
          <w:p w14:paraId="24D9C716" w14:textId="6EFC9E2A" w:rsidR="0094384F" w:rsidRPr="00132DCA" w:rsidRDefault="0094384F"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 xml:space="preserve">2023 – </w:t>
            </w:r>
            <w:r w:rsidR="00342BCC" w:rsidRPr="00132DCA">
              <w:rPr>
                <w:rFonts w:ascii="Times New Roman" w:eastAsia="Calibri" w:hAnsi="Times New Roman" w:cs="Times New Roman"/>
                <w:sz w:val="14"/>
                <w:szCs w:val="14"/>
                <w:lang w:val="uk-UA" w:eastAsia="ru-RU"/>
              </w:rPr>
              <w:t>500</w:t>
            </w:r>
            <w:r w:rsidR="00280F67" w:rsidRPr="00132DCA">
              <w:rPr>
                <w:rFonts w:ascii="Times New Roman" w:eastAsia="Calibri" w:hAnsi="Times New Roman" w:cs="Times New Roman"/>
                <w:sz w:val="14"/>
                <w:szCs w:val="14"/>
                <w:lang w:val="uk-UA" w:eastAsia="ru-RU"/>
              </w:rPr>
              <w:t>4</w:t>
            </w:r>
            <w:r w:rsidR="00342BCC" w:rsidRPr="00132DCA">
              <w:rPr>
                <w:rFonts w:ascii="Times New Roman" w:eastAsia="Calibri" w:hAnsi="Times New Roman" w:cs="Times New Roman"/>
                <w:sz w:val="14"/>
                <w:szCs w:val="14"/>
                <w:lang w:val="uk-UA" w:eastAsia="ru-RU"/>
              </w:rPr>
              <w:t>0,00</w:t>
            </w:r>
          </w:p>
          <w:p w14:paraId="51B74D5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504439,92</w:t>
            </w:r>
          </w:p>
          <w:p w14:paraId="001DEA5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200180,25</w:t>
            </w:r>
          </w:p>
        </w:tc>
        <w:tc>
          <w:tcPr>
            <w:tcW w:w="466" w:type="pct"/>
            <w:tcBorders>
              <w:top w:val="single" w:sz="4" w:space="0" w:color="auto"/>
            </w:tcBorders>
            <w:shd w:val="clear" w:color="auto" w:fill="auto"/>
            <w:tcMar>
              <w:top w:w="28" w:type="dxa"/>
              <w:left w:w="57" w:type="dxa"/>
              <w:bottom w:w="28" w:type="dxa"/>
              <w:right w:w="57" w:type="dxa"/>
            </w:tcMar>
          </w:tcPr>
          <w:p w14:paraId="16B454F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tcBorders>
              <w:top w:val="single" w:sz="4" w:space="0" w:color="auto"/>
            </w:tcBorders>
            <w:shd w:val="clear" w:color="auto" w:fill="auto"/>
            <w:tcMar>
              <w:top w:w="28" w:type="dxa"/>
              <w:left w:w="57" w:type="dxa"/>
              <w:bottom w:w="28" w:type="dxa"/>
              <w:right w:w="57" w:type="dxa"/>
            </w:tcMar>
          </w:tcPr>
          <w:p w14:paraId="1F2B57A7" w14:textId="34187192" w:rsidR="0094384F" w:rsidRPr="00132DCA" w:rsidRDefault="00453A92"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28500,00</w:t>
            </w:r>
          </w:p>
        </w:tc>
        <w:tc>
          <w:tcPr>
            <w:tcW w:w="253" w:type="pct"/>
            <w:tcBorders>
              <w:top w:val="single" w:sz="4" w:space="0" w:color="auto"/>
            </w:tcBorders>
            <w:shd w:val="clear" w:color="auto" w:fill="auto"/>
            <w:tcMar>
              <w:top w:w="28" w:type="dxa"/>
              <w:left w:w="57" w:type="dxa"/>
              <w:bottom w:w="28" w:type="dxa"/>
              <w:right w:w="57" w:type="dxa"/>
            </w:tcMar>
          </w:tcPr>
          <w:p w14:paraId="5CCE690E" w14:textId="37EC2382" w:rsidR="0094384F" w:rsidRPr="00132DCA" w:rsidRDefault="00342BCC" w:rsidP="00280F6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300</w:t>
            </w:r>
            <w:r w:rsidR="00280F67" w:rsidRPr="00132DCA">
              <w:rPr>
                <w:rFonts w:ascii="Times New Roman" w:eastAsia="Calibri" w:hAnsi="Times New Roman" w:cs="Times New Roman"/>
                <w:sz w:val="14"/>
                <w:szCs w:val="14"/>
                <w:lang w:val="uk-UA" w:eastAsia="ru-RU"/>
              </w:rPr>
              <w:t>10</w:t>
            </w:r>
            <w:r w:rsidRPr="00132DCA">
              <w:rPr>
                <w:rFonts w:ascii="Times New Roman" w:eastAsia="Calibri" w:hAnsi="Times New Roman" w:cs="Times New Roman"/>
                <w:sz w:val="14"/>
                <w:szCs w:val="14"/>
                <w:lang w:val="uk-UA" w:eastAsia="ru-RU"/>
              </w:rPr>
              <w:t>,</w:t>
            </w:r>
            <w:r w:rsidR="00280F67" w:rsidRPr="00132DCA">
              <w:rPr>
                <w:rFonts w:ascii="Times New Roman" w:eastAsia="Calibri" w:hAnsi="Times New Roman" w:cs="Times New Roman"/>
                <w:sz w:val="14"/>
                <w:szCs w:val="14"/>
                <w:lang w:val="uk-UA" w:eastAsia="ru-RU"/>
              </w:rPr>
              <w:t>3</w:t>
            </w:r>
            <w:r w:rsidRPr="00132DCA">
              <w:rPr>
                <w:rFonts w:ascii="Times New Roman" w:eastAsia="Calibri" w:hAnsi="Times New Roman" w:cs="Times New Roman"/>
                <w:sz w:val="14"/>
                <w:szCs w:val="14"/>
                <w:lang w:val="uk-UA" w:eastAsia="ru-RU"/>
              </w:rPr>
              <w:t>0</w:t>
            </w:r>
          </w:p>
        </w:tc>
        <w:tc>
          <w:tcPr>
            <w:tcW w:w="322" w:type="pct"/>
            <w:tcBorders>
              <w:top w:val="single" w:sz="4" w:space="0" w:color="auto"/>
            </w:tcBorders>
            <w:shd w:val="clear" w:color="auto" w:fill="auto"/>
            <w:tcMar>
              <w:top w:w="28" w:type="dxa"/>
              <w:left w:w="57" w:type="dxa"/>
              <w:bottom w:w="28" w:type="dxa"/>
              <w:right w:w="57" w:type="dxa"/>
            </w:tcMar>
          </w:tcPr>
          <w:p w14:paraId="75A123C3" w14:textId="3FC9B939" w:rsidR="0094384F" w:rsidRPr="00132DCA" w:rsidRDefault="00342BCC" w:rsidP="00280F6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500</w:t>
            </w:r>
            <w:r w:rsidR="00280F67" w:rsidRPr="00132DCA">
              <w:rPr>
                <w:rFonts w:ascii="Times New Roman" w:eastAsia="Calibri" w:hAnsi="Times New Roman" w:cs="Times New Roman"/>
                <w:sz w:val="14"/>
                <w:szCs w:val="14"/>
                <w:lang w:val="uk-UA" w:eastAsia="ru-RU"/>
              </w:rPr>
              <w:t>4</w:t>
            </w:r>
            <w:r w:rsidRPr="00132DCA">
              <w:rPr>
                <w:rFonts w:ascii="Times New Roman" w:eastAsia="Calibri" w:hAnsi="Times New Roman" w:cs="Times New Roman"/>
                <w:sz w:val="14"/>
                <w:szCs w:val="14"/>
                <w:lang w:val="uk-UA" w:eastAsia="ru-RU"/>
              </w:rPr>
              <w:t>0,00</w:t>
            </w:r>
          </w:p>
        </w:tc>
        <w:tc>
          <w:tcPr>
            <w:tcW w:w="239" w:type="pct"/>
            <w:gridSpan w:val="2"/>
            <w:tcBorders>
              <w:top w:val="single" w:sz="4" w:space="0" w:color="auto"/>
            </w:tcBorders>
            <w:shd w:val="clear" w:color="auto" w:fill="auto"/>
          </w:tcPr>
          <w:p w14:paraId="41E5DC5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504439,92</w:t>
            </w:r>
          </w:p>
        </w:tc>
        <w:tc>
          <w:tcPr>
            <w:tcW w:w="212" w:type="pct"/>
            <w:tcBorders>
              <w:top w:val="single" w:sz="4" w:space="0" w:color="auto"/>
            </w:tcBorders>
            <w:shd w:val="clear" w:color="auto" w:fill="auto"/>
          </w:tcPr>
          <w:p w14:paraId="2A42A9A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200180,25</w:t>
            </w:r>
          </w:p>
        </w:tc>
      </w:tr>
      <w:tr w:rsidR="00CE0133" w:rsidRPr="00132DCA" w14:paraId="1A025363" w14:textId="77777777" w:rsidTr="00005ACF">
        <w:trPr>
          <w:trHeight w:val="124"/>
        </w:trPr>
        <w:tc>
          <w:tcPr>
            <w:tcW w:w="358" w:type="pct"/>
            <w:vMerge/>
            <w:shd w:val="clear" w:color="auto" w:fill="auto"/>
          </w:tcPr>
          <w:p w14:paraId="3CDE1E7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04472A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CEE86C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5B600B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2459C8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392EE9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6D7E0E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32DB29A0"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b/>
                <w:sz w:val="14"/>
                <w:szCs w:val="14"/>
                <w:lang w:val="uk-UA" w:eastAsia="ru-RU"/>
              </w:rPr>
              <w:t>продукту</w:t>
            </w:r>
            <w:r w:rsidRPr="00132DCA">
              <w:rPr>
                <w:rFonts w:ascii="Times New Roman" w:eastAsia="Times New Roman" w:hAnsi="Times New Roman" w:cs="Times New Roman"/>
                <w:sz w:val="14"/>
                <w:szCs w:val="14"/>
                <w:lang w:val="uk-UA" w:eastAsia="ru-RU"/>
              </w:rPr>
              <w:t>: протяжність реконструкції дамб та мулопроводів, км</w:t>
            </w:r>
          </w:p>
        </w:tc>
        <w:tc>
          <w:tcPr>
            <w:tcW w:w="253" w:type="pct"/>
            <w:shd w:val="clear" w:color="auto" w:fill="auto"/>
            <w:tcMar>
              <w:top w:w="28" w:type="dxa"/>
              <w:left w:w="57" w:type="dxa"/>
              <w:bottom w:w="28" w:type="dxa"/>
              <w:right w:w="57" w:type="dxa"/>
            </w:tcMar>
          </w:tcPr>
          <w:p w14:paraId="1CD8ABB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0,70</w:t>
            </w:r>
          </w:p>
        </w:tc>
        <w:tc>
          <w:tcPr>
            <w:tcW w:w="253" w:type="pct"/>
            <w:shd w:val="clear" w:color="auto" w:fill="auto"/>
            <w:tcMar>
              <w:top w:w="28" w:type="dxa"/>
              <w:left w:w="57" w:type="dxa"/>
              <w:bottom w:w="28" w:type="dxa"/>
              <w:right w:w="57" w:type="dxa"/>
            </w:tcMar>
          </w:tcPr>
          <w:p w14:paraId="3F3FE44B" w14:textId="0903E777" w:rsidR="0094384F" w:rsidRPr="00132DCA" w:rsidRDefault="00342BCC" w:rsidP="00342BCC">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0,73</w:t>
            </w:r>
          </w:p>
        </w:tc>
        <w:tc>
          <w:tcPr>
            <w:tcW w:w="322" w:type="pct"/>
            <w:shd w:val="clear" w:color="auto" w:fill="auto"/>
            <w:tcMar>
              <w:top w:w="28" w:type="dxa"/>
              <w:left w:w="57" w:type="dxa"/>
              <w:bottom w:w="28" w:type="dxa"/>
              <w:right w:w="57" w:type="dxa"/>
            </w:tcMar>
          </w:tcPr>
          <w:p w14:paraId="1125EB2A" w14:textId="461812AC" w:rsidR="0094384F" w:rsidRPr="00132DCA" w:rsidRDefault="00280F67"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1,20</w:t>
            </w:r>
          </w:p>
        </w:tc>
        <w:tc>
          <w:tcPr>
            <w:tcW w:w="239" w:type="pct"/>
            <w:gridSpan w:val="2"/>
            <w:shd w:val="clear" w:color="auto" w:fill="auto"/>
          </w:tcPr>
          <w:p w14:paraId="76BB5C8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11,6</w:t>
            </w:r>
          </w:p>
        </w:tc>
        <w:tc>
          <w:tcPr>
            <w:tcW w:w="212" w:type="pct"/>
            <w:shd w:val="clear" w:color="auto" w:fill="auto"/>
          </w:tcPr>
          <w:p w14:paraId="0CD9C90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4,5</w:t>
            </w:r>
          </w:p>
        </w:tc>
      </w:tr>
      <w:tr w:rsidR="00CE0133" w:rsidRPr="00132DCA" w14:paraId="6E53BCE1" w14:textId="77777777" w:rsidTr="00005ACF">
        <w:trPr>
          <w:trHeight w:val="124"/>
        </w:trPr>
        <w:tc>
          <w:tcPr>
            <w:tcW w:w="358" w:type="pct"/>
            <w:vMerge/>
            <w:shd w:val="clear" w:color="auto" w:fill="auto"/>
          </w:tcPr>
          <w:p w14:paraId="6645ACC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A01D71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3A43DF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EE99BD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30D98D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BAE7B3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FB94BB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329A6C72"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b/>
                <w:sz w:val="14"/>
                <w:szCs w:val="14"/>
                <w:lang w:val="uk-UA" w:eastAsia="ru-RU"/>
              </w:rPr>
              <w:t>ефективності</w:t>
            </w:r>
            <w:r w:rsidRPr="00132DCA">
              <w:rPr>
                <w:rFonts w:ascii="Times New Roman" w:eastAsia="Times New Roman" w:hAnsi="Times New Roman" w:cs="Times New Roman"/>
                <w:sz w:val="14"/>
                <w:szCs w:val="14"/>
                <w:lang w:val="uk-UA" w:eastAsia="ru-RU"/>
              </w:rPr>
              <w:t>:  середня вартість, 1 км, тис. грн.</w:t>
            </w:r>
          </w:p>
        </w:tc>
        <w:tc>
          <w:tcPr>
            <w:tcW w:w="253" w:type="pct"/>
            <w:shd w:val="clear" w:color="auto" w:fill="auto"/>
            <w:tcMar>
              <w:top w:w="28" w:type="dxa"/>
              <w:left w:w="57" w:type="dxa"/>
              <w:bottom w:w="28" w:type="dxa"/>
              <w:right w:w="57" w:type="dxa"/>
            </w:tcMar>
          </w:tcPr>
          <w:p w14:paraId="693F177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40714,30</w:t>
            </w:r>
          </w:p>
        </w:tc>
        <w:tc>
          <w:tcPr>
            <w:tcW w:w="253" w:type="pct"/>
            <w:shd w:val="clear" w:color="auto" w:fill="auto"/>
            <w:tcMar>
              <w:top w:w="28" w:type="dxa"/>
              <w:left w:w="57" w:type="dxa"/>
              <w:bottom w:w="28" w:type="dxa"/>
              <w:right w:w="57" w:type="dxa"/>
            </w:tcMar>
          </w:tcPr>
          <w:p w14:paraId="3474506E" w14:textId="5FF6CDCA" w:rsidR="0094384F" w:rsidRPr="00132DCA" w:rsidRDefault="00280F67" w:rsidP="00342BCC">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41110,00</w:t>
            </w:r>
          </w:p>
        </w:tc>
        <w:tc>
          <w:tcPr>
            <w:tcW w:w="322" w:type="pct"/>
            <w:shd w:val="clear" w:color="auto" w:fill="auto"/>
            <w:tcMar>
              <w:top w:w="28" w:type="dxa"/>
              <w:left w:w="57" w:type="dxa"/>
              <w:bottom w:w="28" w:type="dxa"/>
              <w:right w:w="57" w:type="dxa"/>
            </w:tcMar>
          </w:tcPr>
          <w:p w14:paraId="6D3E4CC5" w14:textId="6C14F29D" w:rsidR="0094384F" w:rsidRPr="00132DCA" w:rsidRDefault="00280F67" w:rsidP="00280F6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41700,00</w:t>
            </w:r>
          </w:p>
        </w:tc>
        <w:tc>
          <w:tcPr>
            <w:tcW w:w="239" w:type="pct"/>
            <w:gridSpan w:val="2"/>
            <w:shd w:val="clear" w:color="auto" w:fill="auto"/>
          </w:tcPr>
          <w:p w14:paraId="0A14265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43486,20</w:t>
            </w:r>
          </w:p>
        </w:tc>
        <w:tc>
          <w:tcPr>
            <w:tcW w:w="212" w:type="pct"/>
            <w:shd w:val="clear" w:color="auto" w:fill="auto"/>
          </w:tcPr>
          <w:p w14:paraId="420FAC5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44484,50</w:t>
            </w:r>
          </w:p>
        </w:tc>
      </w:tr>
      <w:tr w:rsidR="00CE0133" w:rsidRPr="00132DCA" w14:paraId="3C22566D" w14:textId="77777777" w:rsidTr="00005ACF">
        <w:trPr>
          <w:trHeight w:val="124"/>
        </w:trPr>
        <w:tc>
          <w:tcPr>
            <w:tcW w:w="358" w:type="pct"/>
            <w:vMerge/>
            <w:shd w:val="clear" w:color="auto" w:fill="auto"/>
          </w:tcPr>
          <w:p w14:paraId="1D81E8D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BCD751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412B58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CCB97C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98B421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E72D25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5FCC5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4D3C192A"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b/>
                <w:sz w:val="14"/>
                <w:szCs w:val="14"/>
                <w:lang w:val="uk-UA" w:eastAsia="ru-RU"/>
              </w:rPr>
              <w:t>якості:</w:t>
            </w:r>
            <w:r w:rsidRPr="00132DCA">
              <w:rPr>
                <w:rFonts w:ascii="Times New Roman" w:eastAsia="Times New Roman" w:hAnsi="Times New Roman" w:cs="Times New Roman"/>
                <w:sz w:val="14"/>
                <w:szCs w:val="14"/>
                <w:lang w:val="uk-UA" w:eastAsia="ru-RU"/>
              </w:rPr>
              <w:t xml:space="preserve"> рівень готовності, %</w:t>
            </w:r>
          </w:p>
        </w:tc>
        <w:tc>
          <w:tcPr>
            <w:tcW w:w="253" w:type="pct"/>
            <w:shd w:val="clear" w:color="auto" w:fill="auto"/>
            <w:tcMar>
              <w:top w:w="28" w:type="dxa"/>
              <w:left w:w="57" w:type="dxa"/>
              <w:bottom w:w="28" w:type="dxa"/>
              <w:right w:w="57" w:type="dxa"/>
            </w:tcMar>
          </w:tcPr>
          <w:p w14:paraId="159E511A"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33,6</w:t>
            </w:r>
          </w:p>
        </w:tc>
        <w:tc>
          <w:tcPr>
            <w:tcW w:w="253" w:type="pct"/>
            <w:shd w:val="clear" w:color="auto" w:fill="auto"/>
            <w:tcMar>
              <w:top w:w="28" w:type="dxa"/>
              <w:left w:w="57" w:type="dxa"/>
              <w:bottom w:w="28" w:type="dxa"/>
              <w:right w:w="57" w:type="dxa"/>
            </w:tcMar>
          </w:tcPr>
          <w:p w14:paraId="759A1B0C"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w:t>
            </w:r>
          </w:p>
        </w:tc>
        <w:tc>
          <w:tcPr>
            <w:tcW w:w="322" w:type="pct"/>
            <w:shd w:val="clear" w:color="auto" w:fill="auto"/>
            <w:tcMar>
              <w:top w:w="28" w:type="dxa"/>
              <w:left w:w="57" w:type="dxa"/>
              <w:bottom w:w="28" w:type="dxa"/>
              <w:right w:w="57" w:type="dxa"/>
            </w:tcMar>
          </w:tcPr>
          <w:p w14:paraId="340C9BF0"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60</w:t>
            </w:r>
          </w:p>
        </w:tc>
        <w:tc>
          <w:tcPr>
            <w:tcW w:w="239" w:type="pct"/>
            <w:gridSpan w:val="2"/>
            <w:shd w:val="clear" w:color="auto" w:fill="auto"/>
          </w:tcPr>
          <w:p w14:paraId="62C71456"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80,2</w:t>
            </w:r>
          </w:p>
        </w:tc>
        <w:tc>
          <w:tcPr>
            <w:tcW w:w="212" w:type="pct"/>
            <w:shd w:val="clear" w:color="auto" w:fill="auto"/>
          </w:tcPr>
          <w:p w14:paraId="0A641265"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96,2</w:t>
            </w:r>
          </w:p>
        </w:tc>
      </w:tr>
      <w:tr w:rsidR="00CE0133" w:rsidRPr="00132DCA" w14:paraId="76577027" w14:textId="77777777" w:rsidTr="00005ACF">
        <w:trPr>
          <w:trHeight w:val="124"/>
        </w:trPr>
        <w:tc>
          <w:tcPr>
            <w:tcW w:w="358" w:type="pct"/>
            <w:vMerge/>
            <w:shd w:val="clear" w:color="auto" w:fill="auto"/>
          </w:tcPr>
          <w:p w14:paraId="0C5A741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52507D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8AAFA1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1.3.3. Будівництво, реконструкція, </w:t>
            </w:r>
            <w:r w:rsidRPr="00132DCA">
              <w:rPr>
                <w:rFonts w:ascii="Times New Roman" w:eastAsia="Calibri" w:hAnsi="Times New Roman" w:cs="Times New Roman"/>
                <w:sz w:val="14"/>
                <w:szCs w:val="14"/>
                <w:lang w:val="uk-UA" w:eastAsia="ru-RU"/>
              </w:rPr>
              <w:lastRenderedPageBreak/>
              <w:t>капітальний ремонт самопливних, напірних каналізаційних колекторів, у тому числі, аварійних</w:t>
            </w:r>
          </w:p>
        </w:tc>
        <w:tc>
          <w:tcPr>
            <w:tcW w:w="579" w:type="pct"/>
            <w:vMerge w:val="restart"/>
            <w:shd w:val="clear" w:color="auto" w:fill="auto"/>
            <w:tcMar>
              <w:top w:w="28" w:type="dxa"/>
              <w:left w:w="57" w:type="dxa"/>
              <w:bottom w:w="28" w:type="dxa"/>
              <w:right w:w="57" w:type="dxa"/>
            </w:tcMar>
          </w:tcPr>
          <w:p w14:paraId="5248C0D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2021-2025</w:t>
            </w:r>
          </w:p>
        </w:tc>
        <w:tc>
          <w:tcPr>
            <w:tcW w:w="623" w:type="pct"/>
            <w:vMerge w:val="restart"/>
            <w:shd w:val="clear" w:color="auto" w:fill="auto"/>
            <w:tcMar>
              <w:top w:w="28" w:type="dxa"/>
              <w:left w:w="57" w:type="dxa"/>
              <w:bottom w:w="28" w:type="dxa"/>
              <w:right w:w="57" w:type="dxa"/>
            </w:tcMar>
          </w:tcPr>
          <w:p w14:paraId="4C1A970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2E8BC2E1" w14:textId="4FB41096"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ПрАТ «АК «Київводоканал», КП «Дирекція будівництва шляхово-транспортних споруд»</w:t>
            </w:r>
            <w:r w:rsidR="00FB4076" w:rsidRPr="00132DCA">
              <w:rPr>
                <w:rFonts w:ascii="Times New Roman" w:eastAsia="Calibri" w:hAnsi="Times New Roman" w:cs="Times New Roman"/>
                <w:sz w:val="14"/>
                <w:szCs w:val="14"/>
                <w:lang w:val="uk-UA" w:eastAsia="ru-RU"/>
              </w:rPr>
              <w:t>, районні в місті Києві державні адміністрації</w:t>
            </w:r>
          </w:p>
          <w:p w14:paraId="3321A83D" w14:textId="77777777" w:rsidR="00FB4076" w:rsidRPr="00132DCA" w:rsidRDefault="00FB4076" w:rsidP="005F6D02">
            <w:pPr>
              <w:spacing w:after="0" w:line="240" w:lineRule="auto"/>
              <w:jc w:val="center"/>
              <w:rPr>
                <w:rFonts w:ascii="Times New Roman" w:eastAsia="Calibri" w:hAnsi="Times New Roman" w:cs="Times New Roman"/>
                <w:sz w:val="14"/>
                <w:szCs w:val="14"/>
                <w:lang w:val="uk-UA" w:eastAsia="ru-RU"/>
              </w:rPr>
            </w:pPr>
          </w:p>
        </w:tc>
        <w:tc>
          <w:tcPr>
            <w:tcW w:w="323" w:type="pct"/>
            <w:vMerge w:val="restart"/>
            <w:shd w:val="clear" w:color="auto" w:fill="auto"/>
            <w:tcMar>
              <w:top w:w="28" w:type="dxa"/>
              <w:left w:w="57" w:type="dxa"/>
              <w:bottom w:w="28" w:type="dxa"/>
              <w:right w:w="57" w:type="dxa"/>
            </w:tcMar>
          </w:tcPr>
          <w:p w14:paraId="2D3FEFD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 xml:space="preserve">Бюджет м. Києва, інші </w:t>
            </w:r>
            <w:r w:rsidRPr="00132DCA">
              <w:rPr>
                <w:rFonts w:ascii="Times New Roman" w:eastAsia="Calibri" w:hAnsi="Times New Roman" w:cs="Times New Roman"/>
                <w:sz w:val="14"/>
                <w:szCs w:val="14"/>
                <w:lang w:val="uk-UA" w:eastAsia="ru-RU"/>
              </w:rPr>
              <w:lastRenderedPageBreak/>
              <w:t>кошти</w:t>
            </w:r>
          </w:p>
        </w:tc>
        <w:tc>
          <w:tcPr>
            <w:tcW w:w="431" w:type="pct"/>
            <w:vMerge w:val="restart"/>
            <w:shd w:val="clear" w:color="auto" w:fill="auto"/>
            <w:tcMar>
              <w:top w:w="28" w:type="dxa"/>
              <w:left w:w="57" w:type="dxa"/>
              <w:bottom w:w="28" w:type="dxa"/>
              <w:right w:w="57" w:type="dxa"/>
            </w:tcMar>
          </w:tcPr>
          <w:p w14:paraId="08E025F5" w14:textId="321A77EC"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 xml:space="preserve">Всього: </w:t>
            </w:r>
            <w:r w:rsidR="0060765B" w:rsidRPr="00132DCA">
              <w:rPr>
                <w:rFonts w:ascii="Times New Roman" w:eastAsia="Calibri" w:hAnsi="Times New Roman" w:cs="Times New Roman"/>
                <w:sz w:val="14"/>
                <w:szCs w:val="14"/>
                <w:lang w:val="uk-UA" w:eastAsia="ru-RU"/>
              </w:rPr>
              <w:t>1200925,45</w:t>
            </w:r>
          </w:p>
          <w:p w14:paraId="1A1CD33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у т. ч. бюджет </w:t>
            </w:r>
            <w:r w:rsidRPr="00132DCA">
              <w:rPr>
                <w:rFonts w:ascii="Times New Roman" w:eastAsia="Calibri" w:hAnsi="Times New Roman" w:cs="Times New Roman"/>
                <w:sz w:val="14"/>
                <w:szCs w:val="14"/>
                <w:lang w:val="uk-UA" w:eastAsia="ru-RU"/>
              </w:rPr>
              <w:lastRenderedPageBreak/>
              <w:t>м. Києва:</w:t>
            </w:r>
          </w:p>
          <w:p w14:paraId="5EE09D94" w14:textId="21E27FA2" w:rsidR="0094384F" w:rsidRPr="009F07D5" w:rsidRDefault="0094384F" w:rsidP="005F6D02">
            <w:pPr>
              <w:spacing w:after="0" w:line="240" w:lineRule="auto"/>
              <w:rPr>
                <w:rFonts w:ascii="Times New Roman" w:eastAsia="Calibri" w:hAnsi="Times New Roman" w:cs="Times New Roman"/>
                <w:sz w:val="14"/>
                <w:szCs w:val="14"/>
                <w:lang w:eastAsia="ru-RU"/>
              </w:rPr>
            </w:pPr>
            <w:r w:rsidRPr="00132DCA">
              <w:rPr>
                <w:rFonts w:ascii="Times New Roman" w:eastAsia="Calibri" w:hAnsi="Times New Roman" w:cs="Times New Roman"/>
                <w:sz w:val="14"/>
                <w:szCs w:val="14"/>
                <w:lang w:val="uk-UA" w:eastAsia="ru-RU"/>
              </w:rPr>
              <w:t xml:space="preserve">2021 – </w:t>
            </w:r>
            <w:r w:rsidR="00D84BBF" w:rsidRPr="00132DCA">
              <w:rPr>
                <w:rFonts w:ascii="Times New Roman" w:eastAsia="Calibri" w:hAnsi="Times New Roman" w:cs="Times New Roman"/>
                <w:sz w:val="14"/>
                <w:szCs w:val="14"/>
                <w:lang w:val="uk-UA" w:eastAsia="ru-RU"/>
              </w:rPr>
              <w:t>7</w:t>
            </w:r>
            <w:r w:rsidR="00A81131" w:rsidRPr="00132DCA">
              <w:rPr>
                <w:rFonts w:ascii="Times New Roman" w:eastAsia="Calibri" w:hAnsi="Times New Roman" w:cs="Times New Roman"/>
                <w:sz w:val="14"/>
                <w:szCs w:val="14"/>
                <w:lang w:val="uk-UA" w:eastAsia="ru-RU"/>
              </w:rPr>
              <w:t>6</w:t>
            </w:r>
            <w:r w:rsidR="00D84BBF" w:rsidRPr="00132DCA">
              <w:rPr>
                <w:rFonts w:ascii="Times New Roman" w:eastAsia="Calibri" w:hAnsi="Times New Roman" w:cs="Times New Roman"/>
                <w:sz w:val="14"/>
                <w:szCs w:val="14"/>
                <w:lang w:val="uk-UA" w:eastAsia="ru-RU"/>
              </w:rPr>
              <w:t>8</w:t>
            </w:r>
            <w:r w:rsidR="00B666AA" w:rsidRPr="00132DCA">
              <w:rPr>
                <w:rFonts w:ascii="Times New Roman" w:eastAsia="Calibri" w:hAnsi="Times New Roman" w:cs="Times New Roman"/>
                <w:sz w:val="14"/>
                <w:szCs w:val="14"/>
                <w:lang w:val="uk-UA" w:eastAsia="ru-RU"/>
              </w:rPr>
              <w:t>29</w:t>
            </w:r>
            <w:r w:rsidR="00D84BBF" w:rsidRPr="00132DCA">
              <w:rPr>
                <w:rFonts w:ascii="Times New Roman" w:eastAsia="Calibri" w:hAnsi="Times New Roman" w:cs="Times New Roman"/>
                <w:sz w:val="14"/>
                <w:szCs w:val="14"/>
                <w:lang w:val="uk-UA" w:eastAsia="ru-RU"/>
              </w:rPr>
              <w:t>,</w:t>
            </w:r>
            <w:r w:rsidR="00B666AA" w:rsidRPr="00132DCA">
              <w:rPr>
                <w:rFonts w:ascii="Times New Roman" w:eastAsia="Calibri" w:hAnsi="Times New Roman" w:cs="Times New Roman"/>
                <w:sz w:val="14"/>
                <w:szCs w:val="14"/>
                <w:lang w:val="uk-UA" w:eastAsia="ru-RU"/>
              </w:rPr>
              <w:t>05</w:t>
            </w:r>
          </w:p>
          <w:p w14:paraId="6A0A2F79" w14:textId="545DB7C1"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2022 – </w:t>
            </w:r>
            <w:r w:rsidR="00280F67" w:rsidRPr="00132DCA">
              <w:rPr>
                <w:rFonts w:ascii="Times New Roman" w:eastAsia="Calibri" w:hAnsi="Times New Roman" w:cs="Times New Roman"/>
                <w:sz w:val="14"/>
                <w:szCs w:val="14"/>
                <w:lang w:val="uk-UA" w:eastAsia="ru-RU"/>
              </w:rPr>
              <w:t>39000,00</w:t>
            </w:r>
          </w:p>
          <w:p w14:paraId="23CC26B3" w14:textId="260902C2"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2023 – </w:t>
            </w:r>
            <w:r w:rsidR="00280F67" w:rsidRPr="00132DCA">
              <w:rPr>
                <w:rFonts w:ascii="Times New Roman" w:eastAsia="Calibri" w:hAnsi="Times New Roman" w:cs="Times New Roman"/>
                <w:sz w:val="14"/>
                <w:szCs w:val="14"/>
                <w:lang w:val="uk-UA" w:eastAsia="ru-RU"/>
              </w:rPr>
              <w:t>41021,00</w:t>
            </w:r>
          </w:p>
          <w:p w14:paraId="69F5708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650000,40</w:t>
            </w:r>
          </w:p>
          <w:p w14:paraId="07EABA2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394075,00</w:t>
            </w:r>
          </w:p>
          <w:p w14:paraId="52F4D64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p w14:paraId="15CCD5F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інші кошти:</w:t>
            </w:r>
          </w:p>
          <w:p w14:paraId="6E38D704" w14:textId="1DB23403"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9062</w:t>
            </w:r>
            <w:r w:rsidR="00D84BBF" w:rsidRPr="00132DCA">
              <w:rPr>
                <w:rFonts w:ascii="Times New Roman" w:eastAsia="Calibri" w:hAnsi="Times New Roman" w:cs="Times New Roman"/>
                <w:sz w:val="14"/>
                <w:szCs w:val="14"/>
                <w:lang w:val="uk-UA" w:eastAsia="ru-RU"/>
              </w:rPr>
              <w:t>52</w:t>
            </w:r>
            <w:r w:rsidRPr="00132DCA">
              <w:rPr>
                <w:rFonts w:ascii="Times New Roman" w:eastAsia="Calibri" w:hAnsi="Times New Roman" w:cs="Times New Roman"/>
                <w:sz w:val="14"/>
                <w:szCs w:val="14"/>
                <w:lang w:val="uk-UA" w:eastAsia="ru-RU"/>
              </w:rPr>
              <w:t>,</w:t>
            </w:r>
            <w:r w:rsidR="00D84BBF" w:rsidRPr="00132DCA">
              <w:rPr>
                <w:rFonts w:ascii="Times New Roman" w:eastAsia="Calibri" w:hAnsi="Times New Roman" w:cs="Times New Roman"/>
                <w:sz w:val="14"/>
                <w:szCs w:val="14"/>
                <w:lang w:val="uk-UA" w:eastAsia="ru-RU"/>
              </w:rPr>
              <w:t>5</w:t>
            </w:r>
            <w:r w:rsidRPr="00132DCA">
              <w:rPr>
                <w:rFonts w:ascii="Times New Roman" w:eastAsia="Calibri" w:hAnsi="Times New Roman" w:cs="Times New Roman"/>
                <w:sz w:val="14"/>
                <w:szCs w:val="14"/>
                <w:lang w:val="uk-UA" w:eastAsia="ru-RU"/>
              </w:rPr>
              <w:t>0</w:t>
            </w:r>
          </w:p>
          <w:p w14:paraId="159DAB71" w14:textId="3F18E20E"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980</w:t>
            </w:r>
            <w:r w:rsidR="00280F67" w:rsidRPr="00132DCA">
              <w:rPr>
                <w:rFonts w:ascii="Times New Roman" w:eastAsia="Calibri" w:hAnsi="Times New Roman" w:cs="Times New Roman"/>
                <w:sz w:val="14"/>
                <w:szCs w:val="14"/>
                <w:lang w:val="uk-UA" w:eastAsia="ru-RU"/>
              </w:rPr>
              <w:t>260</w:t>
            </w:r>
            <w:r w:rsidRPr="00132DCA">
              <w:rPr>
                <w:rFonts w:ascii="Times New Roman" w:eastAsia="Calibri" w:hAnsi="Times New Roman" w:cs="Times New Roman"/>
                <w:sz w:val="14"/>
                <w:szCs w:val="14"/>
                <w:lang w:val="uk-UA" w:eastAsia="ru-RU"/>
              </w:rPr>
              <w:t>,00</w:t>
            </w:r>
          </w:p>
          <w:p w14:paraId="5CC6D29C" w14:textId="08E20778"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98000</w:t>
            </w:r>
            <w:r w:rsidR="00280F67" w:rsidRPr="00132DCA">
              <w:rPr>
                <w:rFonts w:ascii="Times New Roman" w:eastAsia="Calibri" w:hAnsi="Times New Roman" w:cs="Times New Roman"/>
                <w:sz w:val="14"/>
                <w:szCs w:val="14"/>
                <w:lang w:val="uk-UA" w:eastAsia="ru-RU"/>
              </w:rPr>
              <w:t>6</w:t>
            </w:r>
            <w:r w:rsidRPr="00132DCA">
              <w:rPr>
                <w:rFonts w:ascii="Times New Roman" w:eastAsia="Calibri" w:hAnsi="Times New Roman" w:cs="Times New Roman"/>
                <w:sz w:val="14"/>
                <w:szCs w:val="14"/>
                <w:lang w:val="uk-UA" w:eastAsia="ru-RU"/>
              </w:rPr>
              <w:t>,</w:t>
            </w:r>
            <w:r w:rsidR="00280F67" w:rsidRPr="00132DCA">
              <w:rPr>
                <w:rFonts w:ascii="Times New Roman" w:eastAsia="Calibri" w:hAnsi="Times New Roman" w:cs="Times New Roman"/>
                <w:sz w:val="14"/>
                <w:szCs w:val="14"/>
                <w:lang w:val="uk-UA" w:eastAsia="ru-RU"/>
              </w:rPr>
              <w:t>28</w:t>
            </w:r>
          </w:p>
          <w:p w14:paraId="528A8C3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880000,00</w:t>
            </w:r>
          </w:p>
          <w:p w14:paraId="283279F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880000,00</w:t>
            </w:r>
          </w:p>
        </w:tc>
        <w:tc>
          <w:tcPr>
            <w:tcW w:w="466" w:type="pct"/>
            <w:shd w:val="clear" w:color="auto" w:fill="auto"/>
            <w:tcMar>
              <w:top w:w="28" w:type="dxa"/>
              <w:left w:w="57" w:type="dxa"/>
              <w:bottom w:w="28" w:type="dxa"/>
              <w:right w:w="57" w:type="dxa"/>
            </w:tcMar>
          </w:tcPr>
          <w:p w14:paraId="337CE97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витрат</w:t>
            </w:r>
            <w:r w:rsidRPr="00132DCA">
              <w:rPr>
                <w:rFonts w:ascii="Times New Roman" w:eastAsia="Calibri" w:hAnsi="Times New Roman" w:cs="Times New Roman"/>
                <w:sz w:val="14"/>
                <w:szCs w:val="14"/>
                <w:lang w:val="uk-UA" w:eastAsia="ru-RU"/>
              </w:rPr>
              <w:t xml:space="preserve">: обсяг фінансування, </w:t>
            </w:r>
            <w:r w:rsidRPr="00132DCA">
              <w:rPr>
                <w:rFonts w:ascii="Times New Roman" w:eastAsia="Calibri" w:hAnsi="Times New Roman" w:cs="Times New Roman"/>
                <w:sz w:val="14"/>
                <w:szCs w:val="14"/>
                <w:lang w:val="uk-UA" w:eastAsia="ru-RU"/>
              </w:rPr>
              <w:lastRenderedPageBreak/>
              <w:t>тис. грн</w:t>
            </w:r>
          </w:p>
        </w:tc>
        <w:tc>
          <w:tcPr>
            <w:tcW w:w="253" w:type="pct"/>
            <w:shd w:val="clear" w:color="auto" w:fill="auto"/>
            <w:tcMar>
              <w:top w:w="28" w:type="dxa"/>
              <w:left w:w="57" w:type="dxa"/>
              <w:bottom w:w="28" w:type="dxa"/>
              <w:right w:w="57" w:type="dxa"/>
            </w:tcMar>
          </w:tcPr>
          <w:p w14:paraId="5A156F0B" w14:textId="59DEBE2D" w:rsidR="0094384F" w:rsidRPr="00132DCA" w:rsidRDefault="00D84BBF" w:rsidP="00B666AA">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lastRenderedPageBreak/>
              <w:t>9</w:t>
            </w:r>
            <w:r w:rsidR="00A81131" w:rsidRPr="00132DCA">
              <w:rPr>
                <w:rFonts w:ascii="Times New Roman" w:eastAsia="Calibri" w:hAnsi="Times New Roman" w:cs="Times New Roman"/>
                <w:sz w:val="14"/>
                <w:szCs w:val="14"/>
                <w:lang w:val="uk-UA"/>
              </w:rPr>
              <w:t>83</w:t>
            </w:r>
            <w:r w:rsidRPr="00132DCA">
              <w:rPr>
                <w:rFonts w:ascii="Times New Roman" w:eastAsia="Calibri" w:hAnsi="Times New Roman" w:cs="Times New Roman"/>
                <w:sz w:val="14"/>
                <w:szCs w:val="14"/>
                <w:lang w:val="uk-UA"/>
              </w:rPr>
              <w:t>0</w:t>
            </w:r>
            <w:r w:rsidR="00B666AA" w:rsidRPr="00132DCA">
              <w:rPr>
                <w:rFonts w:ascii="Times New Roman" w:eastAsia="Calibri" w:hAnsi="Times New Roman" w:cs="Times New Roman"/>
                <w:sz w:val="14"/>
                <w:szCs w:val="14"/>
                <w:lang w:val="uk-UA"/>
              </w:rPr>
              <w:t>81</w:t>
            </w:r>
            <w:r w:rsidRPr="00132DCA">
              <w:rPr>
                <w:rFonts w:ascii="Times New Roman" w:eastAsia="Calibri" w:hAnsi="Times New Roman" w:cs="Times New Roman"/>
                <w:sz w:val="14"/>
                <w:szCs w:val="14"/>
                <w:lang w:val="uk-UA"/>
              </w:rPr>
              <w:t>,</w:t>
            </w:r>
            <w:r w:rsidR="00B666AA" w:rsidRPr="00132DCA">
              <w:rPr>
                <w:rFonts w:ascii="Times New Roman" w:eastAsia="Calibri" w:hAnsi="Times New Roman" w:cs="Times New Roman"/>
                <w:sz w:val="14"/>
                <w:szCs w:val="14"/>
                <w:lang w:val="uk-UA"/>
              </w:rPr>
              <w:t>55</w:t>
            </w:r>
          </w:p>
        </w:tc>
        <w:tc>
          <w:tcPr>
            <w:tcW w:w="253" w:type="pct"/>
            <w:shd w:val="clear" w:color="auto" w:fill="auto"/>
            <w:tcMar>
              <w:top w:w="28" w:type="dxa"/>
              <w:left w:w="57" w:type="dxa"/>
              <w:bottom w:w="28" w:type="dxa"/>
              <w:right w:w="57" w:type="dxa"/>
            </w:tcMar>
          </w:tcPr>
          <w:p w14:paraId="0351D9A8" w14:textId="557A9AC8" w:rsidR="0094384F" w:rsidRPr="00132DCA" w:rsidRDefault="00280F67" w:rsidP="00280F67">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1019260,00</w:t>
            </w:r>
          </w:p>
        </w:tc>
        <w:tc>
          <w:tcPr>
            <w:tcW w:w="322" w:type="pct"/>
            <w:shd w:val="clear" w:color="auto" w:fill="auto"/>
            <w:tcMar>
              <w:top w:w="28" w:type="dxa"/>
              <w:left w:w="57" w:type="dxa"/>
              <w:bottom w:w="28" w:type="dxa"/>
              <w:right w:w="57" w:type="dxa"/>
            </w:tcMar>
          </w:tcPr>
          <w:p w14:paraId="7617C1A4" w14:textId="3B6072C8" w:rsidR="0094384F" w:rsidRPr="00132DCA" w:rsidRDefault="00280F67" w:rsidP="00280F67">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1021027,28</w:t>
            </w:r>
          </w:p>
        </w:tc>
        <w:tc>
          <w:tcPr>
            <w:tcW w:w="239" w:type="pct"/>
            <w:gridSpan w:val="2"/>
            <w:shd w:val="clear" w:color="auto" w:fill="auto"/>
          </w:tcPr>
          <w:p w14:paraId="086CB8F4" w14:textId="3C34ECF9" w:rsidR="0094384F" w:rsidRPr="00132DCA" w:rsidRDefault="00D30F2B"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1530</w:t>
            </w:r>
            <w:r w:rsidR="0094384F" w:rsidRPr="00132DCA">
              <w:rPr>
                <w:rFonts w:ascii="Times New Roman" w:eastAsia="Calibri" w:hAnsi="Times New Roman" w:cs="Times New Roman"/>
                <w:sz w:val="14"/>
                <w:szCs w:val="14"/>
                <w:lang w:val="uk-UA"/>
              </w:rPr>
              <w:t>000,40</w:t>
            </w:r>
          </w:p>
        </w:tc>
        <w:tc>
          <w:tcPr>
            <w:tcW w:w="212" w:type="pct"/>
            <w:shd w:val="clear" w:color="auto" w:fill="auto"/>
          </w:tcPr>
          <w:p w14:paraId="4E00234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1274075,0</w:t>
            </w:r>
          </w:p>
        </w:tc>
      </w:tr>
      <w:tr w:rsidR="00CE0133" w:rsidRPr="00132DCA" w14:paraId="3EE75271" w14:textId="77777777" w:rsidTr="00005ACF">
        <w:trPr>
          <w:trHeight w:val="124"/>
        </w:trPr>
        <w:tc>
          <w:tcPr>
            <w:tcW w:w="358" w:type="pct"/>
            <w:vMerge/>
            <w:shd w:val="clear" w:color="auto" w:fill="auto"/>
          </w:tcPr>
          <w:p w14:paraId="13767BE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37D4BB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8CEF87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71F85A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F58863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2216E0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785F28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8B620E7"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протяжність відновлених колекторів, км</w:t>
            </w:r>
          </w:p>
        </w:tc>
        <w:tc>
          <w:tcPr>
            <w:tcW w:w="253" w:type="pct"/>
            <w:shd w:val="clear" w:color="auto" w:fill="auto"/>
            <w:tcMar>
              <w:top w:w="28" w:type="dxa"/>
              <w:left w:w="57" w:type="dxa"/>
              <w:bottom w:w="28" w:type="dxa"/>
              <w:right w:w="57" w:type="dxa"/>
            </w:tcMar>
          </w:tcPr>
          <w:p w14:paraId="1E18FB10" w14:textId="27D1E555" w:rsidR="0094384F" w:rsidRPr="00132DCA" w:rsidRDefault="0094384F" w:rsidP="00A81131">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17,</w:t>
            </w:r>
            <w:r w:rsidR="00A81131" w:rsidRPr="00132DCA">
              <w:rPr>
                <w:rFonts w:ascii="Times New Roman" w:eastAsia="Calibri" w:hAnsi="Times New Roman" w:cs="Times New Roman"/>
                <w:sz w:val="14"/>
                <w:szCs w:val="14"/>
                <w:lang w:val="uk-UA"/>
              </w:rPr>
              <w:t>511</w:t>
            </w:r>
          </w:p>
        </w:tc>
        <w:tc>
          <w:tcPr>
            <w:tcW w:w="253" w:type="pct"/>
            <w:shd w:val="clear" w:color="auto" w:fill="auto"/>
            <w:tcMar>
              <w:top w:w="28" w:type="dxa"/>
              <w:left w:w="57" w:type="dxa"/>
              <w:bottom w:w="28" w:type="dxa"/>
              <w:right w:w="57" w:type="dxa"/>
            </w:tcMar>
          </w:tcPr>
          <w:p w14:paraId="3F6450AE" w14:textId="5E083433" w:rsidR="0094384F" w:rsidRPr="00132DCA" w:rsidRDefault="00280F67" w:rsidP="00280F67">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18,04</w:t>
            </w:r>
          </w:p>
        </w:tc>
        <w:tc>
          <w:tcPr>
            <w:tcW w:w="322" w:type="pct"/>
            <w:shd w:val="clear" w:color="auto" w:fill="auto"/>
            <w:tcMar>
              <w:top w:w="28" w:type="dxa"/>
              <w:left w:w="57" w:type="dxa"/>
              <w:bottom w:w="28" w:type="dxa"/>
              <w:right w:w="57" w:type="dxa"/>
            </w:tcMar>
          </w:tcPr>
          <w:p w14:paraId="06780213" w14:textId="2E133B9A" w:rsidR="0094384F" w:rsidRPr="00132DCA" w:rsidRDefault="00280F67"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18,07</w:t>
            </w:r>
          </w:p>
        </w:tc>
        <w:tc>
          <w:tcPr>
            <w:tcW w:w="239" w:type="pct"/>
            <w:gridSpan w:val="2"/>
            <w:shd w:val="clear" w:color="auto" w:fill="auto"/>
          </w:tcPr>
          <w:p w14:paraId="44F444BB" w14:textId="70B49D41" w:rsidR="0094384F" w:rsidRPr="00132DCA" w:rsidRDefault="003D2AF4"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27,08</w:t>
            </w:r>
          </w:p>
        </w:tc>
        <w:tc>
          <w:tcPr>
            <w:tcW w:w="212" w:type="pct"/>
            <w:shd w:val="clear" w:color="auto" w:fill="auto"/>
          </w:tcPr>
          <w:p w14:paraId="69FD8BC1"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22,55</w:t>
            </w:r>
          </w:p>
        </w:tc>
      </w:tr>
      <w:tr w:rsidR="00CE0133" w:rsidRPr="00132DCA" w14:paraId="718E3081" w14:textId="77777777" w:rsidTr="00005ACF">
        <w:trPr>
          <w:trHeight w:val="124"/>
        </w:trPr>
        <w:tc>
          <w:tcPr>
            <w:tcW w:w="358" w:type="pct"/>
            <w:vMerge/>
            <w:shd w:val="clear" w:color="auto" w:fill="auto"/>
          </w:tcPr>
          <w:p w14:paraId="4B527F0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6E048C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55498D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979345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9D9060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5CA1FE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635B79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5D0957D"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ефективності</w:t>
            </w:r>
            <w:r w:rsidRPr="00132DCA">
              <w:rPr>
                <w:rFonts w:ascii="Times New Roman" w:eastAsia="Calibri" w:hAnsi="Times New Roman" w:cs="Times New Roman"/>
                <w:sz w:val="14"/>
                <w:szCs w:val="14"/>
                <w:lang w:val="uk-UA" w:eastAsia="ru-RU"/>
              </w:rPr>
              <w:t>: середня вартість, 1 км, тис. грн.</w:t>
            </w:r>
          </w:p>
        </w:tc>
        <w:tc>
          <w:tcPr>
            <w:tcW w:w="253" w:type="pct"/>
            <w:shd w:val="clear" w:color="auto" w:fill="auto"/>
            <w:tcMar>
              <w:top w:w="28" w:type="dxa"/>
              <w:left w:w="57" w:type="dxa"/>
              <w:bottom w:w="28" w:type="dxa"/>
              <w:right w:w="57" w:type="dxa"/>
            </w:tcMar>
          </w:tcPr>
          <w:p w14:paraId="6E03A563" w14:textId="7B668B9D" w:rsidR="0094384F" w:rsidRPr="00132DCA" w:rsidRDefault="0094384F" w:rsidP="00B666AA">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561</w:t>
            </w:r>
            <w:r w:rsidR="00D84BBF" w:rsidRPr="00132DCA">
              <w:rPr>
                <w:rFonts w:ascii="Times New Roman" w:eastAsia="Calibri" w:hAnsi="Times New Roman" w:cs="Times New Roman"/>
                <w:sz w:val="14"/>
                <w:szCs w:val="14"/>
                <w:lang w:val="uk-UA"/>
              </w:rPr>
              <w:t>40</w:t>
            </w:r>
            <w:r w:rsidRPr="00132DCA">
              <w:rPr>
                <w:rFonts w:ascii="Times New Roman" w:eastAsia="Calibri" w:hAnsi="Times New Roman" w:cs="Times New Roman"/>
                <w:sz w:val="14"/>
                <w:szCs w:val="14"/>
                <w:lang w:val="uk-UA"/>
              </w:rPr>
              <w:t>,</w:t>
            </w:r>
            <w:r w:rsidR="00B666AA" w:rsidRPr="00132DCA">
              <w:rPr>
                <w:rFonts w:ascii="Times New Roman" w:eastAsia="Calibri" w:hAnsi="Times New Roman" w:cs="Times New Roman"/>
                <w:sz w:val="14"/>
                <w:szCs w:val="14"/>
                <w:lang w:val="uk-UA"/>
              </w:rPr>
              <w:t>8</w:t>
            </w:r>
            <w:r w:rsidR="00D84BBF" w:rsidRPr="00132DCA">
              <w:rPr>
                <w:rFonts w:ascii="Times New Roman" w:eastAsia="Calibri" w:hAnsi="Times New Roman" w:cs="Times New Roman"/>
                <w:sz w:val="14"/>
                <w:szCs w:val="14"/>
                <w:lang w:val="uk-UA"/>
              </w:rPr>
              <w:t>0</w:t>
            </w:r>
          </w:p>
        </w:tc>
        <w:tc>
          <w:tcPr>
            <w:tcW w:w="253" w:type="pct"/>
            <w:shd w:val="clear" w:color="auto" w:fill="auto"/>
            <w:tcMar>
              <w:top w:w="28" w:type="dxa"/>
              <w:left w:w="57" w:type="dxa"/>
              <w:bottom w:w="28" w:type="dxa"/>
              <w:right w:w="57" w:type="dxa"/>
            </w:tcMar>
          </w:tcPr>
          <w:p w14:paraId="1CECC406" w14:textId="702CCFD0" w:rsidR="0094384F" w:rsidRPr="00132DCA" w:rsidRDefault="00280F67"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56500,00</w:t>
            </w:r>
          </w:p>
        </w:tc>
        <w:tc>
          <w:tcPr>
            <w:tcW w:w="322" w:type="pct"/>
            <w:shd w:val="clear" w:color="auto" w:fill="auto"/>
            <w:tcMar>
              <w:top w:w="28" w:type="dxa"/>
              <w:left w:w="57" w:type="dxa"/>
              <w:bottom w:w="28" w:type="dxa"/>
              <w:right w:w="57" w:type="dxa"/>
            </w:tcMar>
          </w:tcPr>
          <w:p w14:paraId="4228D3CD" w14:textId="7B611B86" w:rsidR="0094384F" w:rsidRPr="00132DCA" w:rsidRDefault="00280F67" w:rsidP="00280F67">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56504,00</w:t>
            </w:r>
          </w:p>
        </w:tc>
        <w:tc>
          <w:tcPr>
            <w:tcW w:w="239" w:type="pct"/>
            <w:gridSpan w:val="2"/>
            <w:shd w:val="clear" w:color="auto" w:fill="auto"/>
          </w:tcPr>
          <w:p w14:paraId="33522D19"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56496,15</w:t>
            </w:r>
          </w:p>
        </w:tc>
        <w:tc>
          <w:tcPr>
            <w:tcW w:w="212" w:type="pct"/>
            <w:shd w:val="clear" w:color="auto" w:fill="auto"/>
          </w:tcPr>
          <w:p w14:paraId="7298F8D0"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 xml:space="preserve">56500,00 </w:t>
            </w:r>
          </w:p>
        </w:tc>
      </w:tr>
      <w:tr w:rsidR="00CE0133" w:rsidRPr="00132DCA" w14:paraId="5ADD9D9C" w14:textId="77777777" w:rsidTr="00005ACF">
        <w:trPr>
          <w:trHeight w:val="343"/>
        </w:trPr>
        <w:tc>
          <w:tcPr>
            <w:tcW w:w="358" w:type="pct"/>
            <w:vMerge/>
            <w:shd w:val="clear" w:color="auto" w:fill="auto"/>
          </w:tcPr>
          <w:p w14:paraId="76E7C94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520E7A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A64DE0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AA7320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B37DF5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97FAC1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1F939D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12C6D8F"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w:t>
            </w:r>
          </w:p>
        </w:tc>
        <w:tc>
          <w:tcPr>
            <w:tcW w:w="253" w:type="pct"/>
            <w:shd w:val="clear" w:color="auto" w:fill="auto"/>
            <w:tcMar>
              <w:top w:w="28" w:type="dxa"/>
              <w:left w:w="57" w:type="dxa"/>
              <w:bottom w:w="28" w:type="dxa"/>
              <w:right w:w="57" w:type="dxa"/>
            </w:tcMar>
          </w:tcPr>
          <w:p w14:paraId="7073BDDE"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50</w:t>
            </w:r>
          </w:p>
        </w:tc>
        <w:tc>
          <w:tcPr>
            <w:tcW w:w="253" w:type="pct"/>
            <w:shd w:val="clear" w:color="auto" w:fill="auto"/>
            <w:tcMar>
              <w:top w:w="28" w:type="dxa"/>
              <w:left w:w="57" w:type="dxa"/>
              <w:bottom w:w="28" w:type="dxa"/>
              <w:right w:w="57" w:type="dxa"/>
            </w:tcMar>
          </w:tcPr>
          <w:p w14:paraId="2347F353" w14:textId="2388AF41" w:rsidR="0094384F" w:rsidRPr="00132DCA" w:rsidRDefault="0094384F" w:rsidP="000F28CB">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w:t>
            </w:r>
            <w:r w:rsidR="000F28CB" w:rsidRPr="00132DCA">
              <w:rPr>
                <w:rFonts w:ascii="Times New Roman" w:eastAsia="Calibri" w:hAnsi="Times New Roman" w:cs="Times New Roman"/>
                <w:sz w:val="14"/>
                <w:szCs w:val="14"/>
                <w:lang w:val="uk-UA"/>
              </w:rPr>
              <w:t>1</w:t>
            </w:r>
          </w:p>
        </w:tc>
        <w:tc>
          <w:tcPr>
            <w:tcW w:w="322" w:type="pct"/>
            <w:shd w:val="clear" w:color="auto" w:fill="auto"/>
            <w:tcMar>
              <w:top w:w="28" w:type="dxa"/>
              <w:left w:w="57" w:type="dxa"/>
              <w:bottom w:w="28" w:type="dxa"/>
              <w:right w:w="57" w:type="dxa"/>
            </w:tcMar>
          </w:tcPr>
          <w:p w14:paraId="1A4E6C6E" w14:textId="2BCEA67F" w:rsidR="0094384F" w:rsidRPr="00132DCA" w:rsidRDefault="000F28CB"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52</w:t>
            </w:r>
          </w:p>
        </w:tc>
        <w:tc>
          <w:tcPr>
            <w:tcW w:w="239" w:type="pct"/>
            <w:gridSpan w:val="2"/>
            <w:shd w:val="clear" w:color="auto" w:fill="auto"/>
          </w:tcPr>
          <w:p w14:paraId="4DA2710E" w14:textId="001845B7" w:rsidR="0094384F" w:rsidRPr="00132DCA" w:rsidRDefault="000F28CB"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60</w:t>
            </w:r>
          </w:p>
        </w:tc>
        <w:tc>
          <w:tcPr>
            <w:tcW w:w="212" w:type="pct"/>
            <w:shd w:val="clear" w:color="auto" w:fill="auto"/>
          </w:tcPr>
          <w:p w14:paraId="6BD80FA8" w14:textId="6358BB77" w:rsidR="0094384F" w:rsidRPr="00132DCA" w:rsidRDefault="000F28CB"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80</w:t>
            </w:r>
          </w:p>
        </w:tc>
      </w:tr>
      <w:tr w:rsidR="00CE0133" w:rsidRPr="00132DCA" w14:paraId="00957376" w14:textId="77777777" w:rsidTr="00005ACF">
        <w:trPr>
          <w:trHeight w:val="124"/>
        </w:trPr>
        <w:tc>
          <w:tcPr>
            <w:tcW w:w="358" w:type="pct"/>
            <w:vMerge/>
            <w:shd w:val="clear" w:color="auto" w:fill="auto"/>
          </w:tcPr>
          <w:p w14:paraId="02F4540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2472DC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2FB545A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1.3.4. Реконструкція  дюкерних переходів через р. Дніпро</w:t>
            </w:r>
          </w:p>
        </w:tc>
        <w:tc>
          <w:tcPr>
            <w:tcW w:w="579" w:type="pct"/>
            <w:vMerge w:val="restart"/>
            <w:shd w:val="clear" w:color="auto" w:fill="auto"/>
            <w:tcMar>
              <w:top w:w="28" w:type="dxa"/>
              <w:left w:w="57" w:type="dxa"/>
              <w:bottom w:w="28" w:type="dxa"/>
              <w:right w:w="57" w:type="dxa"/>
            </w:tcMar>
          </w:tcPr>
          <w:p w14:paraId="583EE8C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0074AF2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176F252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ПрАТ «АК «Київводоканал»</w:t>
            </w:r>
          </w:p>
        </w:tc>
        <w:tc>
          <w:tcPr>
            <w:tcW w:w="323" w:type="pct"/>
            <w:vMerge w:val="restart"/>
            <w:shd w:val="clear" w:color="auto" w:fill="auto"/>
            <w:tcMar>
              <w:top w:w="28" w:type="dxa"/>
              <w:left w:w="57" w:type="dxa"/>
              <w:bottom w:w="28" w:type="dxa"/>
              <w:right w:w="57" w:type="dxa"/>
            </w:tcMar>
          </w:tcPr>
          <w:p w14:paraId="1DF0604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29AA1105" w14:textId="0AC94E98"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2B071D" w:rsidRPr="00132DCA">
              <w:rPr>
                <w:rFonts w:ascii="Times New Roman" w:eastAsia="Calibri" w:hAnsi="Times New Roman" w:cs="Times New Roman"/>
                <w:sz w:val="14"/>
                <w:szCs w:val="14"/>
                <w:lang w:val="uk-UA" w:eastAsia="ru-RU"/>
              </w:rPr>
              <w:t>217789,20</w:t>
            </w:r>
          </w:p>
          <w:p w14:paraId="7C5BB5C1" w14:textId="75853720"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p w14:paraId="6558B9D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5000,0</w:t>
            </w:r>
          </w:p>
          <w:p w14:paraId="17DF488D" w14:textId="63C11DEF"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2022 – </w:t>
            </w:r>
            <w:r w:rsidR="00D41E56" w:rsidRPr="00132DCA">
              <w:rPr>
                <w:rFonts w:ascii="Times New Roman" w:eastAsia="Calibri" w:hAnsi="Times New Roman" w:cs="Times New Roman"/>
                <w:sz w:val="14"/>
                <w:szCs w:val="14"/>
                <w:lang w:val="uk-UA" w:eastAsia="ru-RU"/>
              </w:rPr>
              <w:t>42000,00</w:t>
            </w:r>
          </w:p>
          <w:p w14:paraId="0F1B814D" w14:textId="755868E6" w:rsidR="00451483" w:rsidRPr="00132DCA" w:rsidRDefault="00451483"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64000,00</w:t>
            </w:r>
          </w:p>
          <w:p w14:paraId="6BEF06F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50465,40</w:t>
            </w:r>
          </w:p>
          <w:p w14:paraId="4BEAFEF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56323,80</w:t>
            </w:r>
          </w:p>
        </w:tc>
        <w:tc>
          <w:tcPr>
            <w:tcW w:w="466" w:type="pct"/>
            <w:shd w:val="clear" w:color="auto" w:fill="auto"/>
            <w:tcMar>
              <w:top w:w="28" w:type="dxa"/>
              <w:left w:w="57" w:type="dxa"/>
              <w:bottom w:w="28" w:type="dxa"/>
              <w:right w:w="57" w:type="dxa"/>
            </w:tcMar>
          </w:tcPr>
          <w:p w14:paraId="1144C78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16A6CE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5000,00</w:t>
            </w:r>
          </w:p>
        </w:tc>
        <w:tc>
          <w:tcPr>
            <w:tcW w:w="253" w:type="pct"/>
            <w:shd w:val="clear" w:color="auto" w:fill="auto"/>
            <w:tcMar>
              <w:top w:w="28" w:type="dxa"/>
              <w:left w:w="57" w:type="dxa"/>
              <w:bottom w:w="28" w:type="dxa"/>
              <w:right w:w="57" w:type="dxa"/>
            </w:tcMar>
          </w:tcPr>
          <w:p w14:paraId="18564D48" w14:textId="0477DBEB" w:rsidR="0094384F" w:rsidRPr="00132DCA" w:rsidRDefault="00451483"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42000,00</w:t>
            </w:r>
          </w:p>
        </w:tc>
        <w:tc>
          <w:tcPr>
            <w:tcW w:w="322" w:type="pct"/>
            <w:shd w:val="clear" w:color="auto" w:fill="auto"/>
            <w:tcMar>
              <w:top w:w="28" w:type="dxa"/>
              <w:left w:w="57" w:type="dxa"/>
              <w:bottom w:w="28" w:type="dxa"/>
              <w:right w:w="57" w:type="dxa"/>
            </w:tcMar>
          </w:tcPr>
          <w:p w14:paraId="41DF791B" w14:textId="053C8790" w:rsidR="0094384F" w:rsidRPr="00132DCA" w:rsidRDefault="00451483"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64000,00</w:t>
            </w:r>
          </w:p>
        </w:tc>
        <w:tc>
          <w:tcPr>
            <w:tcW w:w="239" w:type="pct"/>
            <w:gridSpan w:val="2"/>
            <w:shd w:val="clear" w:color="auto" w:fill="auto"/>
          </w:tcPr>
          <w:p w14:paraId="3535D24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50465,4</w:t>
            </w:r>
          </w:p>
        </w:tc>
        <w:tc>
          <w:tcPr>
            <w:tcW w:w="212" w:type="pct"/>
            <w:shd w:val="clear" w:color="auto" w:fill="auto"/>
          </w:tcPr>
          <w:p w14:paraId="6CCFF27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56323,80</w:t>
            </w:r>
          </w:p>
        </w:tc>
      </w:tr>
      <w:tr w:rsidR="00CE0133" w:rsidRPr="00132DCA" w14:paraId="2266F727" w14:textId="77777777" w:rsidTr="00005ACF">
        <w:trPr>
          <w:trHeight w:val="124"/>
        </w:trPr>
        <w:tc>
          <w:tcPr>
            <w:tcW w:w="358" w:type="pct"/>
            <w:vMerge/>
            <w:shd w:val="clear" w:color="auto" w:fill="auto"/>
          </w:tcPr>
          <w:p w14:paraId="007B1A3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DA940C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126788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BEBA68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A5F8CE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EAE2B1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AB6E78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5DD1F03"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протяжність 3 дюкерів, км</w:t>
            </w:r>
          </w:p>
        </w:tc>
        <w:tc>
          <w:tcPr>
            <w:tcW w:w="253" w:type="pct"/>
            <w:shd w:val="clear" w:color="auto" w:fill="auto"/>
            <w:tcMar>
              <w:top w:w="28" w:type="dxa"/>
              <w:left w:w="57" w:type="dxa"/>
              <w:bottom w:w="28" w:type="dxa"/>
              <w:right w:w="57" w:type="dxa"/>
            </w:tcMar>
          </w:tcPr>
          <w:p w14:paraId="6EFBAD13"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0,04</w:t>
            </w:r>
          </w:p>
        </w:tc>
        <w:tc>
          <w:tcPr>
            <w:tcW w:w="253" w:type="pct"/>
            <w:shd w:val="clear" w:color="auto" w:fill="auto"/>
            <w:tcMar>
              <w:top w:w="28" w:type="dxa"/>
              <w:left w:w="57" w:type="dxa"/>
              <w:bottom w:w="28" w:type="dxa"/>
              <w:right w:w="57" w:type="dxa"/>
            </w:tcMar>
          </w:tcPr>
          <w:p w14:paraId="482B9CD3" w14:textId="3FB9742B" w:rsidR="0094384F" w:rsidRPr="00132DCA" w:rsidRDefault="00D41E56"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0,336</w:t>
            </w:r>
          </w:p>
        </w:tc>
        <w:tc>
          <w:tcPr>
            <w:tcW w:w="322" w:type="pct"/>
            <w:shd w:val="clear" w:color="auto" w:fill="auto"/>
            <w:tcMar>
              <w:top w:w="28" w:type="dxa"/>
              <w:left w:w="57" w:type="dxa"/>
              <w:bottom w:w="28" w:type="dxa"/>
              <w:right w:w="57" w:type="dxa"/>
            </w:tcMar>
          </w:tcPr>
          <w:p w14:paraId="4C2C2C49" w14:textId="12A0C5EE" w:rsidR="0094384F" w:rsidRPr="00132DCA" w:rsidRDefault="00D41E56"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0,512</w:t>
            </w:r>
          </w:p>
        </w:tc>
        <w:tc>
          <w:tcPr>
            <w:tcW w:w="239" w:type="pct"/>
            <w:gridSpan w:val="2"/>
            <w:shd w:val="clear" w:color="auto" w:fill="auto"/>
          </w:tcPr>
          <w:p w14:paraId="55ABB9F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0,4</w:t>
            </w:r>
          </w:p>
        </w:tc>
        <w:tc>
          <w:tcPr>
            <w:tcW w:w="212" w:type="pct"/>
            <w:shd w:val="clear" w:color="auto" w:fill="auto"/>
          </w:tcPr>
          <w:p w14:paraId="380B3E6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0,45</w:t>
            </w:r>
          </w:p>
        </w:tc>
      </w:tr>
      <w:tr w:rsidR="00CE0133" w:rsidRPr="00132DCA" w14:paraId="34E5EB64" w14:textId="77777777" w:rsidTr="00005ACF">
        <w:trPr>
          <w:trHeight w:val="124"/>
        </w:trPr>
        <w:tc>
          <w:tcPr>
            <w:tcW w:w="358" w:type="pct"/>
            <w:vMerge/>
            <w:shd w:val="clear" w:color="auto" w:fill="auto"/>
          </w:tcPr>
          <w:p w14:paraId="632449F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23573E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7AD089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4304D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C2379A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7FE7FF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97F01A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86FAAAD"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1 км, тис. грн.</w:t>
            </w:r>
          </w:p>
        </w:tc>
        <w:tc>
          <w:tcPr>
            <w:tcW w:w="253" w:type="pct"/>
            <w:shd w:val="clear" w:color="auto" w:fill="auto"/>
            <w:tcMar>
              <w:top w:w="28" w:type="dxa"/>
              <w:left w:w="57" w:type="dxa"/>
              <w:bottom w:w="28" w:type="dxa"/>
              <w:right w:w="57" w:type="dxa"/>
            </w:tcMar>
          </w:tcPr>
          <w:p w14:paraId="7EF39978"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eastAsia="ru-RU"/>
              </w:rPr>
              <w:t>125000,00</w:t>
            </w:r>
          </w:p>
        </w:tc>
        <w:tc>
          <w:tcPr>
            <w:tcW w:w="253" w:type="pct"/>
            <w:shd w:val="clear" w:color="auto" w:fill="auto"/>
            <w:tcMar>
              <w:top w:w="28" w:type="dxa"/>
              <w:left w:w="57" w:type="dxa"/>
              <w:bottom w:w="28" w:type="dxa"/>
              <w:right w:w="57" w:type="dxa"/>
            </w:tcMar>
          </w:tcPr>
          <w:p w14:paraId="62537CA3"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eastAsia="ru-RU"/>
              </w:rPr>
              <w:t>125000,00</w:t>
            </w:r>
          </w:p>
        </w:tc>
        <w:tc>
          <w:tcPr>
            <w:tcW w:w="322" w:type="pct"/>
            <w:shd w:val="clear" w:color="auto" w:fill="auto"/>
            <w:tcMar>
              <w:top w:w="28" w:type="dxa"/>
              <w:left w:w="57" w:type="dxa"/>
              <w:bottom w:w="28" w:type="dxa"/>
              <w:right w:w="57" w:type="dxa"/>
            </w:tcMar>
          </w:tcPr>
          <w:p w14:paraId="37E176B8" w14:textId="3CD60651" w:rsidR="0094384F" w:rsidRPr="00132DCA" w:rsidRDefault="00D41E56"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125000,00</w:t>
            </w:r>
          </w:p>
        </w:tc>
        <w:tc>
          <w:tcPr>
            <w:tcW w:w="239" w:type="pct"/>
            <w:gridSpan w:val="2"/>
            <w:shd w:val="clear" w:color="auto" w:fill="auto"/>
          </w:tcPr>
          <w:p w14:paraId="5F94543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126163,50</w:t>
            </w:r>
          </w:p>
        </w:tc>
        <w:tc>
          <w:tcPr>
            <w:tcW w:w="212" w:type="pct"/>
            <w:shd w:val="clear" w:color="auto" w:fill="auto"/>
          </w:tcPr>
          <w:p w14:paraId="586EFCD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125164,00</w:t>
            </w:r>
          </w:p>
        </w:tc>
      </w:tr>
      <w:tr w:rsidR="00CE0133" w:rsidRPr="00132DCA" w14:paraId="2F4F8DD7" w14:textId="77777777" w:rsidTr="00005ACF">
        <w:trPr>
          <w:trHeight w:val="124"/>
        </w:trPr>
        <w:tc>
          <w:tcPr>
            <w:tcW w:w="358" w:type="pct"/>
            <w:vMerge/>
            <w:shd w:val="clear" w:color="auto" w:fill="auto"/>
          </w:tcPr>
          <w:p w14:paraId="738432C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19C886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D2ACE4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E3896B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BF9EBC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DD7053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CEFD33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787B748"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w:t>
            </w:r>
          </w:p>
        </w:tc>
        <w:tc>
          <w:tcPr>
            <w:tcW w:w="253" w:type="pct"/>
            <w:shd w:val="clear" w:color="auto" w:fill="auto"/>
            <w:tcMar>
              <w:top w:w="28" w:type="dxa"/>
              <w:left w:w="57" w:type="dxa"/>
              <w:bottom w:w="28" w:type="dxa"/>
              <w:right w:w="57" w:type="dxa"/>
            </w:tcMar>
          </w:tcPr>
          <w:p w14:paraId="3C8F2331"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w:t>
            </w:r>
          </w:p>
        </w:tc>
        <w:tc>
          <w:tcPr>
            <w:tcW w:w="253" w:type="pct"/>
            <w:shd w:val="clear" w:color="auto" w:fill="auto"/>
            <w:tcMar>
              <w:top w:w="28" w:type="dxa"/>
              <w:left w:w="57" w:type="dxa"/>
              <w:bottom w:w="28" w:type="dxa"/>
              <w:right w:w="57" w:type="dxa"/>
            </w:tcMar>
          </w:tcPr>
          <w:p w14:paraId="5A45E711" w14:textId="4CA8745F" w:rsidR="0094384F" w:rsidRPr="00132DCA" w:rsidRDefault="00D41E56"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7</w:t>
            </w:r>
          </w:p>
        </w:tc>
        <w:tc>
          <w:tcPr>
            <w:tcW w:w="322" w:type="pct"/>
            <w:shd w:val="clear" w:color="auto" w:fill="auto"/>
            <w:tcMar>
              <w:top w:w="28" w:type="dxa"/>
              <w:left w:w="57" w:type="dxa"/>
              <w:bottom w:w="28" w:type="dxa"/>
              <w:right w:w="57" w:type="dxa"/>
            </w:tcMar>
          </w:tcPr>
          <w:p w14:paraId="46BE4FF7" w14:textId="79BD1682" w:rsidR="0094384F" w:rsidRPr="00132DCA" w:rsidRDefault="00D41E56"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8</w:t>
            </w:r>
          </w:p>
        </w:tc>
        <w:tc>
          <w:tcPr>
            <w:tcW w:w="239" w:type="pct"/>
            <w:gridSpan w:val="2"/>
            <w:shd w:val="clear" w:color="auto" w:fill="auto"/>
          </w:tcPr>
          <w:p w14:paraId="0E0E99F0" w14:textId="5DD825A0" w:rsidR="0094384F" w:rsidRPr="00132DCA" w:rsidRDefault="00D41E5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w:t>
            </w:r>
          </w:p>
        </w:tc>
        <w:tc>
          <w:tcPr>
            <w:tcW w:w="212" w:type="pct"/>
            <w:shd w:val="clear" w:color="auto" w:fill="auto"/>
          </w:tcPr>
          <w:p w14:paraId="6134528B" w14:textId="4CEA5DE4" w:rsidR="0094384F" w:rsidRPr="00132DCA" w:rsidRDefault="00D41E56"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50</w:t>
            </w:r>
          </w:p>
        </w:tc>
      </w:tr>
      <w:tr w:rsidR="00CE0133" w:rsidRPr="00132DCA" w14:paraId="3043B6CB" w14:textId="77777777" w:rsidTr="00005ACF">
        <w:trPr>
          <w:trHeight w:val="124"/>
        </w:trPr>
        <w:tc>
          <w:tcPr>
            <w:tcW w:w="358" w:type="pct"/>
            <w:vMerge/>
            <w:shd w:val="clear" w:color="auto" w:fill="auto"/>
          </w:tcPr>
          <w:p w14:paraId="1A0147C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E2C3D0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422DAF7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1.3.5. Будівництво та реконструкція водопровідних мереж</w:t>
            </w:r>
          </w:p>
        </w:tc>
        <w:tc>
          <w:tcPr>
            <w:tcW w:w="579" w:type="pct"/>
            <w:vMerge w:val="restart"/>
            <w:shd w:val="clear" w:color="auto" w:fill="auto"/>
            <w:tcMar>
              <w:top w:w="28" w:type="dxa"/>
              <w:left w:w="57" w:type="dxa"/>
              <w:bottom w:w="28" w:type="dxa"/>
              <w:right w:w="57" w:type="dxa"/>
            </w:tcMar>
          </w:tcPr>
          <w:p w14:paraId="6DB199C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516686C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654D150C" w14:textId="268DBE0B"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ПрАТ «АК «Київводоканал»</w:t>
            </w:r>
            <w:r w:rsidR="00D84BBF" w:rsidRPr="00132DCA">
              <w:rPr>
                <w:rFonts w:ascii="Times New Roman" w:eastAsia="Calibri" w:hAnsi="Times New Roman" w:cs="Times New Roman"/>
                <w:sz w:val="14"/>
                <w:szCs w:val="14"/>
                <w:lang w:val="uk-UA" w:eastAsia="ru-RU"/>
              </w:rPr>
              <w:t>, районні в м. Києві державні адміністрації</w:t>
            </w:r>
          </w:p>
        </w:tc>
        <w:tc>
          <w:tcPr>
            <w:tcW w:w="323" w:type="pct"/>
            <w:vMerge w:val="restart"/>
            <w:shd w:val="clear" w:color="auto" w:fill="auto"/>
            <w:tcMar>
              <w:top w:w="28" w:type="dxa"/>
              <w:left w:w="57" w:type="dxa"/>
              <w:bottom w:w="28" w:type="dxa"/>
              <w:right w:w="57" w:type="dxa"/>
            </w:tcMar>
          </w:tcPr>
          <w:p w14:paraId="592D534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p w14:paraId="3AE00C6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 інші кошти</w:t>
            </w:r>
          </w:p>
        </w:tc>
        <w:tc>
          <w:tcPr>
            <w:tcW w:w="431" w:type="pct"/>
            <w:vMerge w:val="restart"/>
            <w:shd w:val="clear" w:color="auto" w:fill="auto"/>
            <w:tcMar>
              <w:top w:w="28" w:type="dxa"/>
              <w:left w:w="57" w:type="dxa"/>
              <w:bottom w:w="28" w:type="dxa"/>
              <w:right w:w="57" w:type="dxa"/>
            </w:tcMar>
          </w:tcPr>
          <w:p w14:paraId="4047B350" w14:textId="74A1C0BE"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663FC8" w:rsidRPr="00132DCA">
              <w:rPr>
                <w:rFonts w:ascii="Times New Roman" w:eastAsia="Calibri" w:hAnsi="Times New Roman" w:cs="Times New Roman"/>
                <w:sz w:val="14"/>
                <w:szCs w:val="14"/>
                <w:lang w:val="uk-UA" w:eastAsia="ru-RU"/>
              </w:rPr>
              <w:t>678806,09</w:t>
            </w:r>
          </w:p>
          <w:p w14:paraId="19B6E83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 у т.ч. бюджет м. Києва:</w:t>
            </w:r>
          </w:p>
          <w:p w14:paraId="18F866BF" w14:textId="2DCC66B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D84BBF" w:rsidRPr="00132DCA">
              <w:rPr>
                <w:rFonts w:ascii="Times New Roman" w:eastAsia="Calibri" w:hAnsi="Times New Roman" w:cs="Times New Roman"/>
                <w:sz w:val="14"/>
                <w:szCs w:val="14"/>
                <w:lang w:val="uk-UA" w:eastAsia="ru-RU"/>
              </w:rPr>
              <w:t>20619,00</w:t>
            </w:r>
          </w:p>
          <w:p w14:paraId="1CFB823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29917,14</w:t>
            </w:r>
          </w:p>
          <w:p w14:paraId="77BF18F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32318,00</w:t>
            </w:r>
          </w:p>
          <w:p w14:paraId="792CF91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інші кошти:</w:t>
            </w:r>
          </w:p>
          <w:p w14:paraId="4D5DE1D1" w14:textId="771C83F2"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B46FA3" w:rsidRPr="00132DCA">
              <w:rPr>
                <w:rFonts w:ascii="Times New Roman" w:eastAsia="Calibri" w:hAnsi="Times New Roman" w:cs="Times New Roman"/>
                <w:sz w:val="14"/>
                <w:szCs w:val="14"/>
                <w:lang w:val="uk-UA" w:eastAsia="ru-RU"/>
              </w:rPr>
              <w:t>14177,45</w:t>
            </w:r>
          </w:p>
          <w:p w14:paraId="25ACFAC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112000,00</w:t>
            </w:r>
          </w:p>
          <w:p w14:paraId="781C59D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160000,00</w:t>
            </w:r>
          </w:p>
          <w:p w14:paraId="72AF488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234074,50</w:t>
            </w:r>
          </w:p>
          <w:p w14:paraId="497E182B" w14:textId="77777777" w:rsidR="0094384F" w:rsidRPr="00132DCA" w:rsidRDefault="0094384F"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2025 – 75700,00</w:t>
            </w:r>
          </w:p>
        </w:tc>
        <w:tc>
          <w:tcPr>
            <w:tcW w:w="466" w:type="pct"/>
            <w:shd w:val="clear" w:color="auto" w:fill="auto"/>
            <w:tcMar>
              <w:top w:w="28" w:type="dxa"/>
              <w:left w:w="57" w:type="dxa"/>
              <w:bottom w:w="28" w:type="dxa"/>
              <w:right w:w="57" w:type="dxa"/>
            </w:tcMar>
          </w:tcPr>
          <w:p w14:paraId="0571FB3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00BF65C5" w14:textId="6EFC9F0D" w:rsidR="0094384F" w:rsidRPr="00132DCA" w:rsidRDefault="00D84BBF" w:rsidP="00B46FA3">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34</w:t>
            </w:r>
            <w:r w:rsidR="00B46FA3" w:rsidRPr="00132DCA">
              <w:rPr>
                <w:rFonts w:ascii="Times New Roman" w:eastAsia="Calibri" w:hAnsi="Times New Roman" w:cs="Times New Roman"/>
                <w:sz w:val="14"/>
                <w:szCs w:val="14"/>
                <w:lang w:val="uk-UA"/>
              </w:rPr>
              <w:t>796</w:t>
            </w:r>
            <w:r w:rsidRPr="00132DCA">
              <w:rPr>
                <w:rFonts w:ascii="Times New Roman" w:eastAsia="Calibri" w:hAnsi="Times New Roman" w:cs="Times New Roman"/>
                <w:sz w:val="14"/>
                <w:szCs w:val="14"/>
                <w:lang w:val="uk-UA"/>
              </w:rPr>
              <w:t>,</w:t>
            </w:r>
            <w:r w:rsidR="00B46FA3" w:rsidRPr="00132DCA">
              <w:rPr>
                <w:rFonts w:ascii="Times New Roman" w:eastAsia="Calibri" w:hAnsi="Times New Roman" w:cs="Times New Roman"/>
                <w:sz w:val="14"/>
                <w:szCs w:val="14"/>
                <w:lang w:val="uk-UA"/>
              </w:rPr>
              <w:t>45</w:t>
            </w:r>
          </w:p>
        </w:tc>
        <w:tc>
          <w:tcPr>
            <w:tcW w:w="253" w:type="pct"/>
            <w:shd w:val="clear" w:color="auto" w:fill="auto"/>
            <w:tcMar>
              <w:top w:w="28" w:type="dxa"/>
              <w:left w:w="57" w:type="dxa"/>
              <w:bottom w:w="28" w:type="dxa"/>
              <w:right w:w="57" w:type="dxa"/>
            </w:tcMar>
          </w:tcPr>
          <w:p w14:paraId="49AFE28D" w14:textId="5765A1DC" w:rsidR="0094384F" w:rsidRPr="00132DCA" w:rsidRDefault="00A90D74"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112000,00</w:t>
            </w:r>
          </w:p>
        </w:tc>
        <w:tc>
          <w:tcPr>
            <w:tcW w:w="322" w:type="pct"/>
            <w:shd w:val="clear" w:color="auto" w:fill="auto"/>
            <w:tcMar>
              <w:top w:w="28" w:type="dxa"/>
              <w:left w:w="57" w:type="dxa"/>
              <w:bottom w:w="28" w:type="dxa"/>
              <w:right w:w="57" w:type="dxa"/>
            </w:tcMar>
          </w:tcPr>
          <w:p w14:paraId="7B930699" w14:textId="70FF55E0" w:rsidR="0094384F" w:rsidRPr="00132DCA" w:rsidRDefault="00A90D74"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160000,00</w:t>
            </w:r>
          </w:p>
        </w:tc>
        <w:tc>
          <w:tcPr>
            <w:tcW w:w="239" w:type="pct"/>
            <w:gridSpan w:val="2"/>
            <w:shd w:val="clear" w:color="auto" w:fill="auto"/>
          </w:tcPr>
          <w:p w14:paraId="52711CE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263991,64</w:t>
            </w:r>
          </w:p>
        </w:tc>
        <w:tc>
          <w:tcPr>
            <w:tcW w:w="212" w:type="pct"/>
            <w:shd w:val="clear" w:color="auto" w:fill="auto"/>
          </w:tcPr>
          <w:p w14:paraId="586EDDE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108018,00</w:t>
            </w:r>
          </w:p>
        </w:tc>
      </w:tr>
      <w:tr w:rsidR="00CE0133" w:rsidRPr="00132DCA" w14:paraId="02257C67" w14:textId="77777777" w:rsidTr="00005ACF">
        <w:trPr>
          <w:trHeight w:val="124"/>
        </w:trPr>
        <w:tc>
          <w:tcPr>
            <w:tcW w:w="358" w:type="pct"/>
            <w:vMerge/>
            <w:shd w:val="clear" w:color="auto" w:fill="auto"/>
          </w:tcPr>
          <w:p w14:paraId="30C8555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07F1BB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757E46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1E2D70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65F1E3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A16666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862EF6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68743E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протяжність будівництва систем водопостачання, км</w:t>
            </w:r>
          </w:p>
        </w:tc>
        <w:tc>
          <w:tcPr>
            <w:tcW w:w="253" w:type="pct"/>
            <w:shd w:val="clear" w:color="auto" w:fill="auto"/>
            <w:tcMar>
              <w:top w:w="28" w:type="dxa"/>
              <w:left w:w="57" w:type="dxa"/>
              <w:bottom w:w="28" w:type="dxa"/>
              <w:right w:w="57" w:type="dxa"/>
            </w:tcMar>
          </w:tcPr>
          <w:p w14:paraId="1E447D3D" w14:textId="686E000C" w:rsidR="0094384F" w:rsidRPr="00132DCA" w:rsidRDefault="00B46FA3" w:rsidP="00B46FA3">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0,93</w:t>
            </w:r>
          </w:p>
        </w:tc>
        <w:tc>
          <w:tcPr>
            <w:tcW w:w="253" w:type="pct"/>
            <w:shd w:val="clear" w:color="auto" w:fill="auto"/>
            <w:tcMar>
              <w:top w:w="28" w:type="dxa"/>
              <w:left w:w="57" w:type="dxa"/>
              <w:bottom w:w="28" w:type="dxa"/>
              <w:right w:w="57" w:type="dxa"/>
            </w:tcMar>
          </w:tcPr>
          <w:p w14:paraId="448546DB" w14:textId="7F4A66D7" w:rsidR="0094384F" w:rsidRPr="00132DCA" w:rsidRDefault="00A90D74"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3,20</w:t>
            </w:r>
          </w:p>
        </w:tc>
        <w:tc>
          <w:tcPr>
            <w:tcW w:w="322" w:type="pct"/>
            <w:shd w:val="clear" w:color="auto" w:fill="auto"/>
            <w:tcMar>
              <w:top w:w="28" w:type="dxa"/>
              <w:left w:w="57" w:type="dxa"/>
              <w:bottom w:w="28" w:type="dxa"/>
              <w:right w:w="57" w:type="dxa"/>
            </w:tcMar>
          </w:tcPr>
          <w:p w14:paraId="47FC1427" w14:textId="27E73F01" w:rsidR="0094384F" w:rsidRPr="00132DCA" w:rsidRDefault="0094384F" w:rsidP="00A90D74">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w:t>
            </w:r>
            <w:r w:rsidR="00A90D74" w:rsidRPr="00132DCA">
              <w:rPr>
                <w:rFonts w:ascii="Times New Roman" w:eastAsia="Calibri" w:hAnsi="Times New Roman" w:cs="Times New Roman"/>
                <w:sz w:val="14"/>
                <w:szCs w:val="14"/>
                <w:lang w:val="uk-UA"/>
              </w:rPr>
              <w:t>00</w:t>
            </w:r>
          </w:p>
        </w:tc>
        <w:tc>
          <w:tcPr>
            <w:tcW w:w="239" w:type="pct"/>
            <w:gridSpan w:val="2"/>
            <w:shd w:val="clear" w:color="auto" w:fill="auto"/>
          </w:tcPr>
          <w:p w14:paraId="2C9DF8C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7,48</w:t>
            </w:r>
          </w:p>
        </w:tc>
        <w:tc>
          <w:tcPr>
            <w:tcW w:w="212" w:type="pct"/>
            <w:shd w:val="clear" w:color="auto" w:fill="auto"/>
          </w:tcPr>
          <w:p w14:paraId="435DD79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3,06</w:t>
            </w:r>
          </w:p>
        </w:tc>
      </w:tr>
      <w:tr w:rsidR="00CE0133" w:rsidRPr="00132DCA" w14:paraId="1DFB7D42" w14:textId="77777777" w:rsidTr="00005ACF">
        <w:trPr>
          <w:trHeight w:val="124"/>
        </w:trPr>
        <w:tc>
          <w:tcPr>
            <w:tcW w:w="358" w:type="pct"/>
            <w:vMerge/>
            <w:shd w:val="clear" w:color="auto" w:fill="auto"/>
          </w:tcPr>
          <w:p w14:paraId="7322312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1C414F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A65EF7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3A0CC5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ACB750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A5658F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D9F4B5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319A251"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1 км, тис. грн</w:t>
            </w:r>
          </w:p>
        </w:tc>
        <w:tc>
          <w:tcPr>
            <w:tcW w:w="253" w:type="pct"/>
            <w:shd w:val="clear" w:color="auto" w:fill="auto"/>
            <w:tcMar>
              <w:top w:w="28" w:type="dxa"/>
              <w:left w:w="57" w:type="dxa"/>
              <w:bottom w:w="28" w:type="dxa"/>
              <w:right w:w="57" w:type="dxa"/>
            </w:tcMar>
          </w:tcPr>
          <w:p w14:paraId="1974DE3C" w14:textId="3BF4BB1F" w:rsidR="0094384F" w:rsidRPr="00132DCA" w:rsidRDefault="0094384F" w:rsidP="00B46FA3">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352</w:t>
            </w:r>
            <w:r w:rsidR="00B46FA3" w:rsidRPr="00132DCA">
              <w:rPr>
                <w:rFonts w:ascii="Times New Roman" w:eastAsia="Calibri" w:hAnsi="Times New Roman" w:cs="Times New Roman"/>
                <w:sz w:val="14"/>
                <w:szCs w:val="14"/>
                <w:lang w:val="uk-UA" w:eastAsia="ru-RU"/>
              </w:rPr>
              <w:t>65</w:t>
            </w:r>
            <w:r w:rsidRPr="00132DCA">
              <w:rPr>
                <w:rFonts w:ascii="Times New Roman" w:eastAsia="Calibri" w:hAnsi="Times New Roman" w:cs="Times New Roman"/>
                <w:sz w:val="14"/>
                <w:szCs w:val="14"/>
                <w:lang w:val="uk-UA" w:eastAsia="ru-RU"/>
              </w:rPr>
              <w:t>,00</w:t>
            </w:r>
          </w:p>
        </w:tc>
        <w:tc>
          <w:tcPr>
            <w:tcW w:w="253" w:type="pct"/>
            <w:shd w:val="clear" w:color="auto" w:fill="auto"/>
            <w:tcMar>
              <w:top w:w="28" w:type="dxa"/>
              <w:left w:w="57" w:type="dxa"/>
              <w:bottom w:w="28" w:type="dxa"/>
              <w:right w:w="57" w:type="dxa"/>
            </w:tcMar>
          </w:tcPr>
          <w:p w14:paraId="337E7159" w14:textId="0A0DA6AC" w:rsidR="0094384F" w:rsidRPr="00132DCA" w:rsidRDefault="00A90D74"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35000,00</w:t>
            </w:r>
          </w:p>
        </w:tc>
        <w:tc>
          <w:tcPr>
            <w:tcW w:w="322" w:type="pct"/>
            <w:shd w:val="clear" w:color="auto" w:fill="auto"/>
            <w:tcMar>
              <w:top w:w="28" w:type="dxa"/>
              <w:left w:w="57" w:type="dxa"/>
              <w:bottom w:w="28" w:type="dxa"/>
              <w:right w:w="57" w:type="dxa"/>
            </w:tcMar>
          </w:tcPr>
          <w:p w14:paraId="14CF3D19" w14:textId="6ACD1FFA" w:rsidR="0094384F" w:rsidRPr="00132DCA" w:rsidRDefault="00A90D74"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32000,00</w:t>
            </w:r>
          </w:p>
        </w:tc>
        <w:tc>
          <w:tcPr>
            <w:tcW w:w="239" w:type="pct"/>
            <w:gridSpan w:val="2"/>
            <w:shd w:val="clear" w:color="auto" w:fill="auto"/>
          </w:tcPr>
          <w:p w14:paraId="6D67B2C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35293,00</w:t>
            </w:r>
          </w:p>
        </w:tc>
        <w:tc>
          <w:tcPr>
            <w:tcW w:w="212" w:type="pct"/>
            <w:shd w:val="clear" w:color="auto" w:fill="auto"/>
          </w:tcPr>
          <w:p w14:paraId="3E42A68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35300,00</w:t>
            </w:r>
          </w:p>
        </w:tc>
      </w:tr>
      <w:tr w:rsidR="00CE0133" w:rsidRPr="00132DCA" w14:paraId="0909E6D1" w14:textId="77777777" w:rsidTr="00005ACF">
        <w:trPr>
          <w:trHeight w:val="124"/>
        </w:trPr>
        <w:tc>
          <w:tcPr>
            <w:tcW w:w="358" w:type="pct"/>
            <w:vMerge/>
            <w:shd w:val="clear" w:color="auto" w:fill="auto"/>
          </w:tcPr>
          <w:p w14:paraId="54011C4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9A5A3D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28B016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9C1191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FEC775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DAC668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9E736C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62CED9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проект реконструкції водоводу</w:t>
            </w:r>
          </w:p>
        </w:tc>
        <w:tc>
          <w:tcPr>
            <w:tcW w:w="253" w:type="pct"/>
            <w:shd w:val="clear" w:color="auto" w:fill="auto"/>
            <w:tcMar>
              <w:top w:w="28" w:type="dxa"/>
              <w:left w:w="57" w:type="dxa"/>
              <w:bottom w:w="28" w:type="dxa"/>
              <w:right w:w="57" w:type="dxa"/>
            </w:tcMar>
          </w:tcPr>
          <w:p w14:paraId="24A3CBBE"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53" w:type="pct"/>
            <w:shd w:val="clear" w:color="auto" w:fill="auto"/>
            <w:tcMar>
              <w:top w:w="28" w:type="dxa"/>
              <w:left w:w="57" w:type="dxa"/>
              <w:bottom w:w="28" w:type="dxa"/>
              <w:right w:w="57" w:type="dxa"/>
            </w:tcMar>
          </w:tcPr>
          <w:p w14:paraId="3ACC049A" w14:textId="77777777" w:rsidR="0094384F" w:rsidRPr="00132DCA" w:rsidRDefault="0094384F" w:rsidP="005F6D02">
            <w:pPr>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3FD953D9" w14:textId="77777777" w:rsidR="0094384F" w:rsidRPr="00132DCA" w:rsidRDefault="0094384F" w:rsidP="005F6D02">
            <w:pPr>
              <w:jc w:val="center"/>
              <w:rPr>
                <w:rFonts w:ascii="Times New Roman" w:eastAsia="Calibri" w:hAnsi="Times New Roman" w:cs="Times New Roman"/>
                <w:sz w:val="14"/>
                <w:szCs w:val="14"/>
                <w:lang w:val="uk-UA"/>
              </w:rPr>
            </w:pPr>
          </w:p>
        </w:tc>
        <w:tc>
          <w:tcPr>
            <w:tcW w:w="239" w:type="pct"/>
            <w:gridSpan w:val="2"/>
            <w:shd w:val="clear" w:color="auto" w:fill="auto"/>
          </w:tcPr>
          <w:p w14:paraId="0F7285C0" w14:textId="77777777" w:rsidR="0094384F" w:rsidRPr="00132DCA" w:rsidRDefault="0094384F" w:rsidP="005F6D02">
            <w:pPr>
              <w:jc w:val="center"/>
              <w:rPr>
                <w:rFonts w:ascii="Times New Roman" w:eastAsia="Calibri" w:hAnsi="Times New Roman" w:cs="Times New Roman"/>
                <w:sz w:val="14"/>
                <w:szCs w:val="14"/>
                <w:lang w:val="uk-UA"/>
              </w:rPr>
            </w:pPr>
          </w:p>
        </w:tc>
        <w:tc>
          <w:tcPr>
            <w:tcW w:w="212" w:type="pct"/>
            <w:shd w:val="clear" w:color="auto" w:fill="auto"/>
          </w:tcPr>
          <w:p w14:paraId="3781C907" w14:textId="77777777" w:rsidR="0094384F" w:rsidRPr="00132DCA" w:rsidRDefault="0094384F" w:rsidP="005F6D02">
            <w:pPr>
              <w:jc w:val="center"/>
              <w:rPr>
                <w:rFonts w:ascii="Times New Roman" w:eastAsia="Calibri" w:hAnsi="Times New Roman" w:cs="Times New Roman"/>
                <w:sz w:val="14"/>
                <w:szCs w:val="14"/>
                <w:lang w:val="uk-UA"/>
              </w:rPr>
            </w:pPr>
          </w:p>
        </w:tc>
      </w:tr>
      <w:tr w:rsidR="00CE0133" w:rsidRPr="00132DCA" w14:paraId="3EEB2B0D" w14:textId="77777777" w:rsidTr="00005ACF">
        <w:trPr>
          <w:trHeight w:val="124"/>
        </w:trPr>
        <w:tc>
          <w:tcPr>
            <w:tcW w:w="358" w:type="pct"/>
            <w:vMerge/>
            <w:shd w:val="clear" w:color="auto" w:fill="auto"/>
          </w:tcPr>
          <w:p w14:paraId="5BE8882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2BC7B7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3DA482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80E963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2A4FC7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E7553B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618829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555E9A3"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вартість проектних робіт</w:t>
            </w:r>
          </w:p>
        </w:tc>
        <w:tc>
          <w:tcPr>
            <w:tcW w:w="253" w:type="pct"/>
            <w:shd w:val="clear" w:color="auto" w:fill="auto"/>
            <w:tcMar>
              <w:top w:w="28" w:type="dxa"/>
              <w:left w:w="57" w:type="dxa"/>
              <w:bottom w:w="28" w:type="dxa"/>
              <w:right w:w="57" w:type="dxa"/>
            </w:tcMar>
          </w:tcPr>
          <w:p w14:paraId="5BF100CF" w14:textId="77777777" w:rsidR="0094384F" w:rsidRPr="00132DCA" w:rsidRDefault="0094384F" w:rsidP="005F6D02">
            <w:pPr>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2000,00</w:t>
            </w:r>
          </w:p>
        </w:tc>
        <w:tc>
          <w:tcPr>
            <w:tcW w:w="253" w:type="pct"/>
            <w:shd w:val="clear" w:color="auto" w:fill="auto"/>
            <w:tcMar>
              <w:top w:w="28" w:type="dxa"/>
              <w:left w:w="57" w:type="dxa"/>
              <w:bottom w:w="28" w:type="dxa"/>
              <w:right w:w="57" w:type="dxa"/>
            </w:tcMar>
          </w:tcPr>
          <w:p w14:paraId="47B8E2EF" w14:textId="77777777" w:rsidR="0094384F" w:rsidRPr="00132DCA" w:rsidRDefault="0094384F" w:rsidP="005F6D02">
            <w:pPr>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1AE6CD95" w14:textId="77777777" w:rsidR="0094384F" w:rsidRPr="00132DCA" w:rsidRDefault="0094384F" w:rsidP="005F6D02">
            <w:pPr>
              <w:jc w:val="center"/>
              <w:rPr>
                <w:rFonts w:ascii="Times New Roman" w:eastAsia="Calibri" w:hAnsi="Times New Roman" w:cs="Times New Roman"/>
                <w:sz w:val="14"/>
                <w:szCs w:val="14"/>
                <w:lang w:val="uk-UA"/>
              </w:rPr>
            </w:pPr>
          </w:p>
        </w:tc>
        <w:tc>
          <w:tcPr>
            <w:tcW w:w="239" w:type="pct"/>
            <w:gridSpan w:val="2"/>
            <w:shd w:val="clear" w:color="auto" w:fill="auto"/>
          </w:tcPr>
          <w:p w14:paraId="2369900B" w14:textId="77777777" w:rsidR="0094384F" w:rsidRPr="00132DCA" w:rsidRDefault="0094384F" w:rsidP="005F6D02">
            <w:pPr>
              <w:jc w:val="center"/>
              <w:rPr>
                <w:rFonts w:ascii="Times New Roman" w:eastAsia="Calibri" w:hAnsi="Times New Roman" w:cs="Times New Roman"/>
                <w:sz w:val="14"/>
                <w:szCs w:val="14"/>
                <w:lang w:val="uk-UA"/>
              </w:rPr>
            </w:pPr>
          </w:p>
        </w:tc>
        <w:tc>
          <w:tcPr>
            <w:tcW w:w="212" w:type="pct"/>
            <w:shd w:val="clear" w:color="auto" w:fill="auto"/>
          </w:tcPr>
          <w:p w14:paraId="23C7B157" w14:textId="77777777" w:rsidR="0094384F" w:rsidRPr="00132DCA" w:rsidRDefault="0094384F" w:rsidP="005F6D02">
            <w:pPr>
              <w:jc w:val="center"/>
              <w:rPr>
                <w:rFonts w:ascii="Times New Roman" w:eastAsia="Calibri" w:hAnsi="Times New Roman" w:cs="Times New Roman"/>
                <w:sz w:val="14"/>
                <w:szCs w:val="14"/>
                <w:lang w:val="uk-UA"/>
              </w:rPr>
            </w:pPr>
          </w:p>
        </w:tc>
      </w:tr>
      <w:tr w:rsidR="00CE0133" w:rsidRPr="00132DCA" w14:paraId="68491A25" w14:textId="77777777" w:rsidTr="00005ACF">
        <w:trPr>
          <w:trHeight w:val="124"/>
        </w:trPr>
        <w:tc>
          <w:tcPr>
            <w:tcW w:w="358" w:type="pct"/>
            <w:vMerge/>
            <w:shd w:val="clear" w:color="auto" w:fill="auto"/>
          </w:tcPr>
          <w:p w14:paraId="5EDF606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A81F84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71DAF3B" w14:textId="77777777" w:rsidR="0094384F" w:rsidRPr="00132DCA" w:rsidRDefault="0094384F" w:rsidP="005F6D02">
            <w:pPr>
              <w:spacing w:after="0" w:line="240" w:lineRule="auto"/>
              <w:rPr>
                <w:rFonts w:ascii="Times New Roman" w:eastAsia="Calibri" w:hAnsi="Times New Roman" w:cs="Times New Roman"/>
                <w:strike/>
                <w:sz w:val="14"/>
                <w:szCs w:val="14"/>
                <w:lang w:val="uk-UA" w:eastAsia="ru-RU"/>
              </w:rPr>
            </w:pPr>
          </w:p>
        </w:tc>
        <w:tc>
          <w:tcPr>
            <w:tcW w:w="579" w:type="pct"/>
            <w:vMerge/>
            <w:shd w:val="clear" w:color="auto" w:fill="auto"/>
            <w:tcMar>
              <w:top w:w="28" w:type="dxa"/>
              <w:left w:w="57" w:type="dxa"/>
              <w:bottom w:w="28" w:type="dxa"/>
              <w:right w:w="57" w:type="dxa"/>
            </w:tcMar>
          </w:tcPr>
          <w:p w14:paraId="38D82734" w14:textId="77777777"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623" w:type="pct"/>
            <w:vMerge/>
            <w:shd w:val="clear" w:color="auto" w:fill="auto"/>
            <w:tcMar>
              <w:top w:w="28" w:type="dxa"/>
              <w:left w:w="57" w:type="dxa"/>
              <w:bottom w:w="28" w:type="dxa"/>
              <w:right w:w="57" w:type="dxa"/>
            </w:tcMar>
          </w:tcPr>
          <w:p w14:paraId="5764B547" w14:textId="77777777"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323" w:type="pct"/>
            <w:vMerge/>
            <w:shd w:val="clear" w:color="auto" w:fill="auto"/>
            <w:tcMar>
              <w:top w:w="28" w:type="dxa"/>
              <w:left w:w="57" w:type="dxa"/>
              <w:bottom w:w="28" w:type="dxa"/>
              <w:right w:w="57" w:type="dxa"/>
            </w:tcMar>
          </w:tcPr>
          <w:p w14:paraId="4D8B5842" w14:textId="77777777"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431" w:type="pct"/>
            <w:vMerge/>
            <w:shd w:val="clear" w:color="auto" w:fill="auto"/>
            <w:tcMar>
              <w:top w:w="28" w:type="dxa"/>
              <w:left w:w="57" w:type="dxa"/>
              <w:bottom w:w="28" w:type="dxa"/>
              <w:right w:w="57" w:type="dxa"/>
            </w:tcMar>
          </w:tcPr>
          <w:p w14:paraId="75C5B24A" w14:textId="77777777"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466" w:type="pct"/>
            <w:shd w:val="clear" w:color="auto" w:fill="auto"/>
            <w:tcMar>
              <w:top w:w="28" w:type="dxa"/>
              <w:left w:w="57" w:type="dxa"/>
              <w:bottom w:w="28" w:type="dxa"/>
              <w:right w:w="57" w:type="dxa"/>
            </w:tcMar>
          </w:tcPr>
          <w:p w14:paraId="3C55CAAD" w14:textId="77777777" w:rsidR="0094384F" w:rsidRPr="00132DCA" w:rsidRDefault="0094384F" w:rsidP="005F6D02">
            <w:pPr>
              <w:spacing w:after="0" w:line="240" w:lineRule="auto"/>
              <w:rPr>
                <w:rFonts w:ascii="Times New Roman" w:eastAsia="Calibri" w:hAnsi="Times New Roman" w:cs="Times New Roman"/>
                <w:b/>
                <w:strike/>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w:t>
            </w:r>
          </w:p>
        </w:tc>
        <w:tc>
          <w:tcPr>
            <w:tcW w:w="253" w:type="pct"/>
            <w:shd w:val="clear" w:color="auto" w:fill="auto"/>
            <w:tcMar>
              <w:top w:w="28" w:type="dxa"/>
              <w:left w:w="57" w:type="dxa"/>
              <w:bottom w:w="28" w:type="dxa"/>
              <w:right w:w="57" w:type="dxa"/>
            </w:tcMar>
          </w:tcPr>
          <w:p w14:paraId="424D2A2F" w14:textId="77777777"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r w:rsidRPr="00132DCA">
              <w:rPr>
                <w:rFonts w:ascii="Times New Roman" w:eastAsia="Calibri" w:hAnsi="Times New Roman" w:cs="Times New Roman"/>
                <w:sz w:val="14"/>
                <w:szCs w:val="14"/>
                <w:lang w:val="uk-UA"/>
              </w:rPr>
              <w:t>50</w:t>
            </w:r>
          </w:p>
        </w:tc>
        <w:tc>
          <w:tcPr>
            <w:tcW w:w="253" w:type="pct"/>
            <w:shd w:val="clear" w:color="auto" w:fill="auto"/>
            <w:tcMar>
              <w:top w:w="28" w:type="dxa"/>
              <w:left w:w="57" w:type="dxa"/>
              <w:bottom w:w="28" w:type="dxa"/>
              <w:right w:w="57" w:type="dxa"/>
            </w:tcMar>
          </w:tcPr>
          <w:p w14:paraId="25583706" w14:textId="77777777"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r w:rsidRPr="00132DCA">
              <w:rPr>
                <w:rFonts w:ascii="Times New Roman" w:eastAsia="Calibri" w:hAnsi="Times New Roman" w:cs="Times New Roman"/>
                <w:sz w:val="14"/>
                <w:szCs w:val="14"/>
                <w:lang w:val="uk-UA"/>
              </w:rPr>
              <w:t>60</w:t>
            </w:r>
          </w:p>
        </w:tc>
        <w:tc>
          <w:tcPr>
            <w:tcW w:w="322" w:type="pct"/>
            <w:shd w:val="clear" w:color="auto" w:fill="auto"/>
            <w:tcMar>
              <w:top w:w="28" w:type="dxa"/>
              <w:left w:w="57" w:type="dxa"/>
              <w:bottom w:w="28" w:type="dxa"/>
              <w:right w:w="57" w:type="dxa"/>
            </w:tcMar>
          </w:tcPr>
          <w:p w14:paraId="4443B4E0" w14:textId="77777777"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r w:rsidRPr="00132DCA">
              <w:rPr>
                <w:rFonts w:ascii="Times New Roman" w:eastAsia="Calibri" w:hAnsi="Times New Roman" w:cs="Times New Roman"/>
                <w:sz w:val="14"/>
                <w:szCs w:val="14"/>
                <w:lang w:val="uk-UA"/>
              </w:rPr>
              <w:t>65</w:t>
            </w:r>
          </w:p>
        </w:tc>
        <w:tc>
          <w:tcPr>
            <w:tcW w:w="239" w:type="pct"/>
            <w:gridSpan w:val="2"/>
            <w:shd w:val="clear" w:color="auto" w:fill="auto"/>
          </w:tcPr>
          <w:p w14:paraId="747ECB1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rPr>
              <w:t>70</w:t>
            </w:r>
          </w:p>
        </w:tc>
        <w:tc>
          <w:tcPr>
            <w:tcW w:w="212" w:type="pct"/>
            <w:shd w:val="clear" w:color="auto" w:fill="auto"/>
          </w:tcPr>
          <w:p w14:paraId="3F4229C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rPr>
              <w:t>75</w:t>
            </w:r>
          </w:p>
        </w:tc>
      </w:tr>
      <w:tr w:rsidR="00CE0133" w:rsidRPr="00132DCA" w14:paraId="2B323FCA" w14:textId="77777777" w:rsidTr="00005ACF">
        <w:trPr>
          <w:trHeight w:val="124"/>
        </w:trPr>
        <w:tc>
          <w:tcPr>
            <w:tcW w:w="358" w:type="pct"/>
            <w:vMerge/>
            <w:shd w:val="clear" w:color="auto" w:fill="auto"/>
          </w:tcPr>
          <w:p w14:paraId="577CE46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D52C03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1AA41F46" w14:textId="502974B3" w:rsidR="0094384F" w:rsidRPr="00132DCA" w:rsidRDefault="0094384F" w:rsidP="00C75328">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1.3.6. Будівництво та реконструкція </w:t>
            </w:r>
            <w:r w:rsidR="00C75328" w:rsidRPr="00132DCA">
              <w:rPr>
                <w:rFonts w:ascii="Times New Roman" w:eastAsia="Calibri" w:hAnsi="Times New Roman" w:cs="Times New Roman"/>
                <w:sz w:val="14"/>
                <w:szCs w:val="14"/>
                <w:lang w:val="uk-UA" w:eastAsia="ru-RU"/>
              </w:rPr>
              <w:t>систем водопостачання</w:t>
            </w:r>
            <w:r w:rsidRPr="00132DCA">
              <w:rPr>
                <w:rFonts w:ascii="Times New Roman" w:eastAsia="Calibri" w:hAnsi="Times New Roman" w:cs="Times New Roman"/>
                <w:sz w:val="14"/>
                <w:szCs w:val="14"/>
                <w:lang w:val="uk-UA" w:eastAsia="ru-RU"/>
              </w:rPr>
              <w:t xml:space="preserve">, в тому </w:t>
            </w:r>
            <w:r w:rsidRPr="00132DCA">
              <w:rPr>
                <w:rFonts w:ascii="Times New Roman" w:eastAsia="Calibri" w:hAnsi="Times New Roman" w:cs="Times New Roman"/>
                <w:sz w:val="14"/>
                <w:szCs w:val="14"/>
                <w:lang w:val="uk-UA" w:eastAsia="ru-RU"/>
              </w:rPr>
              <w:lastRenderedPageBreak/>
              <w:t>числі з впровадженням технологій очистки промивних вод</w:t>
            </w:r>
          </w:p>
        </w:tc>
        <w:tc>
          <w:tcPr>
            <w:tcW w:w="579" w:type="pct"/>
            <w:vMerge w:val="restart"/>
            <w:shd w:val="clear" w:color="auto" w:fill="auto"/>
            <w:tcMar>
              <w:top w:w="28" w:type="dxa"/>
              <w:left w:w="57" w:type="dxa"/>
              <w:bottom w:w="28" w:type="dxa"/>
              <w:right w:w="57" w:type="dxa"/>
            </w:tcMar>
          </w:tcPr>
          <w:p w14:paraId="2550837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2021-2025</w:t>
            </w:r>
          </w:p>
        </w:tc>
        <w:tc>
          <w:tcPr>
            <w:tcW w:w="623" w:type="pct"/>
            <w:vMerge w:val="restart"/>
            <w:shd w:val="clear" w:color="auto" w:fill="auto"/>
            <w:tcMar>
              <w:top w:w="28" w:type="dxa"/>
              <w:left w:w="57" w:type="dxa"/>
              <w:bottom w:w="28" w:type="dxa"/>
              <w:right w:w="57" w:type="dxa"/>
            </w:tcMar>
          </w:tcPr>
          <w:p w14:paraId="1CD1420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22DFDF4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ПрАТ «АК «Київводоканал»</w:t>
            </w:r>
          </w:p>
        </w:tc>
        <w:tc>
          <w:tcPr>
            <w:tcW w:w="323" w:type="pct"/>
            <w:vMerge w:val="restart"/>
            <w:shd w:val="clear" w:color="auto" w:fill="auto"/>
            <w:tcMar>
              <w:top w:w="28" w:type="dxa"/>
              <w:left w:w="57" w:type="dxa"/>
              <w:bottom w:w="28" w:type="dxa"/>
              <w:right w:w="57" w:type="dxa"/>
            </w:tcMar>
          </w:tcPr>
          <w:p w14:paraId="0185E95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Державний бюджет, бюджет </w:t>
            </w:r>
            <w:r w:rsidRPr="00132DCA">
              <w:rPr>
                <w:rFonts w:ascii="Times New Roman" w:eastAsia="Calibri" w:hAnsi="Times New Roman" w:cs="Times New Roman"/>
                <w:sz w:val="14"/>
                <w:szCs w:val="14"/>
                <w:lang w:val="uk-UA" w:eastAsia="ru-RU"/>
              </w:rPr>
              <w:lastRenderedPageBreak/>
              <w:t>м. Києва, інші кошти</w:t>
            </w:r>
          </w:p>
        </w:tc>
        <w:tc>
          <w:tcPr>
            <w:tcW w:w="431" w:type="pct"/>
            <w:vMerge w:val="restart"/>
            <w:shd w:val="clear" w:color="auto" w:fill="auto"/>
            <w:tcMar>
              <w:top w:w="28" w:type="dxa"/>
              <w:left w:w="57" w:type="dxa"/>
              <w:bottom w:w="28" w:type="dxa"/>
              <w:right w:w="57" w:type="dxa"/>
            </w:tcMar>
          </w:tcPr>
          <w:p w14:paraId="095443D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Всього: 2963801,40</w:t>
            </w:r>
          </w:p>
          <w:p w14:paraId="00BBFF5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Державний бюджет:</w:t>
            </w:r>
          </w:p>
          <w:p w14:paraId="473F058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2022 – 326600,00</w:t>
            </w:r>
          </w:p>
          <w:p w14:paraId="57C4039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326600,00</w:t>
            </w:r>
          </w:p>
          <w:p w14:paraId="15CAA90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бюджет м. Києва:</w:t>
            </w:r>
          </w:p>
          <w:p w14:paraId="1AC2231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288200,00</w:t>
            </w:r>
          </w:p>
          <w:p w14:paraId="24C9FFA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288263,90</w:t>
            </w:r>
          </w:p>
          <w:p w14:paraId="7460932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інші кошти:</w:t>
            </w:r>
          </w:p>
          <w:p w14:paraId="37F982C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280004,00</w:t>
            </w:r>
          </w:p>
          <w:p w14:paraId="7A1AD6D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368100,00</w:t>
            </w:r>
          </w:p>
          <w:p w14:paraId="72B1126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2023 </w:t>
            </w:r>
            <w:r w:rsidRPr="00132DCA">
              <w:rPr>
                <w:rFonts w:ascii="Times New Roman" w:eastAsia="Calibri" w:hAnsi="Times New Roman" w:cs="Times New Roman"/>
                <w:sz w:val="14"/>
                <w:szCs w:val="14"/>
                <w:lang w:val="en-US" w:eastAsia="ru-RU"/>
              </w:rPr>
              <w:t>–</w:t>
            </w:r>
            <w:r w:rsidRPr="00132DCA">
              <w:rPr>
                <w:rFonts w:ascii="Times New Roman" w:eastAsia="Calibri" w:hAnsi="Times New Roman" w:cs="Times New Roman"/>
                <w:sz w:val="14"/>
                <w:szCs w:val="14"/>
                <w:lang w:val="uk-UA" w:eastAsia="ru-RU"/>
              </w:rPr>
              <w:t xml:space="preserve"> 528633,50</w:t>
            </w:r>
          </w:p>
          <w:p w14:paraId="0E1BF60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2024 – 270200,00 </w:t>
            </w:r>
          </w:p>
          <w:p w14:paraId="61BA20B7" w14:textId="6A910DD8" w:rsidR="0094384F" w:rsidRPr="00132DCA" w:rsidRDefault="0094384F" w:rsidP="008658DB">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w:t>
            </w:r>
            <w:r w:rsidR="008658DB" w:rsidRPr="00132DCA">
              <w:rPr>
                <w:rFonts w:ascii="Times New Roman" w:eastAsia="Calibri" w:hAnsi="Times New Roman" w:cs="Times New Roman"/>
                <w:sz w:val="14"/>
                <w:szCs w:val="14"/>
                <w:lang w:val="uk-UA" w:eastAsia="ru-RU"/>
              </w:rPr>
              <w:t xml:space="preserve"> –</w:t>
            </w:r>
            <w:r w:rsidR="00C8245E"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287200,00</w:t>
            </w:r>
          </w:p>
        </w:tc>
        <w:tc>
          <w:tcPr>
            <w:tcW w:w="466" w:type="pct"/>
            <w:shd w:val="clear" w:color="auto" w:fill="auto"/>
            <w:tcMar>
              <w:top w:w="28" w:type="dxa"/>
              <w:left w:w="57" w:type="dxa"/>
              <w:bottom w:w="28" w:type="dxa"/>
              <w:right w:w="57" w:type="dxa"/>
            </w:tcMar>
          </w:tcPr>
          <w:p w14:paraId="3C85F2D5"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lastRenderedPageBreak/>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79C1B3D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280004,00</w:t>
            </w:r>
          </w:p>
        </w:tc>
        <w:tc>
          <w:tcPr>
            <w:tcW w:w="253" w:type="pct"/>
            <w:shd w:val="clear" w:color="auto" w:fill="auto"/>
            <w:tcMar>
              <w:top w:w="28" w:type="dxa"/>
              <w:left w:w="57" w:type="dxa"/>
              <w:bottom w:w="28" w:type="dxa"/>
              <w:right w:w="57" w:type="dxa"/>
            </w:tcMar>
          </w:tcPr>
          <w:p w14:paraId="171E010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694700,0</w:t>
            </w:r>
          </w:p>
        </w:tc>
        <w:tc>
          <w:tcPr>
            <w:tcW w:w="322" w:type="pct"/>
            <w:shd w:val="clear" w:color="auto" w:fill="auto"/>
            <w:tcMar>
              <w:top w:w="28" w:type="dxa"/>
              <w:left w:w="57" w:type="dxa"/>
              <w:bottom w:w="28" w:type="dxa"/>
              <w:right w:w="57" w:type="dxa"/>
            </w:tcMar>
          </w:tcPr>
          <w:p w14:paraId="75191D1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855233,50</w:t>
            </w:r>
          </w:p>
        </w:tc>
        <w:tc>
          <w:tcPr>
            <w:tcW w:w="239" w:type="pct"/>
            <w:gridSpan w:val="2"/>
            <w:shd w:val="clear" w:color="auto" w:fill="auto"/>
          </w:tcPr>
          <w:p w14:paraId="5F7CD44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558400,00</w:t>
            </w:r>
          </w:p>
        </w:tc>
        <w:tc>
          <w:tcPr>
            <w:tcW w:w="212" w:type="pct"/>
            <w:shd w:val="clear" w:color="auto" w:fill="auto"/>
          </w:tcPr>
          <w:p w14:paraId="52E80C7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575463,90</w:t>
            </w:r>
          </w:p>
        </w:tc>
      </w:tr>
      <w:tr w:rsidR="00CE0133" w:rsidRPr="00132DCA" w14:paraId="454A3065" w14:textId="77777777" w:rsidTr="00005ACF">
        <w:trPr>
          <w:trHeight w:val="124"/>
        </w:trPr>
        <w:tc>
          <w:tcPr>
            <w:tcW w:w="358" w:type="pct"/>
            <w:vMerge/>
            <w:shd w:val="clear" w:color="auto" w:fill="auto"/>
          </w:tcPr>
          <w:p w14:paraId="41C6021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44A56A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2EA8CD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B2A2E4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C3F5F7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63F59F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76B0F8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13E993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xml:space="preserve"> кількість реконструйованих насосних станцій, од.</w:t>
            </w:r>
          </w:p>
        </w:tc>
        <w:tc>
          <w:tcPr>
            <w:tcW w:w="253" w:type="pct"/>
            <w:shd w:val="clear" w:color="auto" w:fill="auto"/>
            <w:tcMar>
              <w:top w:w="28" w:type="dxa"/>
              <w:left w:w="57" w:type="dxa"/>
              <w:bottom w:w="28" w:type="dxa"/>
              <w:right w:w="57" w:type="dxa"/>
            </w:tcMar>
          </w:tcPr>
          <w:p w14:paraId="598976A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099AA99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c>
          <w:tcPr>
            <w:tcW w:w="322" w:type="pct"/>
            <w:shd w:val="clear" w:color="auto" w:fill="auto"/>
            <w:tcMar>
              <w:top w:w="28" w:type="dxa"/>
              <w:left w:w="57" w:type="dxa"/>
              <w:bottom w:w="28" w:type="dxa"/>
              <w:right w:w="57" w:type="dxa"/>
            </w:tcMar>
          </w:tcPr>
          <w:p w14:paraId="0D67A8A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c>
          <w:tcPr>
            <w:tcW w:w="239" w:type="pct"/>
            <w:gridSpan w:val="2"/>
            <w:shd w:val="clear" w:color="auto" w:fill="auto"/>
          </w:tcPr>
          <w:p w14:paraId="5CBE7A2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1261997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4F412DEB" w14:textId="77777777" w:rsidTr="00005ACF">
        <w:trPr>
          <w:trHeight w:val="124"/>
        </w:trPr>
        <w:tc>
          <w:tcPr>
            <w:tcW w:w="358" w:type="pct"/>
            <w:vMerge/>
            <w:shd w:val="clear" w:color="auto" w:fill="auto"/>
          </w:tcPr>
          <w:p w14:paraId="4A2F605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68EE42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2D3BF7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065893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24D809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24ACC2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A8740A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1C7EE88"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етапів впровадження реконструкції, од</w:t>
            </w:r>
          </w:p>
        </w:tc>
        <w:tc>
          <w:tcPr>
            <w:tcW w:w="253" w:type="pct"/>
            <w:shd w:val="clear" w:color="auto" w:fill="auto"/>
            <w:tcMar>
              <w:top w:w="28" w:type="dxa"/>
              <w:left w:w="57" w:type="dxa"/>
              <w:bottom w:w="28" w:type="dxa"/>
              <w:right w:w="57" w:type="dxa"/>
            </w:tcMar>
          </w:tcPr>
          <w:p w14:paraId="3E16A32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c>
          <w:tcPr>
            <w:tcW w:w="253" w:type="pct"/>
            <w:shd w:val="clear" w:color="auto" w:fill="auto"/>
            <w:tcMar>
              <w:top w:w="28" w:type="dxa"/>
              <w:left w:w="57" w:type="dxa"/>
              <w:bottom w:w="28" w:type="dxa"/>
              <w:right w:w="57" w:type="dxa"/>
            </w:tcMar>
          </w:tcPr>
          <w:p w14:paraId="057E27E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322" w:type="pct"/>
            <w:shd w:val="clear" w:color="auto" w:fill="auto"/>
            <w:tcMar>
              <w:top w:w="28" w:type="dxa"/>
              <w:left w:w="57" w:type="dxa"/>
              <w:bottom w:w="28" w:type="dxa"/>
              <w:right w:w="57" w:type="dxa"/>
            </w:tcMar>
          </w:tcPr>
          <w:p w14:paraId="53CC76E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w:t>
            </w:r>
          </w:p>
        </w:tc>
        <w:tc>
          <w:tcPr>
            <w:tcW w:w="239" w:type="pct"/>
            <w:gridSpan w:val="2"/>
            <w:shd w:val="clear" w:color="auto" w:fill="auto"/>
          </w:tcPr>
          <w:p w14:paraId="65FA03B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212" w:type="pct"/>
            <w:shd w:val="clear" w:color="auto" w:fill="auto"/>
          </w:tcPr>
          <w:p w14:paraId="436D32C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w:t>
            </w:r>
          </w:p>
        </w:tc>
      </w:tr>
      <w:tr w:rsidR="00CE0133" w:rsidRPr="00132DCA" w14:paraId="3C664396" w14:textId="77777777" w:rsidTr="00005ACF">
        <w:trPr>
          <w:trHeight w:val="124"/>
        </w:trPr>
        <w:tc>
          <w:tcPr>
            <w:tcW w:w="358" w:type="pct"/>
            <w:vMerge/>
            <w:shd w:val="clear" w:color="auto" w:fill="auto"/>
          </w:tcPr>
          <w:p w14:paraId="128B6A5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97C2B0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B8BA30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6FB1F1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AE36DA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1F3368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A809B9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2DE8816"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етапу впровадження, тис. грн.</w:t>
            </w:r>
          </w:p>
        </w:tc>
        <w:tc>
          <w:tcPr>
            <w:tcW w:w="253" w:type="pct"/>
            <w:shd w:val="clear" w:color="auto" w:fill="auto"/>
            <w:tcMar>
              <w:top w:w="28" w:type="dxa"/>
              <w:left w:w="57" w:type="dxa"/>
              <w:bottom w:w="28" w:type="dxa"/>
              <w:right w:w="57" w:type="dxa"/>
            </w:tcMar>
          </w:tcPr>
          <w:p w14:paraId="6E179AB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93334,70</w:t>
            </w:r>
          </w:p>
        </w:tc>
        <w:tc>
          <w:tcPr>
            <w:tcW w:w="253" w:type="pct"/>
            <w:shd w:val="clear" w:color="auto" w:fill="auto"/>
            <w:tcMar>
              <w:top w:w="28" w:type="dxa"/>
              <w:left w:w="57" w:type="dxa"/>
              <w:bottom w:w="28" w:type="dxa"/>
              <w:right w:w="57" w:type="dxa"/>
            </w:tcMar>
          </w:tcPr>
          <w:p w14:paraId="1A975FC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86837,50</w:t>
            </w:r>
          </w:p>
        </w:tc>
        <w:tc>
          <w:tcPr>
            <w:tcW w:w="322" w:type="pct"/>
            <w:shd w:val="clear" w:color="auto" w:fill="auto"/>
            <w:tcMar>
              <w:top w:w="28" w:type="dxa"/>
              <w:left w:w="57" w:type="dxa"/>
              <w:bottom w:w="28" w:type="dxa"/>
              <w:right w:w="57" w:type="dxa"/>
            </w:tcMar>
          </w:tcPr>
          <w:p w14:paraId="3C434F7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77748,50</w:t>
            </w:r>
          </w:p>
        </w:tc>
        <w:tc>
          <w:tcPr>
            <w:tcW w:w="239" w:type="pct"/>
            <w:gridSpan w:val="2"/>
            <w:shd w:val="clear" w:color="auto" w:fill="auto"/>
          </w:tcPr>
          <w:p w14:paraId="7D4C0B6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69800,00</w:t>
            </w:r>
          </w:p>
        </w:tc>
        <w:tc>
          <w:tcPr>
            <w:tcW w:w="212" w:type="pct"/>
            <w:shd w:val="clear" w:color="auto" w:fill="auto"/>
          </w:tcPr>
          <w:p w14:paraId="695D53D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52314,90</w:t>
            </w:r>
          </w:p>
        </w:tc>
      </w:tr>
      <w:tr w:rsidR="00CE0133" w:rsidRPr="00132DCA" w14:paraId="3928AA79" w14:textId="77777777" w:rsidTr="00005ACF">
        <w:trPr>
          <w:trHeight w:val="124"/>
        </w:trPr>
        <w:tc>
          <w:tcPr>
            <w:tcW w:w="358" w:type="pct"/>
            <w:vMerge/>
            <w:shd w:val="clear" w:color="auto" w:fill="auto"/>
          </w:tcPr>
          <w:p w14:paraId="3A3B9B3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BBEA95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C73E51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529A0A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90581D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352ADA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5DDDC3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B568C1D"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w:t>
            </w:r>
          </w:p>
        </w:tc>
        <w:tc>
          <w:tcPr>
            <w:tcW w:w="253" w:type="pct"/>
            <w:shd w:val="clear" w:color="auto" w:fill="auto"/>
            <w:tcMar>
              <w:top w:w="28" w:type="dxa"/>
              <w:left w:w="57" w:type="dxa"/>
              <w:bottom w:w="28" w:type="dxa"/>
              <w:right w:w="57" w:type="dxa"/>
            </w:tcMar>
          </w:tcPr>
          <w:p w14:paraId="524A15B7"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sz w:val="14"/>
                <w:szCs w:val="14"/>
              </w:rPr>
              <w:t>23,00</w:t>
            </w:r>
          </w:p>
        </w:tc>
        <w:tc>
          <w:tcPr>
            <w:tcW w:w="253" w:type="pct"/>
            <w:shd w:val="clear" w:color="auto" w:fill="auto"/>
            <w:tcMar>
              <w:top w:w="28" w:type="dxa"/>
              <w:left w:w="57" w:type="dxa"/>
              <w:bottom w:w="28" w:type="dxa"/>
              <w:right w:w="57" w:type="dxa"/>
            </w:tcMar>
          </w:tcPr>
          <w:p w14:paraId="7F2FFDDF"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sz w:val="14"/>
                <w:szCs w:val="14"/>
              </w:rPr>
              <w:t>73,33</w:t>
            </w:r>
          </w:p>
        </w:tc>
        <w:tc>
          <w:tcPr>
            <w:tcW w:w="322" w:type="pct"/>
            <w:shd w:val="clear" w:color="auto" w:fill="auto"/>
            <w:tcMar>
              <w:top w:w="28" w:type="dxa"/>
              <w:left w:w="57" w:type="dxa"/>
              <w:bottom w:w="28" w:type="dxa"/>
              <w:right w:w="57" w:type="dxa"/>
            </w:tcMar>
          </w:tcPr>
          <w:p w14:paraId="6F2B3F88"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sz w:val="14"/>
                <w:szCs w:val="14"/>
              </w:rPr>
              <w:t>72,00</w:t>
            </w:r>
          </w:p>
        </w:tc>
        <w:tc>
          <w:tcPr>
            <w:tcW w:w="239" w:type="pct"/>
            <w:gridSpan w:val="2"/>
            <w:shd w:val="clear" w:color="auto" w:fill="auto"/>
          </w:tcPr>
          <w:p w14:paraId="6931376B"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sz w:val="14"/>
                <w:szCs w:val="14"/>
              </w:rPr>
              <w:t>58,33</w:t>
            </w:r>
          </w:p>
        </w:tc>
        <w:tc>
          <w:tcPr>
            <w:tcW w:w="212" w:type="pct"/>
            <w:shd w:val="clear" w:color="auto" w:fill="auto"/>
          </w:tcPr>
          <w:p w14:paraId="2027FD2F" w14:textId="77777777" w:rsidR="0094384F" w:rsidRPr="00132DCA" w:rsidRDefault="0094384F" w:rsidP="005F6D02">
            <w:pPr>
              <w:jc w:val="center"/>
              <w:rPr>
                <w:rFonts w:ascii="Times New Roman" w:eastAsia="Calibri" w:hAnsi="Times New Roman" w:cs="Times New Roman"/>
                <w:sz w:val="14"/>
                <w:szCs w:val="14"/>
                <w:lang w:val="uk-UA" w:eastAsia="ru-RU"/>
              </w:rPr>
            </w:pPr>
            <w:r w:rsidRPr="00132DCA">
              <w:rPr>
                <w:sz w:val="14"/>
                <w:szCs w:val="14"/>
              </w:rPr>
              <w:t>100,00</w:t>
            </w:r>
          </w:p>
        </w:tc>
      </w:tr>
      <w:tr w:rsidR="00CE0133" w:rsidRPr="00132DCA" w14:paraId="768BCDA9" w14:textId="77777777" w:rsidTr="00005ACF">
        <w:trPr>
          <w:trHeight w:val="124"/>
        </w:trPr>
        <w:tc>
          <w:tcPr>
            <w:tcW w:w="358" w:type="pct"/>
            <w:vMerge/>
            <w:shd w:val="clear" w:color="auto" w:fill="auto"/>
          </w:tcPr>
          <w:p w14:paraId="6820B8D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A60555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6CB5E14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1.3.7. Забезпечення функціонування фонтанів</w:t>
            </w:r>
          </w:p>
        </w:tc>
        <w:tc>
          <w:tcPr>
            <w:tcW w:w="579" w:type="pct"/>
            <w:vMerge w:val="restart"/>
            <w:shd w:val="clear" w:color="auto" w:fill="auto"/>
            <w:tcMar>
              <w:top w:w="28" w:type="dxa"/>
              <w:left w:w="57" w:type="dxa"/>
              <w:bottom w:w="28" w:type="dxa"/>
              <w:right w:w="57" w:type="dxa"/>
            </w:tcMar>
          </w:tcPr>
          <w:p w14:paraId="188FA33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5974D00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715DFA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СВКП «Київводфонд»</w:t>
            </w:r>
          </w:p>
        </w:tc>
        <w:tc>
          <w:tcPr>
            <w:tcW w:w="323" w:type="pct"/>
            <w:vMerge w:val="restart"/>
            <w:shd w:val="clear" w:color="auto" w:fill="auto"/>
            <w:tcMar>
              <w:top w:w="28" w:type="dxa"/>
              <w:left w:w="57" w:type="dxa"/>
              <w:bottom w:w="28" w:type="dxa"/>
              <w:right w:w="57" w:type="dxa"/>
            </w:tcMar>
          </w:tcPr>
          <w:p w14:paraId="3D6A9AC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3DBFBEB2" w14:textId="0B160CA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887A72" w:rsidRPr="00132DCA">
              <w:rPr>
                <w:rFonts w:ascii="Times New Roman" w:eastAsia="Calibri" w:hAnsi="Times New Roman" w:cs="Times New Roman"/>
                <w:sz w:val="14"/>
                <w:szCs w:val="14"/>
                <w:lang w:val="uk-UA" w:eastAsia="ru-RU"/>
              </w:rPr>
              <w:t>105965,84</w:t>
            </w:r>
          </w:p>
          <w:p w14:paraId="000391AD" w14:textId="1D6C061F"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4D23D5" w:rsidRPr="00132DCA">
              <w:rPr>
                <w:rFonts w:ascii="Times New Roman" w:eastAsia="Calibri" w:hAnsi="Times New Roman" w:cs="Times New Roman"/>
                <w:sz w:val="14"/>
                <w:szCs w:val="14"/>
                <w:lang w:val="uk-UA" w:eastAsia="ru-RU"/>
              </w:rPr>
              <w:t>16495,60</w:t>
            </w:r>
          </w:p>
          <w:p w14:paraId="23F8599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19957,20</w:t>
            </w:r>
          </w:p>
          <w:p w14:paraId="0992A59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20495,04</w:t>
            </w:r>
          </w:p>
          <w:p w14:paraId="59E86DE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w:t>
            </w:r>
            <w:r w:rsidRPr="00132DCA">
              <w:rPr>
                <w:rFonts w:ascii="Times New Roman" w:eastAsia="Calibri" w:hAnsi="Times New Roman" w:cs="Times New Roman"/>
                <w:sz w:val="14"/>
                <w:szCs w:val="14"/>
                <w:lang w:val="en-US" w:eastAsia="ru-RU"/>
              </w:rPr>
              <w:t xml:space="preserve"> </w:t>
            </w:r>
            <w:r w:rsidRPr="00132DCA">
              <w:rPr>
                <w:rFonts w:ascii="Times New Roman" w:eastAsia="Calibri" w:hAnsi="Times New Roman" w:cs="Times New Roman"/>
                <w:sz w:val="14"/>
                <w:szCs w:val="14"/>
                <w:lang w:val="uk-UA" w:eastAsia="ru-RU"/>
              </w:rPr>
              <w:t>22280,96</w:t>
            </w:r>
          </w:p>
          <w:p w14:paraId="44CE4F9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26737,04</w:t>
            </w:r>
          </w:p>
        </w:tc>
        <w:tc>
          <w:tcPr>
            <w:tcW w:w="466" w:type="pct"/>
            <w:shd w:val="clear" w:color="auto" w:fill="auto"/>
            <w:tcMar>
              <w:top w:w="28" w:type="dxa"/>
              <w:left w:w="57" w:type="dxa"/>
              <w:bottom w:w="28" w:type="dxa"/>
              <w:right w:w="57" w:type="dxa"/>
            </w:tcMar>
          </w:tcPr>
          <w:p w14:paraId="39D11DD7"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:обсяг фінансування, тис. грн</w:t>
            </w:r>
          </w:p>
        </w:tc>
        <w:tc>
          <w:tcPr>
            <w:tcW w:w="253" w:type="pct"/>
            <w:shd w:val="clear" w:color="auto" w:fill="auto"/>
            <w:tcMar>
              <w:top w:w="28" w:type="dxa"/>
              <w:left w:w="57" w:type="dxa"/>
              <w:bottom w:w="28" w:type="dxa"/>
              <w:right w:w="57" w:type="dxa"/>
            </w:tcMar>
          </w:tcPr>
          <w:p w14:paraId="267298D9" w14:textId="368F5D62" w:rsidR="0094384F" w:rsidRPr="00132DCA" w:rsidRDefault="004D23D5" w:rsidP="004D23D5">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16495,60</w:t>
            </w:r>
          </w:p>
        </w:tc>
        <w:tc>
          <w:tcPr>
            <w:tcW w:w="253" w:type="pct"/>
            <w:shd w:val="clear" w:color="auto" w:fill="auto"/>
            <w:tcMar>
              <w:top w:w="28" w:type="dxa"/>
              <w:left w:w="57" w:type="dxa"/>
              <w:bottom w:w="28" w:type="dxa"/>
              <w:right w:w="57" w:type="dxa"/>
            </w:tcMar>
          </w:tcPr>
          <w:p w14:paraId="155E8B3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19957,20</w:t>
            </w:r>
          </w:p>
        </w:tc>
        <w:tc>
          <w:tcPr>
            <w:tcW w:w="322" w:type="pct"/>
            <w:shd w:val="clear" w:color="auto" w:fill="auto"/>
            <w:tcMar>
              <w:top w:w="28" w:type="dxa"/>
              <w:left w:w="57" w:type="dxa"/>
              <w:bottom w:w="28" w:type="dxa"/>
              <w:right w:w="57" w:type="dxa"/>
            </w:tcMar>
          </w:tcPr>
          <w:p w14:paraId="670F49F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20495,04</w:t>
            </w:r>
          </w:p>
        </w:tc>
        <w:tc>
          <w:tcPr>
            <w:tcW w:w="239" w:type="pct"/>
            <w:gridSpan w:val="2"/>
            <w:shd w:val="clear" w:color="auto" w:fill="auto"/>
          </w:tcPr>
          <w:p w14:paraId="50948CA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22280,96</w:t>
            </w:r>
          </w:p>
        </w:tc>
        <w:tc>
          <w:tcPr>
            <w:tcW w:w="212" w:type="pct"/>
            <w:shd w:val="clear" w:color="auto" w:fill="auto"/>
          </w:tcPr>
          <w:p w14:paraId="6DE49DE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26737,04</w:t>
            </w:r>
          </w:p>
        </w:tc>
      </w:tr>
      <w:tr w:rsidR="00CE0133" w:rsidRPr="00132DCA" w14:paraId="7705FA98" w14:textId="77777777" w:rsidTr="00005ACF">
        <w:trPr>
          <w:trHeight w:val="124"/>
        </w:trPr>
        <w:tc>
          <w:tcPr>
            <w:tcW w:w="358" w:type="pct"/>
            <w:vMerge/>
            <w:shd w:val="clear" w:color="auto" w:fill="auto"/>
          </w:tcPr>
          <w:p w14:paraId="6C5DC5B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476673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D62F80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8D139B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D9F3AC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09DD6D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2475F4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71E0B18"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фонтанів утримання та ремонт яких заплановано здійснювати,од.</w:t>
            </w:r>
          </w:p>
        </w:tc>
        <w:tc>
          <w:tcPr>
            <w:tcW w:w="253" w:type="pct"/>
            <w:shd w:val="clear" w:color="auto" w:fill="auto"/>
            <w:tcMar>
              <w:top w:w="28" w:type="dxa"/>
              <w:left w:w="57" w:type="dxa"/>
              <w:bottom w:w="28" w:type="dxa"/>
              <w:right w:w="57" w:type="dxa"/>
            </w:tcMar>
          </w:tcPr>
          <w:p w14:paraId="669C6BC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253" w:type="pct"/>
            <w:shd w:val="clear" w:color="auto" w:fill="auto"/>
            <w:tcMar>
              <w:top w:w="28" w:type="dxa"/>
              <w:left w:w="57" w:type="dxa"/>
              <w:bottom w:w="28" w:type="dxa"/>
              <w:right w:w="57" w:type="dxa"/>
            </w:tcMar>
          </w:tcPr>
          <w:p w14:paraId="19DFF69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322" w:type="pct"/>
            <w:shd w:val="clear" w:color="auto" w:fill="auto"/>
            <w:tcMar>
              <w:top w:w="28" w:type="dxa"/>
              <w:left w:w="57" w:type="dxa"/>
              <w:bottom w:w="28" w:type="dxa"/>
              <w:right w:w="57" w:type="dxa"/>
            </w:tcMar>
          </w:tcPr>
          <w:p w14:paraId="40036F9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239" w:type="pct"/>
            <w:gridSpan w:val="2"/>
            <w:shd w:val="clear" w:color="auto" w:fill="auto"/>
          </w:tcPr>
          <w:p w14:paraId="5EDC0B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212" w:type="pct"/>
            <w:shd w:val="clear" w:color="auto" w:fill="auto"/>
          </w:tcPr>
          <w:p w14:paraId="3ABCC60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r>
      <w:tr w:rsidR="00CE0133" w:rsidRPr="00132DCA" w14:paraId="70E97FBE" w14:textId="77777777" w:rsidTr="00005ACF">
        <w:trPr>
          <w:trHeight w:val="124"/>
        </w:trPr>
        <w:tc>
          <w:tcPr>
            <w:tcW w:w="358" w:type="pct"/>
            <w:vMerge/>
            <w:shd w:val="clear" w:color="auto" w:fill="auto"/>
          </w:tcPr>
          <w:p w14:paraId="3B6B835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6999C0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E04B8E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6372EE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E0ED61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A38147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475C01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4582326"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утримання та ремонт одного фонтану, тис. грн</w:t>
            </w:r>
          </w:p>
        </w:tc>
        <w:tc>
          <w:tcPr>
            <w:tcW w:w="253" w:type="pct"/>
            <w:shd w:val="clear" w:color="auto" w:fill="auto"/>
            <w:tcMar>
              <w:top w:w="28" w:type="dxa"/>
              <w:left w:w="57" w:type="dxa"/>
              <w:bottom w:w="28" w:type="dxa"/>
              <w:right w:w="57" w:type="dxa"/>
            </w:tcMar>
          </w:tcPr>
          <w:p w14:paraId="74496A5A" w14:textId="6DF3A4A2" w:rsidR="0094384F" w:rsidRPr="00132DCA" w:rsidRDefault="0094384F" w:rsidP="004D23D5">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r w:rsidR="004D23D5" w:rsidRPr="00132DCA">
              <w:rPr>
                <w:rFonts w:ascii="Times New Roman" w:eastAsia="Calibri" w:hAnsi="Times New Roman" w:cs="Times New Roman"/>
                <w:sz w:val="14"/>
                <w:szCs w:val="14"/>
                <w:lang w:val="uk-UA" w:eastAsia="ru-RU"/>
              </w:rPr>
              <w:t>0</w:t>
            </w:r>
            <w:r w:rsidRPr="00132DCA">
              <w:rPr>
                <w:rFonts w:ascii="Times New Roman" w:eastAsia="Calibri" w:hAnsi="Times New Roman" w:cs="Times New Roman"/>
                <w:sz w:val="14"/>
                <w:szCs w:val="14"/>
                <w:lang w:val="uk-UA" w:eastAsia="ru-RU"/>
              </w:rPr>
              <w:t>61,</w:t>
            </w:r>
            <w:r w:rsidR="004D23D5" w:rsidRPr="00132DCA">
              <w:rPr>
                <w:rFonts w:ascii="Times New Roman" w:eastAsia="Calibri" w:hAnsi="Times New Roman" w:cs="Times New Roman"/>
                <w:sz w:val="14"/>
                <w:szCs w:val="14"/>
                <w:lang w:val="uk-UA" w:eastAsia="ru-RU"/>
              </w:rPr>
              <w:t>95</w:t>
            </w:r>
          </w:p>
        </w:tc>
        <w:tc>
          <w:tcPr>
            <w:tcW w:w="253" w:type="pct"/>
            <w:shd w:val="clear" w:color="auto" w:fill="auto"/>
            <w:tcMar>
              <w:top w:w="28" w:type="dxa"/>
              <w:left w:w="57" w:type="dxa"/>
              <w:bottom w:w="28" w:type="dxa"/>
              <w:right w:w="57" w:type="dxa"/>
            </w:tcMar>
          </w:tcPr>
          <w:p w14:paraId="3F82012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2494,65</w:t>
            </w:r>
          </w:p>
        </w:tc>
        <w:tc>
          <w:tcPr>
            <w:tcW w:w="322" w:type="pct"/>
            <w:shd w:val="clear" w:color="auto" w:fill="auto"/>
            <w:tcMar>
              <w:top w:w="28" w:type="dxa"/>
              <w:left w:w="57" w:type="dxa"/>
              <w:bottom w:w="28" w:type="dxa"/>
              <w:right w:w="57" w:type="dxa"/>
            </w:tcMar>
          </w:tcPr>
          <w:p w14:paraId="7972CB6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2561,88</w:t>
            </w:r>
          </w:p>
        </w:tc>
        <w:tc>
          <w:tcPr>
            <w:tcW w:w="239" w:type="pct"/>
            <w:gridSpan w:val="2"/>
            <w:shd w:val="clear" w:color="auto" w:fill="auto"/>
          </w:tcPr>
          <w:p w14:paraId="43F2C60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2785,12</w:t>
            </w:r>
          </w:p>
        </w:tc>
        <w:tc>
          <w:tcPr>
            <w:tcW w:w="212" w:type="pct"/>
            <w:shd w:val="clear" w:color="auto" w:fill="auto"/>
          </w:tcPr>
          <w:p w14:paraId="53A4B61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3342,13</w:t>
            </w:r>
          </w:p>
        </w:tc>
      </w:tr>
      <w:tr w:rsidR="00CE0133" w:rsidRPr="00132DCA" w14:paraId="7903D9F7" w14:textId="77777777" w:rsidTr="00005ACF">
        <w:trPr>
          <w:trHeight w:val="124"/>
        </w:trPr>
        <w:tc>
          <w:tcPr>
            <w:tcW w:w="358" w:type="pct"/>
            <w:vMerge/>
            <w:shd w:val="clear" w:color="auto" w:fill="auto"/>
          </w:tcPr>
          <w:p w14:paraId="48D6867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8F2945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D30F3F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A0D27D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5BD873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2FA3B3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4BE000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813C09E"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кількості фонтанів, утримання та ремонт яких здійснювалися до загальної кількості функціонуючих фонтанів, що знаходяться на балансі, %</w:t>
            </w:r>
          </w:p>
        </w:tc>
        <w:tc>
          <w:tcPr>
            <w:tcW w:w="253" w:type="pct"/>
            <w:shd w:val="clear" w:color="auto" w:fill="auto"/>
            <w:tcMar>
              <w:top w:w="28" w:type="dxa"/>
              <w:left w:w="57" w:type="dxa"/>
              <w:bottom w:w="28" w:type="dxa"/>
              <w:right w:w="57" w:type="dxa"/>
            </w:tcMar>
          </w:tcPr>
          <w:p w14:paraId="58D1507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710850E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6715655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3ADCD0B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44407CE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CE0133" w:rsidRPr="00132DCA" w14:paraId="533B11A8" w14:textId="77777777" w:rsidTr="00005ACF">
        <w:trPr>
          <w:trHeight w:val="124"/>
        </w:trPr>
        <w:tc>
          <w:tcPr>
            <w:tcW w:w="358" w:type="pct"/>
            <w:vMerge/>
            <w:shd w:val="clear" w:color="auto" w:fill="auto"/>
          </w:tcPr>
          <w:p w14:paraId="23CDE03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C1EEDF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99B72E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1.3.8. Функціонування бюветних комплексів</w:t>
            </w:r>
          </w:p>
        </w:tc>
        <w:tc>
          <w:tcPr>
            <w:tcW w:w="579" w:type="pct"/>
            <w:vMerge w:val="restart"/>
            <w:shd w:val="clear" w:color="auto" w:fill="auto"/>
            <w:tcMar>
              <w:top w:w="28" w:type="dxa"/>
              <w:left w:w="57" w:type="dxa"/>
              <w:bottom w:w="28" w:type="dxa"/>
              <w:right w:w="57" w:type="dxa"/>
            </w:tcMar>
          </w:tcPr>
          <w:p w14:paraId="1B9493F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2DFC2D9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 СВКП «Київводфонд»</w:t>
            </w:r>
          </w:p>
        </w:tc>
        <w:tc>
          <w:tcPr>
            <w:tcW w:w="323" w:type="pct"/>
            <w:vMerge w:val="restart"/>
            <w:shd w:val="clear" w:color="auto" w:fill="auto"/>
            <w:tcMar>
              <w:top w:w="28" w:type="dxa"/>
              <w:left w:w="57" w:type="dxa"/>
              <w:bottom w:w="28" w:type="dxa"/>
              <w:right w:w="57" w:type="dxa"/>
            </w:tcMar>
          </w:tcPr>
          <w:p w14:paraId="3E6EA83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36373692" w14:textId="72579BD9"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EF7799" w:rsidRPr="00132DCA">
              <w:rPr>
                <w:rFonts w:ascii="Times New Roman" w:eastAsia="Calibri" w:hAnsi="Times New Roman" w:cs="Times New Roman"/>
                <w:sz w:val="14"/>
                <w:szCs w:val="14"/>
                <w:lang w:val="uk-UA" w:eastAsia="ru-RU"/>
              </w:rPr>
              <w:t>206706,99</w:t>
            </w:r>
          </w:p>
          <w:p w14:paraId="7F353F8C" w14:textId="52F8368B"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2021 – </w:t>
            </w:r>
            <w:r w:rsidR="004D23D5" w:rsidRPr="00132DCA">
              <w:rPr>
                <w:rFonts w:ascii="Times New Roman" w:eastAsia="Calibri" w:hAnsi="Times New Roman" w:cs="Times New Roman"/>
                <w:sz w:val="14"/>
                <w:szCs w:val="14"/>
                <w:lang w:val="uk-UA" w:eastAsia="ru-RU"/>
              </w:rPr>
              <w:t>32203,92</w:t>
            </w:r>
          </w:p>
          <w:p w14:paraId="38D3ED1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39869,20</w:t>
            </w:r>
          </w:p>
          <w:p w14:paraId="353CA37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38933,37</w:t>
            </w:r>
          </w:p>
          <w:p w14:paraId="7258DB7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43494,50</w:t>
            </w:r>
          </w:p>
          <w:p w14:paraId="55E80AA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52206,00</w:t>
            </w:r>
          </w:p>
        </w:tc>
        <w:tc>
          <w:tcPr>
            <w:tcW w:w="466" w:type="pct"/>
            <w:shd w:val="clear" w:color="auto" w:fill="auto"/>
            <w:tcMar>
              <w:top w:w="28" w:type="dxa"/>
              <w:left w:w="57" w:type="dxa"/>
              <w:bottom w:w="28" w:type="dxa"/>
              <w:right w:w="57" w:type="dxa"/>
            </w:tcMar>
          </w:tcPr>
          <w:p w14:paraId="41EE230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67C1B1E1" w14:textId="27C419B3" w:rsidR="0094384F" w:rsidRPr="00132DCA" w:rsidRDefault="004D23D5" w:rsidP="004D23D5">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32203,92</w:t>
            </w:r>
          </w:p>
        </w:tc>
        <w:tc>
          <w:tcPr>
            <w:tcW w:w="253" w:type="pct"/>
            <w:shd w:val="clear" w:color="auto" w:fill="auto"/>
            <w:tcMar>
              <w:top w:w="28" w:type="dxa"/>
              <w:left w:w="57" w:type="dxa"/>
              <w:bottom w:w="28" w:type="dxa"/>
              <w:right w:w="57" w:type="dxa"/>
            </w:tcMar>
          </w:tcPr>
          <w:p w14:paraId="0CD200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39869,20</w:t>
            </w:r>
          </w:p>
        </w:tc>
        <w:tc>
          <w:tcPr>
            <w:tcW w:w="322" w:type="pct"/>
            <w:shd w:val="clear" w:color="auto" w:fill="auto"/>
            <w:tcMar>
              <w:top w:w="28" w:type="dxa"/>
              <w:left w:w="57" w:type="dxa"/>
              <w:bottom w:w="28" w:type="dxa"/>
              <w:right w:w="57" w:type="dxa"/>
            </w:tcMar>
          </w:tcPr>
          <w:p w14:paraId="6F736A7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38933,37</w:t>
            </w:r>
          </w:p>
        </w:tc>
        <w:tc>
          <w:tcPr>
            <w:tcW w:w="239" w:type="pct"/>
            <w:gridSpan w:val="2"/>
            <w:shd w:val="clear" w:color="auto" w:fill="auto"/>
          </w:tcPr>
          <w:p w14:paraId="39C8313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43494,50</w:t>
            </w:r>
          </w:p>
        </w:tc>
        <w:tc>
          <w:tcPr>
            <w:tcW w:w="212" w:type="pct"/>
            <w:shd w:val="clear" w:color="auto" w:fill="auto"/>
          </w:tcPr>
          <w:p w14:paraId="5015110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52206,00</w:t>
            </w:r>
          </w:p>
        </w:tc>
      </w:tr>
      <w:tr w:rsidR="00CE0133" w:rsidRPr="00132DCA" w14:paraId="5BFF8DB9" w14:textId="77777777" w:rsidTr="00005ACF">
        <w:trPr>
          <w:trHeight w:val="124"/>
        </w:trPr>
        <w:tc>
          <w:tcPr>
            <w:tcW w:w="358" w:type="pct"/>
            <w:vMerge/>
            <w:shd w:val="clear" w:color="auto" w:fill="auto"/>
          </w:tcPr>
          <w:p w14:paraId="1C214B4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4509B5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363F7D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D28363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AB4DBE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764494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D5B793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945FFB6"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бюветних комплексів, утримання та ремонт яких планується здійснювати,од.</w:t>
            </w:r>
          </w:p>
        </w:tc>
        <w:tc>
          <w:tcPr>
            <w:tcW w:w="253" w:type="pct"/>
            <w:shd w:val="clear" w:color="auto" w:fill="auto"/>
            <w:tcMar>
              <w:top w:w="28" w:type="dxa"/>
              <w:left w:w="57" w:type="dxa"/>
              <w:bottom w:w="28" w:type="dxa"/>
              <w:right w:w="57" w:type="dxa"/>
            </w:tcMar>
          </w:tcPr>
          <w:p w14:paraId="5D6F9C9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203</w:t>
            </w:r>
          </w:p>
        </w:tc>
        <w:tc>
          <w:tcPr>
            <w:tcW w:w="253" w:type="pct"/>
            <w:shd w:val="clear" w:color="auto" w:fill="auto"/>
            <w:tcMar>
              <w:top w:w="28" w:type="dxa"/>
              <w:left w:w="57" w:type="dxa"/>
              <w:bottom w:w="28" w:type="dxa"/>
              <w:right w:w="57" w:type="dxa"/>
            </w:tcMar>
          </w:tcPr>
          <w:p w14:paraId="1DD744E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203</w:t>
            </w:r>
          </w:p>
        </w:tc>
        <w:tc>
          <w:tcPr>
            <w:tcW w:w="322" w:type="pct"/>
            <w:shd w:val="clear" w:color="auto" w:fill="auto"/>
            <w:tcMar>
              <w:top w:w="28" w:type="dxa"/>
              <w:left w:w="57" w:type="dxa"/>
              <w:bottom w:w="28" w:type="dxa"/>
              <w:right w:w="57" w:type="dxa"/>
            </w:tcMar>
          </w:tcPr>
          <w:p w14:paraId="667AB83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203</w:t>
            </w:r>
          </w:p>
        </w:tc>
        <w:tc>
          <w:tcPr>
            <w:tcW w:w="239" w:type="pct"/>
            <w:gridSpan w:val="2"/>
            <w:shd w:val="clear" w:color="auto" w:fill="auto"/>
          </w:tcPr>
          <w:p w14:paraId="0CFA0A9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215</w:t>
            </w:r>
          </w:p>
        </w:tc>
        <w:tc>
          <w:tcPr>
            <w:tcW w:w="212" w:type="pct"/>
            <w:shd w:val="clear" w:color="auto" w:fill="auto"/>
          </w:tcPr>
          <w:p w14:paraId="6F744EC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220</w:t>
            </w:r>
          </w:p>
        </w:tc>
      </w:tr>
      <w:tr w:rsidR="00CE0133" w:rsidRPr="00132DCA" w14:paraId="34075B23" w14:textId="77777777" w:rsidTr="00005ACF">
        <w:trPr>
          <w:trHeight w:val="124"/>
        </w:trPr>
        <w:tc>
          <w:tcPr>
            <w:tcW w:w="358" w:type="pct"/>
            <w:vMerge/>
            <w:shd w:val="clear" w:color="auto" w:fill="auto"/>
          </w:tcPr>
          <w:p w14:paraId="75ECD33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970AD9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2C153F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DBE6B0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D1D4FB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887638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D0272F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201FCD2"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 xml:space="preserve">середня вартість витрат на утримання та ремонт одного </w:t>
            </w:r>
            <w:r w:rsidRPr="00132DCA">
              <w:rPr>
                <w:rFonts w:ascii="Times New Roman" w:eastAsia="Calibri" w:hAnsi="Times New Roman" w:cs="Times New Roman"/>
                <w:sz w:val="14"/>
                <w:szCs w:val="14"/>
                <w:lang w:val="uk-UA" w:eastAsia="ru-RU"/>
              </w:rPr>
              <w:lastRenderedPageBreak/>
              <w:t>бюветного комплексу, тис. грн</w:t>
            </w:r>
          </w:p>
        </w:tc>
        <w:tc>
          <w:tcPr>
            <w:tcW w:w="253" w:type="pct"/>
            <w:shd w:val="clear" w:color="auto" w:fill="auto"/>
            <w:tcMar>
              <w:top w:w="28" w:type="dxa"/>
              <w:left w:w="57" w:type="dxa"/>
              <w:bottom w:w="28" w:type="dxa"/>
              <w:right w:w="57" w:type="dxa"/>
            </w:tcMar>
          </w:tcPr>
          <w:p w14:paraId="614CE4DF" w14:textId="175142BF" w:rsidR="0094384F" w:rsidRPr="00132DCA" w:rsidRDefault="004D23D5"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 xml:space="preserve">158,64 </w:t>
            </w:r>
          </w:p>
        </w:tc>
        <w:tc>
          <w:tcPr>
            <w:tcW w:w="253" w:type="pct"/>
            <w:shd w:val="clear" w:color="auto" w:fill="auto"/>
            <w:tcMar>
              <w:top w:w="28" w:type="dxa"/>
              <w:left w:w="57" w:type="dxa"/>
              <w:bottom w:w="28" w:type="dxa"/>
              <w:right w:w="57" w:type="dxa"/>
            </w:tcMar>
          </w:tcPr>
          <w:p w14:paraId="5DF51E0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196,40</w:t>
            </w:r>
          </w:p>
        </w:tc>
        <w:tc>
          <w:tcPr>
            <w:tcW w:w="322" w:type="pct"/>
            <w:shd w:val="clear" w:color="auto" w:fill="auto"/>
            <w:tcMar>
              <w:top w:w="28" w:type="dxa"/>
              <w:left w:w="57" w:type="dxa"/>
              <w:bottom w:w="28" w:type="dxa"/>
              <w:right w:w="57" w:type="dxa"/>
            </w:tcMar>
          </w:tcPr>
          <w:p w14:paraId="1F8D8BF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191,79</w:t>
            </w:r>
          </w:p>
        </w:tc>
        <w:tc>
          <w:tcPr>
            <w:tcW w:w="239" w:type="pct"/>
            <w:gridSpan w:val="2"/>
            <w:shd w:val="clear" w:color="auto" w:fill="auto"/>
          </w:tcPr>
          <w:p w14:paraId="143E8C7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202,30</w:t>
            </w:r>
          </w:p>
        </w:tc>
        <w:tc>
          <w:tcPr>
            <w:tcW w:w="212" w:type="pct"/>
            <w:shd w:val="clear" w:color="auto" w:fill="auto"/>
          </w:tcPr>
          <w:p w14:paraId="3EA0A5D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237,30</w:t>
            </w:r>
          </w:p>
        </w:tc>
      </w:tr>
      <w:tr w:rsidR="00CE0133" w:rsidRPr="00132DCA" w14:paraId="2DA87FDE" w14:textId="77777777" w:rsidTr="00005ACF">
        <w:trPr>
          <w:trHeight w:val="124"/>
        </w:trPr>
        <w:tc>
          <w:tcPr>
            <w:tcW w:w="358" w:type="pct"/>
            <w:vMerge/>
            <w:shd w:val="clear" w:color="auto" w:fill="auto"/>
          </w:tcPr>
          <w:p w14:paraId="1940175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ACD603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3F018F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CFB459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EA903E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50867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E8103B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677A06D"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кількості бюветних комплексів утримання та ремонт, яких здійснювалися до загальної кількості функціонуючих бюветних комплексів, що знаходяться на балансі,%</w:t>
            </w:r>
          </w:p>
        </w:tc>
        <w:tc>
          <w:tcPr>
            <w:tcW w:w="253" w:type="pct"/>
            <w:shd w:val="clear" w:color="auto" w:fill="auto"/>
            <w:tcMar>
              <w:top w:w="28" w:type="dxa"/>
              <w:left w:w="57" w:type="dxa"/>
              <w:bottom w:w="28" w:type="dxa"/>
              <w:right w:w="57" w:type="dxa"/>
            </w:tcMar>
          </w:tcPr>
          <w:p w14:paraId="46524A7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5E0095E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57834F0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637B9B6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1805B2C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CE0133" w:rsidRPr="00132DCA" w14:paraId="1F6F3E0A" w14:textId="77777777" w:rsidTr="00005ACF">
        <w:trPr>
          <w:trHeight w:val="124"/>
        </w:trPr>
        <w:tc>
          <w:tcPr>
            <w:tcW w:w="358" w:type="pct"/>
            <w:vMerge/>
            <w:shd w:val="clear" w:color="auto" w:fill="auto"/>
          </w:tcPr>
          <w:p w14:paraId="343E3FF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329ACA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00D1FB3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1.3.9. Будівництво бюветних комплексів та артезіанських свердловин малої продуктивності</w:t>
            </w:r>
          </w:p>
        </w:tc>
        <w:tc>
          <w:tcPr>
            <w:tcW w:w="579" w:type="pct"/>
            <w:vMerge w:val="restart"/>
            <w:shd w:val="clear" w:color="auto" w:fill="auto"/>
            <w:tcMar>
              <w:top w:w="28" w:type="dxa"/>
              <w:left w:w="57" w:type="dxa"/>
              <w:bottom w:w="28" w:type="dxa"/>
              <w:right w:w="57" w:type="dxa"/>
            </w:tcMar>
          </w:tcPr>
          <w:p w14:paraId="129EE6F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75103D5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 СВКП «Київводфонд»</w:t>
            </w:r>
          </w:p>
        </w:tc>
        <w:tc>
          <w:tcPr>
            <w:tcW w:w="323" w:type="pct"/>
            <w:vMerge w:val="restart"/>
            <w:shd w:val="clear" w:color="auto" w:fill="auto"/>
            <w:tcMar>
              <w:top w:w="28" w:type="dxa"/>
              <w:left w:w="57" w:type="dxa"/>
              <w:bottom w:w="28" w:type="dxa"/>
              <w:right w:w="57" w:type="dxa"/>
            </w:tcMar>
          </w:tcPr>
          <w:p w14:paraId="0B0F331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128368C" w14:textId="1C9BD58E"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2A494D" w:rsidRPr="00132DCA">
              <w:rPr>
                <w:rFonts w:ascii="Times New Roman" w:eastAsia="Calibri" w:hAnsi="Times New Roman" w:cs="Times New Roman"/>
                <w:sz w:val="14"/>
                <w:szCs w:val="14"/>
                <w:lang w:val="uk-UA" w:eastAsia="ru-RU"/>
              </w:rPr>
              <w:t>32967,30</w:t>
            </w:r>
          </w:p>
          <w:p w14:paraId="5EC18B5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7950,00</w:t>
            </w:r>
          </w:p>
          <w:p w14:paraId="7C2C63C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–11913,00</w:t>
            </w:r>
          </w:p>
          <w:p w14:paraId="4DFDC03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–13104,30</w:t>
            </w:r>
          </w:p>
        </w:tc>
        <w:tc>
          <w:tcPr>
            <w:tcW w:w="466" w:type="pct"/>
            <w:shd w:val="clear" w:color="auto" w:fill="auto"/>
            <w:tcMar>
              <w:top w:w="28" w:type="dxa"/>
              <w:left w:w="57" w:type="dxa"/>
              <w:bottom w:w="28" w:type="dxa"/>
              <w:right w:w="57" w:type="dxa"/>
            </w:tcMar>
          </w:tcPr>
          <w:p w14:paraId="1AC494F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02929E8C"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7950,00</w:t>
            </w:r>
          </w:p>
        </w:tc>
        <w:tc>
          <w:tcPr>
            <w:tcW w:w="253" w:type="pct"/>
            <w:shd w:val="clear" w:color="auto" w:fill="auto"/>
            <w:tcMar>
              <w:top w:w="28" w:type="dxa"/>
              <w:left w:w="57" w:type="dxa"/>
              <w:bottom w:w="28" w:type="dxa"/>
              <w:right w:w="57" w:type="dxa"/>
            </w:tcMar>
          </w:tcPr>
          <w:p w14:paraId="4DD90ECA" w14:textId="724CC090"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322" w:type="pct"/>
            <w:shd w:val="clear" w:color="auto" w:fill="auto"/>
            <w:tcMar>
              <w:top w:w="28" w:type="dxa"/>
              <w:left w:w="57" w:type="dxa"/>
              <w:bottom w:w="28" w:type="dxa"/>
              <w:right w:w="57" w:type="dxa"/>
            </w:tcMar>
          </w:tcPr>
          <w:p w14:paraId="1B19427D" w14:textId="215C704B"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239" w:type="pct"/>
            <w:gridSpan w:val="2"/>
            <w:shd w:val="clear" w:color="auto" w:fill="auto"/>
          </w:tcPr>
          <w:p w14:paraId="33187D7E"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11913,00</w:t>
            </w:r>
          </w:p>
        </w:tc>
        <w:tc>
          <w:tcPr>
            <w:tcW w:w="212" w:type="pct"/>
            <w:shd w:val="clear" w:color="auto" w:fill="auto"/>
          </w:tcPr>
          <w:p w14:paraId="4D931A92" w14:textId="77777777" w:rsidR="0094384F" w:rsidRPr="00132DCA" w:rsidRDefault="0094384F" w:rsidP="005F6D02">
            <w:pPr>
              <w:spacing w:after="0" w:line="240" w:lineRule="auto"/>
              <w:jc w:val="center"/>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13104,30</w:t>
            </w:r>
          </w:p>
        </w:tc>
      </w:tr>
      <w:tr w:rsidR="00CE0133" w:rsidRPr="00132DCA" w14:paraId="45CA2454" w14:textId="77777777" w:rsidTr="00005ACF">
        <w:trPr>
          <w:trHeight w:val="124"/>
        </w:trPr>
        <w:tc>
          <w:tcPr>
            <w:tcW w:w="358" w:type="pct"/>
            <w:vMerge/>
            <w:shd w:val="clear" w:color="auto" w:fill="auto"/>
          </w:tcPr>
          <w:p w14:paraId="09ABC7C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E1C9F8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B1FA26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7A720E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1A596E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89A1D9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B6DFA4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526711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bCs/>
                <w:sz w:val="14"/>
                <w:szCs w:val="14"/>
                <w:lang w:val="uk-UA" w:eastAsia="ru-RU"/>
              </w:rPr>
              <w:t>загальна кількість об’єктів, що планується побудувати, од</w:t>
            </w:r>
          </w:p>
        </w:tc>
        <w:tc>
          <w:tcPr>
            <w:tcW w:w="253" w:type="pct"/>
            <w:shd w:val="clear" w:color="auto" w:fill="auto"/>
            <w:tcMar>
              <w:top w:w="28" w:type="dxa"/>
              <w:left w:w="57" w:type="dxa"/>
              <w:bottom w:w="28" w:type="dxa"/>
              <w:right w:w="57" w:type="dxa"/>
            </w:tcMar>
          </w:tcPr>
          <w:p w14:paraId="4ECD8B9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c>
          <w:tcPr>
            <w:tcW w:w="253" w:type="pct"/>
            <w:shd w:val="clear" w:color="auto" w:fill="auto"/>
            <w:tcMar>
              <w:top w:w="28" w:type="dxa"/>
              <w:left w:w="57" w:type="dxa"/>
              <w:bottom w:w="28" w:type="dxa"/>
              <w:right w:w="57" w:type="dxa"/>
            </w:tcMar>
          </w:tcPr>
          <w:p w14:paraId="3E722DCD" w14:textId="40941EBC"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322" w:type="pct"/>
            <w:shd w:val="clear" w:color="auto" w:fill="auto"/>
            <w:tcMar>
              <w:top w:w="28" w:type="dxa"/>
              <w:left w:w="57" w:type="dxa"/>
              <w:bottom w:w="28" w:type="dxa"/>
              <w:right w:w="57" w:type="dxa"/>
            </w:tcMar>
          </w:tcPr>
          <w:p w14:paraId="3D53DF8C" w14:textId="058453EB"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239" w:type="pct"/>
            <w:gridSpan w:val="2"/>
            <w:shd w:val="clear" w:color="auto" w:fill="auto"/>
          </w:tcPr>
          <w:p w14:paraId="55B3E20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c>
          <w:tcPr>
            <w:tcW w:w="212" w:type="pct"/>
            <w:shd w:val="clear" w:color="auto" w:fill="auto"/>
          </w:tcPr>
          <w:p w14:paraId="70F36DD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r>
      <w:tr w:rsidR="00CE0133" w:rsidRPr="00132DCA" w14:paraId="1F314750" w14:textId="77777777" w:rsidTr="00005ACF">
        <w:trPr>
          <w:trHeight w:val="124"/>
        </w:trPr>
        <w:tc>
          <w:tcPr>
            <w:tcW w:w="358" w:type="pct"/>
            <w:vMerge/>
            <w:shd w:val="clear" w:color="auto" w:fill="auto"/>
          </w:tcPr>
          <w:p w14:paraId="76E0862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E8765A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B5294D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A252DF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F61FEA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D72376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1C4979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DF7D9D7"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bCs/>
                <w:sz w:val="14"/>
                <w:szCs w:val="14"/>
                <w:lang w:val="uk-UA" w:eastAsia="ru-RU"/>
              </w:rPr>
              <w:t xml:space="preserve">середня вартість на будівництво 1 об’єкту,тис. грн. </w:t>
            </w:r>
          </w:p>
        </w:tc>
        <w:tc>
          <w:tcPr>
            <w:tcW w:w="253" w:type="pct"/>
            <w:shd w:val="clear" w:color="auto" w:fill="auto"/>
            <w:tcMar>
              <w:top w:w="28" w:type="dxa"/>
              <w:left w:w="57" w:type="dxa"/>
              <w:bottom w:w="28" w:type="dxa"/>
              <w:right w:w="57" w:type="dxa"/>
            </w:tcMar>
          </w:tcPr>
          <w:p w14:paraId="686CD51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1987,50</w:t>
            </w:r>
          </w:p>
        </w:tc>
        <w:tc>
          <w:tcPr>
            <w:tcW w:w="253" w:type="pct"/>
            <w:shd w:val="clear" w:color="auto" w:fill="auto"/>
            <w:tcMar>
              <w:top w:w="28" w:type="dxa"/>
              <w:left w:w="57" w:type="dxa"/>
              <w:bottom w:w="28" w:type="dxa"/>
              <w:right w:w="57" w:type="dxa"/>
            </w:tcMar>
          </w:tcPr>
          <w:p w14:paraId="3238825E" w14:textId="0079EA73"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322" w:type="pct"/>
            <w:shd w:val="clear" w:color="auto" w:fill="auto"/>
            <w:tcMar>
              <w:top w:w="28" w:type="dxa"/>
              <w:left w:w="57" w:type="dxa"/>
              <w:bottom w:w="28" w:type="dxa"/>
              <w:right w:w="57" w:type="dxa"/>
            </w:tcMar>
          </w:tcPr>
          <w:p w14:paraId="3CEE18E8" w14:textId="0D6BED43"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239" w:type="pct"/>
            <w:gridSpan w:val="2"/>
            <w:shd w:val="clear" w:color="auto" w:fill="auto"/>
          </w:tcPr>
          <w:p w14:paraId="153E3E1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2978,25</w:t>
            </w:r>
          </w:p>
        </w:tc>
        <w:tc>
          <w:tcPr>
            <w:tcW w:w="212" w:type="pct"/>
            <w:shd w:val="clear" w:color="auto" w:fill="auto"/>
          </w:tcPr>
          <w:p w14:paraId="0FDFFE7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4368,10</w:t>
            </w:r>
          </w:p>
        </w:tc>
      </w:tr>
      <w:tr w:rsidR="00CE0133" w:rsidRPr="00132DCA" w14:paraId="07C5D4A7" w14:textId="77777777" w:rsidTr="00005ACF">
        <w:trPr>
          <w:trHeight w:val="124"/>
        </w:trPr>
        <w:tc>
          <w:tcPr>
            <w:tcW w:w="358" w:type="pct"/>
            <w:vMerge/>
            <w:tcBorders>
              <w:bottom w:val="single" w:sz="4" w:space="0" w:color="auto"/>
            </w:tcBorders>
            <w:shd w:val="clear" w:color="auto" w:fill="auto"/>
          </w:tcPr>
          <w:p w14:paraId="4089911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tcBorders>
              <w:bottom w:val="single" w:sz="4" w:space="0" w:color="auto"/>
            </w:tcBorders>
            <w:shd w:val="clear" w:color="auto" w:fill="auto"/>
            <w:tcMar>
              <w:top w:w="28" w:type="dxa"/>
              <w:left w:w="57" w:type="dxa"/>
              <w:bottom w:w="28" w:type="dxa"/>
              <w:right w:w="57" w:type="dxa"/>
            </w:tcMar>
          </w:tcPr>
          <w:p w14:paraId="7891098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F288EB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1F8AFC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C7BDA9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67D3A9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D3D364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0590F9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об’єктів будівництва</w:t>
            </w:r>
            <w:r w:rsidRPr="00132DCA">
              <w:rPr>
                <w:rFonts w:ascii="Times New Roman" w:eastAsia="Calibri" w:hAnsi="Times New Roman" w:cs="Times New Roman"/>
                <w:b/>
                <w:sz w:val="14"/>
                <w:szCs w:val="14"/>
                <w:lang w:val="uk-UA" w:eastAsia="ru-RU"/>
              </w:rPr>
              <w:t xml:space="preserve">, </w:t>
            </w:r>
            <w:r w:rsidRPr="00132DCA">
              <w:rPr>
                <w:rFonts w:ascii="Times New Roman" w:eastAsia="Calibri" w:hAnsi="Times New Roman" w:cs="Times New Roman"/>
                <w:sz w:val="14"/>
                <w:szCs w:val="14"/>
                <w:lang w:val="uk-UA" w:eastAsia="ru-RU"/>
              </w:rPr>
              <w:t>%</w:t>
            </w:r>
          </w:p>
        </w:tc>
        <w:tc>
          <w:tcPr>
            <w:tcW w:w="253" w:type="pct"/>
            <w:shd w:val="clear" w:color="auto" w:fill="auto"/>
            <w:tcMar>
              <w:top w:w="28" w:type="dxa"/>
              <w:left w:w="57" w:type="dxa"/>
              <w:bottom w:w="28" w:type="dxa"/>
              <w:right w:w="57" w:type="dxa"/>
            </w:tcMar>
          </w:tcPr>
          <w:p w14:paraId="23B8427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6ED9A537" w14:textId="6015E353"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322" w:type="pct"/>
            <w:shd w:val="clear" w:color="auto" w:fill="auto"/>
            <w:tcMar>
              <w:top w:w="28" w:type="dxa"/>
              <w:left w:w="57" w:type="dxa"/>
              <w:bottom w:w="28" w:type="dxa"/>
              <w:right w:w="57" w:type="dxa"/>
            </w:tcMar>
          </w:tcPr>
          <w:p w14:paraId="2EA429B7" w14:textId="6023FFB6" w:rsidR="0094384F" w:rsidRPr="00132DCA" w:rsidRDefault="0094384F" w:rsidP="005F6D02">
            <w:pPr>
              <w:spacing w:after="0" w:line="240" w:lineRule="auto"/>
              <w:jc w:val="center"/>
              <w:rPr>
                <w:rFonts w:ascii="Times New Roman" w:eastAsia="Calibri" w:hAnsi="Times New Roman" w:cs="Times New Roman"/>
                <w:strike/>
                <w:sz w:val="14"/>
                <w:szCs w:val="14"/>
                <w:lang w:val="uk-UA" w:eastAsia="ru-RU"/>
              </w:rPr>
            </w:pPr>
          </w:p>
        </w:tc>
        <w:tc>
          <w:tcPr>
            <w:tcW w:w="239" w:type="pct"/>
            <w:gridSpan w:val="2"/>
            <w:shd w:val="clear" w:color="auto" w:fill="auto"/>
          </w:tcPr>
          <w:p w14:paraId="6AE1195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5895D97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CE0133" w:rsidRPr="00132DCA" w14:paraId="31CAEF14" w14:textId="77777777" w:rsidTr="00005ACF">
        <w:trPr>
          <w:trHeight w:val="124"/>
        </w:trPr>
        <w:tc>
          <w:tcPr>
            <w:tcW w:w="358" w:type="pct"/>
            <w:tcBorders>
              <w:top w:val="single" w:sz="4" w:space="0" w:color="auto"/>
              <w:bottom w:val="single" w:sz="4" w:space="0" w:color="auto"/>
            </w:tcBorders>
            <w:shd w:val="clear" w:color="auto" w:fill="auto"/>
          </w:tcPr>
          <w:p w14:paraId="4B7BB347"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p>
        </w:tc>
        <w:tc>
          <w:tcPr>
            <w:tcW w:w="391" w:type="pct"/>
            <w:tcBorders>
              <w:top w:val="single" w:sz="4" w:space="0" w:color="auto"/>
              <w:bottom w:val="single" w:sz="4" w:space="0" w:color="auto"/>
            </w:tcBorders>
            <w:shd w:val="clear" w:color="auto" w:fill="auto"/>
            <w:tcMar>
              <w:top w:w="28" w:type="dxa"/>
              <w:left w:w="57" w:type="dxa"/>
              <w:bottom w:w="28" w:type="dxa"/>
              <w:right w:w="57" w:type="dxa"/>
            </w:tcMar>
          </w:tcPr>
          <w:p w14:paraId="639995DD"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1.3:</w:t>
            </w:r>
          </w:p>
        </w:tc>
        <w:tc>
          <w:tcPr>
            <w:tcW w:w="550" w:type="pct"/>
            <w:shd w:val="clear" w:color="auto" w:fill="auto"/>
            <w:tcMar>
              <w:top w:w="28" w:type="dxa"/>
              <w:left w:w="57" w:type="dxa"/>
              <w:bottom w:w="28" w:type="dxa"/>
              <w:right w:w="57" w:type="dxa"/>
            </w:tcMar>
          </w:tcPr>
          <w:p w14:paraId="16172EC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126A6CE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17E1716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3EC843D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23DED377" w14:textId="4B0C1EC0" w:rsidR="0094384F" w:rsidRPr="00132DCA" w:rsidRDefault="00B44CA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w:t>
            </w:r>
            <w:r w:rsidR="0060765B" w:rsidRPr="00132DCA">
              <w:rPr>
                <w:rFonts w:ascii="Times New Roman" w:eastAsia="Calibri" w:hAnsi="Times New Roman" w:cs="Times New Roman"/>
                <w:b/>
                <w:sz w:val="14"/>
                <w:szCs w:val="14"/>
                <w:lang w:val="uk-UA" w:eastAsia="ru-RU"/>
              </w:rPr>
              <w:t>11147149,07</w:t>
            </w:r>
          </w:p>
          <w:p w14:paraId="36633F98" w14:textId="43DDF9D0"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2021 – </w:t>
            </w:r>
            <w:r w:rsidR="00B44CAF" w:rsidRPr="00132DCA">
              <w:rPr>
                <w:rFonts w:ascii="Times New Roman" w:eastAsia="Calibri" w:hAnsi="Times New Roman" w:cs="Times New Roman"/>
                <w:b/>
                <w:sz w:val="14"/>
                <w:szCs w:val="14"/>
                <w:lang w:val="uk-UA" w:eastAsia="ru-RU"/>
              </w:rPr>
              <w:t>161</w:t>
            </w:r>
            <w:r w:rsidR="00B666AA" w:rsidRPr="00132DCA">
              <w:rPr>
                <w:rFonts w:ascii="Times New Roman" w:eastAsia="Calibri" w:hAnsi="Times New Roman" w:cs="Times New Roman"/>
                <w:b/>
                <w:sz w:val="14"/>
                <w:szCs w:val="14"/>
                <w:lang w:val="uk-UA" w:eastAsia="ru-RU"/>
              </w:rPr>
              <w:t>4</w:t>
            </w:r>
            <w:r w:rsidR="00B44CAF" w:rsidRPr="00132DCA">
              <w:rPr>
                <w:rFonts w:ascii="Times New Roman" w:eastAsia="Calibri" w:hAnsi="Times New Roman" w:cs="Times New Roman"/>
                <w:b/>
                <w:sz w:val="14"/>
                <w:szCs w:val="14"/>
                <w:lang w:val="uk-UA" w:eastAsia="ru-RU"/>
              </w:rPr>
              <w:t>029,</w:t>
            </w:r>
            <w:r w:rsidR="00B666AA" w:rsidRPr="00132DCA">
              <w:rPr>
                <w:rFonts w:ascii="Times New Roman" w:eastAsia="Calibri" w:hAnsi="Times New Roman" w:cs="Times New Roman"/>
                <w:b/>
                <w:sz w:val="14"/>
                <w:szCs w:val="14"/>
                <w:lang w:val="uk-UA" w:eastAsia="ru-RU"/>
              </w:rPr>
              <w:t>07</w:t>
            </w:r>
          </w:p>
          <w:p w14:paraId="188B6903" w14:textId="4BC385D3"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2022 – </w:t>
            </w:r>
            <w:r w:rsidR="00B44CAF" w:rsidRPr="00132DCA">
              <w:rPr>
                <w:rFonts w:ascii="Times New Roman" w:eastAsia="Calibri" w:hAnsi="Times New Roman" w:cs="Times New Roman"/>
                <w:b/>
                <w:sz w:val="14"/>
                <w:szCs w:val="14"/>
                <w:lang w:val="uk-UA" w:eastAsia="ru-RU"/>
              </w:rPr>
              <w:t>1988296,70</w:t>
            </w:r>
          </w:p>
          <w:p w14:paraId="374853CF" w14:textId="2E57C21F"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2023 – </w:t>
            </w:r>
            <w:r w:rsidR="00B44CAF" w:rsidRPr="00132DCA">
              <w:rPr>
                <w:rFonts w:ascii="Times New Roman" w:eastAsia="Calibri" w:hAnsi="Times New Roman" w:cs="Times New Roman"/>
                <w:b/>
                <w:sz w:val="14"/>
                <w:szCs w:val="14"/>
                <w:lang w:val="uk-UA" w:eastAsia="ru-RU"/>
              </w:rPr>
              <w:t>2253729,19</w:t>
            </w:r>
          </w:p>
          <w:p w14:paraId="6CC3FD1F" w14:textId="3B2657E0"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2024 – </w:t>
            </w:r>
            <w:r w:rsidR="00B44CAF" w:rsidRPr="00132DCA">
              <w:rPr>
                <w:rFonts w:ascii="Times New Roman" w:eastAsia="Calibri" w:hAnsi="Times New Roman" w:cs="Times New Roman"/>
                <w:b/>
                <w:sz w:val="14"/>
                <w:szCs w:val="14"/>
                <w:lang w:val="uk-UA" w:eastAsia="ru-RU"/>
              </w:rPr>
              <w:t>2984985,82</w:t>
            </w:r>
          </w:p>
          <w:p w14:paraId="35D26EB2" w14:textId="3895A74F"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2025 – </w:t>
            </w:r>
            <w:r w:rsidR="00B44CAF" w:rsidRPr="00132DCA">
              <w:rPr>
                <w:rFonts w:ascii="Times New Roman" w:eastAsia="Calibri" w:hAnsi="Times New Roman" w:cs="Times New Roman"/>
                <w:b/>
                <w:sz w:val="14"/>
                <w:szCs w:val="14"/>
                <w:lang w:val="uk-UA" w:eastAsia="ru-RU"/>
              </w:rPr>
              <w:t>2306108,29</w:t>
            </w:r>
          </w:p>
        </w:tc>
        <w:tc>
          <w:tcPr>
            <w:tcW w:w="466" w:type="pct"/>
            <w:shd w:val="clear" w:color="auto" w:fill="auto"/>
            <w:tcMar>
              <w:top w:w="28" w:type="dxa"/>
              <w:left w:w="57" w:type="dxa"/>
              <w:bottom w:w="28" w:type="dxa"/>
              <w:right w:w="57" w:type="dxa"/>
            </w:tcMar>
          </w:tcPr>
          <w:p w14:paraId="64ED73CF"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0480C18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5A8D8FD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03D41A9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7B0D443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46FEA34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05070379" w14:textId="77777777" w:rsidTr="00005ACF">
        <w:trPr>
          <w:trHeight w:val="369"/>
        </w:trPr>
        <w:tc>
          <w:tcPr>
            <w:tcW w:w="358" w:type="pct"/>
            <w:vMerge w:val="restart"/>
            <w:shd w:val="clear" w:color="auto" w:fill="auto"/>
          </w:tcPr>
          <w:p w14:paraId="514297A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Підвищення ефективності використання комунальної інфраструктури</w:t>
            </w:r>
          </w:p>
        </w:tc>
        <w:tc>
          <w:tcPr>
            <w:tcW w:w="391" w:type="pct"/>
            <w:vMerge w:val="restart"/>
            <w:shd w:val="clear" w:color="auto" w:fill="auto"/>
            <w:tcMar>
              <w:top w:w="28" w:type="dxa"/>
              <w:left w:w="57" w:type="dxa"/>
              <w:bottom w:w="28" w:type="dxa"/>
              <w:right w:w="57" w:type="dxa"/>
            </w:tcMar>
          </w:tcPr>
          <w:p w14:paraId="02C09CC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1</w:t>
            </w:r>
            <w:r w:rsidRPr="00132DCA">
              <w:rPr>
                <w:rFonts w:ascii="Times New Roman" w:eastAsia="Calibri" w:hAnsi="Times New Roman" w:cs="Times New Roman"/>
                <w:b/>
                <w:sz w:val="14"/>
                <w:szCs w:val="14"/>
                <w:lang w:eastAsia="ru-RU"/>
              </w:rPr>
              <w:t>.</w:t>
            </w:r>
            <w:r w:rsidRPr="00132DCA">
              <w:rPr>
                <w:rFonts w:ascii="Times New Roman" w:eastAsia="Calibri" w:hAnsi="Times New Roman" w:cs="Times New Roman"/>
                <w:b/>
                <w:sz w:val="14"/>
                <w:szCs w:val="14"/>
                <w:lang w:val="uk-UA" w:eastAsia="ru-RU"/>
              </w:rPr>
              <w:t>4. Система постачання теплової енергії, електроенергії</w:t>
            </w:r>
          </w:p>
        </w:tc>
        <w:tc>
          <w:tcPr>
            <w:tcW w:w="550" w:type="pct"/>
            <w:vMerge w:val="restart"/>
            <w:shd w:val="clear" w:color="auto" w:fill="auto"/>
            <w:tcMar>
              <w:top w:w="28" w:type="dxa"/>
              <w:left w:w="57" w:type="dxa"/>
              <w:bottom w:w="28" w:type="dxa"/>
              <w:right w:w="57" w:type="dxa"/>
            </w:tcMar>
          </w:tcPr>
          <w:p w14:paraId="324BB0E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1.4.1. Капітальні ремонти, будівництво та реконструкція теплових мереж, перепідключення споживачів на більш ефективні котельні</w:t>
            </w:r>
          </w:p>
        </w:tc>
        <w:tc>
          <w:tcPr>
            <w:tcW w:w="579" w:type="pct"/>
            <w:vMerge w:val="restart"/>
            <w:shd w:val="clear" w:color="auto" w:fill="auto"/>
            <w:tcMar>
              <w:top w:w="28" w:type="dxa"/>
              <w:left w:w="57" w:type="dxa"/>
              <w:bottom w:w="28" w:type="dxa"/>
              <w:right w:w="57" w:type="dxa"/>
            </w:tcMar>
          </w:tcPr>
          <w:p w14:paraId="1CCF28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525C190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r w:rsidRPr="00132DCA">
              <w:rPr>
                <w:rFonts w:ascii="Times New Roman" w:eastAsia="Calibri" w:hAnsi="Times New Roman" w:cs="Times New Roman"/>
                <w:sz w:val="14"/>
                <w:szCs w:val="14"/>
                <w:lang w:val="uk-UA" w:eastAsia="ru-RU"/>
              </w:rPr>
              <w:br/>
              <w:t>KП</w:t>
            </w:r>
          </w:p>
          <w:p w14:paraId="32383CD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«КИЇВТЕПЛОЕНЕРГО»</w:t>
            </w:r>
          </w:p>
        </w:tc>
        <w:tc>
          <w:tcPr>
            <w:tcW w:w="323" w:type="pct"/>
            <w:vMerge w:val="restart"/>
            <w:shd w:val="clear" w:color="auto" w:fill="auto"/>
            <w:tcMar>
              <w:top w:w="28" w:type="dxa"/>
              <w:left w:w="57" w:type="dxa"/>
              <w:bottom w:w="28" w:type="dxa"/>
              <w:right w:w="57" w:type="dxa"/>
            </w:tcMar>
          </w:tcPr>
          <w:p w14:paraId="3282D92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 інші кошти</w:t>
            </w:r>
          </w:p>
        </w:tc>
        <w:tc>
          <w:tcPr>
            <w:tcW w:w="431" w:type="pct"/>
            <w:vMerge w:val="restart"/>
            <w:shd w:val="clear" w:color="auto" w:fill="auto"/>
            <w:tcMar>
              <w:top w:w="28" w:type="dxa"/>
              <w:left w:w="57" w:type="dxa"/>
              <w:bottom w:w="28" w:type="dxa"/>
              <w:right w:w="57" w:type="dxa"/>
            </w:tcMar>
          </w:tcPr>
          <w:p w14:paraId="60D166DC" w14:textId="6AED2FE5"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C51794" w:rsidRPr="00132DCA">
              <w:rPr>
                <w:rFonts w:ascii="Times New Roman" w:eastAsia="Calibri" w:hAnsi="Times New Roman" w:cs="Times New Roman"/>
                <w:sz w:val="14"/>
                <w:szCs w:val="14"/>
                <w:lang w:val="uk-UA" w:eastAsia="ru-RU"/>
              </w:rPr>
              <w:t>1721187,21</w:t>
            </w:r>
          </w:p>
          <w:p w14:paraId="5C6400E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у т.ч. бюджет м. Києва: </w:t>
            </w:r>
          </w:p>
          <w:p w14:paraId="0382945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217496,23</w:t>
            </w:r>
          </w:p>
          <w:p w14:paraId="50794AF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203953,55</w:t>
            </w:r>
          </w:p>
          <w:p w14:paraId="583ED54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220269,33</w:t>
            </w:r>
          </w:p>
          <w:p w14:paraId="7D87F66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інші  кошти:</w:t>
            </w:r>
          </w:p>
          <w:p w14:paraId="6405AF4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160000,00</w:t>
            </w:r>
          </w:p>
          <w:p w14:paraId="492318FB" w14:textId="0026A329"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223265,</w:t>
            </w:r>
            <w:r w:rsidR="002F09FB" w:rsidRPr="00132DCA">
              <w:rPr>
                <w:rFonts w:ascii="Times New Roman" w:eastAsia="Calibri" w:hAnsi="Times New Roman" w:cs="Times New Roman"/>
                <w:sz w:val="14"/>
                <w:szCs w:val="14"/>
                <w:lang w:val="uk-UA" w:eastAsia="ru-RU"/>
              </w:rPr>
              <w:t>9</w:t>
            </w:r>
            <w:r w:rsidRPr="00132DCA">
              <w:rPr>
                <w:rFonts w:ascii="Times New Roman" w:eastAsia="Calibri" w:hAnsi="Times New Roman" w:cs="Times New Roman"/>
                <w:sz w:val="14"/>
                <w:szCs w:val="14"/>
                <w:lang w:val="uk-UA" w:eastAsia="ru-RU"/>
              </w:rPr>
              <w:t>0</w:t>
            </w:r>
          </w:p>
          <w:p w14:paraId="62822043" w14:textId="482DBC8F"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20240</w:t>
            </w:r>
            <w:r w:rsidR="002F09FB" w:rsidRPr="00132DCA">
              <w:rPr>
                <w:rFonts w:ascii="Times New Roman" w:eastAsia="Calibri" w:hAnsi="Times New Roman" w:cs="Times New Roman"/>
                <w:sz w:val="14"/>
                <w:szCs w:val="14"/>
                <w:lang w:val="uk-UA" w:eastAsia="ru-RU"/>
              </w:rPr>
              <w:t>2</w:t>
            </w:r>
            <w:r w:rsidRPr="00132DCA">
              <w:rPr>
                <w:rFonts w:ascii="Times New Roman" w:eastAsia="Calibri" w:hAnsi="Times New Roman" w:cs="Times New Roman"/>
                <w:sz w:val="14"/>
                <w:szCs w:val="14"/>
                <w:lang w:val="uk-UA" w:eastAsia="ru-RU"/>
              </w:rPr>
              <w:t>,</w:t>
            </w:r>
            <w:r w:rsidR="002F09FB" w:rsidRPr="00132DCA">
              <w:rPr>
                <w:rFonts w:ascii="Times New Roman" w:eastAsia="Calibri" w:hAnsi="Times New Roman" w:cs="Times New Roman"/>
                <w:sz w:val="14"/>
                <w:szCs w:val="14"/>
                <w:lang w:val="uk-UA" w:eastAsia="ru-RU"/>
              </w:rPr>
              <w:t>2</w:t>
            </w:r>
            <w:r w:rsidRPr="00132DCA">
              <w:rPr>
                <w:rFonts w:ascii="Times New Roman" w:eastAsia="Calibri" w:hAnsi="Times New Roman" w:cs="Times New Roman"/>
                <w:sz w:val="14"/>
                <w:szCs w:val="14"/>
                <w:lang w:val="uk-UA" w:eastAsia="ru-RU"/>
              </w:rPr>
              <w:t>0</w:t>
            </w:r>
          </w:p>
          <w:p w14:paraId="351C845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237000,00</w:t>
            </w:r>
          </w:p>
          <w:p w14:paraId="220D6A20" w14:textId="77777777" w:rsidR="0094384F" w:rsidRPr="00132DCA" w:rsidRDefault="0094384F"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2025 – 256800,00</w:t>
            </w:r>
          </w:p>
        </w:tc>
        <w:tc>
          <w:tcPr>
            <w:tcW w:w="466" w:type="pct"/>
            <w:shd w:val="clear" w:color="auto" w:fill="auto"/>
            <w:tcMar>
              <w:top w:w="28" w:type="dxa"/>
              <w:left w:w="57" w:type="dxa"/>
              <w:bottom w:w="28" w:type="dxa"/>
              <w:right w:w="57" w:type="dxa"/>
            </w:tcMar>
          </w:tcPr>
          <w:p w14:paraId="77AD1EC5"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b/>
                <w:sz w:val="14"/>
                <w:szCs w:val="14"/>
                <w:lang w:val="uk-UA" w:eastAsia="ru-RU"/>
              </w:rPr>
              <w:t>витрат</w:t>
            </w:r>
            <w:r w:rsidRPr="00132DCA">
              <w:rPr>
                <w:rFonts w:ascii="Times New Roman" w:eastAsia="Times New Roman"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478260E7"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377496,23</w:t>
            </w:r>
          </w:p>
        </w:tc>
        <w:tc>
          <w:tcPr>
            <w:tcW w:w="253" w:type="pct"/>
            <w:shd w:val="clear" w:color="auto" w:fill="auto"/>
            <w:tcMar>
              <w:top w:w="28" w:type="dxa"/>
              <w:left w:w="57" w:type="dxa"/>
              <w:bottom w:w="28" w:type="dxa"/>
              <w:right w:w="57" w:type="dxa"/>
            </w:tcMar>
          </w:tcPr>
          <w:p w14:paraId="6FCC6923" w14:textId="21FB5022" w:rsidR="0094384F" w:rsidRPr="00132DCA" w:rsidRDefault="002F09FB" w:rsidP="002F09FB">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223265,90</w:t>
            </w:r>
          </w:p>
        </w:tc>
        <w:tc>
          <w:tcPr>
            <w:tcW w:w="322" w:type="pct"/>
            <w:shd w:val="clear" w:color="auto" w:fill="auto"/>
            <w:tcMar>
              <w:top w:w="28" w:type="dxa"/>
              <w:left w:w="57" w:type="dxa"/>
              <w:bottom w:w="28" w:type="dxa"/>
              <w:right w:w="57" w:type="dxa"/>
            </w:tcMar>
          </w:tcPr>
          <w:p w14:paraId="0FEA6126" w14:textId="62C75513" w:rsidR="0094384F" w:rsidRPr="00132DCA" w:rsidRDefault="002F09FB" w:rsidP="002F09FB">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202402,20</w:t>
            </w:r>
          </w:p>
        </w:tc>
        <w:tc>
          <w:tcPr>
            <w:tcW w:w="239" w:type="pct"/>
            <w:gridSpan w:val="2"/>
            <w:shd w:val="clear" w:color="auto" w:fill="auto"/>
          </w:tcPr>
          <w:p w14:paraId="2D9DA4FB"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440953,55</w:t>
            </w:r>
          </w:p>
        </w:tc>
        <w:tc>
          <w:tcPr>
            <w:tcW w:w="212" w:type="pct"/>
            <w:shd w:val="clear" w:color="auto" w:fill="auto"/>
          </w:tcPr>
          <w:p w14:paraId="13CEF12D"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477069,33</w:t>
            </w:r>
          </w:p>
        </w:tc>
      </w:tr>
      <w:tr w:rsidR="00CE0133" w:rsidRPr="00132DCA" w14:paraId="7386870B" w14:textId="77777777" w:rsidTr="00005ACF">
        <w:trPr>
          <w:trHeight w:val="124"/>
        </w:trPr>
        <w:tc>
          <w:tcPr>
            <w:tcW w:w="358" w:type="pct"/>
            <w:vMerge/>
            <w:shd w:val="clear" w:color="auto" w:fill="auto"/>
          </w:tcPr>
          <w:p w14:paraId="791CEE4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5EF0CC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EC97A5F"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579" w:type="pct"/>
            <w:vMerge/>
            <w:shd w:val="clear" w:color="auto" w:fill="auto"/>
            <w:tcMar>
              <w:top w:w="28" w:type="dxa"/>
              <w:left w:w="57" w:type="dxa"/>
              <w:bottom w:w="28" w:type="dxa"/>
              <w:right w:w="57" w:type="dxa"/>
            </w:tcMar>
          </w:tcPr>
          <w:p w14:paraId="326846B6"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c>
          <w:tcPr>
            <w:tcW w:w="623" w:type="pct"/>
            <w:vMerge/>
            <w:shd w:val="clear" w:color="auto" w:fill="auto"/>
            <w:tcMar>
              <w:top w:w="28" w:type="dxa"/>
              <w:left w:w="57" w:type="dxa"/>
              <w:bottom w:w="28" w:type="dxa"/>
              <w:right w:w="57" w:type="dxa"/>
            </w:tcMar>
          </w:tcPr>
          <w:p w14:paraId="656D706F"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c>
          <w:tcPr>
            <w:tcW w:w="323" w:type="pct"/>
            <w:vMerge/>
            <w:shd w:val="clear" w:color="auto" w:fill="auto"/>
            <w:tcMar>
              <w:top w:w="28" w:type="dxa"/>
              <w:left w:w="57" w:type="dxa"/>
              <w:bottom w:w="28" w:type="dxa"/>
              <w:right w:w="57" w:type="dxa"/>
            </w:tcMar>
          </w:tcPr>
          <w:p w14:paraId="327F34A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512EA51"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466" w:type="pct"/>
            <w:shd w:val="clear" w:color="auto" w:fill="auto"/>
            <w:tcMar>
              <w:top w:w="28" w:type="dxa"/>
              <w:left w:w="57" w:type="dxa"/>
              <w:bottom w:w="28" w:type="dxa"/>
              <w:right w:w="57" w:type="dxa"/>
            </w:tcMar>
          </w:tcPr>
          <w:p w14:paraId="51B3F97F"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b/>
                <w:sz w:val="14"/>
                <w:szCs w:val="14"/>
                <w:lang w:val="uk-UA"/>
              </w:rPr>
            </w:pPr>
            <w:r w:rsidRPr="00132DCA">
              <w:rPr>
                <w:rFonts w:ascii="Times New Roman" w:eastAsia="Times New Roman" w:hAnsi="Times New Roman" w:cs="Times New Roman"/>
                <w:b/>
                <w:sz w:val="14"/>
                <w:szCs w:val="14"/>
                <w:lang w:val="uk-UA"/>
              </w:rPr>
              <w:t>продукту</w:t>
            </w:r>
            <w:r w:rsidRPr="00132DCA">
              <w:rPr>
                <w:rFonts w:ascii="Times New Roman" w:eastAsia="Times New Roman" w:hAnsi="Times New Roman" w:cs="Times New Roman"/>
                <w:sz w:val="14"/>
                <w:szCs w:val="14"/>
                <w:lang w:val="uk-UA"/>
              </w:rPr>
              <w:t>: протяжність теплових мереж, які планується замінити, км</w:t>
            </w:r>
          </w:p>
        </w:tc>
        <w:tc>
          <w:tcPr>
            <w:tcW w:w="253" w:type="pct"/>
            <w:shd w:val="clear" w:color="auto" w:fill="auto"/>
            <w:tcMar>
              <w:top w:w="28" w:type="dxa"/>
              <w:left w:w="57" w:type="dxa"/>
              <w:bottom w:w="28" w:type="dxa"/>
              <w:right w:w="57" w:type="dxa"/>
            </w:tcMar>
          </w:tcPr>
          <w:p w14:paraId="00774F56"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26,48</w:t>
            </w:r>
          </w:p>
        </w:tc>
        <w:tc>
          <w:tcPr>
            <w:tcW w:w="253" w:type="pct"/>
            <w:shd w:val="clear" w:color="auto" w:fill="auto"/>
            <w:tcMar>
              <w:top w:w="28" w:type="dxa"/>
              <w:left w:w="57" w:type="dxa"/>
              <w:bottom w:w="28" w:type="dxa"/>
              <w:right w:w="57" w:type="dxa"/>
            </w:tcMar>
          </w:tcPr>
          <w:p w14:paraId="7C2B53AE" w14:textId="4A0766A0" w:rsidR="0094384F" w:rsidRPr="00132DCA" w:rsidRDefault="002F09FB"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15,613</w:t>
            </w:r>
          </w:p>
        </w:tc>
        <w:tc>
          <w:tcPr>
            <w:tcW w:w="322" w:type="pct"/>
            <w:shd w:val="clear" w:color="auto" w:fill="auto"/>
            <w:tcMar>
              <w:top w:w="28" w:type="dxa"/>
              <w:left w:w="57" w:type="dxa"/>
              <w:bottom w:w="28" w:type="dxa"/>
              <w:right w:w="57" w:type="dxa"/>
            </w:tcMar>
          </w:tcPr>
          <w:p w14:paraId="25363852" w14:textId="73F7D775" w:rsidR="0094384F" w:rsidRPr="00132DCA" w:rsidRDefault="002F09FB"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14,154</w:t>
            </w:r>
          </w:p>
        </w:tc>
        <w:tc>
          <w:tcPr>
            <w:tcW w:w="239" w:type="pct"/>
            <w:gridSpan w:val="2"/>
            <w:shd w:val="clear" w:color="auto" w:fill="auto"/>
          </w:tcPr>
          <w:p w14:paraId="2C1B556B"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30,93</w:t>
            </w:r>
          </w:p>
        </w:tc>
        <w:tc>
          <w:tcPr>
            <w:tcW w:w="212" w:type="pct"/>
            <w:shd w:val="clear" w:color="auto" w:fill="auto"/>
          </w:tcPr>
          <w:p w14:paraId="2FA8A31E"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33,46</w:t>
            </w:r>
          </w:p>
        </w:tc>
      </w:tr>
      <w:tr w:rsidR="00CE0133" w:rsidRPr="00132DCA" w14:paraId="0E6CE92A" w14:textId="77777777" w:rsidTr="00005ACF">
        <w:trPr>
          <w:trHeight w:val="124"/>
        </w:trPr>
        <w:tc>
          <w:tcPr>
            <w:tcW w:w="358" w:type="pct"/>
            <w:vMerge/>
            <w:shd w:val="clear" w:color="auto" w:fill="auto"/>
          </w:tcPr>
          <w:p w14:paraId="0AF7A65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9B4F61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E521A84"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579" w:type="pct"/>
            <w:vMerge/>
            <w:shd w:val="clear" w:color="auto" w:fill="auto"/>
            <w:tcMar>
              <w:top w:w="28" w:type="dxa"/>
              <w:left w:w="57" w:type="dxa"/>
              <w:bottom w:w="28" w:type="dxa"/>
              <w:right w:w="57" w:type="dxa"/>
            </w:tcMar>
          </w:tcPr>
          <w:p w14:paraId="7ECFEFF9"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c>
          <w:tcPr>
            <w:tcW w:w="623" w:type="pct"/>
            <w:vMerge/>
            <w:shd w:val="clear" w:color="auto" w:fill="auto"/>
            <w:tcMar>
              <w:top w:w="28" w:type="dxa"/>
              <w:left w:w="57" w:type="dxa"/>
              <w:bottom w:w="28" w:type="dxa"/>
              <w:right w:w="57" w:type="dxa"/>
            </w:tcMar>
          </w:tcPr>
          <w:p w14:paraId="0A36223D"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c>
          <w:tcPr>
            <w:tcW w:w="323" w:type="pct"/>
            <w:vMerge/>
            <w:shd w:val="clear" w:color="auto" w:fill="auto"/>
            <w:tcMar>
              <w:top w:w="28" w:type="dxa"/>
              <w:left w:w="57" w:type="dxa"/>
              <w:bottom w:w="28" w:type="dxa"/>
              <w:right w:w="57" w:type="dxa"/>
            </w:tcMar>
          </w:tcPr>
          <w:p w14:paraId="59CC3E8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B8775A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466" w:type="pct"/>
            <w:shd w:val="clear" w:color="auto" w:fill="auto"/>
            <w:tcMar>
              <w:top w:w="28" w:type="dxa"/>
              <w:left w:w="57" w:type="dxa"/>
              <w:bottom w:w="28" w:type="dxa"/>
              <w:right w:w="57" w:type="dxa"/>
            </w:tcMar>
          </w:tcPr>
          <w:p w14:paraId="66B9020C"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b/>
                <w:sz w:val="14"/>
                <w:szCs w:val="14"/>
                <w:lang w:val="uk-UA"/>
              </w:rPr>
              <w:t>ефективності</w:t>
            </w:r>
            <w:r w:rsidRPr="00132DCA">
              <w:rPr>
                <w:rFonts w:ascii="Times New Roman" w:eastAsia="Times New Roman" w:hAnsi="Times New Roman" w:cs="Times New Roman"/>
                <w:sz w:val="14"/>
                <w:szCs w:val="14"/>
                <w:lang w:val="uk-UA"/>
              </w:rPr>
              <w:t>: середня вартість заміни 1 км мереж, тис грн.</w:t>
            </w:r>
          </w:p>
        </w:tc>
        <w:tc>
          <w:tcPr>
            <w:tcW w:w="253" w:type="pct"/>
            <w:shd w:val="clear" w:color="auto" w:fill="auto"/>
            <w:tcMar>
              <w:top w:w="28" w:type="dxa"/>
              <w:left w:w="57" w:type="dxa"/>
              <w:bottom w:w="28" w:type="dxa"/>
              <w:right w:w="57" w:type="dxa"/>
            </w:tcMar>
          </w:tcPr>
          <w:p w14:paraId="62906EA8"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14255,90</w:t>
            </w:r>
          </w:p>
        </w:tc>
        <w:tc>
          <w:tcPr>
            <w:tcW w:w="253" w:type="pct"/>
            <w:shd w:val="clear" w:color="auto" w:fill="auto"/>
            <w:tcMar>
              <w:top w:w="28" w:type="dxa"/>
              <w:left w:w="57" w:type="dxa"/>
              <w:bottom w:w="28" w:type="dxa"/>
              <w:right w:w="57" w:type="dxa"/>
            </w:tcMar>
          </w:tcPr>
          <w:p w14:paraId="59F21D3D" w14:textId="398B3C6D" w:rsidR="0094384F" w:rsidRPr="00132DCA" w:rsidRDefault="002F09FB"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14300,</w:t>
            </w:r>
            <w:r w:rsidR="0094384F" w:rsidRPr="00132DCA">
              <w:rPr>
                <w:rFonts w:ascii="Times New Roman" w:eastAsia="Times New Roman" w:hAnsi="Times New Roman" w:cs="Times New Roman"/>
                <w:sz w:val="14"/>
                <w:szCs w:val="14"/>
                <w:lang w:val="uk-UA"/>
              </w:rPr>
              <w:t>00</w:t>
            </w:r>
          </w:p>
        </w:tc>
        <w:tc>
          <w:tcPr>
            <w:tcW w:w="322" w:type="pct"/>
            <w:shd w:val="clear" w:color="auto" w:fill="auto"/>
            <w:tcMar>
              <w:top w:w="28" w:type="dxa"/>
              <w:left w:w="57" w:type="dxa"/>
              <w:bottom w:w="28" w:type="dxa"/>
              <w:right w:w="57" w:type="dxa"/>
            </w:tcMar>
          </w:tcPr>
          <w:p w14:paraId="385890D1" w14:textId="0073CCE3" w:rsidR="0094384F" w:rsidRPr="00132DCA" w:rsidRDefault="002F09FB"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14300,00</w:t>
            </w:r>
          </w:p>
        </w:tc>
        <w:tc>
          <w:tcPr>
            <w:tcW w:w="239" w:type="pct"/>
            <w:gridSpan w:val="2"/>
            <w:shd w:val="clear" w:color="auto" w:fill="auto"/>
          </w:tcPr>
          <w:p w14:paraId="38B86BBB"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14256,50</w:t>
            </w:r>
          </w:p>
        </w:tc>
        <w:tc>
          <w:tcPr>
            <w:tcW w:w="212" w:type="pct"/>
            <w:shd w:val="clear" w:color="auto" w:fill="auto"/>
          </w:tcPr>
          <w:p w14:paraId="1609BB8E"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14257,90</w:t>
            </w:r>
          </w:p>
        </w:tc>
      </w:tr>
      <w:tr w:rsidR="00CE0133" w:rsidRPr="00132DCA" w14:paraId="657EC6EC" w14:textId="77777777" w:rsidTr="00005ACF">
        <w:trPr>
          <w:trHeight w:val="124"/>
        </w:trPr>
        <w:tc>
          <w:tcPr>
            <w:tcW w:w="358" w:type="pct"/>
            <w:vMerge/>
            <w:shd w:val="clear" w:color="auto" w:fill="auto"/>
          </w:tcPr>
          <w:p w14:paraId="0339BB0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8C92CB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8C68B7C"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579" w:type="pct"/>
            <w:vMerge/>
            <w:shd w:val="clear" w:color="auto" w:fill="auto"/>
            <w:tcMar>
              <w:top w:w="28" w:type="dxa"/>
              <w:left w:w="57" w:type="dxa"/>
              <w:bottom w:w="28" w:type="dxa"/>
              <w:right w:w="57" w:type="dxa"/>
            </w:tcMar>
          </w:tcPr>
          <w:p w14:paraId="33E1D456"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c>
          <w:tcPr>
            <w:tcW w:w="623" w:type="pct"/>
            <w:vMerge/>
            <w:shd w:val="clear" w:color="auto" w:fill="auto"/>
            <w:tcMar>
              <w:top w:w="28" w:type="dxa"/>
              <w:left w:w="57" w:type="dxa"/>
              <w:bottom w:w="28" w:type="dxa"/>
              <w:right w:w="57" w:type="dxa"/>
            </w:tcMar>
          </w:tcPr>
          <w:p w14:paraId="799BBB3C"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c>
          <w:tcPr>
            <w:tcW w:w="323" w:type="pct"/>
            <w:vMerge/>
            <w:shd w:val="clear" w:color="auto" w:fill="auto"/>
            <w:tcMar>
              <w:top w:w="28" w:type="dxa"/>
              <w:left w:w="57" w:type="dxa"/>
              <w:bottom w:w="28" w:type="dxa"/>
              <w:right w:w="57" w:type="dxa"/>
            </w:tcMar>
          </w:tcPr>
          <w:p w14:paraId="666ADE6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CE263E4"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466" w:type="pct"/>
            <w:shd w:val="clear" w:color="auto" w:fill="auto"/>
            <w:tcMar>
              <w:top w:w="28" w:type="dxa"/>
              <w:left w:w="57" w:type="dxa"/>
              <w:bottom w:w="28" w:type="dxa"/>
              <w:right w:w="57" w:type="dxa"/>
            </w:tcMar>
          </w:tcPr>
          <w:p w14:paraId="041EF933"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b/>
                <w:sz w:val="14"/>
                <w:szCs w:val="14"/>
                <w:lang w:val="uk-UA"/>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 xml:space="preserve">рівень готовності об’єктів будівництва від </w:t>
            </w:r>
            <w:r w:rsidRPr="00132DCA">
              <w:rPr>
                <w:rFonts w:ascii="Times New Roman" w:eastAsia="Calibri" w:hAnsi="Times New Roman" w:cs="Times New Roman"/>
                <w:sz w:val="14"/>
                <w:szCs w:val="14"/>
                <w:lang w:val="uk-UA" w:eastAsia="ru-RU"/>
              </w:rPr>
              <w:lastRenderedPageBreak/>
              <w:t>запланованого</w:t>
            </w:r>
            <w:r w:rsidRPr="00132DCA">
              <w:rPr>
                <w:rFonts w:ascii="Times New Roman" w:eastAsia="Calibri" w:hAnsi="Times New Roman" w:cs="Times New Roman"/>
                <w:b/>
                <w:sz w:val="14"/>
                <w:szCs w:val="14"/>
                <w:lang w:val="uk-UA" w:eastAsia="ru-RU"/>
              </w:rPr>
              <w:t xml:space="preserve">, </w:t>
            </w:r>
            <w:r w:rsidRPr="00132DCA">
              <w:rPr>
                <w:rFonts w:ascii="Times New Roman" w:eastAsia="Calibri" w:hAnsi="Times New Roman" w:cs="Times New Roman"/>
                <w:sz w:val="14"/>
                <w:szCs w:val="14"/>
                <w:lang w:val="uk-UA" w:eastAsia="ru-RU"/>
              </w:rPr>
              <w:t>%</w:t>
            </w:r>
          </w:p>
        </w:tc>
        <w:tc>
          <w:tcPr>
            <w:tcW w:w="253" w:type="pct"/>
            <w:shd w:val="clear" w:color="auto" w:fill="auto"/>
            <w:tcMar>
              <w:top w:w="28" w:type="dxa"/>
              <w:left w:w="57" w:type="dxa"/>
              <w:bottom w:w="28" w:type="dxa"/>
              <w:right w:w="57" w:type="dxa"/>
            </w:tcMar>
          </w:tcPr>
          <w:p w14:paraId="334AC510"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100</w:t>
            </w:r>
          </w:p>
        </w:tc>
        <w:tc>
          <w:tcPr>
            <w:tcW w:w="253" w:type="pct"/>
            <w:shd w:val="clear" w:color="auto" w:fill="auto"/>
            <w:tcMar>
              <w:top w:w="28" w:type="dxa"/>
              <w:left w:w="57" w:type="dxa"/>
              <w:bottom w:w="28" w:type="dxa"/>
              <w:right w:w="57" w:type="dxa"/>
            </w:tcMar>
          </w:tcPr>
          <w:p w14:paraId="5676BEBE"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100</w:t>
            </w:r>
          </w:p>
        </w:tc>
        <w:tc>
          <w:tcPr>
            <w:tcW w:w="322" w:type="pct"/>
            <w:shd w:val="clear" w:color="auto" w:fill="auto"/>
            <w:tcMar>
              <w:top w:w="28" w:type="dxa"/>
              <w:left w:w="57" w:type="dxa"/>
              <w:bottom w:w="28" w:type="dxa"/>
              <w:right w:w="57" w:type="dxa"/>
            </w:tcMar>
          </w:tcPr>
          <w:p w14:paraId="24806740"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100</w:t>
            </w:r>
          </w:p>
        </w:tc>
        <w:tc>
          <w:tcPr>
            <w:tcW w:w="239" w:type="pct"/>
            <w:gridSpan w:val="2"/>
            <w:shd w:val="clear" w:color="auto" w:fill="auto"/>
          </w:tcPr>
          <w:p w14:paraId="6D05CF20"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100</w:t>
            </w:r>
          </w:p>
        </w:tc>
        <w:tc>
          <w:tcPr>
            <w:tcW w:w="212" w:type="pct"/>
            <w:shd w:val="clear" w:color="auto" w:fill="auto"/>
          </w:tcPr>
          <w:p w14:paraId="12E7E667"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100</w:t>
            </w:r>
          </w:p>
        </w:tc>
      </w:tr>
      <w:tr w:rsidR="00CE0133" w:rsidRPr="00132DCA" w14:paraId="7447B8F6" w14:textId="77777777" w:rsidTr="00005ACF">
        <w:trPr>
          <w:trHeight w:val="124"/>
        </w:trPr>
        <w:tc>
          <w:tcPr>
            <w:tcW w:w="358" w:type="pct"/>
            <w:vMerge/>
            <w:shd w:val="clear" w:color="auto" w:fill="auto"/>
          </w:tcPr>
          <w:p w14:paraId="4BA22CD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79F1D8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1E3CB3B0"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1.4.2. Реконструкція  та капітальні ремонти обладнання теплових пунктів, встановлення будинкових теплових лічильників</w:t>
            </w:r>
          </w:p>
        </w:tc>
        <w:tc>
          <w:tcPr>
            <w:tcW w:w="579" w:type="pct"/>
            <w:vMerge w:val="restart"/>
            <w:shd w:val="clear" w:color="auto" w:fill="auto"/>
            <w:tcMar>
              <w:top w:w="28" w:type="dxa"/>
              <w:left w:w="57" w:type="dxa"/>
              <w:bottom w:w="28" w:type="dxa"/>
              <w:right w:w="57" w:type="dxa"/>
            </w:tcMar>
          </w:tcPr>
          <w:p w14:paraId="19C63324"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2021-2025</w:t>
            </w:r>
          </w:p>
        </w:tc>
        <w:tc>
          <w:tcPr>
            <w:tcW w:w="623" w:type="pct"/>
            <w:vMerge w:val="restart"/>
            <w:shd w:val="clear" w:color="auto" w:fill="auto"/>
            <w:tcMar>
              <w:top w:w="28" w:type="dxa"/>
              <w:left w:w="57" w:type="dxa"/>
              <w:bottom w:w="28" w:type="dxa"/>
              <w:right w:w="57" w:type="dxa"/>
            </w:tcMar>
          </w:tcPr>
          <w:p w14:paraId="63A4BB80"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Департамент житлово-комунальної інфраструктури</w:t>
            </w:r>
          </w:p>
          <w:p w14:paraId="41BA0C05"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KП</w:t>
            </w:r>
          </w:p>
          <w:p w14:paraId="196BF296"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«КИЇВТЕПЛОЕНЕРГО»</w:t>
            </w:r>
          </w:p>
          <w:p w14:paraId="5D462501"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Calibri" w:hAnsi="Times New Roman" w:cs="Times New Roman"/>
                <w:sz w:val="14"/>
                <w:szCs w:val="14"/>
                <w:lang w:val="uk-UA" w:eastAsia="ru-RU"/>
              </w:rPr>
              <w:t>КП «Група впровадження проекту з енергозбереження в адміністративних і громадських будівлях м. Києва»</w:t>
            </w:r>
          </w:p>
        </w:tc>
        <w:tc>
          <w:tcPr>
            <w:tcW w:w="323" w:type="pct"/>
            <w:vMerge w:val="restart"/>
            <w:shd w:val="clear" w:color="auto" w:fill="auto"/>
            <w:tcMar>
              <w:top w:w="28" w:type="dxa"/>
              <w:left w:w="57" w:type="dxa"/>
              <w:bottom w:w="28" w:type="dxa"/>
              <w:right w:w="57" w:type="dxa"/>
            </w:tcMar>
          </w:tcPr>
          <w:p w14:paraId="6706804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 інші кошти</w:t>
            </w:r>
          </w:p>
        </w:tc>
        <w:tc>
          <w:tcPr>
            <w:tcW w:w="431" w:type="pct"/>
            <w:vMerge w:val="restart"/>
            <w:shd w:val="clear" w:color="auto" w:fill="auto"/>
            <w:tcMar>
              <w:top w:w="28" w:type="dxa"/>
              <w:left w:w="57" w:type="dxa"/>
              <w:bottom w:w="28" w:type="dxa"/>
              <w:right w:w="57" w:type="dxa"/>
            </w:tcMar>
          </w:tcPr>
          <w:p w14:paraId="7F736F90" w14:textId="357A813F"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Всього: </w:t>
            </w:r>
            <w:r w:rsidR="00C51794" w:rsidRPr="00132DCA">
              <w:rPr>
                <w:rFonts w:ascii="Times New Roman" w:eastAsia="Times New Roman" w:hAnsi="Times New Roman" w:cs="Times New Roman"/>
                <w:sz w:val="14"/>
                <w:szCs w:val="14"/>
                <w:lang w:val="uk-UA"/>
              </w:rPr>
              <w:t>254110,60</w:t>
            </w:r>
          </w:p>
          <w:p w14:paraId="0A8BF6BB"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у т.ч. бюджет м. Києва:</w:t>
            </w:r>
          </w:p>
          <w:p w14:paraId="36850A86" w14:textId="1224DFF9"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w:t>
            </w:r>
            <w:r w:rsidRPr="00132DCA">
              <w:rPr>
                <w:rFonts w:ascii="Times New Roman" w:eastAsia="Calibri" w:hAnsi="Times New Roman" w:cs="Times New Roman"/>
                <w:sz w:val="14"/>
                <w:szCs w:val="14"/>
                <w:lang w:val="uk-UA"/>
              </w:rPr>
              <w:t xml:space="preserve"> – </w:t>
            </w:r>
            <w:r w:rsidRPr="00132DCA">
              <w:rPr>
                <w:rFonts w:ascii="Times New Roman" w:eastAsia="Times New Roman" w:hAnsi="Times New Roman" w:cs="Times New Roman"/>
                <w:sz w:val="14"/>
                <w:szCs w:val="14"/>
                <w:lang w:val="uk-UA"/>
              </w:rPr>
              <w:t>3</w:t>
            </w:r>
            <w:r w:rsidR="00316947" w:rsidRPr="00132DCA">
              <w:rPr>
                <w:rFonts w:ascii="Times New Roman" w:eastAsia="Times New Roman" w:hAnsi="Times New Roman" w:cs="Times New Roman"/>
                <w:sz w:val="14"/>
                <w:szCs w:val="14"/>
                <w:lang w:val="uk-UA"/>
              </w:rPr>
              <w:t>1</w:t>
            </w:r>
            <w:r w:rsidRPr="00132DCA">
              <w:rPr>
                <w:rFonts w:ascii="Times New Roman" w:eastAsia="Times New Roman" w:hAnsi="Times New Roman" w:cs="Times New Roman"/>
                <w:sz w:val="14"/>
                <w:szCs w:val="14"/>
                <w:lang w:val="uk-UA"/>
              </w:rPr>
              <w:t xml:space="preserve">000,00 </w:t>
            </w:r>
          </w:p>
          <w:p w14:paraId="28F17F10" w14:textId="0EB9DBB4"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2022 </w:t>
            </w:r>
            <w:r w:rsidRPr="00132DCA">
              <w:rPr>
                <w:rFonts w:ascii="Times New Roman" w:eastAsia="Calibri" w:hAnsi="Times New Roman" w:cs="Times New Roman"/>
                <w:sz w:val="14"/>
                <w:szCs w:val="14"/>
                <w:lang w:val="uk-UA"/>
              </w:rPr>
              <w:t xml:space="preserve"> – </w:t>
            </w:r>
            <w:r w:rsidR="00316947" w:rsidRPr="00132DCA">
              <w:rPr>
                <w:rFonts w:ascii="Times New Roman" w:eastAsia="Calibri" w:hAnsi="Times New Roman" w:cs="Times New Roman"/>
                <w:sz w:val="14"/>
                <w:szCs w:val="14"/>
                <w:lang w:val="uk-UA"/>
              </w:rPr>
              <w:t>18728,40</w:t>
            </w:r>
          </w:p>
          <w:p w14:paraId="6155D5C6"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  – 54000,00</w:t>
            </w:r>
          </w:p>
          <w:p w14:paraId="34F6F6F4"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2025  – 54000,00</w:t>
            </w:r>
          </w:p>
          <w:p w14:paraId="016CC94F"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у т. ч.  інші  кошти: </w:t>
            </w:r>
          </w:p>
          <w:p w14:paraId="457386EF"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2022 – 46803,00</w:t>
            </w:r>
          </w:p>
          <w:p w14:paraId="7C0C513E"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2023 – 49579,20</w:t>
            </w:r>
          </w:p>
        </w:tc>
        <w:tc>
          <w:tcPr>
            <w:tcW w:w="466" w:type="pct"/>
            <w:shd w:val="clear" w:color="auto" w:fill="auto"/>
            <w:tcMar>
              <w:top w:w="28" w:type="dxa"/>
              <w:left w:w="57" w:type="dxa"/>
              <w:bottom w:w="28" w:type="dxa"/>
              <w:right w:w="57" w:type="dxa"/>
            </w:tcMar>
          </w:tcPr>
          <w:p w14:paraId="7F95BBB2"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b/>
                <w:sz w:val="14"/>
                <w:szCs w:val="14"/>
                <w:lang w:val="uk-UA"/>
              </w:rPr>
              <w:t xml:space="preserve">витрат: </w:t>
            </w:r>
            <w:r w:rsidRPr="00132DCA">
              <w:rPr>
                <w:rFonts w:ascii="Times New Roman" w:eastAsia="Times New Roman" w:hAnsi="Times New Roman" w:cs="Times New Roman"/>
                <w:sz w:val="14"/>
                <w:szCs w:val="14"/>
                <w:lang w:val="uk-UA"/>
              </w:rPr>
              <w:t>обсяг фінансування, тис. грн</w:t>
            </w:r>
          </w:p>
        </w:tc>
        <w:tc>
          <w:tcPr>
            <w:tcW w:w="253" w:type="pct"/>
            <w:shd w:val="clear" w:color="auto" w:fill="auto"/>
            <w:tcMar>
              <w:top w:w="28" w:type="dxa"/>
              <w:left w:w="57" w:type="dxa"/>
              <w:bottom w:w="28" w:type="dxa"/>
              <w:right w:w="57" w:type="dxa"/>
            </w:tcMar>
          </w:tcPr>
          <w:p w14:paraId="2E4E8564" w14:textId="7E3C25F3" w:rsidR="0094384F" w:rsidRPr="00132DCA" w:rsidRDefault="0094384F" w:rsidP="00316947">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3</w:t>
            </w:r>
            <w:r w:rsidR="00316947" w:rsidRPr="00132DCA">
              <w:rPr>
                <w:rFonts w:ascii="Times New Roman" w:eastAsia="Times New Roman" w:hAnsi="Times New Roman" w:cs="Times New Roman"/>
                <w:sz w:val="14"/>
                <w:szCs w:val="14"/>
                <w:lang w:val="uk-UA" w:eastAsia="ru-RU"/>
              </w:rPr>
              <w:t>1</w:t>
            </w:r>
            <w:r w:rsidRPr="00132DCA">
              <w:rPr>
                <w:rFonts w:ascii="Times New Roman" w:eastAsia="Times New Roman" w:hAnsi="Times New Roman" w:cs="Times New Roman"/>
                <w:sz w:val="14"/>
                <w:szCs w:val="14"/>
                <w:lang w:val="uk-UA" w:eastAsia="ru-RU"/>
              </w:rPr>
              <w:t>000,00</w:t>
            </w:r>
          </w:p>
        </w:tc>
        <w:tc>
          <w:tcPr>
            <w:tcW w:w="253" w:type="pct"/>
            <w:shd w:val="clear" w:color="auto" w:fill="auto"/>
            <w:tcMar>
              <w:top w:w="28" w:type="dxa"/>
              <w:left w:w="57" w:type="dxa"/>
              <w:bottom w:w="28" w:type="dxa"/>
              <w:right w:w="57" w:type="dxa"/>
            </w:tcMar>
          </w:tcPr>
          <w:p w14:paraId="15600C32" w14:textId="091755AD" w:rsidR="0094384F" w:rsidRPr="00132DCA" w:rsidRDefault="00316947"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65531,40</w:t>
            </w:r>
          </w:p>
        </w:tc>
        <w:tc>
          <w:tcPr>
            <w:tcW w:w="322" w:type="pct"/>
            <w:shd w:val="clear" w:color="auto" w:fill="auto"/>
            <w:tcMar>
              <w:top w:w="28" w:type="dxa"/>
              <w:left w:w="57" w:type="dxa"/>
              <w:bottom w:w="28" w:type="dxa"/>
              <w:right w:w="57" w:type="dxa"/>
            </w:tcMar>
          </w:tcPr>
          <w:p w14:paraId="20C09CDA" w14:textId="4D67777D" w:rsidR="0094384F" w:rsidRPr="00132DCA" w:rsidRDefault="009D069C"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49579,20</w:t>
            </w:r>
          </w:p>
        </w:tc>
        <w:tc>
          <w:tcPr>
            <w:tcW w:w="239" w:type="pct"/>
            <w:gridSpan w:val="2"/>
            <w:shd w:val="clear" w:color="auto" w:fill="auto"/>
          </w:tcPr>
          <w:p w14:paraId="184E2400"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54000,00</w:t>
            </w:r>
          </w:p>
        </w:tc>
        <w:tc>
          <w:tcPr>
            <w:tcW w:w="212" w:type="pct"/>
            <w:shd w:val="clear" w:color="auto" w:fill="auto"/>
          </w:tcPr>
          <w:p w14:paraId="08C7CE73"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54000,00</w:t>
            </w:r>
          </w:p>
        </w:tc>
      </w:tr>
      <w:tr w:rsidR="00CE0133" w:rsidRPr="00132DCA" w14:paraId="3D941DED" w14:textId="77777777" w:rsidTr="00005ACF">
        <w:trPr>
          <w:trHeight w:val="124"/>
        </w:trPr>
        <w:tc>
          <w:tcPr>
            <w:tcW w:w="358" w:type="pct"/>
            <w:vMerge/>
            <w:shd w:val="clear" w:color="auto" w:fill="auto"/>
          </w:tcPr>
          <w:p w14:paraId="7E8FB57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A3293F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1643C6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D6F3AE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F337BD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522014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497E06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188A091"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продукту: </w:t>
            </w:r>
            <w:r w:rsidRPr="00132DCA">
              <w:rPr>
                <w:rFonts w:ascii="Times New Roman" w:eastAsia="Times New Roman" w:hAnsi="Times New Roman" w:cs="Times New Roman"/>
                <w:sz w:val="14"/>
                <w:szCs w:val="14"/>
                <w:lang w:val="uk-UA" w:eastAsia="ru-RU"/>
              </w:rPr>
              <w:t>кількість теплових пунктів на яких виконуватимуться роботи, од.</w:t>
            </w:r>
          </w:p>
        </w:tc>
        <w:tc>
          <w:tcPr>
            <w:tcW w:w="253" w:type="pct"/>
            <w:shd w:val="clear" w:color="auto" w:fill="auto"/>
            <w:tcMar>
              <w:top w:w="28" w:type="dxa"/>
              <w:left w:w="57" w:type="dxa"/>
              <w:bottom w:w="28" w:type="dxa"/>
              <w:right w:w="57" w:type="dxa"/>
            </w:tcMar>
          </w:tcPr>
          <w:p w14:paraId="1184A9A7"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296D3061"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12</w:t>
            </w:r>
          </w:p>
        </w:tc>
        <w:tc>
          <w:tcPr>
            <w:tcW w:w="322" w:type="pct"/>
            <w:shd w:val="clear" w:color="auto" w:fill="auto"/>
            <w:tcMar>
              <w:top w:w="28" w:type="dxa"/>
              <w:left w:w="57" w:type="dxa"/>
              <w:bottom w:w="28" w:type="dxa"/>
              <w:right w:w="57" w:type="dxa"/>
            </w:tcMar>
          </w:tcPr>
          <w:p w14:paraId="5CE5C25E" w14:textId="4C43E52F" w:rsidR="0094384F" w:rsidRPr="00132DCA" w:rsidRDefault="0094384F" w:rsidP="009D069C">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w:t>
            </w:r>
            <w:r w:rsidR="009D069C" w:rsidRPr="00132DCA">
              <w:rPr>
                <w:rFonts w:ascii="Times New Roman" w:eastAsia="Times New Roman" w:hAnsi="Times New Roman" w:cs="Times New Roman"/>
                <w:sz w:val="14"/>
                <w:szCs w:val="14"/>
                <w:lang w:val="uk-UA" w:eastAsia="ru-RU"/>
              </w:rPr>
              <w:t>0</w:t>
            </w:r>
          </w:p>
        </w:tc>
        <w:tc>
          <w:tcPr>
            <w:tcW w:w="239" w:type="pct"/>
            <w:gridSpan w:val="2"/>
            <w:shd w:val="clear" w:color="auto" w:fill="auto"/>
          </w:tcPr>
          <w:p w14:paraId="755E74C6"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5</w:t>
            </w:r>
          </w:p>
        </w:tc>
        <w:tc>
          <w:tcPr>
            <w:tcW w:w="212" w:type="pct"/>
            <w:shd w:val="clear" w:color="auto" w:fill="auto"/>
          </w:tcPr>
          <w:p w14:paraId="43B2CDF6"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5</w:t>
            </w:r>
          </w:p>
        </w:tc>
      </w:tr>
      <w:tr w:rsidR="00CE0133" w:rsidRPr="00132DCA" w14:paraId="411FF26A" w14:textId="77777777" w:rsidTr="00005ACF">
        <w:trPr>
          <w:trHeight w:val="124"/>
        </w:trPr>
        <w:tc>
          <w:tcPr>
            <w:tcW w:w="358" w:type="pct"/>
            <w:vMerge/>
            <w:shd w:val="clear" w:color="auto" w:fill="auto"/>
          </w:tcPr>
          <w:p w14:paraId="764CD27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C339A2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2AE233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D8A96E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8CB06A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FCB61D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874D31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4D2E182"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ефективності: </w:t>
            </w:r>
            <w:r w:rsidRPr="00132DCA">
              <w:rPr>
                <w:rFonts w:ascii="Times New Roman" w:eastAsia="Times New Roman" w:hAnsi="Times New Roman" w:cs="Times New Roman"/>
                <w:sz w:val="14"/>
                <w:szCs w:val="14"/>
                <w:lang w:val="uk-UA" w:eastAsia="ru-RU"/>
              </w:rPr>
              <w:t>середня вартість реконструкції одного теплового пункту, тис. грн</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22355B"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2000,0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65CB17" w14:textId="7BE5BF78" w:rsidR="0094384F" w:rsidRPr="00132DCA" w:rsidRDefault="00316947"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5460,95</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2CDB77" w14:textId="191DE968" w:rsidR="0094384F" w:rsidRPr="00132DCA" w:rsidRDefault="009D069C"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4957,92</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4FEC4137"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4800,00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358EC4C8"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4800,00</w:t>
            </w:r>
          </w:p>
        </w:tc>
      </w:tr>
      <w:tr w:rsidR="00CE0133" w:rsidRPr="00132DCA" w14:paraId="3854F2B7" w14:textId="77777777" w:rsidTr="00005ACF">
        <w:trPr>
          <w:trHeight w:val="124"/>
        </w:trPr>
        <w:tc>
          <w:tcPr>
            <w:tcW w:w="358" w:type="pct"/>
            <w:vMerge/>
            <w:shd w:val="clear" w:color="auto" w:fill="auto"/>
          </w:tcPr>
          <w:p w14:paraId="01A3AA7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ECF8EE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BA99DB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5154A0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CC5DDD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DDB444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FD7888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A9E4F82"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якості: </w:t>
            </w:r>
            <w:r w:rsidRPr="00132DCA">
              <w:rPr>
                <w:rFonts w:ascii="Times New Roman" w:eastAsia="Times New Roman" w:hAnsi="Times New Roman" w:cs="Times New Roman"/>
                <w:sz w:val="14"/>
                <w:szCs w:val="14"/>
                <w:lang w:val="uk-UA" w:eastAsia="ru-RU"/>
              </w:rPr>
              <w:t>частка теплових пунктів, термін експлуатації яких перевищує 25 років, %</w:t>
            </w:r>
          </w:p>
        </w:tc>
        <w:tc>
          <w:tcPr>
            <w:tcW w:w="253" w:type="pct"/>
            <w:shd w:val="clear" w:color="auto" w:fill="auto"/>
            <w:tcMar>
              <w:top w:w="28" w:type="dxa"/>
              <w:left w:w="57" w:type="dxa"/>
              <w:bottom w:w="28" w:type="dxa"/>
              <w:right w:w="57" w:type="dxa"/>
            </w:tcMar>
          </w:tcPr>
          <w:p w14:paraId="765CF063"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85</w:t>
            </w:r>
          </w:p>
        </w:tc>
        <w:tc>
          <w:tcPr>
            <w:tcW w:w="253" w:type="pct"/>
            <w:shd w:val="clear" w:color="auto" w:fill="auto"/>
            <w:tcMar>
              <w:top w:w="28" w:type="dxa"/>
              <w:left w:w="57" w:type="dxa"/>
              <w:bottom w:w="28" w:type="dxa"/>
              <w:right w:w="57" w:type="dxa"/>
            </w:tcMar>
          </w:tcPr>
          <w:p w14:paraId="667EEEB6"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84</w:t>
            </w:r>
          </w:p>
        </w:tc>
        <w:tc>
          <w:tcPr>
            <w:tcW w:w="322" w:type="pct"/>
            <w:shd w:val="clear" w:color="auto" w:fill="auto"/>
            <w:tcMar>
              <w:top w:w="28" w:type="dxa"/>
              <w:left w:w="57" w:type="dxa"/>
              <w:bottom w:w="28" w:type="dxa"/>
              <w:right w:w="57" w:type="dxa"/>
            </w:tcMar>
          </w:tcPr>
          <w:p w14:paraId="2E98B9EC"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82</w:t>
            </w:r>
          </w:p>
        </w:tc>
        <w:tc>
          <w:tcPr>
            <w:tcW w:w="239" w:type="pct"/>
            <w:gridSpan w:val="2"/>
            <w:shd w:val="clear" w:color="auto" w:fill="auto"/>
          </w:tcPr>
          <w:p w14:paraId="34216B9A"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81</w:t>
            </w:r>
          </w:p>
        </w:tc>
        <w:tc>
          <w:tcPr>
            <w:tcW w:w="212" w:type="pct"/>
            <w:shd w:val="clear" w:color="auto" w:fill="auto"/>
          </w:tcPr>
          <w:p w14:paraId="0129B6C2"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79</w:t>
            </w:r>
          </w:p>
        </w:tc>
      </w:tr>
      <w:tr w:rsidR="00CE0133" w:rsidRPr="00132DCA" w14:paraId="1CB266AE" w14:textId="77777777" w:rsidTr="00005ACF">
        <w:trPr>
          <w:trHeight w:val="124"/>
        </w:trPr>
        <w:tc>
          <w:tcPr>
            <w:tcW w:w="358" w:type="pct"/>
            <w:vMerge/>
            <w:shd w:val="clear" w:color="auto" w:fill="auto"/>
          </w:tcPr>
          <w:p w14:paraId="2DF01FD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002336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F79D38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FB49A0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E85593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CBCF4B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805DB7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3C03D4B"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b/>
                <w:sz w:val="14"/>
                <w:szCs w:val="14"/>
                <w:lang w:val="uk-UA" w:eastAsia="ru-RU"/>
              </w:rPr>
              <w:t>продукту</w:t>
            </w:r>
            <w:r w:rsidRPr="00132DCA">
              <w:rPr>
                <w:rFonts w:ascii="Times New Roman" w:eastAsia="Times New Roman" w:hAnsi="Times New Roman" w:cs="Times New Roman"/>
                <w:sz w:val="14"/>
                <w:szCs w:val="14"/>
                <w:lang w:val="uk-UA" w:eastAsia="ru-RU"/>
              </w:rPr>
              <w:t>: кількість теплових лічильників, од.</w:t>
            </w:r>
          </w:p>
        </w:tc>
        <w:tc>
          <w:tcPr>
            <w:tcW w:w="253" w:type="pct"/>
            <w:shd w:val="clear" w:color="auto" w:fill="auto"/>
            <w:tcMar>
              <w:top w:w="28" w:type="dxa"/>
              <w:left w:w="57" w:type="dxa"/>
              <w:bottom w:w="28" w:type="dxa"/>
              <w:right w:w="57" w:type="dxa"/>
            </w:tcMar>
          </w:tcPr>
          <w:p w14:paraId="20FC256A" w14:textId="5264AF5F" w:rsidR="0094384F" w:rsidRPr="00132DCA" w:rsidRDefault="00316947"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290</w:t>
            </w:r>
          </w:p>
        </w:tc>
        <w:tc>
          <w:tcPr>
            <w:tcW w:w="253" w:type="pct"/>
            <w:shd w:val="clear" w:color="auto" w:fill="auto"/>
            <w:tcMar>
              <w:top w:w="28" w:type="dxa"/>
              <w:left w:w="57" w:type="dxa"/>
              <w:bottom w:w="28" w:type="dxa"/>
              <w:right w:w="57" w:type="dxa"/>
            </w:tcMar>
          </w:tcPr>
          <w:p w14:paraId="04340BB5"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5BB1DB12"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239" w:type="pct"/>
            <w:gridSpan w:val="2"/>
            <w:shd w:val="clear" w:color="auto" w:fill="auto"/>
          </w:tcPr>
          <w:p w14:paraId="512E23D8"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300</w:t>
            </w:r>
          </w:p>
        </w:tc>
        <w:tc>
          <w:tcPr>
            <w:tcW w:w="212" w:type="pct"/>
            <w:shd w:val="clear" w:color="auto" w:fill="auto"/>
          </w:tcPr>
          <w:p w14:paraId="7221FB4B"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300</w:t>
            </w:r>
          </w:p>
        </w:tc>
      </w:tr>
      <w:tr w:rsidR="00CE0133" w:rsidRPr="00132DCA" w14:paraId="77F774F8" w14:textId="77777777" w:rsidTr="00005ACF">
        <w:trPr>
          <w:trHeight w:val="124"/>
        </w:trPr>
        <w:tc>
          <w:tcPr>
            <w:tcW w:w="358" w:type="pct"/>
            <w:vMerge/>
            <w:shd w:val="clear" w:color="auto" w:fill="auto"/>
          </w:tcPr>
          <w:p w14:paraId="0319F39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5A1805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FC4E60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FB90D9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94AD6C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71EA5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DCA851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D603C89"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b/>
                <w:sz w:val="14"/>
                <w:szCs w:val="14"/>
                <w:lang w:val="uk-UA" w:eastAsia="ru-RU"/>
              </w:rPr>
              <w:t>ефективності</w:t>
            </w:r>
            <w:r w:rsidRPr="00132DCA">
              <w:rPr>
                <w:rFonts w:ascii="Times New Roman" w:eastAsia="Times New Roman" w:hAnsi="Times New Roman" w:cs="Times New Roman"/>
                <w:sz w:val="14"/>
                <w:szCs w:val="14"/>
                <w:lang w:val="uk-UA" w:eastAsia="ru-RU"/>
              </w:rPr>
              <w:t>: середня вартість одного теплового лічильника, тис. грн</w:t>
            </w:r>
          </w:p>
        </w:tc>
        <w:tc>
          <w:tcPr>
            <w:tcW w:w="253" w:type="pct"/>
            <w:shd w:val="clear" w:color="auto" w:fill="auto"/>
            <w:tcMar>
              <w:top w:w="28" w:type="dxa"/>
              <w:left w:w="57" w:type="dxa"/>
              <w:bottom w:w="28" w:type="dxa"/>
              <w:right w:w="57" w:type="dxa"/>
            </w:tcMar>
          </w:tcPr>
          <w:p w14:paraId="7FFF3FAA"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7E3A4C2C"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1D893816"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239" w:type="pct"/>
            <w:gridSpan w:val="2"/>
            <w:shd w:val="clear" w:color="auto" w:fill="auto"/>
          </w:tcPr>
          <w:p w14:paraId="34396076"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100</w:t>
            </w:r>
          </w:p>
        </w:tc>
        <w:tc>
          <w:tcPr>
            <w:tcW w:w="212" w:type="pct"/>
            <w:shd w:val="clear" w:color="auto" w:fill="auto"/>
          </w:tcPr>
          <w:p w14:paraId="183658C0"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100</w:t>
            </w:r>
          </w:p>
        </w:tc>
      </w:tr>
      <w:tr w:rsidR="00CE0133" w:rsidRPr="00132DCA" w14:paraId="7B8124C6" w14:textId="77777777" w:rsidTr="00005ACF">
        <w:trPr>
          <w:trHeight w:val="905"/>
        </w:trPr>
        <w:tc>
          <w:tcPr>
            <w:tcW w:w="358" w:type="pct"/>
            <w:vMerge/>
            <w:shd w:val="clear" w:color="auto" w:fill="auto"/>
          </w:tcPr>
          <w:p w14:paraId="6B4F494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BBAF3F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E2D6BF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F93055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641DAE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7780ED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3DDFAB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5E70EB4"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b/>
                <w:sz w:val="14"/>
                <w:szCs w:val="14"/>
                <w:lang w:val="uk-UA" w:eastAsia="ru-RU"/>
              </w:rPr>
              <w:t>якості</w:t>
            </w:r>
            <w:r w:rsidRPr="00132DCA">
              <w:rPr>
                <w:rFonts w:ascii="Times New Roman" w:eastAsia="Times New Roman" w:hAnsi="Times New Roman" w:cs="Times New Roman"/>
                <w:sz w:val="14"/>
                <w:szCs w:val="14"/>
                <w:lang w:val="uk-UA" w:eastAsia="ru-RU"/>
              </w:rPr>
              <w:t>: частка встановлених теплових лічильників від плану, %</w:t>
            </w:r>
          </w:p>
        </w:tc>
        <w:tc>
          <w:tcPr>
            <w:tcW w:w="253" w:type="pct"/>
            <w:shd w:val="clear" w:color="auto" w:fill="auto"/>
            <w:tcMar>
              <w:top w:w="28" w:type="dxa"/>
              <w:left w:w="57" w:type="dxa"/>
              <w:bottom w:w="28" w:type="dxa"/>
              <w:right w:w="57" w:type="dxa"/>
            </w:tcMar>
          </w:tcPr>
          <w:p w14:paraId="5C2BBDEB"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1521D8DC"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4E892665"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239" w:type="pct"/>
            <w:gridSpan w:val="2"/>
            <w:shd w:val="clear" w:color="auto" w:fill="auto"/>
          </w:tcPr>
          <w:p w14:paraId="7E92CC8D"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100</w:t>
            </w:r>
          </w:p>
        </w:tc>
        <w:tc>
          <w:tcPr>
            <w:tcW w:w="212" w:type="pct"/>
            <w:shd w:val="clear" w:color="auto" w:fill="auto"/>
          </w:tcPr>
          <w:p w14:paraId="60BE3196"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100</w:t>
            </w:r>
          </w:p>
        </w:tc>
      </w:tr>
      <w:tr w:rsidR="00CE0133" w:rsidRPr="00132DCA" w14:paraId="39011D8B" w14:textId="77777777" w:rsidTr="00005ACF">
        <w:trPr>
          <w:trHeight w:val="389"/>
        </w:trPr>
        <w:tc>
          <w:tcPr>
            <w:tcW w:w="358" w:type="pct"/>
            <w:vMerge/>
            <w:shd w:val="clear" w:color="auto" w:fill="auto"/>
          </w:tcPr>
          <w:p w14:paraId="246CC59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BE5809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2E82B397"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1.4.3. Реконструкція та капітальні ремонти тепло- та електротехнічного обладнання котелень та впровадження когенераційних установок</w:t>
            </w:r>
          </w:p>
        </w:tc>
        <w:tc>
          <w:tcPr>
            <w:tcW w:w="579" w:type="pct"/>
            <w:vMerge w:val="restart"/>
            <w:shd w:val="clear" w:color="auto" w:fill="auto"/>
            <w:tcMar>
              <w:top w:w="28" w:type="dxa"/>
              <w:left w:w="57" w:type="dxa"/>
              <w:bottom w:w="28" w:type="dxa"/>
              <w:right w:w="57" w:type="dxa"/>
            </w:tcMar>
          </w:tcPr>
          <w:p w14:paraId="67306B37"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2021-2025</w:t>
            </w:r>
          </w:p>
        </w:tc>
        <w:tc>
          <w:tcPr>
            <w:tcW w:w="623" w:type="pct"/>
            <w:vMerge w:val="restart"/>
            <w:shd w:val="clear" w:color="auto" w:fill="auto"/>
            <w:tcMar>
              <w:top w:w="28" w:type="dxa"/>
              <w:left w:w="57" w:type="dxa"/>
              <w:bottom w:w="28" w:type="dxa"/>
              <w:right w:w="57" w:type="dxa"/>
            </w:tcMar>
          </w:tcPr>
          <w:p w14:paraId="478E0222"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Департамент житлово-комунальної інфраструктури,</w:t>
            </w:r>
          </w:p>
          <w:p w14:paraId="2DF4B46F"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KП</w:t>
            </w:r>
          </w:p>
          <w:p w14:paraId="1FBAD740"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«КИЇВТЕПЛОЕНЕРГО»</w:t>
            </w:r>
          </w:p>
        </w:tc>
        <w:tc>
          <w:tcPr>
            <w:tcW w:w="323" w:type="pct"/>
            <w:vMerge w:val="restart"/>
            <w:shd w:val="clear" w:color="auto" w:fill="auto"/>
            <w:tcMar>
              <w:top w:w="28" w:type="dxa"/>
              <w:left w:w="57" w:type="dxa"/>
              <w:bottom w:w="28" w:type="dxa"/>
              <w:right w:w="57" w:type="dxa"/>
            </w:tcMar>
          </w:tcPr>
          <w:p w14:paraId="5DE06C51"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Бюджет м. Києва, інші кошти</w:t>
            </w:r>
          </w:p>
        </w:tc>
        <w:tc>
          <w:tcPr>
            <w:tcW w:w="431" w:type="pct"/>
            <w:vMerge w:val="restart"/>
            <w:shd w:val="clear" w:color="auto" w:fill="auto"/>
            <w:tcMar>
              <w:top w:w="28" w:type="dxa"/>
              <w:left w:w="57" w:type="dxa"/>
              <w:bottom w:w="28" w:type="dxa"/>
              <w:right w:w="57" w:type="dxa"/>
            </w:tcMar>
          </w:tcPr>
          <w:p w14:paraId="05A856DE" w14:textId="5F3949EF"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Всього:</w:t>
            </w:r>
            <w:r w:rsidR="00C467F8" w:rsidRPr="00132DCA">
              <w:t xml:space="preserve"> </w:t>
            </w:r>
            <w:r w:rsidR="00C467F8" w:rsidRPr="00132DCA">
              <w:rPr>
                <w:rFonts w:ascii="Times New Roman" w:eastAsia="Times New Roman" w:hAnsi="Times New Roman" w:cs="Times New Roman"/>
                <w:sz w:val="14"/>
                <w:szCs w:val="14"/>
                <w:lang w:val="uk-UA"/>
              </w:rPr>
              <w:t>1066000,02</w:t>
            </w:r>
          </w:p>
          <w:p w14:paraId="2619244B"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у т.ч. бюджет м. Києва: </w:t>
            </w:r>
          </w:p>
          <w:p w14:paraId="2D921A14"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w:t>
            </w:r>
            <w:r w:rsidRPr="00132DCA">
              <w:rPr>
                <w:rFonts w:ascii="Times New Roman" w:eastAsia="Calibri" w:hAnsi="Times New Roman" w:cs="Times New Roman"/>
                <w:sz w:val="14"/>
                <w:szCs w:val="14"/>
                <w:lang w:val="uk-UA"/>
              </w:rPr>
              <w:t xml:space="preserve"> – </w:t>
            </w:r>
            <w:r w:rsidRPr="00132DCA">
              <w:rPr>
                <w:rFonts w:ascii="Times New Roman" w:eastAsia="Times New Roman" w:hAnsi="Times New Roman" w:cs="Times New Roman"/>
                <w:sz w:val="14"/>
                <w:szCs w:val="14"/>
                <w:lang w:val="uk-UA"/>
              </w:rPr>
              <w:t>5000,00</w:t>
            </w:r>
          </w:p>
          <w:p w14:paraId="58FF3A0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2022- 70000,00</w:t>
            </w:r>
          </w:p>
          <w:p w14:paraId="0A282501"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w:t>
            </w:r>
            <w:r w:rsidRPr="00132DCA">
              <w:rPr>
                <w:rFonts w:ascii="Times New Roman" w:eastAsia="Calibri" w:hAnsi="Times New Roman" w:cs="Times New Roman"/>
                <w:sz w:val="14"/>
                <w:szCs w:val="14"/>
                <w:lang w:val="uk-UA"/>
              </w:rPr>
              <w:t xml:space="preserve"> – </w:t>
            </w:r>
            <w:r w:rsidRPr="00132DCA">
              <w:rPr>
                <w:rFonts w:ascii="Times New Roman" w:eastAsia="Times New Roman" w:hAnsi="Times New Roman" w:cs="Times New Roman"/>
                <w:sz w:val="14"/>
                <w:szCs w:val="14"/>
                <w:lang w:val="uk-UA"/>
              </w:rPr>
              <w:t>139500,00</w:t>
            </w:r>
          </w:p>
          <w:p w14:paraId="41205CE6"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2025 – 139500,00</w:t>
            </w:r>
          </w:p>
          <w:p w14:paraId="1198AC9D"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в т.ч. інші кошти: </w:t>
            </w:r>
          </w:p>
          <w:p w14:paraId="2922BA5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2021 </w:t>
            </w:r>
            <w:r w:rsidRPr="00132DCA">
              <w:rPr>
                <w:rFonts w:ascii="Times New Roman" w:eastAsia="Calibri" w:hAnsi="Times New Roman" w:cs="Times New Roman"/>
                <w:sz w:val="14"/>
                <w:szCs w:val="14"/>
                <w:lang w:val="uk-UA"/>
              </w:rPr>
              <w:t xml:space="preserve"> – </w:t>
            </w:r>
            <w:r w:rsidRPr="00132DCA">
              <w:rPr>
                <w:rFonts w:ascii="Times New Roman" w:eastAsia="Times New Roman" w:hAnsi="Times New Roman" w:cs="Times New Roman"/>
                <w:sz w:val="14"/>
                <w:szCs w:val="14"/>
                <w:lang w:val="uk-UA"/>
              </w:rPr>
              <w:t>12000,00</w:t>
            </w:r>
          </w:p>
          <w:p w14:paraId="34532AAB"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2022 </w:t>
            </w:r>
            <w:r w:rsidRPr="00132DCA">
              <w:rPr>
                <w:rFonts w:ascii="Times New Roman" w:eastAsia="Calibri" w:hAnsi="Times New Roman" w:cs="Times New Roman"/>
                <w:sz w:val="14"/>
                <w:szCs w:val="14"/>
                <w:lang w:val="uk-UA"/>
              </w:rPr>
              <w:t xml:space="preserve"> – </w:t>
            </w:r>
            <w:r w:rsidRPr="00132DCA">
              <w:rPr>
                <w:rFonts w:ascii="Times New Roman" w:eastAsia="Times New Roman" w:hAnsi="Times New Roman" w:cs="Times New Roman"/>
                <w:sz w:val="14"/>
                <w:szCs w:val="14"/>
                <w:lang w:val="uk-UA"/>
              </w:rPr>
              <w:t>100000,02</w:t>
            </w:r>
          </w:p>
          <w:p w14:paraId="7598A926"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2023 </w:t>
            </w:r>
            <w:r w:rsidRPr="00132DCA">
              <w:rPr>
                <w:rFonts w:ascii="Times New Roman" w:eastAsia="Calibri" w:hAnsi="Times New Roman" w:cs="Times New Roman"/>
                <w:sz w:val="14"/>
                <w:szCs w:val="14"/>
                <w:lang w:val="uk-UA"/>
              </w:rPr>
              <w:t xml:space="preserve"> – </w:t>
            </w:r>
            <w:r w:rsidRPr="00132DCA">
              <w:rPr>
                <w:rFonts w:ascii="Times New Roman" w:eastAsia="Times New Roman" w:hAnsi="Times New Roman" w:cs="Times New Roman"/>
                <w:sz w:val="14"/>
                <w:szCs w:val="14"/>
                <w:lang w:val="uk-UA"/>
              </w:rPr>
              <w:t>200000,00</w:t>
            </w:r>
          </w:p>
          <w:p w14:paraId="7C9E1E7F"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  – 200000,00</w:t>
            </w:r>
          </w:p>
          <w:p w14:paraId="5904EC8A"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2025  – 200000,00</w:t>
            </w:r>
          </w:p>
        </w:tc>
        <w:tc>
          <w:tcPr>
            <w:tcW w:w="466" w:type="pct"/>
            <w:shd w:val="clear" w:color="auto" w:fill="auto"/>
            <w:tcMar>
              <w:top w:w="28" w:type="dxa"/>
              <w:left w:w="57" w:type="dxa"/>
              <w:bottom w:w="28" w:type="dxa"/>
              <w:right w:w="57" w:type="dxa"/>
            </w:tcMar>
          </w:tcPr>
          <w:p w14:paraId="2CF3547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b/>
                <w:sz w:val="14"/>
                <w:szCs w:val="14"/>
                <w:lang w:val="uk-UA"/>
              </w:rPr>
              <w:t>витрат:</w:t>
            </w:r>
            <w:r w:rsidRPr="00132DCA">
              <w:rPr>
                <w:rFonts w:ascii="Times New Roman" w:eastAsia="Times New Roman" w:hAnsi="Times New Roman" w:cs="Times New Roman"/>
                <w:sz w:val="14"/>
                <w:szCs w:val="14"/>
                <w:lang w:val="uk-UA"/>
              </w:rPr>
              <w:t>обсяг фінансування, тис. грн</w:t>
            </w:r>
          </w:p>
        </w:tc>
        <w:tc>
          <w:tcPr>
            <w:tcW w:w="253" w:type="pct"/>
            <w:shd w:val="clear" w:color="auto" w:fill="auto"/>
            <w:tcMar>
              <w:top w:w="28" w:type="dxa"/>
              <w:left w:w="57" w:type="dxa"/>
              <w:bottom w:w="28" w:type="dxa"/>
              <w:right w:w="57" w:type="dxa"/>
            </w:tcMar>
          </w:tcPr>
          <w:p w14:paraId="0DFBDCA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17000,00</w:t>
            </w:r>
          </w:p>
        </w:tc>
        <w:tc>
          <w:tcPr>
            <w:tcW w:w="253" w:type="pct"/>
            <w:shd w:val="clear" w:color="auto" w:fill="auto"/>
            <w:tcMar>
              <w:top w:w="28" w:type="dxa"/>
              <w:left w:w="57" w:type="dxa"/>
              <w:bottom w:w="28" w:type="dxa"/>
              <w:right w:w="57" w:type="dxa"/>
            </w:tcMar>
          </w:tcPr>
          <w:p w14:paraId="124DC05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170000,02</w:t>
            </w:r>
          </w:p>
        </w:tc>
        <w:tc>
          <w:tcPr>
            <w:tcW w:w="322" w:type="pct"/>
            <w:shd w:val="clear" w:color="auto" w:fill="auto"/>
            <w:tcMar>
              <w:top w:w="28" w:type="dxa"/>
              <w:left w:w="57" w:type="dxa"/>
              <w:bottom w:w="28" w:type="dxa"/>
              <w:right w:w="57" w:type="dxa"/>
            </w:tcMar>
          </w:tcPr>
          <w:p w14:paraId="4BD80412" w14:textId="3F6E1D07" w:rsidR="0094384F" w:rsidRPr="00132DCA" w:rsidRDefault="009D069C"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200000,00</w:t>
            </w:r>
          </w:p>
        </w:tc>
        <w:tc>
          <w:tcPr>
            <w:tcW w:w="239" w:type="pct"/>
            <w:gridSpan w:val="2"/>
            <w:shd w:val="clear" w:color="auto" w:fill="auto"/>
          </w:tcPr>
          <w:p w14:paraId="3921112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339500,00</w:t>
            </w:r>
          </w:p>
        </w:tc>
        <w:tc>
          <w:tcPr>
            <w:tcW w:w="212" w:type="pct"/>
            <w:shd w:val="clear" w:color="auto" w:fill="auto"/>
          </w:tcPr>
          <w:p w14:paraId="449C3DF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339500,00</w:t>
            </w:r>
          </w:p>
        </w:tc>
      </w:tr>
      <w:tr w:rsidR="00CE0133" w:rsidRPr="00132DCA" w14:paraId="636CDE1B" w14:textId="77777777" w:rsidTr="00005ACF">
        <w:trPr>
          <w:trHeight w:val="495"/>
        </w:trPr>
        <w:tc>
          <w:tcPr>
            <w:tcW w:w="358" w:type="pct"/>
            <w:vMerge/>
            <w:shd w:val="clear" w:color="auto" w:fill="auto"/>
          </w:tcPr>
          <w:p w14:paraId="7AD732E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CC9178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99915E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0EAE43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E40DD0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96C3C5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853DDE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474A9E7"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продукту:</w:t>
            </w:r>
            <w:r w:rsidRPr="00132DCA">
              <w:rPr>
                <w:rFonts w:ascii="Times New Roman" w:eastAsia="Times New Roman" w:hAnsi="Times New Roman" w:cs="Times New Roman"/>
                <w:sz w:val="14"/>
                <w:szCs w:val="14"/>
                <w:lang w:val="uk-UA" w:eastAsia="ru-RU"/>
              </w:rPr>
              <w:t xml:space="preserve">кількість котелень що підлягають реконструкції та капітальним ремонтам, од </w:t>
            </w:r>
          </w:p>
        </w:tc>
        <w:tc>
          <w:tcPr>
            <w:tcW w:w="253" w:type="pct"/>
            <w:shd w:val="clear" w:color="auto" w:fill="auto"/>
            <w:tcMar>
              <w:top w:w="28" w:type="dxa"/>
              <w:left w:w="57" w:type="dxa"/>
              <w:bottom w:w="28" w:type="dxa"/>
              <w:right w:w="57" w:type="dxa"/>
            </w:tcMar>
          </w:tcPr>
          <w:p w14:paraId="4AA6EBB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00AEB64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w:t>
            </w:r>
          </w:p>
        </w:tc>
        <w:tc>
          <w:tcPr>
            <w:tcW w:w="322" w:type="pct"/>
            <w:shd w:val="clear" w:color="auto" w:fill="auto"/>
            <w:tcMar>
              <w:top w:w="28" w:type="dxa"/>
              <w:left w:w="57" w:type="dxa"/>
              <w:bottom w:w="28" w:type="dxa"/>
              <w:right w:w="57" w:type="dxa"/>
            </w:tcMar>
          </w:tcPr>
          <w:p w14:paraId="4993D554" w14:textId="3354DCFA" w:rsidR="0094384F" w:rsidRPr="00132DCA" w:rsidRDefault="0094384F" w:rsidP="009D069C">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r w:rsidR="009D069C" w:rsidRPr="00132DCA">
              <w:rPr>
                <w:rFonts w:ascii="Times New Roman" w:eastAsia="Calibri" w:hAnsi="Times New Roman" w:cs="Times New Roman"/>
                <w:sz w:val="14"/>
                <w:szCs w:val="14"/>
                <w:lang w:val="uk-UA" w:eastAsia="ru-RU"/>
              </w:rPr>
              <w:t>0</w:t>
            </w:r>
          </w:p>
        </w:tc>
        <w:tc>
          <w:tcPr>
            <w:tcW w:w="239" w:type="pct"/>
            <w:gridSpan w:val="2"/>
            <w:shd w:val="clear" w:color="auto" w:fill="auto"/>
          </w:tcPr>
          <w:p w14:paraId="476BC3F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w:t>
            </w:r>
          </w:p>
        </w:tc>
        <w:tc>
          <w:tcPr>
            <w:tcW w:w="212" w:type="pct"/>
            <w:shd w:val="clear" w:color="auto" w:fill="auto"/>
          </w:tcPr>
          <w:p w14:paraId="0C48E45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w:t>
            </w:r>
          </w:p>
        </w:tc>
      </w:tr>
      <w:tr w:rsidR="00CE0133" w:rsidRPr="00132DCA" w14:paraId="70903B9E" w14:textId="77777777" w:rsidTr="00005ACF">
        <w:trPr>
          <w:trHeight w:val="375"/>
        </w:trPr>
        <w:tc>
          <w:tcPr>
            <w:tcW w:w="358" w:type="pct"/>
            <w:vMerge/>
            <w:shd w:val="clear" w:color="auto" w:fill="auto"/>
          </w:tcPr>
          <w:p w14:paraId="62919F5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79B2EF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765897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D570B2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F545D4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28AE21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50FF41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01382CC"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ефективності: </w:t>
            </w:r>
            <w:r w:rsidRPr="00132DCA">
              <w:rPr>
                <w:rFonts w:ascii="Times New Roman" w:eastAsia="Times New Roman" w:hAnsi="Times New Roman" w:cs="Times New Roman"/>
                <w:sz w:val="14"/>
                <w:szCs w:val="14"/>
                <w:lang w:val="uk-UA" w:eastAsia="ru-RU"/>
              </w:rPr>
              <w:t>середні витрати на реконструкцію котельні, тис. грн</w:t>
            </w:r>
          </w:p>
        </w:tc>
        <w:tc>
          <w:tcPr>
            <w:tcW w:w="253" w:type="pct"/>
            <w:shd w:val="clear" w:color="auto" w:fill="auto"/>
            <w:tcMar>
              <w:top w:w="28" w:type="dxa"/>
              <w:left w:w="57" w:type="dxa"/>
              <w:bottom w:w="28" w:type="dxa"/>
              <w:right w:w="57" w:type="dxa"/>
            </w:tcMar>
          </w:tcPr>
          <w:p w14:paraId="678DBCA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17000,00</w:t>
            </w:r>
          </w:p>
        </w:tc>
        <w:tc>
          <w:tcPr>
            <w:tcW w:w="253" w:type="pct"/>
            <w:shd w:val="clear" w:color="auto" w:fill="auto"/>
            <w:tcMar>
              <w:top w:w="28" w:type="dxa"/>
              <w:left w:w="57" w:type="dxa"/>
              <w:bottom w:w="28" w:type="dxa"/>
              <w:right w:w="57" w:type="dxa"/>
            </w:tcMar>
          </w:tcPr>
          <w:p w14:paraId="438B25C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17000,00</w:t>
            </w:r>
          </w:p>
        </w:tc>
        <w:tc>
          <w:tcPr>
            <w:tcW w:w="322" w:type="pct"/>
            <w:shd w:val="clear" w:color="auto" w:fill="auto"/>
            <w:tcMar>
              <w:top w:w="28" w:type="dxa"/>
              <w:left w:w="57" w:type="dxa"/>
              <w:bottom w:w="28" w:type="dxa"/>
              <w:right w:w="57" w:type="dxa"/>
            </w:tcMar>
          </w:tcPr>
          <w:p w14:paraId="4C34948A" w14:textId="3B69116E" w:rsidR="0094384F" w:rsidRPr="00132DCA" w:rsidRDefault="009D069C"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20000,00</w:t>
            </w:r>
          </w:p>
        </w:tc>
        <w:tc>
          <w:tcPr>
            <w:tcW w:w="239" w:type="pct"/>
            <w:gridSpan w:val="2"/>
            <w:shd w:val="clear" w:color="auto" w:fill="auto"/>
          </w:tcPr>
          <w:p w14:paraId="18333EC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48500,00</w:t>
            </w:r>
          </w:p>
        </w:tc>
        <w:tc>
          <w:tcPr>
            <w:tcW w:w="212" w:type="pct"/>
            <w:shd w:val="clear" w:color="auto" w:fill="auto"/>
          </w:tcPr>
          <w:p w14:paraId="00FC77E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48500,00</w:t>
            </w:r>
          </w:p>
        </w:tc>
      </w:tr>
      <w:tr w:rsidR="00CE0133" w:rsidRPr="00132DCA" w14:paraId="55881C1E" w14:textId="77777777" w:rsidTr="00005ACF">
        <w:trPr>
          <w:trHeight w:val="553"/>
        </w:trPr>
        <w:tc>
          <w:tcPr>
            <w:tcW w:w="358" w:type="pct"/>
            <w:vMerge/>
            <w:shd w:val="clear" w:color="auto" w:fill="auto"/>
          </w:tcPr>
          <w:p w14:paraId="684C1BC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AD27E9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84ED31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3045B8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9389C9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BDC366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A20F12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CD135AC"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якості:</w:t>
            </w:r>
            <w:r w:rsidRPr="00132DCA">
              <w:rPr>
                <w:rFonts w:ascii="Times New Roman" w:eastAsia="Times New Roman" w:hAnsi="Times New Roman" w:cs="Times New Roman"/>
                <w:sz w:val="14"/>
                <w:szCs w:val="14"/>
                <w:lang w:val="uk-UA" w:eastAsia="ru-RU"/>
              </w:rPr>
              <w:t>економія природного газу, млн м3</w:t>
            </w:r>
          </w:p>
        </w:tc>
        <w:tc>
          <w:tcPr>
            <w:tcW w:w="253" w:type="pct"/>
            <w:shd w:val="clear" w:color="auto" w:fill="auto"/>
            <w:tcMar>
              <w:top w:w="28" w:type="dxa"/>
              <w:left w:w="57" w:type="dxa"/>
              <w:bottom w:w="28" w:type="dxa"/>
              <w:right w:w="57" w:type="dxa"/>
            </w:tcMar>
          </w:tcPr>
          <w:p w14:paraId="7104D7A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0,01</w:t>
            </w:r>
          </w:p>
        </w:tc>
        <w:tc>
          <w:tcPr>
            <w:tcW w:w="253" w:type="pct"/>
            <w:shd w:val="clear" w:color="auto" w:fill="auto"/>
            <w:tcMar>
              <w:top w:w="28" w:type="dxa"/>
              <w:left w:w="57" w:type="dxa"/>
              <w:bottom w:w="28" w:type="dxa"/>
              <w:right w:w="57" w:type="dxa"/>
            </w:tcMar>
          </w:tcPr>
          <w:p w14:paraId="61D22F8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0,03</w:t>
            </w:r>
          </w:p>
        </w:tc>
        <w:tc>
          <w:tcPr>
            <w:tcW w:w="322" w:type="pct"/>
            <w:shd w:val="clear" w:color="auto" w:fill="auto"/>
            <w:tcMar>
              <w:top w:w="28" w:type="dxa"/>
              <w:left w:w="57" w:type="dxa"/>
              <w:bottom w:w="28" w:type="dxa"/>
              <w:right w:w="57" w:type="dxa"/>
            </w:tcMar>
          </w:tcPr>
          <w:p w14:paraId="5775623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0,06</w:t>
            </w:r>
          </w:p>
        </w:tc>
        <w:tc>
          <w:tcPr>
            <w:tcW w:w="239" w:type="pct"/>
            <w:gridSpan w:val="2"/>
            <w:shd w:val="clear" w:color="auto" w:fill="auto"/>
          </w:tcPr>
          <w:p w14:paraId="4D45EFE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0,1</w:t>
            </w:r>
          </w:p>
        </w:tc>
        <w:tc>
          <w:tcPr>
            <w:tcW w:w="212" w:type="pct"/>
            <w:shd w:val="clear" w:color="auto" w:fill="auto"/>
          </w:tcPr>
          <w:p w14:paraId="0F128BC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0,12</w:t>
            </w:r>
          </w:p>
        </w:tc>
      </w:tr>
      <w:tr w:rsidR="00CE0133" w:rsidRPr="00132DCA" w14:paraId="4E8B2418" w14:textId="77777777" w:rsidTr="00005ACF">
        <w:trPr>
          <w:trHeight w:val="289"/>
        </w:trPr>
        <w:tc>
          <w:tcPr>
            <w:tcW w:w="358" w:type="pct"/>
            <w:vMerge/>
            <w:shd w:val="clear" w:color="auto" w:fill="auto"/>
          </w:tcPr>
          <w:p w14:paraId="61AB7CC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ADF660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75A75D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1.4.4. Оновлення парку спецтехніки</w:t>
            </w:r>
          </w:p>
        </w:tc>
        <w:tc>
          <w:tcPr>
            <w:tcW w:w="579" w:type="pct"/>
            <w:vMerge w:val="restart"/>
            <w:shd w:val="clear" w:color="auto" w:fill="auto"/>
            <w:tcMar>
              <w:top w:w="28" w:type="dxa"/>
              <w:left w:w="57" w:type="dxa"/>
              <w:bottom w:w="28" w:type="dxa"/>
              <w:right w:w="57" w:type="dxa"/>
            </w:tcMar>
          </w:tcPr>
          <w:p w14:paraId="246845C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2024-2025</w:t>
            </w:r>
          </w:p>
        </w:tc>
        <w:tc>
          <w:tcPr>
            <w:tcW w:w="623" w:type="pct"/>
            <w:vMerge w:val="restart"/>
            <w:shd w:val="clear" w:color="auto" w:fill="auto"/>
            <w:tcMar>
              <w:top w:w="28" w:type="dxa"/>
              <w:left w:w="57" w:type="dxa"/>
              <w:bottom w:w="28" w:type="dxa"/>
              <w:right w:w="57" w:type="dxa"/>
            </w:tcMar>
          </w:tcPr>
          <w:p w14:paraId="4F4A8AE2"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 xml:space="preserve">Департамент житлово-комунальної інфраструктури, </w:t>
            </w:r>
          </w:p>
          <w:p w14:paraId="79BEEFE4"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KП</w:t>
            </w:r>
          </w:p>
          <w:p w14:paraId="2D05FE5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rPr>
              <w:t>«КИЇВТЕПЛОЕНЕРГО»</w:t>
            </w:r>
          </w:p>
        </w:tc>
        <w:tc>
          <w:tcPr>
            <w:tcW w:w="323" w:type="pct"/>
            <w:vMerge w:val="restart"/>
            <w:shd w:val="clear" w:color="auto" w:fill="auto"/>
            <w:tcMar>
              <w:top w:w="28" w:type="dxa"/>
              <w:left w:w="57" w:type="dxa"/>
              <w:bottom w:w="28" w:type="dxa"/>
              <w:right w:w="57" w:type="dxa"/>
            </w:tcMar>
          </w:tcPr>
          <w:p w14:paraId="59FACA2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0529709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113712,00</w:t>
            </w:r>
          </w:p>
          <w:p w14:paraId="21D11C7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56856,00</w:t>
            </w:r>
          </w:p>
          <w:p w14:paraId="6E3D98E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56856,00</w:t>
            </w:r>
          </w:p>
        </w:tc>
        <w:tc>
          <w:tcPr>
            <w:tcW w:w="466" w:type="pct"/>
            <w:shd w:val="clear" w:color="auto" w:fill="auto"/>
            <w:tcMar>
              <w:top w:w="28" w:type="dxa"/>
              <w:left w:w="57" w:type="dxa"/>
              <w:bottom w:w="28" w:type="dxa"/>
              <w:right w:w="57" w:type="dxa"/>
            </w:tcMar>
          </w:tcPr>
          <w:p w14:paraId="4C1FE56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xml:space="preserve"> обсяг фінансування, тис. грн</w:t>
            </w:r>
          </w:p>
        </w:tc>
        <w:tc>
          <w:tcPr>
            <w:tcW w:w="253" w:type="pct"/>
            <w:shd w:val="clear" w:color="auto" w:fill="auto"/>
            <w:tcMar>
              <w:top w:w="28" w:type="dxa"/>
              <w:left w:w="57" w:type="dxa"/>
              <w:bottom w:w="28" w:type="dxa"/>
              <w:right w:w="57" w:type="dxa"/>
            </w:tcMar>
          </w:tcPr>
          <w:p w14:paraId="7EB09A9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5828CF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0B7F59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1C56463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56856,00</w:t>
            </w:r>
          </w:p>
        </w:tc>
        <w:tc>
          <w:tcPr>
            <w:tcW w:w="212" w:type="pct"/>
            <w:shd w:val="clear" w:color="auto" w:fill="auto"/>
          </w:tcPr>
          <w:p w14:paraId="34D0EFC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56856,00</w:t>
            </w:r>
          </w:p>
        </w:tc>
      </w:tr>
      <w:tr w:rsidR="00CE0133" w:rsidRPr="00132DCA" w14:paraId="472196C6" w14:textId="77777777" w:rsidTr="00005ACF">
        <w:trPr>
          <w:trHeight w:val="124"/>
        </w:trPr>
        <w:tc>
          <w:tcPr>
            <w:tcW w:w="358" w:type="pct"/>
            <w:vMerge/>
            <w:shd w:val="clear" w:color="auto" w:fill="auto"/>
          </w:tcPr>
          <w:p w14:paraId="4AF48A2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264E76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40EA0E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03F9E2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3A2142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BEC16E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B3763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6FB8430"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кількість придбаної спецтехніки, од</w:t>
            </w:r>
          </w:p>
        </w:tc>
        <w:tc>
          <w:tcPr>
            <w:tcW w:w="253" w:type="pct"/>
            <w:shd w:val="clear" w:color="auto" w:fill="auto"/>
            <w:tcMar>
              <w:top w:w="28" w:type="dxa"/>
              <w:left w:w="57" w:type="dxa"/>
              <w:bottom w:w="28" w:type="dxa"/>
              <w:right w:w="57" w:type="dxa"/>
            </w:tcMar>
          </w:tcPr>
          <w:p w14:paraId="6A0AF66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419CE7B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B72978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362BB81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w:t>
            </w:r>
          </w:p>
        </w:tc>
        <w:tc>
          <w:tcPr>
            <w:tcW w:w="212" w:type="pct"/>
            <w:shd w:val="clear" w:color="auto" w:fill="auto"/>
          </w:tcPr>
          <w:p w14:paraId="4641031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w:t>
            </w:r>
          </w:p>
        </w:tc>
      </w:tr>
      <w:tr w:rsidR="00CE0133" w:rsidRPr="00132DCA" w14:paraId="499D39A6" w14:textId="77777777" w:rsidTr="00005ACF">
        <w:trPr>
          <w:trHeight w:val="124"/>
        </w:trPr>
        <w:tc>
          <w:tcPr>
            <w:tcW w:w="358" w:type="pct"/>
            <w:vMerge/>
            <w:shd w:val="clear" w:color="auto" w:fill="auto"/>
          </w:tcPr>
          <w:p w14:paraId="6EA213F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AE4524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4364C1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211A1F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980310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5E5329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4D2469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1EAB4D8"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ефективності:</w:t>
            </w:r>
            <w:r w:rsidRPr="00132DCA">
              <w:rPr>
                <w:rFonts w:ascii="Times New Roman" w:eastAsia="Calibri" w:hAnsi="Times New Roman" w:cs="Times New Roman"/>
                <w:sz w:val="14"/>
                <w:szCs w:val="14"/>
                <w:lang w:val="uk-UA" w:eastAsia="ru-RU"/>
              </w:rPr>
              <w:t xml:space="preserve"> середня вартість одиниці спецтехніки. тис. грн</w:t>
            </w:r>
          </w:p>
        </w:tc>
        <w:tc>
          <w:tcPr>
            <w:tcW w:w="253" w:type="pct"/>
            <w:shd w:val="clear" w:color="auto" w:fill="auto"/>
            <w:tcMar>
              <w:top w:w="28" w:type="dxa"/>
              <w:left w:w="57" w:type="dxa"/>
              <w:bottom w:w="28" w:type="dxa"/>
              <w:right w:w="57" w:type="dxa"/>
            </w:tcMar>
          </w:tcPr>
          <w:p w14:paraId="64289FE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058B4E2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4C4274A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2C820AE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4738,00</w:t>
            </w:r>
          </w:p>
        </w:tc>
        <w:tc>
          <w:tcPr>
            <w:tcW w:w="212" w:type="pct"/>
            <w:shd w:val="clear" w:color="auto" w:fill="auto"/>
          </w:tcPr>
          <w:p w14:paraId="13E815E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4738,00</w:t>
            </w:r>
          </w:p>
        </w:tc>
      </w:tr>
      <w:tr w:rsidR="00CE0133" w:rsidRPr="00132DCA" w14:paraId="26C525DF" w14:textId="77777777" w:rsidTr="00005ACF">
        <w:trPr>
          <w:trHeight w:val="124"/>
        </w:trPr>
        <w:tc>
          <w:tcPr>
            <w:tcW w:w="358" w:type="pct"/>
            <w:vMerge/>
            <w:shd w:val="clear" w:color="auto" w:fill="auto"/>
          </w:tcPr>
          <w:p w14:paraId="2FB9836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AF1CD3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959D06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59CE62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F35F46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3EE010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CAAAC8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AA8C2FC"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xml:space="preserve"> рівень виконання запланованого заходу, %</w:t>
            </w:r>
          </w:p>
        </w:tc>
        <w:tc>
          <w:tcPr>
            <w:tcW w:w="253" w:type="pct"/>
            <w:shd w:val="clear" w:color="auto" w:fill="auto"/>
            <w:tcMar>
              <w:top w:w="28" w:type="dxa"/>
              <w:left w:w="57" w:type="dxa"/>
              <w:bottom w:w="28" w:type="dxa"/>
              <w:right w:w="57" w:type="dxa"/>
            </w:tcMar>
          </w:tcPr>
          <w:p w14:paraId="074CE32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2BB37C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1FC6B2D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24C6AB3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74A2DB5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CE0133" w:rsidRPr="00132DCA" w14:paraId="77BED490" w14:textId="77777777" w:rsidTr="00005ACF">
        <w:trPr>
          <w:trHeight w:val="124"/>
        </w:trPr>
        <w:tc>
          <w:tcPr>
            <w:tcW w:w="358" w:type="pct"/>
            <w:vMerge/>
            <w:shd w:val="clear" w:color="auto" w:fill="auto"/>
          </w:tcPr>
          <w:p w14:paraId="744A955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C4FB5F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4905C27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1.4.5. Забезпечення функціонування технологічних електричних мереж та електрообладнання</w:t>
            </w:r>
          </w:p>
        </w:tc>
        <w:tc>
          <w:tcPr>
            <w:tcW w:w="579" w:type="pct"/>
            <w:vMerge w:val="restart"/>
            <w:shd w:val="clear" w:color="auto" w:fill="auto"/>
            <w:tcMar>
              <w:top w:w="28" w:type="dxa"/>
              <w:left w:w="57" w:type="dxa"/>
              <w:bottom w:w="28" w:type="dxa"/>
              <w:right w:w="57" w:type="dxa"/>
            </w:tcMar>
          </w:tcPr>
          <w:p w14:paraId="7D0320E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7C133D6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rPr>
              <w:t xml:space="preserve">Департамент житлово-комунальної інфраструктури, </w:t>
            </w:r>
            <w:r w:rsidRPr="00132DCA">
              <w:rPr>
                <w:rFonts w:ascii="Times New Roman" w:eastAsia="Calibri" w:hAnsi="Times New Roman" w:cs="Times New Roman"/>
                <w:sz w:val="14"/>
                <w:szCs w:val="14"/>
                <w:lang w:val="uk-UA" w:eastAsia="ru-RU"/>
              </w:rPr>
              <w:t>СВКП «Київводфонд»</w:t>
            </w:r>
          </w:p>
        </w:tc>
        <w:tc>
          <w:tcPr>
            <w:tcW w:w="323" w:type="pct"/>
            <w:vMerge w:val="restart"/>
            <w:shd w:val="clear" w:color="auto" w:fill="auto"/>
            <w:tcMar>
              <w:top w:w="28" w:type="dxa"/>
              <w:left w:w="57" w:type="dxa"/>
              <w:bottom w:w="28" w:type="dxa"/>
              <w:right w:w="57" w:type="dxa"/>
            </w:tcMar>
          </w:tcPr>
          <w:p w14:paraId="0927647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p w14:paraId="4746378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val="restart"/>
            <w:shd w:val="clear" w:color="auto" w:fill="auto"/>
            <w:tcMar>
              <w:top w:w="28" w:type="dxa"/>
              <w:left w:w="57" w:type="dxa"/>
              <w:bottom w:w="28" w:type="dxa"/>
              <w:right w:w="57" w:type="dxa"/>
            </w:tcMar>
          </w:tcPr>
          <w:p w14:paraId="6BCCC0A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1218,60</w:t>
            </w:r>
          </w:p>
          <w:p w14:paraId="2908CB79"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у т.ч. бюджет м. Києва: </w:t>
            </w:r>
          </w:p>
          <w:p w14:paraId="5172A8F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204,60</w:t>
            </w:r>
          </w:p>
          <w:p w14:paraId="36C8D49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220,00</w:t>
            </w:r>
          </w:p>
          <w:p w14:paraId="518F611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240,00</w:t>
            </w:r>
          </w:p>
          <w:p w14:paraId="048BB15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264,00</w:t>
            </w:r>
          </w:p>
          <w:p w14:paraId="7E1EA96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290,00</w:t>
            </w:r>
          </w:p>
        </w:tc>
        <w:tc>
          <w:tcPr>
            <w:tcW w:w="466" w:type="pct"/>
            <w:shd w:val="clear" w:color="auto" w:fill="auto"/>
            <w:tcMar>
              <w:top w:w="28" w:type="dxa"/>
              <w:left w:w="57" w:type="dxa"/>
              <w:bottom w:w="28" w:type="dxa"/>
              <w:right w:w="57" w:type="dxa"/>
            </w:tcMar>
          </w:tcPr>
          <w:p w14:paraId="79568021"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067E616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204,60</w:t>
            </w:r>
          </w:p>
        </w:tc>
        <w:tc>
          <w:tcPr>
            <w:tcW w:w="253" w:type="pct"/>
            <w:shd w:val="clear" w:color="auto" w:fill="auto"/>
            <w:tcMar>
              <w:top w:w="28" w:type="dxa"/>
              <w:left w:w="57" w:type="dxa"/>
              <w:bottom w:w="28" w:type="dxa"/>
              <w:right w:w="57" w:type="dxa"/>
            </w:tcMar>
          </w:tcPr>
          <w:p w14:paraId="396BB08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220,00</w:t>
            </w:r>
          </w:p>
        </w:tc>
        <w:tc>
          <w:tcPr>
            <w:tcW w:w="322" w:type="pct"/>
            <w:shd w:val="clear" w:color="auto" w:fill="auto"/>
            <w:tcMar>
              <w:top w:w="28" w:type="dxa"/>
              <w:left w:w="57" w:type="dxa"/>
              <w:bottom w:w="28" w:type="dxa"/>
              <w:right w:w="57" w:type="dxa"/>
            </w:tcMar>
          </w:tcPr>
          <w:p w14:paraId="735F9AB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240,00</w:t>
            </w:r>
          </w:p>
        </w:tc>
        <w:tc>
          <w:tcPr>
            <w:tcW w:w="239" w:type="pct"/>
            <w:gridSpan w:val="2"/>
            <w:shd w:val="clear" w:color="auto" w:fill="auto"/>
          </w:tcPr>
          <w:p w14:paraId="35BEFB0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264,00</w:t>
            </w:r>
          </w:p>
        </w:tc>
        <w:tc>
          <w:tcPr>
            <w:tcW w:w="212" w:type="pct"/>
            <w:shd w:val="clear" w:color="auto" w:fill="auto"/>
          </w:tcPr>
          <w:p w14:paraId="7AB11D5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290,00</w:t>
            </w:r>
          </w:p>
        </w:tc>
      </w:tr>
      <w:tr w:rsidR="00CE0133" w:rsidRPr="00132DCA" w14:paraId="322BCDA8" w14:textId="77777777" w:rsidTr="00005ACF">
        <w:trPr>
          <w:trHeight w:val="124"/>
        </w:trPr>
        <w:tc>
          <w:tcPr>
            <w:tcW w:w="358" w:type="pct"/>
            <w:vMerge/>
            <w:shd w:val="clear" w:color="auto" w:fill="auto"/>
          </w:tcPr>
          <w:p w14:paraId="6EED893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9B66C1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65D3EC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23DB69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492094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17AEDD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40427E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E7BA2FC"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одиниць електричного обладнання, що буде відремонтовано, од.</w:t>
            </w:r>
          </w:p>
        </w:tc>
        <w:tc>
          <w:tcPr>
            <w:tcW w:w="253" w:type="pct"/>
            <w:shd w:val="clear" w:color="auto" w:fill="auto"/>
            <w:tcMar>
              <w:top w:w="28" w:type="dxa"/>
              <w:left w:w="57" w:type="dxa"/>
              <w:bottom w:w="28" w:type="dxa"/>
              <w:right w:w="57" w:type="dxa"/>
            </w:tcMar>
          </w:tcPr>
          <w:p w14:paraId="08285DC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c>
          <w:tcPr>
            <w:tcW w:w="253" w:type="pct"/>
            <w:shd w:val="clear" w:color="auto" w:fill="auto"/>
            <w:tcMar>
              <w:top w:w="28" w:type="dxa"/>
              <w:left w:w="57" w:type="dxa"/>
              <w:bottom w:w="28" w:type="dxa"/>
              <w:right w:w="57" w:type="dxa"/>
            </w:tcMar>
          </w:tcPr>
          <w:p w14:paraId="0FA1CED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c>
          <w:tcPr>
            <w:tcW w:w="322" w:type="pct"/>
            <w:shd w:val="clear" w:color="auto" w:fill="auto"/>
            <w:tcMar>
              <w:top w:w="28" w:type="dxa"/>
              <w:left w:w="57" w:type="dxa"/>
              <w:bottom w:w="28" w:type="dxa"/>
              <w:right w:w="57" w:type="dxa"/>
            </w:tcMar>
          </w:tcPr>
          <w:p w14:paraId="4D89E9F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c>
          <w:tcPr>
            <w:tcW w:w="239" w:type="pct"/>
            <w:gridSpan w:val="2"/>
            <w:shd w:val="clear" w:color="auto" w:fill="auto"/>
          </w:tcPr>
          <w:p w14:paraId="3EE2C33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c>
          <w:tcPr>
            <w:tcW w:w="212" w:type="pct"/>
            <w:shd w:val="clear" w:color="auto" w:fill="auto"/>
          </w:tcPr>
          <w:p w14:paraId="1C66E35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r>
      <w:tr w:rsidR="00CE0133" w:rsidRPr="00132DCA" w14:paraId="00A8E90A" w14:textId="77777777" w:rsidTr="00005ACF">
        <w:trPr>
          <w:trHeight w:val="124"/>
        </w:trPr>
        <w:tc>
          <w:tcPr>
            <w:tcW w:w="358" w:type="pct"/>
            <w:vMerge/>
            <w:shd w:val="clear" w:color="auto" w:fill="auto"/>
          </w:tcPr>
          <w:p w14:paraId="557D6C1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7A881D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68962D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FA13D6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7BE535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B901B3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2716C1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44D91E4"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витрат ремонту одиниці електричного обладнання, тис. грн</w:t>
            </w:r>
          </w:p>
        </w:tc>
        <w:tc>
          <w:tcPr>
            <w:tcW w:w="253" w:type="pct"/>
            <w:shd w:val="clear" w:color="auto" w:fill="auto"/>
            <w:tcMar>
              <w:top w:w="28" w:type="dxa"/>
              <w:left w:w="57" w:type="dxa"/>
              <w:bottom w:w="28" w:type="dxa"/>
              <w:right w:w="57" w:type="dxa"/>
            </w:tcMar>
          </w:tcPr>
          <w:p w14:paraId="6EE2AD3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102,30</w:t>
            </w:r>
          </w:p>
        </w:tc>
        <w:tc>
          <w:tcPr>
            <w:tcW w:w="253" w:type="pct"/>
            <w:shd w:val="clear" w:color="auto" w:fill="auto"/>
            <w:tcMar>
              <w:top w:w="28" w:type="dxa"/>
              <w:left w:w="57" w:type="dxa"/>
              <w:bottom w:w="28" w:type="dxa"/>
              <w:right w:w="57" w:type="dxa"/>
            </w:tcMar>
          </w:tcPr>
          <w:p w14:paraId="091D266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110,00</w:t>
            </w:r>
          </w:p>
        </w:tc>
        <w:tc>
          <w:tcPr>
            <w:tcW w:w="322" w:type="pct"/>
            <w:shd w:val="clear" w:color="auto" w:fill="auto"/>
            <w:tcMar>
              <w:top w:w="28" w:type="dxa"/>
              <w:left w:w="57" w:type="dxa"/>
              <w:bottom w:w="28" w:type="dxa"/>
              <w:right w:w="57" w:type="dxa"/>
            </w:tcMar>
          </w:tcPr>
          <w:p w14:paraId="3E57E3A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80,00</w:t>
            </w:r>
          </w:p>
        </w:tc>
        <w:tc>
          <w:tcPr>
            <w:tcW w:w="239" w:type="pct"/>
            <w:gridSpan w:val="2"/>
            <w:shd w:val="clear" w:color="auto" w:fill="auto"/>
          </w:tcPr>
          <w:p w14:paraId="4CC5AFD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88,00</w:t>
            </w:r>
          </w:p>
        </w:tc>
        <w:tc>
          <w:tcPr>
            <w:tcW w:w="212" w:type="pct"/>
            <w:shd w:val="clear" w:color="auto" w:fill="auto"/>
          </w:tcPr>
          <w:p w14:paraId="56F7EF6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72,50</w:t>
            </w:r>
          </w:p>
        </w:tc>
      </w:tr>
      <w:tr w:rsidR="00CE0133" w:rsidRPr="00132DCA" w14:paraId="65EC49C6" w14:textId="77777777" w:rsidTr="00005ACF">
        <w:trPr>
          <w:trHeight w:val="124"/>
        </w:trPr>
        <w:tc>
          <w:tcPr>
            <w:tcW w:w="358" w:type="pct"/>
            <w:vMerge/>
            <w:tcBorders>
              <w:bottom w:val="single" w:sz="4" w:space="0" w:color="auto"/>
            </w:tcBorders>
            <w:shd w:val="clear" w:color="auto" w:fill="auto"/>
          </w:tcPr>
          <w:p w14:paraId="6B00E03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BA5EDE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7A39E9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B07D62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6AE909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1ED102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E90625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41A28E2"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кількості електричного обладнання, яке планується утримувати та здійснювати поточний ремонт, до кількості електричного обладнання, що потребує утримання та поточного ремонту, %</w:t>
            </w:r>
          </w:p>
        </w:tc>
        <w:tc>
          <w:tcPr>
            <w:tcW w:w="253" w:type="pct"/>
            <w:shd w:val="clear" w:color="auto" w:fill="auto"/>
            <w:tcMar>
              <w:top w:w="28" w:type="dxa"/>
              <w:left w:w="57" w:type="dxa"/>
              <w:bottom w:w="28" w:type="dxa"/>
              <w:right w:w="57" w:type="dxa"/>
            </w:tcMar>
          </w:tcPr>
          <w:p w14:paraId="4A9F283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56D59B3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5BB08EC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1F61730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7886C97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CE0133" w:rsidRPr="00132DCA" w14:paraId="1708D8B3" w14:textId="77777777" w:rsidTr="00005ACF">
        <w:trPr>
          <w:trHeight w:val="124"/>
        </w:trPr>
        <w:tc>
          <w:tcPr>
            <w:tcW w:w="358" w:type="pct"/>
            <w:vMerge/>
            <w:shd w:val="clear" w:color="auto" w:fill="auto"/>
          </w:tcPr>
          <w:p w14:paraId="34D725E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CD58A6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672C2EF8"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1.4.6.</w:t>
            </w:r>
            <w:r w:rsidRPr="00132DCA">
              <w:rPr>
                <w:rFonts w:ascii="Times New Roman" w:eastAsia="Calibri" w:hAnsi="Times New Roman" w:cs="Times New Roman"/>
                <w:lang w:val="uk-UA"/>
              </w:rPr>
              <w:t xml:space="preserve"> </w:t>
            </w:r>
            <w:r w:rsidRPr="00132DCA">
              <w:rPr>
                <w:rFonts w:ascii="Times New Roman" w:eastAsia="Times New Roman" w:hAnsi="Times New Roman" w:cs="Times New Roman"/>
                <w:sz w:val="14"/>
                <w:szCs w:val="14"/>
                <w:lang w:val="uk-UA"/>
              </w:rPr>
              <w:t xml:space="preserve">Реконструкція та капітальні ремонти тепло- </w:t>
            </w:r>
            <w:r w:rsidRPr="00132DCA">
              <w:rPr>
                <w:rFonts w:ascii="Times New Roman" w:eastAsia="Times New Roman" w:hAnsi="Times New Roman" w:cs="Times New Roman"/>
                <w:sz w:val="14"/>
                <w:szCs w:val="14"/>
                <w:lang w:val="uk-UA"/>
              </w:rPr>
              <w:lastRenderedPageBreak/>
              <w:t>та електротехнічного обладнання ТЕЦ-5, ТЕЦ-6, у тому числі із реконструкцією ВРП та впровадженням маневрених потужностей з баком-акумулятором теплової енергії та теплоутилізаторів</w:t>
            </w:r>
          </w:p>
        </w:tc>
        <w:tc>
          <w:tcPr>
            <w:tcW w:w="579" w:type="pct"/>
            <w:vMerge w:val="restart"/>
            <w:shd w:val="clear" w:color="auto" w:fill="auto"/>
            <w:tcMar>
              <w:top w:w="28" w:type="dxa"/>
              <w:left w:w="57" w:type="dxa"/>
              <w:bottom w:w="28" w:type="dxa"/>
              <w:right w:w="57" w:type="dxa"/>
            </w:tcMar>
          </w:tcPr>
          <w:p w14:paraId="2512C2DA"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2021-2025</w:t>
            </w:r>
          </w:p>
        </w:tc>
        <w:tc>
          <w:tcPr>
            <w:tcW w:w="623" w:type="pct"/>
            <w:vMerge w:val="restart"/>
            <w:shd w:val="clear" w:color="auto" w:fill="auto"/>
            <w:tcMar>
              <w:top w:w="28" w:type="dxa"/>
              <w:left w:w="57" w:type="dxa"/>
              <w:bottom w:w="28" w:type="dxa"/>
              <w:right w:w="57" w:type="dxa"/>
            </w:tcMar>
          </w:tcPr>
          <w:p w14:paraId="5BC9E81B"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Департамент житлово-комунальної інфраструктури, </w:t>
            </w:r>
          </w:p>
          <w:p w14:paraId="6BDA3583"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 xml:space="preserve"> KП</w:t>
            </w:r>
          </w:p>
          <w:p w14:paraId="2D43DD66"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«КИЇВТЕПЛОЕНЕРГО»</w:t>
            </w:r>
          </w:p>
        </w:tc>
        <w:tc>
          <w:tcPr>
            <w:tcW w:w="323" w:type="pct"/>
            <w:vMerge w:val="restart"/>
            <w:shd w:val="clear" w:color="auto" w:fill="auto"/>
            <w:tcMar>
              <w:top w:w="28" w:type="dxa"/>
              <w:left w:w="57" w:type="dxa"/>
              <w:bottom w:w="28" w:type="dxa"/>
              <w:right w:w="57" w:type="dxa"/>
            </w:tcMar>
          </w:tcPr>
          <w:p w14:paraId="1F9160CE"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 xml:space="preserve">Бюджет м. Києва, інші </w:t>
            </w:r>
            <w:r w:rsidRPr="00132DCA">
              <w:rPr>
                <w:rFonts w:ascii="Times New Roman" w:eastAsia="Times New Roman" w:hAnsi="Times New Roman" w:cs="Times New Roman"/>
                <w:sz w:val="14"/>
                <w:szCs w:val="14"/>
                <w:lang w:val="uk-UA"/>
              </w:rPr>
              <w:lastRenderedPageBreak/>
              <w:t>кошти</w:t>
            </w:r>
          </w:p>
        </w:tc>
        <w:tc>
          <w:tcPr>
            <w:tcW w:w="431" w:type="pct"/>
            <w:vMerge w:val="restart"/>
            <w:shd w:val="clear" w:color="auto" w:fill="auto"/>
            <w:tcMar>
              <w:top w:w="28" w:type="dxa"/>
              <w:left w:w="57" w:type="dxa"/>
              <w:bottom w:w="28" w:type="dxa"/>
              <w:right w:w="57" w:type="dxa"/>
            </w:tcMar>
          </w:tcPr>
          <w:p w14:paraId="273B9501"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Всього: 5718100,00</w:t>
            </w:r>
          </w:p>
          <w:p w14:paraId="33D01CDC"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у т. ч. бюджет </w:t>
            </w:r>
            <w:r w:rsidRPr="00132DCA">
              <w:rPr>
                <w:rFonts w:ascii="Times New Roman" w:eastAsia="Times New Roman" w:hAnsi="Times New Roman" w:cs="Times New Roman"/>
                <w:sz w:val="14"/>
                <w:szCs w:val="14"/>
                <w:lang w:val="uk-UA"/>
              </w:rPr>
              <w:lastRenderedPageBreak/>
              <w:t>м. Києва:</w:t>
            </w:r>
          </w:p>
          <w:p w14:paraId="51EFE110"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300000,00</w:t>
            </w:r>
          </w:p>
          <w:p w14:paraId="7A9A050A"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2025– 301800,00</w:t>
            </w:r>
          </w:p>
          <w:p w14:paraId="01C055DC"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у т. ч.  інші кошти:</w:t>
            </w:r>
          </w:p>
          <w:p w14:paraId="4AAA8AE6"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1979300,00</w:t>
            </w:r>
          </w:p>
          <w:p w14:paraId="0B9F7952"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2022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2267000,00</w:t>
            </w:r>
          </w:p>
          <w:p w14:paraId="7FFDE82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2023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290000,00</w:t>
            </w:r>
          </w:p>
          <w:p w14:paraId="4ABFDDD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 – 290000,00</w:t>
            </w:r>
          </w:p>
          <w:p w14:paraId="3DAE211A"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en-US"/>
              </w:rPr>
            </w:pPr>
            <w:r w:rsidRPr="00132DCA">
              <w:rPr>
                <w:rFonts w:ascii="Times New Roman" w:eastAsia="Times New Roman" w:hAnsi="Times New Roman" w:cs="Times New Roman"/>
                <w:sz w:val="14"/>
                <w:szCs w:val="14"/>
                <w:lang w:val="uk-UA"/>
              </w:rPr>
              <w:t>2025 – 290000,00</w:t>
            </w:r>
          </w:p>
        </w:tc>
        <w:tc>
          <w:tcPr>
            <w:tcW w:w="466" w:type="pct"/>
            <w:shd w:val="clear" w:color="auto" w:fill="auto"/>
            <w:tcMar>
              <w:top w:w="28" w:type="dxa"/>
              <w:left w:w="57" w:type="dxa"/>
              <w:bottom w:w="28" w:type="dxa"/>
              <w:right w:w="57" w:type="dxa"/>
            </w:tcMar>
          </w:tcPr>
          <w:p w14:paraId="5C38AB6D"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b/>
                <w:sz w:val="14"/>
                <w:szCs w:val="14"/>
                <w:lang w:val="uk-UA"/>
              </w:rPr>
              <w:lastRenderedPageBreak/>
              <w:t xml:space="preserve">витрат: </w:t>
            </w:r>
            <w:r w:rsidRPr="00132DCA">
              <w:rPr>
                <w:rFonts w:ascii="Times New Roman" w:eastAsia="Times New Roman" w:hAnsi="Times New Roman" w:cs="Times New Roman"/>
                <w:sz w:val="14"/>
                <w:szCs w:val="14"/>
                <w:lang w:val="uk-UA"/>
              </w:rPr>
              <w:t xml:space="preserve">обсяг фінансування, тис. </w:t>
            </w:r>
            <w:r w:rsidRPr="00132DCA">
              <w:rPr>
                <w:rFonts w:ascii="Times New Roman" w:eastAsia="Times New Roman" w:hAnsi="Times New Roman" w:cs="Times New Roman"/>
                <w:sz w:val="14"/>
                <w:szCs w:val="14"/>
                <w:lang w:val="uk-UA"/>
              </w:rPr>
              <w:lastRenderedPageBreak/>
              <w:t>грн</w:t>
            </w:r>
          </w:p>
        </w:tc>
        <w:tc>
          <w:tcPr>
            <w:tcW w:w="253" w:type="pct"/>
            <w:shd w:val="clear" w:color="auto" w:fill="auto"/>
            <w:tcMar>
              <w:top w:w="28" w:type="dxa"/>
              <w:left w:w="57" w:type="dxa"/>
              <w:bottom w:w="28" w:type="dxa"/>
              <w:right w:w="57" w:type="dxa"/>
            </w:tcMar>
          </w:tcPr>
          <w:p w14:paraId="05154B4B"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1979300,00</w:t>
            </w:r>
          </w:p>
        </w:tc>
        <w:tc>
          <w:tcPr>
            <w:tcW w:w="253" w:type="pct"/>
            <w:shd w:val="clear" w:color="auto" w:fill="auto"/>
            <w:tcMar>
              <w:top w:w="28" w:type="dxa"/>
              <w:left w:w="57" w:type="dxa"/>
              <w:bottom w:w="28" w:type="dxa"/>
              <w:right w:w="57" w:type="dxa"/>
            </w:tcMar>
          </w:tcPr>
          <w:p w14:paraId="1CF635CB"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2267000,0</w:t>
            </w:r>
          </w:p>
        </w:tc>
        <w:tc>
          <w:tcPr>
            <w:tcW w:w="322" w:type="pct"/>
            <w:shd w:val="clear" w:color="auto" w:fill="auto"/>
            <w:tcMar>
              <w:top w:w="28" w:type="dxa"/>
              <w:left w:w="57" w:type="dxa"/>
              <w:bottom w:w="28" w:type="dxa"/>
              <w:right w:w="57" w:type="dxa"/>
            </w:tcMar>
          </w:tcPr>
          <w:p w14:paraId="2C7A7368"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290000,00</w:t>
            </w:r>
          </w:p>
        </w:tc>
        <w:tc>
          <w:tcPr>
            <w:tcW w:w="239" w:type="pct"/>
            <w:gridSpan w:val="2"/>
            <w:shd w:val="clear" w:color="auto" w:fill="auto"/>
          </w:tcPr>
          <w:p w14:paraId="70AA1B45"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590000,0</w:t>
            </w:r>
          </w:p>
        </w:tc>
        <w:tc>
          <w:tcPr>
            <w:tcW w:w="212" w:type="pct"/>
            <w:shd w:val="clear" w:color="auto" w:fill="auto"/>
          </w:tcPr>
          <w:p w14:paraId="48E512A3"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591800,0</w:t>
            </w:r>
          </w:p>
        </w:tc>
      </w:tr>
      <w:tr w:rsidR="00CE0133" w:rsidRPr="00132DCA" w14:paraId="5DBCBF3C" w14:textId="77777777" w:rsidTr="00005ACF">
        <w:trPr>
          <w:trHeight w:val="124"/>
        </w:trPr>
        <w:tc>
          <w:tcPr>
            <w:tcW w:w="358" w:type="pct"/>
            <w:vMerge/>
            <w:shd w:val="clear" w:color="auto" w:fill="auto"/>
          </w:tcPr>
          <w:p w14:paraId="496E0A9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D9837B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39E358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7796CC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84E6F8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418423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1B1F59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327EDCF"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продукту:</w:t>
            </w:r>
            <w:r w:rsidRPr="00132DCA">
              <w:rPr>
                <w:rFonts w:ascii="Times New Roman" w:eastAsia="Times New Roman" w:hAnsi="Times New Roman" w:cs="Times New Roman"/>
                <w:sz w:val="14"/>
                <w:szCs w:val="14"/>
                <w:lang w:val="uk-UA" w:eastAsia="ru-RU"/>
              </w:rPr>
              <w:t>кількість одиниць обладнання реконструкції та капітальних ремонтів, од.</w:t>
            </w:r>
          </w:p>
        </w:tc>
        <w:tc>
          <w:tcPr>
            <w:tcW w:w="253" w:type="pct"/>
            <w:shd w:val="clear" w:color="auto" w:fill="auto"/>
            <w:tcMar>
              <w:top w:w="28" w:type="dxa"/>
              <w:left w:w="57" w:type="dxa"/>
              <w:bottom w:w="28" w:type="dxa"/>
              <w:right w:w="57" w:type="dxa"/>
            </w:tcMar>
          </w:tcPr>
          <w:p w14:paraId="5DDB085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w:t>
            </w:r>
          </w:p>
        </w:tc>
        <w:tc>
          <w:tcPr>
            <w:tcW w:w="253" w:type="pct"/>
            <w:shd w:val="clear" w:color="auto" w:fill="auto"/>
            <w:tcMar>
              <w:top w:w="28" w:type="dxa"/>
              <w:left w:w="57" w:type="dxa"/>
              <w:bottom w:w="28" w:type="dxa"/>
              <w:right w:w="57" w:type="dxa"/>
            </w:tcMar>
          </w:tcPr>
          <w:p w14:paraId="36DD0D3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w:t>
            </w:r>
          </w:p>
        </w:tc>
        <w:tc>
          <w:tcPr>
            <w:tcW w:w="322" w:type="pct"/>
            <w:shd w:val="clear" w:color="auto" w:fill="auto"/>
            <w:tcMar>
              <w:top w:w="28" w:type="dxa"/>
              <w:left w:w="57" w:type="dxa"/>
              <w:bottom w:w="28" w:type="dxa"/>
              <w:right w:w="57" w:type="dxa"/>
            </w:tcMar>
          </w:tcPr>
          <w:p w14:paraId="594FBAC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c>
          <w:tcPr>
            <w:tcW w:w="239" w:type="pct"/>
            <w:gridSpan w:val="2"/>
            <w:shd w:val="clear" w:color="auto" w:fill="auto"/>
          </w:tcPr>
          <w:p w14:paraId="62BC99E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212" w:type="pct"/>
            <w:shd w:val="clear" w:color="auto" w:fill="auto"/>
          </w:tcPr>
          <w:p w14:paraId="78688B8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r>
      <w:tr w:rsidR="00CE0133" w:rsidRPr="00132DCA" w14:paraId="0DF9FE4D" w14:textId="77777777" w:rsidTr="00005ACF">
        <w:trPr>
          <w:trHeight w:val="124"/>
        </w:trPr>
        <w:tc>
          <w:tcPr>
            <w:tcW w:w="358" w:type="pct"/>
            <w:vMerge/>
            <w:shd w:val="clear" w:color="auto" w:fill="auto"/>
          </w:tcPr>
          <w:p w14:paraId="2D0145E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4E27D7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FF4F97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412B73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D0AF41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84425E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96DC95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3D19C3E"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ефективності: </w:t>
            </w:r>
            <w:r w:rsidRPr="00132DCA">
              <w:rPr>
                <w:rFonts w:ascii="Times New Roman" w:eastAsia="Times New Roman" w:hAnsi="Times New Roman" w:cs="Times New Roman"/>
                <w:sz w:val="14"/>
                <w:szCs w:val="14"/>
                <w:lang w:val="uk-UA" w:eastAsia="ru-RU"/>
              </w:rPr>
              <w:t>середня вартість одиниці обладнання реконструкції та капітальних ремонтів, тис. грн</w:t>
            </w:r>
          </w:p>
        </w:tc>
        <w:tc>
          <w:tcPr>
            <w:tcW w:w="253" w:type="pct"/>
            <w:shd w:val="clear" w:color="auto" w:fill="auto"/>
            <w:tcMar>
              <w:top w:w="28" w:type="dxa"/>
              <w:left w:w="57" w:type="dxa"/>
              <w:bottom w:w="28" w:type="dxa"/>
              <w:right w:w="57" w:type="dxa"/>
            </w:tcMar>
          </w:tcPr>
          <w:p w14:paraId="2B63D29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79172,00</w:t>
            </w:r>
          </w:p>
        </w:tc>
        <w:tc>
          <w:tcPr>
            <w:tcW w:w="253" w:type="pct"/>
            <w:shd w:val="clear" w:color="auto" w:fill="auto"/>
            <w:tcMar>
              <w:top w:w="28" w:type="dxa"/>
              <w:left w:w="57" w:type="dxa"/>
              <w:bottom w:w="28" w:type="dxa"/>
              <w:right w:w="57" w:type="dxa"/>
            </w:tcMar>
          </w:tcPr>
          <w:p w14:paraId="2F938D9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90680,00</w:t>
            </w:r>
          </w:p>
        </w:tc>
        <w:tc>
          <w:tcPr>
            <w:tcW w:w="322" w:type="pct"/>
            <w:shd w:val="clear" w:color="auto" w:fill="auto"/>
            <w:tcMar>
              <w:top w:w="28" w:type="dxa"/>
              <w:left w:w="57" w:type="dxa"/>
              <w:bottom w:w="28" w:type="dxa"/>
              <w:right w:w="57" w:type="dxa"/>
            </w:tcMar>
          </w:tcPr>
          <w:p w14:paraId="4AAB379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72500,00</w:t>
            </w:r>
          </w:p>
        </w:tc>
        <w:tc>
          <w:tcPr>
            <w:tcW w:w="239" w:type="pct"/>
            <w:gridSpan w:val="2"/>
            <w:shd w:val="clear" w:color="auto" w:fill="auto"/>
          </w:tcPr>
          <w:p w14:paraId="25815B8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73750,00</w:t>
            </w:r>
          </w:p>
        </w:tc>
        <w:tc>
          <w:tcPr>
            <w:tcW w:w="212" w:type="pct"/>
            <w:shd w:val="clear" w:color="auto" w:fill="auto"/>
          </w:tcPr>
          <w:p w14:paraId="6EA012B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73975,00</w:t>
            </w:r>
          </w:p>
        </w:tc>
      </w:tr>
      <w:tr w:rsidR="00CE0133" w:rsidRPr="00132DCA" w14:paraId="625BF78F" w14:textId="77777777" w:rsidTr="00005ACF">
        <w:trPr>
          <w:trHeight w:val="124"/>
        </w:trPr>
        <w:tc>
          <w:tcPr>
            <w:tcW w:w="358" w:type="pct"/>
            <w:vMerge/>
            <w:shd w:val="clear" w:color="auto" w:fill="auto"/>
          </w:tcPr>
          <w:p w14:paraId="4A9D75F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5C33BB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DD734D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413405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198762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0FA0F4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42A32A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1E6DCAE"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якості:</w:t>
            </w:r>
            <w:r w:rsidRPr="00132DCA">
              <w:rPr>
                <w:rFonts w:ascii="Times New Roman" w:eastAsia="Times New Roman" w:hAnsi="Times New Roman" w:cs="Times New Roman"/>
                <w:sz w:val="14"/>
                <w:szCs w:val="14"/>
                <w:lang w:val="uk-UA" w:eastAsia="ru-RU"/>
              </w:rPr>
              <w:t>економія природного газу, млн м3</w:t>
            </w:r>
          </w:p>
        </w:tc>
        <w:tc>
          <w:tcPr>
            <w:tcW w:w="253" w:type="pct"/>
            <w:shd w:val="clear" w:color="auto" w:fill="auto"/>
            <w:tcMar>
              <w:top w:w="28" w:type="dxa"/>
              <w:left w:w="57" w:type="dxa"/>
              <w:bottom w:w="28" w:type="dxa"/>
              <w:right w:w="57" w:type="dxa"/>
            </w:tcMar>
          </w:tcPr>
          <w:p w14:paraId="40ACE42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w:t>
            </w:r>
          </w:p>
        </w:tc>
        <w:tc>
          <w:tcPr>
            <w:tcW w:w="253" w:type="pct"/>
            <w:shd w:val="clear" w:color="auto" w:fill="auto"/>
            <w:tcMar>
              <w:top w:w="28" w:type="dxa"/>
              <w:left w:w="57" w:type="dxa"/>
              <w:bottom w:w="28" w:type="dxa"/>
              <w:right w:w="57" w:type="dxa"/>
            </w:tcMar>
          </w:tcPr>
          <w:p w14:paraId="43B9065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w:t>
            </w:r>
          </w:p>
        </w:tc>
        <w:tc>
          <w:tcPr>
            <w:tcW w:w="322" w:type="pct"/>
            <w:shd w:val="clear" w:color="auto" w:fill="auto"/>
            <w:tcMar>
              <w:top w:w="28" w:type="dxa"/>
              <w:left w:w="57" w:type="dxa"/>
              <w:bottom w:w="28" w:type="dxa"/>
              <w:right w:w="57" w:type="dxa"/>
            </w:tcMar>
          </w:tcPr>
          <w:p w14:paraId="2C34A8C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w:t>
            </w:r>
          </w:p>
        </w:tc>
        <w:tc>
          <w:tcPr>
            <w:tcW w:w="239" w:type="pct"/>
            <w:gridSpan w:val="2"/>
            <w:shd w:val="clear" w:color="auto" w:fill="auto"/>
          </w:tcPr>
          <w:p w14:paraId="7B3B68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w:t>
            </w:r>
          </w:p>
        </w:tc>
        <w:tc>
          <w:tcPr>
            <w:tcW w:w="212" w:type="pct"/>
            <w:shd w:val="clear" w:color="auto" w:fill="auto"/>
          </w:tcPr>
          <w:p w14:paraId="312E902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w:t>
            </w:r>
          </w:p>
        </w:tc>
      </w:tr>
      <w:tr w:rsidR="00CE0133" w:rsidRPr="00132DCA" w14:paraId="5B7DC5BF" w14:textId="77777777" w:rsidTr="00005ACF">
        <w:trPr>
          <w:trHeight w:val="124"/>
        </w:trPr>
        <w:tc>
          <w:tcPr>
            <w:tcW w:w="358" w:type="pct"/>
            <w:vMerge/>
            <w:shd w:val="clear" w:color="auto" w:fill="auto"/>
          </w:tcPr>
          <w:p w14:paraId="7D35244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ABDB73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5B2BC4AD"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1.4.7. Реконструкція та капітальні ремонти котлів, основного та допоміжного обладнання СП «ЗАВОД «ЕНЕРГІЯ»</w:t>
            </w:r>
          </w:p>
        </w:tc>
        <w:tc>
          <w:tcPr>
            <w:tcW w:w="579" w:type="pct"/>
            <w:vMerge w:val="restart"/>
            <w:shd w:val="clear" w:color="auto" w:fill="auto"/>
            <w:tcMar>
              <w:top w:w="28" w:type="dxa"/>
              <w:left w:w="57" w:type="dxa"/>
              <w:bottom w:w="28" w:type="dxa"/>
              <w:right w:w="57" w:type="dxa"/>
            </w:tcMar>
          </w:tcPr>
          <w:p w14:paraId="39250421"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2021-2025</w:t>
            </w:r>
          </w:p>
        </w:tc>
        <w:tc>
          <w:tcPr>
            <w:tcW w:w="623" w:type="pct"/>
            <w:vMerge w:val="restart"/>
            <w:shd w:val="clear" w:color="auto" w:fill="auto"/>
            <w:tcMar>
              <w:top w:w="28" w:type="dxa"/>
              <w:left w:w="57" w:type="dxa"/>
              <w:bottom w:w="28" w:type="dxa"/>
              <w:right w:w="57" w:type="dxa"/>
            </w:tcMar>
          </w:tcPr>
          <w:p w14:paraId="5C1C3350"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 xml:space="preserve">Департамент житлово-комунальної інфраструктури, </w:t>
            </w:r>
          </w:p>
          <w:p w14:paraId="40E96F49"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KП</w:t>
            </w:r>
          </w:p>
          <w:p w14:paraId="565F1A96"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«КИЇВТЕПЛОЕНЕРГО»</w:t>
            </w:r>
          </w:p>
        </w:tc>
        <w:tc>
          <w:tcPr>
            <w:tcW w:w="323" w:type="pct"/>
            <w:vMerge w:val="restart"/>
            <w:shd w:val="clear" w:color="auto" w:fill="auto"/>
            <w:tcMar>
              <w:top w:w="28" w:type="dxa"/>
              <w:left w:w="57" w:type="dxa"/>
              <w:bottom w:w="28" w:type="dxa"/>
              <w:right w:w="57" w:type="dxa"/>
            </w:tcMar>
          </w:tcPr>
          <w:p w14:paraId="198BC8E2"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Бюджет м. Києва, інші кошти</w:t>
            </w:r>
          </w:p>
        </w:tc>
        <w:tc>
          <w:tcPr>
            <w:tcW w:w="431" w:type="pct"/>
            <w:vMerge w:val="restart"/>
            <w:shd w:val="clear" w:color="auto" w:fill="auto"/>
            <w:tcMar>
              <w:top w:w="28" w:type="dxa"/>
              <w:left w:w="57" w:type="dxa"/>
              <w:bottom w:w="28" w:type="dxa"/>
              <w:right w:w="57" w:type="dxa"/>
            </w:tcMar>
          </w:tcPr>
          <w:p w14:paraId="22A63828"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Всього: 609560,90</w:t>
            </w:r>
          </w:p>
          <w:p w14:paraId="5DC516E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у т.ч. бюджет м. Києва: </w:t>
            </w:r>
          </w:p>
          <w:p w14:paraId="6D0C2A27"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2021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60943,80</w:t>
            </w:r>
          </w:p>
          <w:p w14:paraId="06BA07A4" w14:textId="5426E0CD"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2022</w:t>
            </w:r>
            <w:r w:rsidR="00C05A16" w:rsidRPr="00132DCA">
              <w:rPr>
                <w:rFonts w:ascii="Times New Roman" w:eastAsia="Times New Roman" w:hAnsi="Times New Roman" w:cs="Times New Roman"/>
                <w:sz w:val="14"/>
                <w:szCs w:val="14"/>
                <w:lang w:val="uk-UA"/>
              </w:rPr>
              <w:t xml:space="preserve"> – </w:t>
            </w:r>
            <w:r w:rsidRPr="00132DCA">
              <w:rPr>
                <w:rFonts w:ascii="Times New Roman" w:eastAsia="Times New Roman" w:hAnsi="Times New Roman" w:cs="Times New Roman"/>
                <w:sz w:val="14"/>
                <w:szCs w:val="14"/>
                <w:lang w:val="uk-UA"/>
              </w:rPr>
              <w:t>53432,00</w:t>
            </w:r>
          </w:p>
          <w:p w14:paraId="29C3E097"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 – 65736,00</w:t>
            </w:r>
          </w:p>
          <w:p w14:paraId="5A8BDBAB"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2025 – 65736,00</w:t>
            </w:r>
          </w:p>
          <w:p w14:paraId="42770EA8"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у т.ч. інші кошти:</w:t>
            </w:r>
          </w:p>
          <w:p w14:paraId="6C7A0D3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2021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31501,00</w:t>
            </w:r>
          </w:p>
          <w:p w14:paraId="2159A3B7"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2022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46412,00</w:t>
            </w:r>
          </w:p>
          <w:p w14:paraId="06EA67E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2023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185800,10</w:t>
            </w:r>
          </w:p>
          <w:p w14:paraId="69A06972" w14:textId="21CA82B9" w:rsidR="0094384F" w:rsidRPr="00132DCA" w:rsidRDefault="00C05A16"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2024 – </w:t>
            </w:r>
            <w:r w:rsidR="0094384F" w:rsidRPr="00132DCA">
              <w:rPr>
                <w:rFonts w:ascii="Times New Roman" w:eastAsia="Times New Roman" w:hAnsi="Times New Roman" w:cs="Times New Roman"/>
                <w:sz w:val="14"/>
                <w:szCs w:val="14"/>
                <w:lang w:val="uk-UA"/>
              </w:rPr>
              <w:t>50000,00</w:t>
            </w:r>
          </w:p>
          <w:p w14:paraId="49FA2F87"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2025 – 50000,00</w:t>
            </w:r>
          </w:p>
        </w:tc>
        <w:tc>
          <w:tcPr>
            <w:tcW w:w="466" w:type="pct"/>
            <w:shd w:val="clear" w:color="auto" w:fill="auto"/>
            <w:tcMar>
              <w:top w:w="28" w:type="dxa"/>
              <w:left w:w="57" w:type="dxa"/>
              <w:bottom w:w="28" w:type="dxa"/>
              <w:right w:w="57" w:type="dxa"/>
            </w:tcMar>
          </w:tcPr>
          <w:p w14:paraId="1DFE2437"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b/>
                <w:sz w:val="14"/>
                <w:szCs w:val="14"/>
                <w:lang w:val="uk-UA"/>
              </w:rPr>
              <w:t xml:space="preserve">витрат: </w:t>
            </w:r>
            <w:r w:rsidRPr="00132DCA">
              <w:rPr>
                <w:rFonts w:ascii="Times New Roman" w:eastAsia="Times New Roman" w:hAnsi="Times New Roman" w:cs="Times New Roman"/>
                <w:sz w:val="14"/>
                <w:szCs w:val="14"/>
                <w:lang w:val="uk-UA"/>
              </w:rPr>
              <w:t>обсяг фінансування, тис. грн</w:t>
            </w:r>
          </w:p>
        </w:tc>
        <w:tc>
          <w:tcPr>
            <w:tcW w:w="253" w:type="pct"/>
            <w:shd w:val="clear" w:color="auto" w:fill="auto"/>
            <w:tcMar>
              <w:top w:w="28" w:type="dxa"/>
              <w:left w:w="57" w:type="dxa"/>
              <w:bottom w:w="28" w:type="dxa"/>
              <w:right w:w="57" w:type="dxa"/>
            </w:tcMar>
          </w:tcPr>
          <w:p w14:paraId="39C0011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92444,80</w:t>
            </w:r>
          </w:p>
        </w:tc>
        <w:tc>
          <w:tcPr>
            <w:tcW w:w="253" w:type="pct"/>
            <w:shd w:val="clear" w:color="auto" w:fill="auto"/>
            <w:tcMar>
              <w:top w:w="28" w:type="dxa"/>
              <w:left w:w="57" w:type="dxa"/>
              <w:bottom w:w="28" w:type="dxa"/>
              <w:right w:w="57" w:type="dxa"/>
            </w:tcMar>
          </w:tcPr>
          <w:p w14:paraId="15F772A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99844,00</w:t>
            </w:r>
          </w:p>
        </w:tc>
        <w:tc>
          <w:tcPr>
            <w:tcW w:w="322" w:type="pct"/>
            <w:shd w:val="clear" w:color="auto" w:fill="auto"/>
            <w:tcMar>
              <w:top w:w="28" w:type="dxa"/>
              <w:left w:w="57" w:type="dxa"/>
              <w:bottom w:w="28" w:type="dxa"/>
              <w:right w:w="57" w:type="dxa"/>
            </w:tcMar>
          </w:tcPr>
          <w:p w14:paraId="50F7391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185800,10</w:t>
            </w:r>
          </w:p>
        </w:tc>
        <w:tc>
          <w:tcPr>
            <w:tcW w:w="239" w:type="pct"/>
            <w:gridSpan w:val="2"/>
            <w:shd w:val="clear" w:color="auto" w:fill="auto"/>
          </w:tcPr>
          <w:p w14:paraId="3755932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115736,00</w:t>
            </w:r>
          </w:p>
        </w:tc>
        <w:tc>
          <w:tcPr>
            <w:tcW w:w="212" w:type="pct"/>
            <w:shd w:val="clear" w:color="auto" w:fill="auto"/>
          </w:tcPr>
          <w:p w14:paraId="68FA0AD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115736,00</w:t>
            </w:r>
          </w:p>
        </w:tc>
      </w:tr>
      <w:tr w:rsidR="00CE0133" w:rsidRPr="00132DCA" w14:paraId="27AA4684" w14:textId="77777777" w:rsidTr="00005ACF">
        <w:trPr>
          <w:trHeight w:val="124"/>
        </w:trPr>
        <w:tc>
          <w:tcPr>
            <w:tcW w:w="358" w:type="pct"/>
            <w:vMerge/>
            <w:shd w:val="clear" w:color="auto" w:fill="auto"/>
          </w:tcPr>
          <w:p w14:paraId="031817B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E528D7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009DAB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5193A3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3DBE4C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5E40C4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8B871F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6F8C69B"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продукту: </w:t>
            </w:r>
            <w:r w:rsidRPr="00132DCA">
              <w:rPr>
                <w:rFonts w:ascii="Times New Roman" w:eastAsia="Times New Roman" w:hAnsi="Times New Roman" w:cs="Times New Roman"/>
                <w:sz w:val="14"/>
                <w:szCs w:val="14"/>
                <w:lang w:val="uk-UA" w:eastAsia="ru-RU"/>
              </w:rPr>
              <w:t>кількість одиниць обладнання реконструкції та капітальних ремонтів, од.</w:t>
            </w:r>
          </w:p>
        </w:tc>
        <w:tc>
          <w:tcPr>
            <w:tcW w:w="253" w:type="pct"/>
            <w:shd w:val="clear" w:color="auto" w:fill="auto"/>
            <w:tcMar>
              <w:top w:w="28" w:type="dxa"/>
              <w:left w:w="57" w:type="dxa"/>
              <w:bottom w:w="28" w:type="dxa"/>
              <w:right w:w="57" w:type="dxa"/>
            </w:tcMar>
          </w:tcPr>
          <w:p w14:paraId="30E7F2C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253" w:type="pct"/>
            <w:shd w:val="clear" w:color="auto" w:fill="auto"/>
            <w:tcMar>
              <w:top w:w="28" w:type="dxa"/>
              <w:left w:w="57" w:type="dxa"/>
              <w:bottom w:w="28" w:type="dxa"/>
              <w:right w:w="57" w:type="dxa"/>
            </w:tcMar>
          </w:tcPr>
          <w:p w14:paraId="4D59F7F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322" w:type="pct"/>
            <w:shd w:val="clear" w:color="auto" w:fill="auto"/>
            <w:tcMar>
              <w:top w:w="28" w:type="dxa"/>
              <w:left w:w="57" w:type="dxa"/>
              <w:bottom w:w="28" w:type="dxa"/>
              <w:right w:w="57" w:type="dxa"/>
            </w:tcMar>
          </w:tcPr>
          <w:p w14:paraId="0F8B7F2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29</w:t>
            </w:r>
          </w:p>
        </w:tc>
        <w:tc>
          <w:tcPr>
            <w:tcW w:w="239" w:type="pct"/>
            <w:gridSpan w:val="2"/>
            <w:shd w:val="clear" w:color="auto" w:fill="auto"/>
          </w:tcPr>
          <w:p w14:paraId="7598BCC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w:t>
            </w:r>
          </w:p>
        </w:tc>
        <w:tc>
          <w:tcPr>
            <w:tcW w:w="212" w:type="pct"/>
            <w:shd w:val="clear" w:color="auto" w:fill="auto"/>
          </w:tcPr>
          <w:p w14:paraId="7F8EE31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w:t>
            </w:r>
          </w:p>
        </w:tc>
      </w:tr>
      <w:tr w:rsidR="00CE0133" w:rsidRPr="00132DCA" w14:paraId="4C555191" w14:textId="77777777" w:rsidTr="00005ACF">
        <w:trPr>
          <w:trHeight w:val="124"/>
        </w:trPr>
        <w:tc>
          <w:tcPr>
            <w:tcW w:w="358" w:type="pct"/>
            <w:vMerge/>
            <w:shd w:val="clear" w:color="auto" w:fill="auto"/>
          </w:tcPr>
          <w:p w14:paraId="4A5FFE1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FA44EF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D75341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45B32B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9B5555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C97FA0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D5F5E9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EBDB435"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ефективності: </w:t>
            </w:r>
            <w:r w:rsidRPr="00132DCA">
              <w:rPr>
                <w:rFonts w:ascii="Times New Roman" w:eastAsia="Times New Roman" w:hAnsi="Times New Roman" w:cs="Times New Roman"/>
                <w:sz w:val="14"/>
                <w:szCs w:val="14"/>
                <w:lang w:val="uk-UA" w:eastAsia="ru-RU"/>
              </w:rPr>
              <w:t>середня вартість одиниці обладнання реконструкції та капітальних ремонтів, тис. грн</w:t>
            </w:r>
          </w:p>
        </w:tc>
        <w:tc>
          <w:tcPr>
            <w:tcW w:w="253" w:type="pct"/>
            <w:shd w:val="clear" w:color="auto" w:fill="auto"/>
            <w:tcMar>
              <w:top w:w="28" w:type="dxa"/>
              <w:left w:w="57" w:type="dxa"/>
              <w:bottom w:w="28" w:type="dxa"/>
              <w:right w:w="57" w:type="dxa"/>
            </w:tcMar>
          </w:tcPr>
          <w:p w14:paraId="5EB722C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11555,60</w:t>
            </w:r>
          </w:p>
        </w:tc>
        <w:tc>
          <w:tcPr>
            <w:tcW w:w="253" w:type="pct"/>
            <w:shd w:val="clear" w:color="auto" w:fill="auto"/>
            <w:tcMar>
              <w:top w:w="28" w:type="dxa"/>
              <w:left w:w="57" w:type="dxa"/>
              <w:bottom w:w="28" w:type="dxa"/>
              <w:right w:w="57" w:type="dxa"/>
            </w:tcMar>
          </w:tcPr>
          <w:p w14:paraId="32BF129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12480,50</w:t>
            </w:r>
          </w:p>
        </w:tc>
        <w:tc>
          <w:tcPr>
            <w:tcW w:w="322" w:type="pct"/>
            <w:shd w:val="clear" w:color="auto" w:fill="auto"/>
            <w:tcMar>
              <w:top w:w="28" w:type="dxa"/>
              <w:left w:w="57" w:type="dxa"/>
              <w:bottom w:w="28" w:type="dxa"/>
              <w:right w:w="57" w:type="dxa"/>
            </w:tcMar>
          </w:tcPr>
          <w:p w14:paraId="673968A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6406,90</w:t>
            </w:r>
          </w:p>
        </w:tc>
        <w:tc>
          <w:tcPr>
            <w:tcW w:w="239" w:type="pct"/>
            <w:gridSpan w:val="2"/>
            <w:shd w:val="clear" w:color="auto" w:fill="auto"/>
          </w:tcPr>
          <w:p w14:paraId="207085D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6808,00</w:t>
            </w:r>
          </w:p>
        </w:tc>
        <w:tc>
          <w:tcPr>
            <w:tcW w:w="212" w:type="pct"/>
            <w:shd w:val="clear" w:color="auto" w:fill="auto"/>
          </w:tcPr>
          <w:p w14:paraId="17CA70C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6808,00</w:t>
            </w:r>
          </w:p>
        </w:tc>
      </w:tr>
      <w:tr w:rsidR="00CE0133" w:rsidRPr="00132DCA" w14:paraId="4133F7E0" w14:textId="77777777" w:rsidTr="00005ACF">
        <w:trPr>
          <w:trHeight w:val="124"/>
        </w:trPr>
        <w:tc>
          <w:tcPr>
            <w:tcW w:w="358" w:type="pct"/>
            <w:vMerge/>
            <w:tcBorders>
              <w:bottom w:val="single" w:sz="4" w:space="0" w:color="auto"/>
            </w:tcBorders>
            <w:shd w:val="clear" w:color="auto" w:fill="auto"/>
          </w:tcPr>
          <w:p w14:paraId="0027084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474AAF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AD06BA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8BFA3E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AFF25B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956A6A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C45732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F603288"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якості:</w:t>
            </w:r>
            <w:r w:rsidRPr="00132DCA">
              <w:rPr>
                <w:rFonts w:ascii="Times New Roman" w:eastAsia="Times New Roman" w:hAnsi="Times New Roman" w:cs="Times New Roman"/>
                <w:sz w:val="14"/>
                <w:szCs w:val="14"/>
                <w:lang w:val="uk-UA" w:eastAsia="ru-RU"/>
              </w:rPr>
              <w:t xml:space="preserve"> підвищення надійності роботи обладнання, %</w:t>
            </w:r>
          </w:p>
        </w:tc>
        <w:tc>
          <w:tcPr>
            <w:tcW w:w="253" w:type="pct"/>
            <w:shd w:val="clear" w:color="auto" w:fill="auto"/>
            <w:tcMar>
              <w:top w:w="28" w:type="dxa"/>
              <w:left w:w="57" w:type="dxa"/>
              <w:bottom w:w="28" w:type="dxa"/>
              <w:right w:w="57" w:type="dxa"/>
            </w:tcMar>
          </w:tcPr>
          <w:p w14:paraId="187F533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90</w:t>
            </w:r>
          </w:p>
        </w:tc>
        <w:tc>
          <w:tcPr>
            <w:tcW w:w="253" w:type="pct"/>
            <w:shd w:val="clear" w:color="auto" w:fill="auto"/>
            <w:tcMar>
              <w:top w:w="28" w:type="dxa"/>
              <w:left w:w="57" w:type="dxa"/>
              <w:bottom w:w="28" w:type="dxa"/>
              <w:right w:w="57" w:type="dxa"/>
            </w:tcMar>
          </w:tcPr>
          <w:p w14:paraId="67A732B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92</w:t>
            </w:r>
          </w:p>
        </w:tc>
        <w:tc>
          <w:tcPr>
            <w:tcW w:w="322" w:type="pct"/>
            <w:shd w:val="clear" w:color="auto" w:fill="auto"/>
            <w:tcMar>
              <w:top w:w="28" w:type="dxa"/>
              <w:left w:w="57" w:type="dxa"/>
              <w:bottom w:w="28" w:type="dxa"/>
              <w:right w:w="57" w:type="dxa"/>
            </w:tcMar>
          </w:tcPr>
          <w:p w14:paraId="1451DEB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93</w:t>
            </w:r>
          </w:p>
        </w:tc>
        <w:tc>
          <w:tcPr>
            <w:tcW w:w="239" w:type="pct"/>
            <w:gridSpan w:val="2"/>
            <w:shd w:val="clear" w:color="auto" w:fill="auto"/>
          </w:tcPr>
          <w:p w14:paraId="23D8ECF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94</w:t>
            </w:r>
          </w:p>
        </w:tc>
        <w:tc>
          <w:tcPr>
            <w:tcW w:w="212" w:type="pct"/>
            <w:shd w:val="clear" w:color="auto" w:fill="auto"/>
          </w:tcPr>
          <w:p w14:paraId="5407903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95</w:t>
            </w:r>
          </w:p>
        </w:tc>
      </w:tr>
      <w:tr w:rsidR="00CE0133" w:rsidRPr="00132DCA" w14:paraId="7CADCCDD" w14:textId="77777777" w:rsidTr="00005ACF">
        <w:trPr>
          <w:trHeight w:val="124"/>
        </w:trPr>
        <w:tc>
          <w:tcPr>
            <w:tcW w:w="358" w:type="pct"/>
            <w:tcBorders>
              <w:top w:val="single" w:sz="4" w:space="0" w:color="auto"/>
              <w:bottom w:val="single" w:sz="4" w:space="0" w:color="auto"/>
            </w:tcBorders>
            <w:shd w:val="clear" w:color="auto" w:fill="auto"/>
          </w:tcPr>
          <w:p w14:paraId="01B9362E"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p>
        </w:tc>
        <w:tc>
          <w:tcPr>
            <w:tcW w:w="391" w:type="pct"/>
            <w:tcBorders>
              <w:top w:val="single" w:sz="4" w:space="0" w:color="auto"/>
            </w:tcBorders>
            <w:shd w:val="clear" w:color="auto" w:fill="auto"/>
            <w:tcMar>
              <w:top w:w="28" w:type="dxa"/>
              <w:left w:w="57" w:type="dxa"/>
              <w:bottom w:w="28" w:type="dxa"/>
              <w:right w:w="57" w:type="dxa"/>
            </w:tcMar>
          </w:tcPr>
          <w:p w14:paraId="3960221B"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1.4:</w:t>
            </w:r>
          </w:p>
        </w:tc>
        <w:tc>
          <w:tcPr>
            <w:tcW w:w="550" w:type="pct"/>
            <w:shd w:val="clear" w:color="auto" w:fill="auto"/>
            <w:tcMar>
              <w:top w:w="28" w:type="dxa"/>
              <w:left w:w="57" w:type="dxa"/>
              <w:bottom w:w="28" w:type="dxa"/>
              <w:right w:w="57" w:type="dxa"/>
            </w:tcMar>
          </w:tcPr>
          <w:p w14:paraId="380943C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5679C4D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18824C7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59BD616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514F82C4" w14:textId="45777EB2"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Всього: </w:t>
            </w:r>
            <w:r w:rsidR="0097538A" w:rsidRPr="00132DCA">
              <w:rPr>
                <w:rFonts w:ascii="Times New Roman" w:eastAsia="Times New Roman" w:hAnsi="Times New Roman" w:cs="Times New Roman"/>
                <w:b/>
                <w:bCs/>
                <w:sz w:val="14"/>
                <w:szCs w:val="14"/>
                <w:lang w:val="uk-UA" w:eastAsia="ru-RU"/>
              </w:rPr>
              <w:t>9483889,33</w:t>
            </w:r>
          </w:p>
          <w:p w14:paraId="72586FD1" w14:textId="32D89CA1"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2021 – </w:t>
            </w:r>
            <w:r w:rsidR="0097538A" w:rsidRPr="00132DCA">
              <w:rPr>
                <w:rFonts w:ascii="Times New Roman" w:eastAsia="Times New Roman" w:hAnsi="Times New Roman" w:cs="Times New Roman"/>
                <w:b/>
                <w:bCs/>
                <w:sz w:val="14"/>
                <w:szCs w:val="14"/>
                <w:lang w:val="uk-UA" w:eastAsia="ru-RU"/>
              </w:rPr>
              <w:t>2497445,63</w:t>
            </w:r>
          </w:p>
          <w:p w14:paraId="45C6A43B" w14:textId="497CE569"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2022 – </w:t>
            </w:r>
            <w:r w:rsidR="0097538A" w:rsidRPr="00132DCA">
              <w:rPr>
                <w:rFonts w:ascii="Times New Roman" w:eastAsia="Times New Roman" w:hAnsi="Times New Roman" w:cs="Times New Roman"/>
                <w:b/>
                <w:bCs/>
                <w:sz w:val="14"/>
                <w:szCs w:val="14"/>
                <w:lang w:val="uk-UA" w:eastAsia="ru-RU"/>
              </w:rPr>
              <w:t>2825861,32</w:t>
            </w:r>
          </w:p>
          <w:p w14:paraId="70973649" w14:textId="5A62BEA6"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2023 – </w:t>
            </w:r>
            <w:r w:rsidR="0097538A" w:rsidRPr="00132DCA">
              <w:rPr>
                <w:rFonts w:ascii="Times New Roman" w:eastAsia="Times New Roman" w:hAnsi="Times New Roman" w:cs="Times New Roman"/>
                <w:b/>
                <w:bCs/>
                <w:sz w:val="14"/>
                <w:szCs w:val="14"/>
                <w:lang w:val="uk-UA" w:eastAsia="ru-RU"/>
              </w:rPr>
              <w:t>928021,50</w:t>
            </w:r>
          </w:p>
          <w:p w14:paraId="740A79F7" w14:textId="2EF7BF80"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2024 – </w:t>
            </w:r>
            <w:r w:rsidR="0097538A" w:rsidRPr="00132DCA">
              <w:rPr>
                <w:rFonts w:ascii="Times New Roman" w:eastAsia="Times New Roman" w:hAnsi="Times New Roman" w:cs="Times New Roman"/>
                <w:b/>
                <w:bCs/>
                <w:sz w:val="14"/>
                <w:szCs w:val="14"/>
                <w:lang w:val="uk-UA" w:eastAsia="ru-RU"/>
              </w:rPr>
              <w:t>1597309,55</w:t>
            </w:r>
          </w:p>
          <w:p w14:paraId="50F5E4DA" w14:textId="0393B106" w:rsidR="0094384F" w:rsidRPr="00132DCA" w:rsidRDefault="0094384F"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2025 – </w:t>
            </w:r>
            <w:r w:rsidR="0097538A" w:rsidRPr="00132DCA">
              <w:rPr>
                <w:rFonts w:ascii="Times New Roman" w:eastAsia="Times New Roman" w:hAnsi="Times New Roman" w:cs="Times New Roman"/>
                <w:b/>
                <w:bCs/>
                <w:sz w:val="14"/>
                <w:szCs w:val="14"/>
                <w:lang w:val="uk-UA" w:eastAsia="ru-RU"/>
              </w:rPr>
              <w:t>1635251,33</w:t>
            </w:r>
          </w:p>
        </w:tc>
        <w:tc>
          <w:tcPr>
            <w:tcW w:w="466" w:type="pct"/>
            <w:shd w:val="clear" w:color="auto" w:fill="auto"/>
            <w:tcMar>
              <w:top w:w="28" w:type="dxa"/>
              <w:left w:w="57" w:type="dxa"/>
              <w:bottom w:w="28" w:type="dxa"/>
              <w:right w:w="57" w:type="dxa"/>
            </w:tcMar>
          </w:tcPr>
          <w:p w14:paraId="04595D3C" w14:textId="77777777" w:rsidR="0094384F" w:rsidRPr="00132DCA" w:rsidRDefault="0094384F" w:rsidP="005F6D02">
            <w:pPr>
              <w:spacing w:after="0" w:line="240" w:lineRule="auto"/>
              <w:jc w:val="center"/>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735A78B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0D543D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40978C3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10EA9AA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133BEAD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5DD6D858" w14:textId="77777777" w:rsidTr="00005ACF">
        <w:trPr>
          <w:trHeight w:val="320"/>
        </w:trPr>
        <w:tc>
          <w:tcPr>
            <w:tcW w:w="358" w:type="pct"/>
            <w:vMerge w:val="restart"/>
            <w:shd w:val="clear" w:color="auto" w:fill="auto"/>
          </w:tcPr>
          <w:p w14:paraId="32993D6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Забезпечення екологічної безпеки в столиці та зниження негативного впливу на </w:t>
            </w:r>
            <w:r w:rsidRPr="00132DCA">
              <w:rPr>
                <w:rFonts w:ascii="Times New Roman" w:eastAsia="Calibri" w:hAnsi="Times New Roman" w:cs="Times New Roman"/>
                <w:b/>
                <w:sz w:val="14"/>
                <w:szCs w:val="14"/>
                <w:lang w:val="uk-UA" w:eastAsia="ru-RU"/>
              </w:rPr>
              <w:lastRenderedPageBreak/>
              <w:t>довкілля</w:t>
            </w:r>
          </w:p>
        </w:tc>
        <w:tc>
          <w:tcPr>
            <w:tcW w:w="391" w:type="pct"/>
            <w:vMerge w:val="restart"/>
            <w:shd w:val="clear" w:color="auto" w:fill="auto"/>
            <w:tcMar>
              <w:top w:w="28" w:type="dxa"/>
              <w:left w:w="57" w:type="dxa"/>
              <w:bottom w:w="28" w:type="dxa"/>
              <w:right w:w="57" w:type="dxa"/>
            </w:tcMar>
          </w:tcPr>
          <w:p w14:paraId="3BD5BA3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1.5. Санітарне очищення міста</w:t>
            </w:r>
          </w:p>
        </w:tc>
        <w:tc>
          <w:tcPr>
            <w:tcW w:w="550" w:type="pct"/>
            <w:vMerge w:val="restart"/>
            <w:shd w:val="clear" w:color="auto" w:fill="auto"/>
            <w:tcMar>
              <w:top w:w="28" w:type="dxa"/>
              <w:left w:w="57" w:type="dxa"/>
              <w:bottom w:w="28" w:type="dxa"/>
              <w:right w:w="57" w:type="dxa"/>
            </w:tcMar>
          </w:tcPr>
          <w:p w14:paraId="1154A38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1.5.1. Встановлення підземних контейнерів для побутових відходів, забезпечення житлової та громадської забудови контейнерами </w:t>
            </w:r>
          </w:p>
        </w:tc>
        <w:tc>
          <w:tcPr>
            <w:tcW w:w="579" w:type="pct"/>
            <w:vMerge w:val="restart"/>
            <w:shd w:val="clear" w:color="auto" w:fill="auto"/>
            <w:tcMar>
              <w:top w:w="28" w:type="dxa"/>
              <w:left w:w="57" w:type="dxa"/>
              <w:bottom w:w="28" w:type="dxa"/>
              <w:right w:w="57" w:type="dxa"/>
            </w:tcMar>
          </w:tcPr>
          <w:p w14:paraId="771113B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652EC98B"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Департамент житлово-комунальної інфраструктури,</w:t>
            </w:r>
          </w:p>
          <w:p w14:paraId="4EF6C6D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"Київжитлоспецексплуатація"</w:t>
            </w:r>
          </w:p>
          <w:p w14:paraId="6C361A4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"Київкомунсервіс»</w:t>
            </w:r>
          </w:p>
        </w:tc>
        <w:tc>
          <w:tcPr>
            <w:tcW w:w="323" w:type="pct"/>
            <w:vMerge w:val="restart"/>
            <w:shd w:val="clear" w:color="auto" w:fill="auto"/>
            <w:tcMar>
              <w:top w:w="28" w:type="dxa"/>
              <w:left w:w="57" w:type="dxa"/>
              <w:bottom w:w="28" w:type="dxa"/>
              <w:right w:w="57" w:type="dxa"/>
            </w:tcMar>
          </w:tcPr>
          <w:p w14:paraId="729B64F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rPr>
              <w:t>Бюджет м. Києва, інші кошти</w:t>
            </w:r>
          </w:p>
          <w:p w14:paraId="4E7D611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p w14:paraId="3B01EDCB" w14:textId="77777777" w:rsidR="0094384F" w:rsidRPr="00132DCA" w:rsidRDefault="0094384F" w:rsidP="005F6D02">
            <w:pPr>
              <w:rPr>
                <w:rFonts w:ascii="Times New Roman" w:eastAsia="Calibri" w:hAnsi="Times New Roman" w:cs="Times New Roman"/>
                <w:sz w:val="14"/>
                <w:szCs w:val="14"/>
                <w:lang w:val="uk-UA" w:eastAsia="ru-RU"/>
              </w:rPr>
            </w:pPr>
          </w:p>
          <w:p w14:paraId="540C610F" w14:textId="77777777" w:rsidR="0094384F" w:rsidRPr="00132DCA" w:rsidRDefault="0094384F" w:rsidP="005F6D02">
            <w:pPr>
              <w:rPr>
                <w:rFonts w:ascii="Times New Roman" w:eastAsia="Calibri" w:hAnsi="Times New Roman" w:cs="Times New Roman"/>
                <w:sz w:val="14"/>
                <w:szCs w:val="14"/>
                <w:lang w:val="uk-UA" w:eastAsia="ru-RU"/>
              </w:rPr>
            </w:pPr>
          </w:p>
          <w:p w14:paraId="79F44DE5" w14:textId="77777777" w:rsidR="0094384F" w:rsidRPr="00132DCA" w:rsidRDefault="0094384F" w:rsidP="005F6D02">
            <w:pPr>
              <w:rPr>
                <w:rFonts w:ascii="Times New Roman" w:eastAsia="Calibri" w:hAnsi="Times New Roman" w:cs="Times New Roman"/>
                <w:sz w:val="14"/>
                <w:szCs w:val="14"/>
                <w:lang w:val="uk-UA" w:eastAsia="ru-RU"/>
              </w:rPr>
            </w:pPr>
          </w:p>
          <w:p w14:paraId="2C5D350A" w14:textId="77777777" w:rsidR="0094384F" w:rsidRPr="00132DCA" w:rsidRDefault="0094384F" w:rsidP="005F6D02">
            <w:pPr>
              <w:rPr>
                <w:rFonts w:ascii="Times New Roman" w:eastAsia="Calibri" w:hAnsi="Times New Roman" w:cs="Times New Roman"/>
                <w:sz w:val="14"/>
                <w:szCs w:val="14"/>
                <w:lang w:val="uk-UA" w:eastAsia="ru-RU"/>
              </w:rPr>
            </w:pPr>
          </w:p>
          <w:p w14:paraId="0EC89B60" w14:textId="77777777" w:rsidR="0094384F" w:rsidRPr="00132DCA" w:rsidRDefault="0094384F" w:rsidP="005F6D02">
            <w:pPr>
              <w:rPr>
                <w:rFonts w:ascii="Times New Roman" w:eastAsia="Calibri" w:hAnsi="Times New Roman" w:cs="Times New Roman"/>
                <w:sz w:val="14"/>
                <w:szCs w:val="14"/>
                <w:lang w:val="uk-UA" w:eastAsia="ru-RU"/>
              </w:rPr>
            </w:pPr>
          </w:p>
          <w:p w14:paraId="40FD6414" w14:textId="77777777" w:rsidR="0094384F" w:rsidRPr="00132DCA" w:rsidRDefault="0094384F" w:rsidP="005F6D02">
            <w:pPr>
              <w:rPr>
                <w:rFonts w:ascii="Times New Roman" w:eastAsia="Calibri" w:hAnsi="Times New Roman" w:cs="Times New Roman"/>
                <w:sz w:val="14"/>
                <w:szCs w:val="14"/>
                <w:lang w:val="uk-UA" w:eastAsia="ru-RU"/>
              </w:rPr>
            </w:pPr>
          </w:p>
          <w:p w14:paraId="53F52191" w14:textId="77777777" w:rsidR="0094384F" w:rsidRPr="00132DCA" w:rsidRDefault="0094384F" w:rsidP="005F6D02">
            <w:pPr>
              <w:rPr>
                <w:rFonts w:ascii="Times New Roman" w:eastAsia="Calibri" w:hAnsi="Times New Roman" w:cs="Times New Roman"/>
                <w:sz w:val="14"/>
                <w:szCs w:val="14"/>
                <w:lang w:val="uk-UA" w:eastAsia="ru-RU"/>
              </w:rPr>
            </w:pPr>
          </w:p>
        </w:tc>
        <w:tc>
          <w:tcPr>
            <w:tcW w:w="431" w:type="pct"/>
            <w:vMerge w:val="restart"/>
            <w:shd w:val="clear" w:color="auto" w:fill="auto"/>
            <w:tcMar>
              <w:top w:w="28" w:type="dxa"/>
              <w:left w:w="57" w:type="dxa"/>
              <w:bottom w:w="28" w:type="dxa"/>
              <w:right w:w="57" w:type="dxa"/>
            </w:tcMar>
          </w:tcPr>
          <w:p w14:paraId="7E158A65"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Всього: 252264,00</w:t>
            </w:r>
          </w:p>
          <w:p w14:paraId="1B6B32EA"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у т.ч. бюджет м. Києва: </w:t>
            </w:r>
          </w:p>
          <w:p w14:paraId="7A8CF5F9"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2021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1308,00</w:t>
            </w:r>
          </w:p>
          <w:p w14:paraId="0CC54FCA"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2022 </w:t>
            </w:r>
            <w:r w:rsidRPr="00132DCA">
              <w:rPr>
                <w:rFonts w:ascii="Times New Roman" w:eastAsia="Calibri" w:hAnsi="Times New Roman" w:cs="Times New Roman"/>
                <w:sz w:val="14"/>
                <w:szCs w:val="14"/>
                <w:lang w:val="uk-UA"/>
              </w:rPr>
              <w:t>–</w:t>
            </w:r>
            <w:r w:rsidRPr="00132DCA">
              <w:rPr>
                <w:rFonts w:ascii="Times New Roman" w:eastAsia="Times New Roman" w:hAnsi="Times New Roman" w:cs="Times New Roman"/>
                <w:sz w:val="14"/>
                <w:szCs w:val="14"/>
                <w:lang w:val="uk-UA"/>
              </w:rPr>
              <w:t xml:space="preserve"> 1962,00</w:t>
            </w:r>
          </w:p>
          <w:p w14:paraId="0892B574"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2023 – 1962,00</w:t>
            </w:r>
          </w:p>
          <w:p w14:paraId="7F47D809"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2024 – 2616,00</w:t>
            </w:r>
          </w:p>
          <w:p w14:paraId="0237DA9E"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2025 – 2616,00</w:t>
            </w:r>
          </w:p>
          <w:p w14:paraId="33CA90E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інші кошти</w:t>
            </w:r>
          </w:p>
          <w:p w14:paraId="7D26B06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26920,40</w:t>
            </w:r>
          </w:p>
          <w:p w14:paraId="504A949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w:t>
            </w:r>
            <w:r w:rsidRPr="00132DCA">
              <w:rPr>
                <w:rFonts w:ascii="Times New Roman" w:eastAsia="Calibri" w:hAnsi="Times New Roman" w:cs="Times New Roman"/>
                <w:sz w:val="14"/>
                <w:szCs w:val="14"/>
                <w:lang w:eastAsia="ru-RU"/>
              </w:rPr>
              <w:t xml:space="preserve"> </w:t>
            </w:r>
            <w:r w:rsidRPr="00132DCA">
              <w:rPr>
                <w:rFonts w:ascii="Times New Roman" w:eastAsia="Calibri" w:hAnsi="Times New Roman" w:cs="Times New Roman"/>
                <w:sz w:val="14"/>
                <w:szCs w:val="14"/>
                <w:lang w:val="uk-UA" w:eastAsia="ru-RU"/>
              </w:rPr>
              <w:t>– 28451,80</w:t>
            </w:r>
          </w:p>
          <w:p w14:paraId="58336D2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30063,80</w:t>
            </w:r>
          </w:p>
          <w:p w14:paraId="47EF342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78182,00</w:t>
            </w:r>
          </w:p>
          <w:p w14:paraId="3EB0A4D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78182,00</w:t>
            </w:r>
          </w:p>
        </w:tc>
        <w:tc>
          <w:tcPr>
            <w:tcW w:w="466" w:type="pct"/>
            <w:shd w:val="clear" w:color="auto" w:fill="auto"/>
            <w:tcMar>
              <w:top w:w="28" w:type="dxa"/>
              <w:left w:w="57" w:type="dxa"/>
              <w:bottom w:w="28" w:type="dxa"/>
              <w:right w:w="57" w:type="dxa"/>
            </w:tcMar>
          </w:tcPr>
          <w:p w14:paraId="19B0C2C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2D2DB4C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28228,40</w:t>
            </w:r>
          </w:p>
        </w:tc>
        <w:tc>
          <w:tcPr>
            <w:tcW w:w="253" w:type="pct"/>
            <w:shd w:val="clear" w:color="auto" w:fill="auto"/>
            <w:tcMar>
              <w:top w:w="28" w:type="dxa"/>
              <w:left w:w="57" w:type="dxa"/>
              <w:bottom w:w="28" w:type="dxa"/>
              <w:right w:w="57" w:type="dxa"/>
            </w:tcMar>
          </w:tcPr>
          <w:p w14:paraId="4D7DC1C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30413,80</w:t>
            </w:r>
          </w:p>
        </w:tc>
        <w:tc>
          <w:tcPr>
            <w:tcW w:w="322" w:type="pct"/>
            <w:shd w:val="clear" w:color="auto" w:fill="auto"/>
            <w:tcMar>
              <w:top w:w="28" w:type="dxa"/>
              <w:left w:w="57" w:type="dxa"/>
              <w:bottom w:w="28" w:type="dxa"/>
              <w:right w:w="57" w:type="dxa"/>
            </w:tcMar>
          </w:tcPr>
          <w:p w14:paraId="6C80276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32025,80</w:t>
            </w:r>
          </w:p>
        </w:tc>
        <w:tc>
          <w:tcPr>
            <w:tcW w:w="239" w:type="pct"/>
            <w:gridSpan w:val="2"/>
            <w:shd w:val="clear" w:color="auto" w:fill="auto"/>
          </w:tcPr>
          <w:p w14:paraId="0B740C5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80798,00</w:t>
            </w:r>
          </w:p>
        </w:tc>
        <w:tc>
          <w:tcPr>
            <w:tcW w:w="212" w:type="pct"/>
            <w:shd w:val="clear" w:color="auto" w:fill="auto"/>
          </w:tcPr>
          <w:p w14:paraId="7E09ED0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80798,00</w:t>
            </w:r>
          </w:p>
        </w:tc>
      </w:tr>
      <w:tr w:rsidR="00CE0133" w:rsidRPr="00132DCA" w14:paraId="3BDC63EA" w14:textId="77777777" w:rsidTr="00005ACF">
        <w:trPr>
          <w:trHeight w:val="124"/>
        </w:trPr>
        <w:tc>
          <w:tcPr>
            <w:tcW w:w="358" w:type="pct"/>
            <w:vMerge/>
            <w:shd w:val="clear" w:color="auto" w:fill="auto"/>
          </w:tcPr>
          <w:p w14:paraId="163687C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504A98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EE862A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41D8CD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CB1DF3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ECD0E2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BA4F1D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1DDBE3D"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контейнерів, яку планується встановитии,од.</w:t>
            </w:r>
          </w:p>
        </w:tc>
        <w:tc>
          <w:tcPr>
            <w:tcW w:w="253" w:type="pct"/>
            <w:shd w:val="clear" w:color="auto" w:fill="auto"/>
            <w:tcMar>
              <w:top w:w="28" w:type="dxa"/>
              <w:left w:w="57" w:type="dxa"/>
              <w:bottom w:w="28" w:type="dxa"/>
              <w:right w:w="57" w:type="dxa"/>
            </w:tcMar>
          </w:tcPr>
          <w:p w14:paraId="32D7DF6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668</w:t>
            </w:r>
          </w:p>
        </w:tc>
        <w:tc>
          <w:tcPr>
            <w:tcW w:w="253" w:type="pct"/>
            <w:shd w:val="clear" w:color="auto" w:fill="auto"/>
            <w:tcMar>
              <w:top w:w="28" w:type="dxa"/>
              <w:left w:w="57" w:type="dxa"/>
              <w:bottom w:w="28" w:type="dxa"/>
              <w:right w:w="57" w:type="dxa"/>
            </w:tcMar>
          </w:tcPr>
          <w:p w14:paraId="1EA384C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706</w:t>
            </w:r>
          </w:p>
        </w:tc>
        <w:tc>
          <w:tcPr>
            <w:tcW w:w="322" w:type="pct"/>
            <w:shd w:val="clear" w:color="auto" w:fill="auto"/>
            <w:tcMar>
              <w:top w:w="28" w:type="dxa"/>
              <w:left w:w="57" w:type="dxa"/>
              <w:bottom w:w="28" w:type="dxa"/>
              <w:right w:w="57" w:type="dxa"/>
            </w:tcMar>
          </w:tcPr>
          <w:p w14:paraId="0229ED3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746</w:t>
            </w:r>
          </w:p>
        </w:tc>
        <w:tc>
          <w:tcPr>
            <w:tcW w:w="239" w:type="pct"/>
            <w:gridSpan w:val="2"/>
            <w:shd w:val="clear" w:color="auto" w:fill="auto"/>
          </w:tcPr>
          <w:p w14:paraId="1D7EE4F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1940</w:t>
            </w:r>
          </w:p>
        </w:tc>
        <w:tc>
          <w:tcPr>
            <w:tcW w:w="212" w:type="pct"/>
            <w:shd w:val="clear" w:color="auto" w:fill="auto"/>
          </w:tcPr>
          <w:p w14:paraId="2822031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1940</w:t>
            </w:r>
          </w:p>
        </w:tc>
      </w:tr>
      <w:tr w:rsidR="00CE0133" w:rsidRPr="00132DCA" w14:paraId="59AD24D3" w14:textId="77777777" w:rsidTr="00005ACF">
        <w:trPr>
          <w:trHeight w:val="124"/>
        </w:trPr>
        <w:tc>
          <w:tcPr>
            <w:tcW w:w="358" w:type="pct"/>
            <w:vMerge/>
            <w:shd w:val="clear" w:color="auto" w:fill="auto"/>
          </w:tcPr>
          <w:p w14:paraId="10F1DF7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A1617A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C95D8C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BA9265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331140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CDB09E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A1761A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E09CD6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одного контейнера, тис. грн</w:t>
            </w:r>
          </w:p>
        </w:tc>
        <w:tc>
          <w:tcPr>
            <w:tcW w:w="253" w:type="pct"/>
            <w:shd w:val="clear" w:color="auto" w:fill="auto"/>
            <w:tcMar>
              <w:top w:w="28" w:type="dxa"/>
              <w:left w:w="57" w:type="dxa"/>
              <w:bottom w:w="28" w:type="dxa"/>
              <w:right w:w="57" w:type="dxa"/>
            </w:tcMar>
          </w:tcPr>
          <w:p w14:paraId="491A002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40,30</w:t>
            </w:r>
          </w:p>
        </w:tc>
        <w:tc>
          <w:tcPr>
            <w:tcW w:w="253" w:type="pct"/>
            <w:shd w:val="clear" w:color="auto" w:fill="auto"/>
            <w:tcMar>
              <w:top w:w="28" w:type="dxa"/>
              <w:left w:w="57" w:type="dxa"/>
              <w:bottom w:w="28" w:type="dxa"/>
              <w:right w:w="57" w:type="dxa"/>
            </w:tcMar>
          </w:tcPr>
          <w:p w14:paraId="058484D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40,30</w:t>
            </w:r>
          </w:p>
        </w:tc>
        <w:tc>
          <w:tcPr>
            <w:tcW w:w="322" w:type="pct"/>
            <w:shd w:val="clear" w:color="auto" w:fill="auto"/>
            <w:tcMar>
              <w:top w:w="28" w:type="dxa"/>
              <w:left w:w="57" w:type="dxa"/>
              <w:bottom w:w="28" w:type="dxa"/>
              <w:right w:w="57" w:type="dxa"/>
            </w:tcMar>
          </w:tcPr>
          <w:p w14:paraId="47E8766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40,30</w:t>
            </w:r>
          </w:p>
        </w:tc>
        <w:tc>
          <w:tcPr>
            <w:tcW w:w="239" w:type="pct"/>
            <w:gridSpan w:val="2"/>
            <w:shd w:val="clear" w:color="auto" w:fill="auto"/>
          </w:tcPr>
          <w:p w14:paraId="3C125E6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40,30</w:t>
            </w:r>
          </w:p>
        </w:tc>
        <w:tc>
          <w:tcPr>
            <w:tcW w:w="212" w:type="pct"/>
            <w:shd w:val="clear" w:color="auto" w:fill="auto"/>
          </w:tcPr>
          <w:p w14:paraId="27BB5B5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40,30</w:t>
            </w:r>
          </w:p>
        </w:tc>
      </w:tr>
      <w:tr w:rsidR="00CE0133" w:rsidRPr="00132DCA" w14:paraId="02699FE0" w14:textId="77777777" w:rsidTr="00005ACF">
        <w:trPr>
          <w:trHeight w:val="124"/>
        </w:trPr>
        <w:tc>
          <w:tcPr>
            <w:tcW w:w="358" w:type="pct"/>
            <w:vMerge/>
            <w:shd w:val="clear" w:color="auto" w:fill="auto"/>
          </w:tcPr>
          <w:p w14:paraId="626AA04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F936D4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5D514F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A911F9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C75CCF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E458CF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D3D495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332E971"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підземних контейнерів, які планується встановитии,од.</w:t>
            </w:r>
          </w:p>
        </w:tc>
        <w:tc>
          <w:tcPr>
            <w:tcW w:w="253" w:type="pct"/>
            <w:shd w:val="clear" w:color="auto" w:fill="auto"/>
            <w:tcMar>
              <w:top w:w="28" w:type="dxa"/>
              <w:left w:w="57" w:type="dxa"/>
              <w:bottom w:w="28" w:type="dxa"/>
              <w:right w:w="57" w:type="dxa"/>
            </w:tcMar>
          </w:tcPr>
          <w:p w14:paraId="73326A4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c>
          <w:tcPr>
            <w:tcW w:w="253" w:type="pct"/>
            <w:shd w:val="clear" w:color="auto" w:fill="auto"/>
            <w:tcMar>
              <w:top w:w="28" w:type="dxa"/>
              <w:left w:w="57" w:type="dxa"/>
              <w:bottom w:w="28" w:type="dxa"/>
              <w:right w:w="57" w:type="dxa"/>
            </w:tcMar>
          </w:tcPr>
          <w:p w14:paraId="70249BB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c>
          <w:tcPr>
            <w:tcW w:w="322" w:type="pct"/>
            <w:shd w:val="clear" w:color="auto" w:fill="auto"/>
            <w:tcMar>
              <w:top w:w="28" w:type="dxa"/>
              <w:left w:w="57" w:type="dxa"/>
              <w:bottom w:w="28" w:type="dxa"/>
              <w:right w:w="57" w:type="dxa"/>
            </w:tcMar>
          </w:tcPr>
          <w:p w14:paraId="47764E4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c>
          <w:tcPr>
            <w:tcW w:w="239" w:type="pct"/>
            <w:gridSpan w:val="2"/>
            <w:shd w:val="clear" w:color="auto" w:fill="auto"/>
          </w:tcPr>
          <w:p w14:paraId="20A6372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c>
          <w:tcPr>
            <w:tcW w:w="212" w:type="pct"/>
            <w:shd w:val="clear" w:color="auto" w:fill="auto"/>
          </w:tcPr>
          <w:p w14:paraId="239E13C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r>
      <w:tr w:rsidR="00CE0133" w:rsidRPr="00132DCA" w14:paraId="03296BAF" w14:textId="77777777" w:rsidTr="00005ACF">
        <w:trPr>
          <w:trHeight w:val="124"/>
        </w:trPr>
        <w:tc>
          <w:tcPr>
            <w:tcW w:w="358" w:type="pct"/>
            <w:vMerge/>
            <w:shd w:val="clear" w:color="auto" w:fill="auto"/>
          </w:tcPr>
          <w:p w14:paraId="2926FB0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7797DF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AE304B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239987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69B8E0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8A3CF1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F4BD86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BB9D2B7"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одного контейнера, тис. грн</w:t>
            </w:r>
          </w:p>
        </w:tc>
        <w:tc>
          <w:tcPr>
            <w:tcW w:w="253" w:type="pct"/>
            <w:shd w:val="clear" w:color="auto" w:fill="auto"/>
            <w:tcMar>
              <w:top w:w="28" w:type="dxa"/>
              <w:left w:w="57" w:type="dxa"/>
              <w:bottom w:w="28" w:type="dxa"/>
              <w:right w:w="57" w:type="dxa"/>
            </w:tcMar>
          </w:tcPr>
          <w:p w14:paraId="32D5948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654,00</w:t>
            </w:r>
          </w:p>
        </w:tc>
        <w:tc>
          <w:tcPr>
            <w:tcW w:w="253" w:type="pct"/>
            <w:shd w:val="clear" w:color="auto" w:fill="auto"/>
            <w:tcMar>
              <w:top w:w="28" w:type="dxa"/>
              <w:left w:w="57" w:type="dxa"/>
              <w:bottom w:w="28" w:type="dxa"/>
              <w:right w:w="57" w:type="dxa"/>
            </w:tcMar>
          </w:tcPr>
          <w:p w14:paraId="46AF643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654,00</w:t>
            </w:r>
          </w:p>
        </w:tc>
        <w:tc>
          <w:tcPr>
            <w:tcW w:w="322" w:type="pct"/>
            <w:shd w:val="clear" w:color="auto" w:fill="auto"/>
            <w:tcMar>
              <w:top w:w="28" w:type="dxa"/>
              <w:left w:w="57" w:type="dxa"/>
              <w:bottom w:w="28" w:type="dxa"/>
              <w:right w:w="57" w:type="dxa"/>
            </w:tcMar>
          </w:tcPr>
          <w:p w14:paraId="51A4912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654,00</w:t>
            </w:r>
          </w:p>
        </w:tc>
        <w:tc>
          <w:tcPr>
            <w:tcW w:w="239" w:type="pct"/>
            <w:gridSpan w:val="2"/>
            <w:shd w:val="clear" w:color="auto" w:fill="auto"/>
          </w:tcPr>
          <w:p w14:paraId="3160A88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654,00</w:t>
            </w:r>
          </w:p>
        </w:tc>
        <w:tc>
          <w:tcPr>
            <w:tcW w:w="212" w:type="pct"/>
            <w:shd w:val="clear" w:color="auto" w:fill="auto"/>
          </w:tcPr>
          <w:p w14:paraId="642F3C4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654,00</w:t>
            </w:r>
          </w:p>
        </w:tc>
      </w:tr>
      <w:tr w:rsidR="00CE0133" w:rsidRPr="00132DCA" w14:paraId="28A6F277" w14:textId="77777777" w:rsidTr="00005ACF">
        <w:trPr>
          <w:trHeight w:val="124"/>
        </w:trPr>
        <w:tc>
          <w:tcPr>
            <w:tcW w:w="358" w:type="pct"/>
            <w:vMerge/>
            <w:shd w:val="clear" w:color="auto" w:fill="auto"/>
          </w:tcPr>
          <w:p w14:paraId="6714C8E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36C25D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6F413A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CA3AFA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E95C74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3099D3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2E1454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72CCAFA"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оновлення контейнерів від плану, %</w:t>
            </w:r>
          </w:p>
        </w:tc>
        <w:tc>
          <w:tcPr>
            <w:tcW w:w="253" w:type="pct"/>
            <w:shd w:val="clear" w:color="auto" w:fill="auto"/>
            <w:tcMar>
              <w:top w:w="28" w:type="dxa"/>
              <w:left w:w="57" w:type="dxa"/>
              <w:bottom w:w="28" w:type="dxa"/>
              <w:right w:w="57" w:type="dxa"/>
            </w:tcMar>
          </w:tcPr>
          <w:p w14:paraId="6C73CC8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3179827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1D8E4CE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7729B6B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1653D1D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CE0133" w:rsidRPr="00132DCA" w14:paraId="4145844D" w14:textId="77777777" w:rsidTr="00005ACF">
        <w:trPr>
          <w:trHeight w:val="124"/>
        </w:trPr>
        <w:tc>
          <w:tcPr>
            <w:tcW w:w="358" w:type="pct"/>
            <w:vMerge/>
            <w:shd w:val="clear" w:color="auto" w:fill="auto"/>
          </w:tcPr>
          <w:p w14:paraId="27B0774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7DCB38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28E0795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1.5.2. Організація та здійснення заходів щодо поводження з твердими побутовими відходами, у тому числі будівництво сміттєпереробних комплексів, створення центрів поводження з відходами тощо </w:t>
            </w:r>
          </w:p>
        </w:tc>
        <w:tc>
          <w:tcPr>
            <w:tcW w:w="579" w:type="pct"/>
            <w:vMerge w:val="restart"/>
            <w:shd w:val="clear" w:color="auto" w:fill="auto"/>
            <w:tcMar>
              <w:top w:w="28" w:type="dxa"/>
              <w:left w:w="57" w:type="dxa"/>
              <w:bottom w:w="28" w:type="dxa"/>
              <w:right w:w="57" w:type="dxa"/>
            </w:tcMar>
          </w:tcPr>
          <w:p w14:paraId="469AFD8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42FC18F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tc>
        <w:tc>
          <w:tcPr>
            <w:tcW w:w="323" w:type="pct"/>
            <w:vMerge w:val="restart"/>
            <w:shd w:val="clear" w:color="auto" w:fill="auto"/>
            <w:tcMar>
              <w:top w:w="28" w:type="dxa"/>
              <w:left w:w="57" w:type="dxa"/>
              <w:bottom w:w="28" w:type="dxa"/>
              <w:right w:w="57" w:type="dxa"/>
            </w:tcMar>
          </w:tcPr>
          <w:p w14:paraId="5C5703D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Бюджет м. Києва, інші кошти </w:t>
            </w:r>
          </w:p>
        </w:tc>
        <w:tc>
          <w:tcPr>
            <w:tcW w:w="431" w:type="pct"/>
            <w:vMerge w:val="restart"/>
            <w:shd w:val="clear" w:color="auto" w:fill="auto"/>
            <w:tcMar>
              <w:top w:w="28" w:type="dxa"/>
              <w:left w:w="57" w:type="dxa"/>
              <w:bottom w:w="28" w:type="dxa"/>
              <w:right w:w="57" w:type="dxa"/>
            </w:tcMar>
          </w:tcPr>
          <w:p w14:paraId="113C155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4681605,30</w:t>
            </w:r>
          </w:p>
          <w:p w14:paraId="490BA59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у т.ч. бюджет </w:t>
            </w:r>
            <w:r w:rsidRPr="00132DCA">
              <w:rPr>
                <w:rFonts w:ascii="Times New Roman" w:eastAsia="Calibri" w:hAnsi="Times New Roman" w:cs="Times New Roman"/>
                <w:sz w:val="14"/>
                <w:szCs w:val="14"/>
                <w:lang w:val="uk-UA" w:eastAsia="ru-RU"/>
              </w:rPr>
              <w:br/>
              <w:t>м. Києва:</w:t>
            </w:r>
          </w:p>
          <w:p w14:paraId="5EDB61EC"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91283,90</w:t>
            </w:r>
          </w:p>
          <w:p w14:paraId="2148880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86321,40</w:t>
            </w:r>
          </w:p>
          <w:p w14:paraId="76985B7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інші кошти</w:t>
            </w:r>
          </w:p>
          <w:p w14:paraId="4DF926DD"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4000,00</w:t>
            </w:r>
          </w:p>
          <w:p w14:paraId="6A54CF43" w14:textId="77777777" w:rsidR="0094384F" w:rsidRPr="00132DCA" w:rsidRDefault="0094384F"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2022 - 1500000,0</w:t>
            </w:r>
            <w:r w:rsidRPr="00132DCA">
              <w:rPr>
                <w:rFonts w:ascii="Times New Roman" w:eastAsia="Calibri" w:hAnsi="Times New Roman" w:cs="Times New Roman"/>
                <w:sz w:val="14"/>
                <w:szCs w:val="14"/>
                <w:lang w:val="en-US" w:eastAsia="ru-RU"/>
              </w:rPr>
              <w:t>0</w:t>
            </w:r>
          </w:p>
          <w:p w14:paraId="52A03B85" w14:textId="77777777" w:rsidR="0094384F" w:rsidRPr="00132DCA" w:rsidRDefault="0094384F"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2023 - 1500000,0</w:t>
            </w:r>
            <w:r w:rsidRPr="00132DCA">
              <w:rPr>
                <w:rFonts w:ascii="Times New Roman" w:eastAsia="Calibri" w:hAnsi="Times New Roman" w:cs="Times New Roman"/>
                <w:sz w:val="14"/>
                <w:szCs w:val="14"/>
                <w:lang w:val="en-US" w:eastAsia="ru-RU"/>
              </w:rPr>
              <w:t>0</w:t>
            </w:r>
          </w:p>
          <w:p w14:paraId="681832A8" w14:textId="77777777" w:rsidR="0094384F" w:rsidRPr="00132DCA" w:rsidRDefault="0094384F" w:rsidP="005F6D02">
            <w:pPr>
              <w:spacing w:after="0" w:line="240" w:lineRule="auto"/>
              <w:rPr>
                <w:rFonts w:ascii="Times New Roman" w:eastAsia="Calibri" w:hAnsi="Times New Roman" w:cs="Times New Roman"/>
                <w:sz w:val="14"/>
                <w:szCs w:val="14"/>
                <w:lang w:val="en-US" w:eastAsia="ru-RU"/>
              </w:rPr>
            </w:pPr>
            <w:r w:rsidRPr="00132DCA">
              <w:rPr>
                <w:rFonts w:ascii="Times New Roman" w:eastAsia="Calibri" w:hAnsi="Times New Roman" w:cs="Times New Roman"/>
                <w:sz w:val="14"/>
                <w:szCs w:val="14"/>
                <w:lang w:val="uk-UA" w:eastAsia="ru-RU"/>
              </w:rPr>
              <w:t>2024 – 1500000,0</w:t>
            </w:r>
            <w:r w:rsidRPr="00132DCA">
              <w:rPr>
                <w:rFonts w:ascii="Times New Roman" w:eastAsia="Calibri" w:hAnsi="Times New Roman" w:cs="Times New Roman"/>
                <w:sz w:val="14"/>
                <w:szCs w:val="14"/>
                <w:lang w:val="en-US" w:eastAsia="ru-RU"/>
              </w:rPr>
              <w:t>0</w:t>
            </w:r>
          </w:p>
        </w:tc>
        <w:tc>
          <w:tcPr>
            <w:tcW w:w="466" w:type="pct"/>
            <w:shd w:val="clear" w:color="auto" w:fill="auto"/>
            <w:tcMar>
              <w:top w:w="28" w:type="dxa"/>
              <w:left w:w="57" w:type="dxa"/>
              <w:bottom w:w="28" w:type="dxa"/>
              <w:right w:w="57" w:type="dxa"/>
            </w:tcMar>
          </w:tcPr>
          <w:p w14:paraId="035C52F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xml:space="preserve"> обсяг фінансування, тис. грн</w:t>
            </w:r>
          </w:p>
        </w:tc>
        <w:tc>
          <w:tcPr>
            <w:tcW w:w="253" w:type="pct"/>
            <w:shd w:val="clear" w:color="auto" w:fill="auto"/>
            <w:tcMar>
              <w:top w:w="28" w:type="dxa"/>
              <w:left w:w="57" w:type="dxa"/>
              <w:bottom w:w="28" w:type="dxa"/>
              <w:right w:w="57" w:type="dxa"/>
            </w:tcMar>
          </w:tcPr>
          <w:p w14:paraId="07E791D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4000,0</w:t>
            </w:r>
          </w:p>
        </w:tc>
        <w:tc>
          <w:tcPr>
            <w:tcW w:w="253" w:type="pct"/>
            <w:shd w:val="clear" w:color="auto" w:fill="auto"/>
            <w:tcMar>
              <w:top w:w="28" w:type="dxa"/>
              <w:left w:w="57" w:type="dxa"/>
              <w:bottom w:w="28" w:type="dxa"/>
              <w:right w:w="57" w:type="dxa"/>
            </w:tcMar>
          </w:tcPr>
          <w:p w14:paraId="59D2C33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1500000,0</w:t>
            </w:r>
          </w:p>
        </w:tc>
        <w:tc>
          <w:tcPr>
            <w:tcW w:w="322" w:type="pct"/>
            <w:shd w:val="clear" w:color="auto" w:fill="auto"/>
            <w:tcMar>
              <w:top w:w="28" w:type="dxa"/>
              <w:left w:w="57" w:type="dxa"/>
              <w:bottom w:w="28" w:type="dxa"/>
              <w:right w:w="57" w:type="dxa"/>
            </w:tcMar>
          </w:tcPr>
          <w:p w14:paraId="0597F43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1500000,0</w:t>
            </w:r>
          </w:p>
        </w:tc>
        <w:tc>
          <w:tcPr>
            <w:tcW w:w="239" w:type="pct"/>
            <w:gridSpan w:val="2"/>
            <w:shd w:val="clear" w:color="auto" w:fill="auto"/>
          </w:tcPr>
          <w:p w14:paraId="3180B6A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1591283,90</w:t>
            </w:r>
          </w:p>
        </w:tc>
        <w:tc>
          <w:tcPr>
            <w:tcW w:w="212" w:type="pct"/>
            <w:shd w:val="clear" w:color="auto" w:fill="auto"/>
          </w:tcPr>
          <w:p w14:paraId="31EBE1E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86321,40</w:t>
            </w:r>
          </w:p>
        </w:tc>
      </w:tr>
      <w:tr w:rsidR="00CE0133" w:rsidRPr="00132DCA" w14:paraId="54933BE6" w14:textId="77777777" w:rsidTr="00005ACF">
        <w:trPr>
          <w:trHeight w:val="124"/>
        </w:trPr>
        <w:tc>
          <w:tcPr>
            <w:tcW w:w="358" w:type="pct"/>
            <w:vMerge/>
            <w:shd w:val="clear" w:color="auto" w:fill="auto"/>
          </w:tcPr>
          <w:p w14:paraId="22F158B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FE516AF"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2A405E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982351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33BC7EF"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772237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0C69D9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6E976C49" w14:textId="77777777" w:rsidR="0094384F" w:rsidRPr="00132DCA" w:rsidRDefault="0094384F" w:rsidP="005F6D02">
            <w:pPr>
              <w:spacing w:after="0" w:line="240" w:lineRule="auto"/>
              <w:rPr>
                <w:rFonts w:ascii="Times New Roman" w:eastAsia="Calibri" w:hAnsi="Times New Roman" w:cs="Times New Roman"/>
                <w:sz w:val="14"/>
                <w:szCs w:val="14"/>
                <w:lang w:val="uk-UA"/>
              </w:rPr>
            </w:pPr>
            <w:r w:rsidRPr="00132DCA">
              <w:rPr>
                <w:rFonts w:ascii="Times New Roman" w:eastAsia="Calibri" w:hAnsi="Times New Roman" w:cs="Times New Roman"/>
                <w:b/>
                <w:bCs/>
                <w:sz w:val="14"/>
                <w:szCs w:val="14"/>
                <w:lang w:val="uk-UA"/>
              </w:rPr>
              <w:t>продукту:</w:t>
            </w:r>
            <w:r w:rsidRPr="00132DCA">
              <w:rPr>
                <w:rFonts w:ascii="Times New Roman" w:eastAsia="Calibri" w:hAnsi="Times New Roman" w:cs="Times New Roman"/>
                <w:sz w:val="14"/>
                <w:szCs w:val="14"/>
                <w:lang w:val="uk-UA"/>
              </w:rPr>
              <w:t xml:space="preserve"> кількість ПКД, що планується розробити, од.</w:t>
            </w:r>
          </w:p>
        </w:tc>
        <w:tc>
          <w:tcPr>
            <w:tcW w:w="253" w:type="pct"/>
            <w:shd w:val="clear" w:color="auto" w:fill="auto"/>
            <w:tcMar>
              <w:top w:w="28" w:type="dxa"/>
              <w:left w:w="57" w:type="dxa"/>
              <w:bottom w:w="28" w:type="dxa"/>
              <w:right w:w="57" w:type="dxa"/>
            </w:tcMar>
            <w:vAlign w:val="center"/>
          </w:tcPr>
          <w:p w14:paraId="42221798"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53" w:type="pct"/>
            <w:shd w:val="clear" w:color="auto" w:fill="auto"/>
            <w:tcMar>
              <w:top w:w="28" w:type="dxa"/>
              <w:left w:w="57" w:type="dxa"/>
              <w:bottom w:w="28" w:type="dxa"/>
              <w:right w:w="57" w:type="dxa"/>
            </w:tcMar>
            <w:vAlign w:val="center"/>
          </w:tcPr>
          <w:p w14:paraId="30EFEB6D"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322" w:type="pct"/>
            <w:shd w:val="clear" w:color="auto" w:fill="auto"/>
            <w:tcMar>
              <w:top w:w="28" w:type="dxa"/>
              <w:left w:w="57" w:type="dxa"/>
              <w:bottom w:w="28" w:type="dxa"/>
              <w:right w:w="57" w:type="dxa"/>
            </w:tcMar>
            <w:vAlign w:val="center"/>
          </w:tcPr>
          <w:p w14:paraId="7F2779D4"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39" w:type="pct"/>
            <w:gridSpan w:val="2"/>
            <w:shd w:val="clear" w:color="auto" w:fill="auto"/>
            <w:vAlign w:val="center"/>
          </w:tcPr>
          <w:p w14:paraId="2879B3ED"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 </w:t>
            </w:r>
          </w:p>
        </w:tc>
        <w:tc>
          <w:tcPr>
            <w:tcW w:w="212" w:type="pct"/>
            <w:shd w:val="clear" w:color="auto" w:fill="auto"/>
            <w:vAlign w:val="center"/>
          </w:tcPr>
          <w:p w14:paraId="5FF852F4"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 </w:t>
            </w:r>
          </w:p>
        </w:tc>
      </w:tr>
      <w:tr w:rsidR="00CE0133" w:rsidRPr="00132DCA" w14:paraId="68808B7A" w14:textId="77777777" w:rsidTr="00005ACF">
        <w:trPr>
          <w:trHeight w:val="124"/>
        </w:trPr>
        <w:tc>
          <w:tcPr>
            <w:tcW w:w="358" w:type="pct"/>
            <w:vMerge/>
            <w:shd w:val="clear" w:color="auto" w:fill="auto"/>
          </w:tcPr>
          <w:p w14:paraId="2F6DB78E"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F2783A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9F15E1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BB2EDA5"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A53BE9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9C4678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EC54FE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62966BC3" w14:textId="77777777" w:rsidR="0094384F" w:rsidRPr="00132DCA" w:rsidRDefault="0094384F" w:rsidP="005F6D02">
            <w:pPr>
              <w:spacing w:after="0" w:line="240" w:lineRule="auto"/>
              <w:rPr>
                <w:rFonts w:ascii="Times New Roman" w:eastAsia="Calibri" w:hAnsi="Times New Roman" w:cs="Times New Roman"/>
                <w:sz w:val="14"/>
                <w:szCs w:val="14"/>
                <w:lang w:val="uk-UA"/>
              </w:rPr>
            </w:pPr>
            <w:r w:rsidRPr="00132DCA">
              <w:rPr>
                <w:rFonts w:ascii="Times New Roman" w:eastAsia="Calibri" w:hAnsi="Times New Roman" w:cs="Times New Roman"/>
                <w:b/>
                <w:bCs/>
                <w:sz w:val="14"/>
                <w:szCs w:val="14"/>
                <w:lang w:val="uk-UA"/>
              </w:rPr>
              <w:t>продукту:</w:t>
            </w:r>
            <w:r w:rsidRPr="00132DCA">
              <w:rPr>
                <w:rFonts w:ascii="Times New Roman" w:eastAsia="Calibri" w:hAnsi="Times New Roman" w:cs="Times New Roman"/>
                <w:sz w:val="14"/>
                <w:szCs w:val="14"/>
                <w:lang w:val="uk-UA"/>
              </w:rPr>
              <w:t xml:space="preserve"> кількість об’єктів, що планується побудувати, од.</w:t>
            </w:r>
          </w:p>
        </w:tc>
        <w:tc>
          <w:tcPr>
            <w:tcW w:w="253" w:type="pct"/>
            <w:shd w:val="clear" w:color="auto" w:fill="auto"/>
            <w:tcMar>
              <w:top w:w="28" w:type="dxa"/>
              <w:left w:w="57" w:type="dxa"/>
              <w:bottom w:w="28" w:type="dxa"/>
              <w:right w:w="57" w:type="dxa"/>
            </w:tcMar>
            <w:vAlign w:val="center"/>
          </w:tcPr>
          <w:p w14:paraId="3FB10FCD"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 </w:t>
            </w:r>
          </w:p>
        </w:tc>
        <w:tc>
          <w:tcPr>
            <w:tcW w:w="253" w:type="pct"/>
            <w:shd w:val="clear" w:color="auto" w:fill="auto"/>
            <w:tcMar>
              <w:top w:w="28" w:type="dxa"/>
              <w:left w:w="57" w:type="dxa"/>
              <w:bottom w:w="28" w:type="dxa"/>
              <w:right w:w="57" w:type="dxa"/>
            </w:tcMar>
            <w:vAlign w:val="center"/>
          </w:tcPr>
          <w:p w14:paraId="06B7FDE6"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3</w:t>
            </w:r>
          </w:p>
        </w:tc>
        <w:tc>
          <w:tcPr>
            <w:tcW w:w="322" w:type="pct"/>
            <w:shd w:val="clear" w:color="auto" w:fill="auto"/>
            <w:tcMar>
              <w:top w:w="28" w:type="dxa"/>
              <w:left w:w="57" w:type="dxa"/>
              <w:bottom w:w="28" w:type="dxa"/>
              <w:right w:w="57" w:type="dxa"/>
            </w:tcMar>
            <w:vAlign w:val="center"/>
          </w:tcPr>
          <w:p w14:paraId="5B940C8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39" w:type="pct"/>
            <w:gridSpan w:val="2"/>
            <w:shd w:val="clear" w:color="auto" w:fill="auto"/>
            <w:vAlign w:val="center"/>
          </w:tcPr>
          <w:p w14:paraId="59B1D58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12" w:type="pct"/>
            <w:shd w:val="clear" w:color="auto" w:fill="auto"/>
            <w:vAlign w:val="center"/>
          </w:tcPr>
          <w:p w14:paraId="1658D21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 </w:t>
            </w:r>
            <w:r w:rsidRPr="00132DCA">
              <w:rPr>
                <w:rFonts w:ascii="Times New Roman" w:eastAsia="Calibri" w:hAnsi="Times New Roman" w:cs="Times New Roman"/>
                <w:sz w:val="14"/>
                <w:szCs w:val="14"/>
                <w:lang w:val="uk-UA"/>
              </w:rPr>
              <w:t>1</w:t>
            </w:r>
          </w:p>
        </w:tc>
      </w:tr>
      <w:tr w:rsidR="00CE0133" w:rsidRPr="00132DCA" w14:paraId="163F4AF5" w14:textId="77777777" w:rsidTr="00005ACF">
        <w:trPr>
          <w:trHeight w:val="124"/>
        </w:trPr>
        <w:tc>
          <w:tcPr>
            <w:tcW w:w="358" w:type="pct"/>
            <w:vMerge/>
            <w:shd w:val="clear" w:color="auto" w:fill="auto"/>
          </w:tcPr>
          <w:p w14:paraId="2673C05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1A63DC4"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19C6D9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924BDC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19059A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9CCFD0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814558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4F210CDB" w14:textId="77777777" w:rsidR="0094384F" w:rsidRPr="00132DCA" w:rsidRDefault="0094384F" w:rsidP="005F6D02">
            <w:pPr>
              <w:spacing w:after="0" w:line="240" w:lineRule="auto"/>
              <w:rPr>
                <w:rFonts w:ascii="Times New Roman" w:eastAsia="Calibri" w:hAnsi="Times New Roman" w:cs="Times New Roman"/>
                <w:b/>
                <w:bCs/>
                <w:sz w:val="14"/>
                <w:szCs w:val="14"/>
                <w:lang w:val="uk-UA"/>
              </w:rPr>
            </w:pPr>
            <w:r w:rsidRPr="00132DCA">
              <w:rPr>
                <w:rFonts w:ascii="Times New Roman" w:eastAsia="Calibri" w:hAnsi="Times New Roman" w:cs="Times New Roman"/>
                <w:b/>
                <w:bCs/>
                <w:sz w:val="14"/>
                <w:szCs w:val="14"/>
                <w:lang w:val="uk-UA"/>
              </w:rPr>
              <w:t>ефективності</w:t>
            </w:r>
            <w:r w:rsidRPr="00132DCA">
              <w:rPr>
                <w:rFonts w:ascii="Times New Roman" w:eastAsia="Calibri" w:hAnsi="Times New Roman" w:cs="Times New Roman"/>
                <w:sz w:val="14"/>
                <w:szCs w:val="14"/>
                <w:lang w:val="uk-UA"/>
              </w:rPr>
              <w:t>: середня вартість одного ПКД, тис. грн</w:t>
            </w:r>
          </w:p>
        </w:tc>
        <w:tc>
          <w:tcPr>
            <w:tcW w:w="253" w:type="pct"/>
            <w:shd w:val="clear" w:color="auto" w:fill="auto"/>
            <w:tcMar>
              <w:top w:w="28" w:type="dxa"/>
              <w:left w:w="57" w:type="dxa"/>
              <w:bottom w:w="28" w:type="dxa"/>
              <w:right w:w="57" w:type="dxa"/>
            </w:tcMar>
            <w:vAlign w:val="center"/>
          </w:tcPr>
          <w:p w14:paraId="41F702F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4000,00</w:t>
            </w:r>
          </w:p>
        </w:tc>
        <w:tc>
          <w:tcPr>
            <w:tcW w:w="253" w:type="pct"/>
            <w:shd w:val="clear" w:color="auto" w:fill="auto"/>
            <w:tcMar>
              <w:top w:w="28" w:type="dxa"/>
              <w:left w:w="57" w:type="dxa"/>
              <w:bottom w:w="28" w:type="dxa"/>
              <w:right w:w="57" w:type="dxa"/>
            </w:tcMar>
            <w:vAlign w:val="center"/>
          </w:tcPr>
          <w:p w14:paraId="3C3A0D5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vAlign w:val="center"/>
          </w:tcPr>
          <w:p w14:paraId="1A1F426A"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39" w:type="pct"/>
            <w:gridSpan w:val="2"/>
            <w:shd w:val="clear" w:color="auto" w:fill="auto"/>
            <w:vAlign w:val="center"/>
          </w:tcPr>
          <w:p w14:paraId="3C4394A1"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12" w:type="pct"/>
            <w:shd w:val="clear" w:color="auto" w:fill="auto"/>
            <w:vAlign w:val="center"/>
          </w:tcPr>
          <w:p w14:paraId="07A9C034"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r>
      <w:tr w:rsidR="00CE0133" w:rsidRPr="00132DCA" w14:paraId="0AF177A9" w14:textId="77777777" w:rsidTr="00005ACF">
        <w:trPr>
          <w:trHeight w:val="124"/>
        </w:trPr>
        <w:tc>
          <w:tcPr>
            <w:tcW w:w="358" w:type="pct"/>
            <w:vMerge/>
            <w:shd w:val="clear" w:color="auto" w:fill="auto"/>
          </w:tcPr>
          <w:p w14:paraId="152B581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ADF685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7B1858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05B616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CB5A25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F20996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0A8C833"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56151B93" w14:textId="77777777" w:rsidR="0094384F" w:rsidRPr="00132DCA" w:rsidRDefault="0094384F" w:rsidP="005F6D02">
            <w:pPr>
              <w:spacing w:after="0" w:line="240" w:lineRule="auto"/>
              <w:rPr>
                <w:rFonts w:ascii="Times New Roman" w:eastAsia="Calibri" w:hAnsi="Times New Roman" w:cs="Times New Roman"/>
                <w:b/>
                <w:bCs/>
                <w:sz w:val="14"/>
                <w:szCs w:val="14"/>
                <w:lang w:val="uk-UA"/>
              </w:rPr>
            </w:pPr>
            <w:r w:rsidRPr="00132DCA">
              <w:rPr>
                <w:rFonts w:ascii="Times New Roman" w:eastAsia="Calibri" w:hAnsi="Times New Roman" w:cs="Times New Roman"/>
                <w:b/>
                <w:bCs/>
                <w:sz w:val="14"/>
                <w:szCs w:val="14"/>
                <w:lang w:val="uk-UA"/>
              </w:rPr>
              <w:t>ефективності:</w:t>
            </w:r>
            <w:r w:rsidRPr="00132DCA">
              <w:rPr>
                <w:rFonts w:ascii="Times New Roman" w:eastAsia="Calibri" w:hAnsi="Times New Roman" w:cs="Times New Roman"/>
                <w:sz w:val="14"/>
                <w:szCs w:val="14"/>
                <w:lang w:val="uk-UA"/>
              </w:rPr>
              <w:t xml:space="preserve"> середня вартість одного комплексу, тис. грн</w:t>
            </w:r>
          </w:p>
        </w:tc>
        <w:tc>
          <w:tcPr>
            <w:tcW w:w="253" w:type="pct"/>
            <w:shd w:val="clear" w:color="auto" w:fill="auto"/>
            <w:tcMar>
              <w:top w:w="28" w:type="dxa"/>
              <w:left w:w="57" w:type="dxa"/>
              <w:bottom w:w="28" w:type="dxa"/>
              <w:right w:w="57" w:type="dxa"/>
            </w:tcMar>
            <w:vAlign w:val="center"/>
          </w:tcPr>
          <w:p w14:paraId="02CFC872"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53" w:type="pct"/>
            <w:shd w:val="clear" w:color="auto" w:fill="auto"/>
            <w:tcMar>
              <w:top w:w="28" w:type="dxa"/>
              <w:left w:w="57" w:type="dxa"/>
              <w:bottom w:w="28" w:type="dxa"/>
              <w:right w:w="57" w:type="dxa"/>
            </w:tcMar>
            <w:vAlign w:val="center"/>
          </w:tcPr>
          <w:p w14:paraId="7849826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vAlign w:val="center"/>
          </w:tcPr>
          <w:p w14:paraId="371D4E3E"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1500000,00</w:t>
            </w:r>
          </w:p>
        </w:tc>
        <w:tc>
          <w:tcPr>
            <w:tcW w:w="239" w:type="pct"/>
            <w:gridSpan w:val="2"/>
            <w:shd w:val="clear" w:color="auto" w:fill="auto"/>
            <w:vAlign w:val="center"/>
          </w:tcPr>
          <w:p w14:paraId="7A4F656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1591283,90</w:t>
            </w:r>
          </w:p>
        </w:tc>
        <w:tc>
          <w:tcPr>
            <w:tcW w:w="212" w:type="pct"/>
            <w:shd w:val="clear" w:color="auto" w:fill="auto"/>
            <w:vAlign w:val="center"/>
          </w:tcPr>
          <w:p w14:paraId="52F137AB"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r>
      <w:tr w:rsidR="00CE0133" w:rsidRPr="00132DCA" w14:paraId="73A4D0CA" w14:textId="77777777" w:rsidTr="00005ACF">
        <w:trPr>
          <w:trHeight w:val="124"/>
        </w:trPr>
        <w:tc>
          <w:tcPr>
            <w:tcW w:w="358" w:type="pct"/>
            <w:vMerge/>
            <w:shd w:val="clear" w:color="auto" w:fill="auto"/>
          </w:tcPr>
          <w:p w14:paraId="6C884E6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433E41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5C1FBC8"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DE4EEB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2A5B74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A74AA0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8ABD83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vAlign w:val="center"/>
          </w:tcPr>
          <w:p w14:paraId="339176C4" w14:textId="77777777" w:rsidR="0094384F" w:rsidRPr="00132DCA" w:rsidRDefault="0094384F" w:rsidP="005F6D02">
            <w:pPr>
              <w:spacing w:after="0" w:line="240" w:lineRule="auto"/>
              <w:rPr>
                <w:rFonts w:ascii="Times New Roman" w:eastAsia="Calibri" w:hAnsi="Times New Roman" w:cs="Times New Roman"/>
                <w:b/>
                <w:bCs/>
                <w:sz w:val="14"/>
                <w:szCs w:val="14"/>
                <w:lang w:val="uk-UA"/>
              </w:rPr>
            </w:pPr>
            <w:r w:rsidRPr="00132DCA">
              <w:rPr>
                <w:rFonts w:ascii="Times New Roman" w:eastAsia="Calibri" w:hAnsi="Times New Roman" w:cs="Times New Roman"/>
                <w:b/>
                <w:bCs/>
                <w:sz w:val="14"/>
                <w:szCs w:val="14"/>
                <w:lang w:val="uk-UA"/>
              </w:rPr>
              <w:t>ефективності:</w:t>
            </w:r>
            <w:r w:rsidRPr="00132DCA">
              <w:rPr>
                <w:rFonts w:ascii="Times New Roman" w:eastAsia="Calibri" w:hAnsi="Times New Roman" w:cs="Times New Roman"/>
                <w:sz w:val="14"/>
                <w:szCs w:val="14"/>
                <w:lang w:val="uk-UA"/>
              </w:rPr>
              <w:t xml:space="preserve"> середня вартість одного центру, тис. грн</w:t>
            </w:r>
          </w:p>
        </w:tc>
        <w:tc>
          <w:tcPr>
            <w:tcW w:w="253" w:type="pct"/>
            <w:shd w:val="clear" w:color="auto" w:fill="auto"/>
            <w:tcMar>
              <w:top w:w="28" w:type="dxa"/>
              <w:left w:w="57" w:type="dxa"/>
              <w:bottom w:w="28" w:type="dxa"/>
              <w:right w:w="57" w:type="dxa"/>
            </w:tcMar>
            <w:vAlign w:val="center"/>
          </w:tcPr>
          <w:p w14:paraId="6E86020F"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53" w:type="pct"/>
            <w:shd w:val="clear" w:color="auto" w:fill="auto"/>
            <w:tcMar>
              <w:top w:w="28" w:type="dxa"/>
              <w:left w:w="57" w:type="dxa"/>
              <w:bottom w:w="28" w:type="dxa"/>
              <w:right w:w="57" w:type="dxa"/>
            </w:tcMar>
            <w:vAlign w:val="center"/>
          </w:tcPr>
          <w:p w14:paraId="2609F6E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500000,00</w:t>
            </w:r>
          </w:p>
        </w:tc>
        <w:tc>
          <w:tcPr>
            <w:tcW w:w="322" w:type="pct"/>
            <w:shd w:val="clear" w:color="auto" w:fill="auto"/>
            <w:tcMar>
              <w:top w:w="28" w:type="dxa"/>
              <w:left w:w="57" w:type="dxa"/>
              <w:bottom w:w="28" w:type="dxa"/>
              <w:right w:w="57" w:type="dxa"/>
            </w:tcMar>
            <w:vAlign w:val="center"/>
          </w:tcPr>
          <w:p w14:paraId="6750F246"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39" w:type="pct"/>
            <w:gridSpan w:val="2"/>
            <w:shd w:val="clear" w:color="auto" w:fill="auto"/>
            <w:vAlign w:val="center"/>
          </w:tcPr>
          <w:p w14:paraId="276B4DC9"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12" w:type="pct"/>
            <w:shd w:val="clear" w:color="auto" w:fill="auto"/>
            <w:vAlign w:val="center"/>
          </w:tcPr>
          <w:p w14:paraId="5A93D02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86321,40</w:t>
            </w:r>
          </w:p>
        </w:tc>
      </w:tr>
      <w:tr w:rsidR="00CE0133" w:rsidRPr="00132DCA" w14:paraId="07FF32BB" w14:textId="77777777" w:rsidTr="00005ACF">
        <w:trPr>
          <w:trHeight w:val="124"/>
        </w:trPr>
        <w:tc>
          <w:tcPr>
            <w:tcW w:w="358" w:type="pct"/>
            <w:vMerge/>
            <w:shd w:val="clear" w:color="auto" w:fill="auto"/>
          </w:tcPr>
          <w:p w14:paraId="14EABBD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C33D9BB"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C34932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7FD3BA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8E6F16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EC8C86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7BDD1A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8215F50" w14:textId="77777777" w:rsidR="0094384F" w:rsidRPr="00132DCA" w:rsidRDefault="0094384F" w:rsidP="005F6D02">
            <w:pPr>
              <w:spacing w:after="0" w:line="240" w:lineRule="auto"/>
              <w:rPr>
                <w:rFonts w:ascii="Times New Roman" w:eastAsia="Calibri" w:hAnsi="Times New Roman" w:cs="Times New Roman"/>
                <w:b/>
                <w:bCs/>
                <w:sz w:val="14"/>
                <w:szCs w:val="14"/>
              </w:rPr>
            </w:pPr>
            <w:r w:rsidRPr="00132DCA">
              <w:rPr>
                <w:rFonts w:ascii="Times New Roman" w:eastAsia="Calibri" w:hAnsi="Times New Roman" w:cs="Times New Roman"/>
                <w:b/>
                <w:bCs/>
                <w:sz w:val="14"/>
                <w:szCs w:val="14"/>
              </w:rPr>
              <w:t>якості:</w:t>
            </w:r>
            <w:r w:rsidRPr="00132DCA">
              <w:rPr>
                <w:rFonts w:ascii="Times New Roman" w:eastAsia="Calibri" w:hAnsi="Times New Roman" w:cs="Times New Roman"/>
                <w:sz w:val="14"/>
                <w:szCs w:val="14"/>
              </w:rPr>
              <w:t xml:space="preserve"> % до потреби</w:t>
            </w:r>
          </w:p>
        </w:tc>
        <w:tc>
          <w:tcPr>
            <w:tcW w:w="253" w:type="pct"/>
            <w:shd w:val="clear" w:color="auto" w:fill="auto"/>
            <w:tcMar>
              <w:top w:w="28" w:type="dxa"/>
              <w:left w:w="57" w:type="dxa"/>
              <w:bottom w:w="28" w:type="dxa"/>
              <w:right w:w="57" w:type="dxa"/>
            </w:tcMar>
            <w:vAlign w:val="center"/>
          </w:tcPr>
          <w:p w14:paraId="33528A3B"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53" w:type="pct"/>
            <w:shd w:val="clear" w:color="auto" w:fill="auto"/>
            <w:tcMar>
              <w:top w:w="28" w:type="dxa"/>
              <w:left w:w="57" w:type="dxa"/>
              <w:bottom w:w="28" w:type="dxa"/>
              <w:right w:w="57" w:type="dxa"/>
            </w:tcMar>
            <w:vAlign w:val="center"/>
          </w:tcPr>
          <w:p w14:paraId="008DD12E"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322" w:type="pct"/>
            <w:shd w:val="clear" w:color="auto" w:fill="auto"/>
            <w:tcMar>
              <w:top w:w="28" w:type="dxa"/>
              <w:left w:w="57" w:type="dxa"/>
              <w:bottom w:w="28" w:type="dxa"/>
              <w:right w:w="57" w:type="dxa"/>
            </w:tcMar>
            <w:vAlign w:val="center"/>
          </w:tcPr>
          <w:p w14:paraId="5B9E79B9"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39" w:type="pct"/>
            <w:gridSpan w:val="2"/>
            <w:shd w:val="clear" w:color="auto" w:fill="auto"/>
            <w:vAlign w:val="center"/>
          </w:tcPr>
          <w:p w14:paraId="69B087E5"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c>
          <w:tcPr>
            <w:tcW w:w="212" w:type="pct"/>
            <w:shd w:val="clear" w:color="auto" w:fill="auto"/>
            <w:vAlign w:val="center"/>
          </w:tcPr>
          <w:p w14:paraId="345A51C1"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100</w:t>
            </w:r>
          </w:p>
        </w:tc>
      </w:tr>
      <w:tr w:rsidR="00CE0133" w:rsidRPr="00132DCA" w14:paraId="47D4E73A" w14:textId="77777777" w:rsidTr="00005ACF">
        <w:trPr>
          <w:trHeight w:val="124"/>
        </w:trPr>
        <w:tc>
          <w:tcPr>
            <w:tcW w:w="358" w:type="pct"/>
            <w:vMerge/>
            <w:shd w:val="clear" w:color="auto" w:fill="auto"/>
          </w:tcPr>
          <w:p w14:paraId="6449ECB3"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30A74C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432EE9C2"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1.5.3. Технічне переоснащення СП «Завод «Енергія» на вул. Колекторній, 44 у Дарницькому р-ні м. Києва в частині системи очищення </w:t>
            </w:r>
            <w:r w:rsidRPr="00132DCA">
              <w:rPr>
                <w:rFonts w:ascii="Times New Roman" w:eastAsia="Times New Roman" w:hAnsi="Times New Roman" w:cs="Times New Roman"/>
                <w:sz w:val="14"/>
                <w:szCs w:val="14"/>
                <w:lang w:val="uk-UA"/>
              </w:rPr>
              <w:lastRenderedPageBreak/>
              <w:t>димових газів</w:t>
            </w:r>
          </w:p>
        </w:tc>
        <w:tc>
          <w:tcPr>
            <w:tcW w:w="579" w:type="pct"/>
            <w:vMerge w:val="restart"/>
            <w:shd w:val="clear" w:color="auto" w:fill="auto"/>
            <w:tcMar>
              <w:top w:w="28" w:type="dxa"/>
              <w:left w:w="57" w:type="dxa"/>
              <w:bottom w:w="28" w:type="dxa"/>
              <w:right w:w="57" w:type="dxa"/>
            </w:tcMar>
          </w:tcPr>
          <w:p w14:paraId="79CA8DCB" w14:textId="77C20348" w:rsidR="0094384F" w:rsidRPr="00132DCA" w:rsidRDefault="0094384F" w:rsidP="00AD3A26">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2021-202</w:t>
            </w:r>
            <w:r w:rsidR="00AD3A26" w:rsidRPr="00132DCA">
              <w:rPr>
                <w:rFonts w:ascii="Times New Roman" w:eastAsia="Times New Roman" w:hAnsi="Times New Roman" w:cs="Times New Roman"/>
                <w:sz w:val="14"/>
                <w:szCs w:val="14"/>
                <w:lang w:val="uk-UA"/>
              </w:rPr>
              <w:t>3</w:t>
            </w:r>
          </w:p>
        </w:tc>
        <w:tc>
          <w:tcPr>
            <w:tcW w:w="623" w:type="pct"/>
            <w:vMerge w:val="restart"/>
            <w:shd w:val="clear" w:color="auto" w:fill="auto"/>
            <w:tcMar>
              <w:top w:w="28" w:type="dxa"/>
              <w:left w:w="57" w:type="dxa"/>
              <w:bottom w:w="28" w:type="dxa"/>
              <w:right w:w="57" w:type="dxa"/>
            </w:tcMar>
          </w:tcPr>
          <w:p w14:paraId="6AAE9F2D"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Департамент житлово-комунальної інфраструктури,</w:t>
            </w:r>
          </w:p>
          <w:p w14:paraId="481D7A0F"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KП</w:t>
            </w:r>
          </w:p>
          <w:p w14:paraId="2DE05CD4"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«КИЇВТЕПЛОЕНЕРГО»</w:t>
            </w:r>
          </w:p>
        </w:tc>
        <w:tc>
          <w:tcPr>
            <w:tcW w:w="323" w:type="pct"/>
            <w:vMerge w:val="restart"/>
            <w:shd w:val="clear" w:color="auto" w:fill="auto"/>
            <w:tcMar>
              <w:top w:w="28" w:type="dxa"/>
              <w:left w:w="57" w:type="dxa"/>
              <w:bottom w:w="28" w:type="dxa"/>
              <w:right w:w="57" w:type="dxa"/>
            </w:tcMar>
          </w:tcPr>
          <w:p w14:paraId="13560085"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Державний бюджет, бюджет м. Києва</w:t>
            </w:r>
          </w:p>
        </w:tc>
        <w:tc>
          <w:tcPr>
            <w:tcW w:w="431" w:type="pct"/>
            <w:vMerge w:val="restart"/>
            <w:shd w:val="clear" w:color="auto" w:fill="auto"/>
            <w:tcMar>
              <w:top w:w="28" w:type="dxa"/>
              <w:left w:w="57" w:type="dxa"/>
              <w:bottom w:w="28" w:type="dxa"/>
              <w:right w:w="57" w:type="dxa"/>
            </w:tcMar>
          </w:tcPr>
          <w:p w14:paraId="655E9713" w14:textId="2CA26AC6"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 xml:space="preserve">Всього: </w:t>
            </w:r>
            <w:r w:rsidR="008D3327" w:rsidRPr="00132DCA">
              <w:rPr>
                <w:rFonts w:ascii="Times New Roman" w:eastAsia="Times New Roman" w:hAnsi="Times New Roman" w:cs="Times New Roman"/>
                <w:sz w:val="14"/>
                <w:szCs w:val="14"/>
                <w:lang w:val="uk-UA"/>
              </w:rPr>
              <w:t>485437,30</w:t>
            </w:r>
          </w:p>
          <w:p w14:paraId="78D6ACE9"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в т.ч. Державний бюджет:</w:t>
            </w:r>
          </w:p>
          <w:p w14:paraId="5EB44DE5" w14:textId="4AC95C24"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w:t>
            </w:r>
            <w:r w:rsidR="008D712D" w:rsidRPr="00132DCA">
              <w:rPr>
                <w:rFonts w:ascii="Times New Roman" w:eastAsia="Times New Roman" w:hAnsi="Times New Roman" w:cs="Times New Roman"/>
                <w:sz w:val="14"/>
                <w:szCs w:val="14"/>
                <w:lang w:val="uk-UA"/>
              </w:rPr>
              <w:t xml:space="preserve"> –</w:t>
            </w:r>
            <w:r w:rsidRPr="00132DCA">
              <w:rPr>
                <w:rFonts w:ascii="Times New Roman" w:eastAsia="Times New Roman" w:hAnsi="Times New Roman" w:cs="Times New Roman"/>
                <w:sz w:val="14"/>
                <w:szCs w:val="14"/>
                <w:lang w:val="uk-UA"/>
              </w:rPr>
              <w:t>44595,00</w:t>
            </w:r>
          </w:p>
          <w:p w14:paraId="461D2FB8"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в т.ч. бюджет м. Києва:</w:t>
            </w:r>
          </w:p>
          <w:p w14:paraId="68BC8467" w14:textId="682E8DEF"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2021</w:t>
            </w:r>
            <w:r w:rsidR="00243DB4" w:rsidRPr="00132DCA">
              <w:rPr>
                <w:rFonts w:ascii="Times New Roman" w:eastAsia="Times New Roman" w:hAnsi="Times New Roman" w:cs="Times New Roman"/>
                <w:sz w:val="14"/>
                <w:szCs w:val="14"/>
                <w:lang w:val="uk-UA"/>
              </w:rPr>
              <w:t xml:space="preserve"> </w:t>
            </w:r>
            <w:r w:rsidRPr="00132DCA">
              <w:rPr>
                <w:rFonts w:ascii="Times New Roman" w:eastAsia="Calibri" w:hAnsi="Times New Roman" w:cs="Times New Roman"/>
                <w:sz w:val="14"/>
                <w:szCs w:val="14"/>
                <w:lang w:val="uk-UA"/>
              </w:rPr>
              <w:t xml:space="preserve">– </w:t>
            </w:r>
            <w:r w:rsidRPr="00132DCA">
              <w:rPr>
                <w:rFonts w:ascii="Times New Roman" w:eastAsia="Times New Roman" w:hAnsi="Times New Roman" w:cs="Times New Roman"/>
                <w:sz w:val="14"/>
                <w:szCs w:val="14"/>
                <w:lang w:val="uk-UA"/>
              </w:rPr>
              <w:t>415842,30</w:t>
            </w:r>
          </w:p>
          <w:p w14:paraId="2330461A" w14:textId="0D481FD8"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lastRenderedPageBreak/>
              <w:t xml:space="preserve">2022 </w:t>
            </w:r>
            <w:r w:rsidRPr="00132DCA">
              <w:rPr>
                <w:rFonts w:ascii="Times New Roman" w:eastAsia="Calibri" w:hAnsi="Times New Roman" w:cs="Times New Roman"/>
                <w:sz w:val="14"/>
                <w:szCs w:val="14"/>
                <w:lang w:val="uk-UA"/>
              </w:rPr>
              <w:t>–</w:t>
            </w:r>
            <w:r w:rsidRPr="00132DCA">
              <w:rPr>
                <w:rFonts w:ascii="Times New Roman" w:eastAsia="Times New Roman" w:hAnsi="Times New Roman" w:cs="Times New Roman"/>
                <w:sz w:val="14"/>
                <w:szCs w:val="14"/>
                <w:lang w:val="uk-UA"/>
              </w:rPr>
              <w:t xml:space="preserve"> </w:t>
            </w:r>
            <w:r w:rsidR="00AD3A26" w:rsidRPr="00132DCA">
              <w:rPr>
                <w:rFonts w:ascii="Times New Roman" w:eastAsia="Times New Roman" w:hAnsi="Times New Roman" w:cs="Times New Roman"/>
                <w:sz w:val="14"/>
                <w:szCs w:val="14"/>
                <w:lang w:val="uk-UA"/>
              </w:rPr>
              <w:t>12000,00</w:t>
            </w:r>
          </w:p>
          <w:p w14:paraId="7C491E3F" w14:textId="4E4E5FB2" w:rsidR="00AD3A26" w:rsidRPr="00132DCA" w:rsidRDefault="00AD3A26"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2023 – 13000,00</w:t>
            </w:r>
          </w:p>
          <w:p w14:paraId="0DFE0F64"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466" w:type="pct"/>
            <w:shd w:val="clear" w:color="auto" w:fill="auto"/>
            <w:tcMar>
              <w:top w:w="28" w:type="dxa"/>
              <w:left w:w="57" w:type="dxa"/>
              <w:bottom w:w="28" w:type="dxa"/>
              <w:right w:w="57" w:type="dxa"/>
            </w:tcMar>
          </w:tcPr>
          <w:p w14:paraId="66A12ECA"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r w:rsidRPr="00132DCA">
              <w:rPr>
                <w:rFonts w:ascii="Times New Roman" w:eastAsia="Times New Roman" w:hAnsi="Times New Roman" w:cs="Times New Roman"/>
                <w:b/>
                <w:sz w:val="14"/>
                <w:szCs w:val="14"/>
                <w:lang w:val="uk-UA"/>
              </w:rPr>
              <w:lastRenderedPageBreak/>
              <w:t xml:space="preserve">витрат: </w:t>
            </w:r>
            <w:r w:rsidRPr="00132DCA">
              <w:rPr>
                <w:rFonts w:ascii="Times New Roman" w:eastAsia="Times New Roman" w:hAnsi="Times New Roman" w:cs="Times New Roman"/>
                <w:sz w:val="14"/>
                <w:szCs w:val="14"/>
                <w:lang w:val="uk-UA"/>
              </w:rPr>
              <w:t>обсяг фінансування, тис. грн</w:t>
            </w:r>
          </w:p>
        </w:tc>
        <w:tc>
          <w:tcPr>
            <w:tcW w:w="253" w:type="pct"/>
            <w:shd w:val="clear" w:color="auto" w:fill="auto"/>
            <w:tcMar>
              <w:top w:w="28" w:type="dxa"/>
              <w:left w:w="57" w:type="dxa"/>
              <w:bottom w:w="28" w:type="dxa"/>
              <w:right w:w="57" w:type="dxa"/>
            </w:tcMar>
          </w:tcPr>
          <w:p w14:paraId="508CF5D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460437,3</w:t>
            </w:r>
            <w:r w:rsidRPr="00132DCA">
              <w:rPr>
                <w:rFonts w:ascii="Times New Roman" w:eastAsia="Calibri" w:hAnsi="Times New Roman" w:cs="Times New Roman"/>
                <w:sz w:val="14"/>
                <w:szCs w:val="14"/>
                <w:lang w:val="uk-UA"/>
              </w:rPr>
              <w:t>0</w:t>
            </w:r>
          </w:p>
        </w:tc>
        <w:tc>
          <w:tcPr>
            <w:tcW w:w="253" w:type="pct"/>
            <w:shd w:val="clear" w:color="auto" w:fill="auto"/>
            <w:tcMar>
              <w:top w:w="28" w:type="dxa"/>
              <w:left w:w="57" w:type="dxa"/>
              <w:bottom w:w="28" w:type="dxa"/>
              <w:right w:w="57" w:type="dxa"/>
            </w:tcMar>
          </w:tcPr>
          <w:p w14:paraId="4ABF251F" w14:textId="214A9730" w:rsidR="0094384F" w:rsidRPr="00132DCA" w:rsidRDefault="00AD3A2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12000,00</w:t>
            </w:r>
          </w:p>
        </w:tc>
        <w:tc>
          <w:tcPr>
            <w:tcW w:w="322" w:type="pct"/>
            <w:shd w:val="clear" w:color="auto" w:fill="auto"/>
            <w:tcMar>
              <w:top w:w="28" w:type="dxa"/>
              <w:left w:w="57" w:type="dxa"/>
              <w:bottom w:w="28" w:type="dxa"/>
              <w:right w:w="57" w:type="dxa"/>
            </w:tcMar>
          </w:tcPr>
          <w:p w14:paraId="21FFFA12" w14:textId="00488944" w:rsidR="0094384F" w:rsidRPr="00132DCA" w:rsidRDefault="00AD3A2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13000,00</w:t>
            </w:r>
          </w:p>
        </w:tc>
        <w:tc>
          <w:tcPr>
            <w:tcW w:w="239" w:type="pct"/>
            <w:gridSpan w:val="2"/>
            <w:shd w:val="clear" w:color="auto" w:fill="auto"/>
          </w:tcPr>
          <w:p w14:paraId="742935E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p>
        </w:tc>
        <w:tc>
          <w:tcPr>
            <w:tcW w:w="212" w:type="pct"/>
            <w:shd w:val="clear" w:color="auto" w:fill="auto"/>
          </w:tcPr>
          <w:p w14:paraId="6C0646BE"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r>
      <w:tr w:rsidR="00CE0133" w:rsidRPr="00132DCA" w14:paraId="542D6464" w14:textId="77777777" w:rsidTr="00005ACF">
        <w:trPr>
          <w:trHeight w:val="124"/>
        </w:trPr>
        <w:tc>
          <w:tcPr>
            <w:tcW w:w="358" w:type="pct"/>
            <w:vMerge/>
            <w:shd w:val="clear" w:color="auto" w:fill="auto"/>
          </w:tcPr>
          <w:p w14:paraId="4DB76DD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0FCCB4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D0F79A0"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5B9BB4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1517512"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D04FFD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3D6CB51"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242CCD2"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продукту: </w:t>
            </w:r>
            <w:r w:rsidRPr="00132DCA">
              <w:rPr>
                <w:rFonts w:ascii="Times New Roman" w:eastAsia="Times New Roman" w:hAnsi="Times New Roman" w:cs="Times New Roman"/>
                <w:sz w:val="14"/>
                <w:szCs w:val="14"/>
                <w:lang w:val="uk-UA" w:eastAsia="ru-RU"/>
              </w:rPr>
              <w:t>кількість етапів впровадження системи, од.</w:t>
            </w:r>
          </w:p>
        </w:tc>
        <w:tc>
          <w:tcPr>
            <w:tcW w:w="253" w:type="pct"/>
            <w:shd w:val="clear" w:color="auto" w:fill="auto"/>
            <w:tcMar>
              <w:top w:w="28" w:type="dxa"/>
              <w:left w:w="57" w:type="dxa"/>
              <w:bottom w:w="28" w:type="dxa"/>
              <w:right w:w="57" w:type="dxa"/>
            </w:tcMar>
          </w:tcPr>
          <w:p w14:paraId="07B891C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2</w:t>
            </w:r>
          </w:p>
        </w:tc>
        <w:tc>
          <w:tcPr>
            <w:tcW w:w="253" w:type="pct"/>
            <w:shd w:val="clear" w:color="auto" w:fill="auto"/>
            <w:tcMar>
              <w:top w:w="28" w:type="dxa"/>
              <w:left w:w="57" w:type="dxa"/>
              <w:bottom w:w="28" w:type="dxa"/>
              <w:right w:w="57" w:type="dxa"/>
            </w:tcMar>
          </w:tcPr>
          <w:p w14:paraId="4EBDFC2D"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322" w:type="pct"/>
            <w:shd w:val="clear" w:color="auto" w:fill="auto"/>
            <w:tcMar>
              <w:top w:w="28" w:type="dxa"/>
              <w:left w:w="57" w:type="dxa"/>
              <w:bottom w:w="28" w:type="dxa"/>
              <w:right w:w="57" w:type="dxa"/>
            </w:tcMar>
          </w:tcPr>
          <w:p w14:paraId="6980259C" w14:textId="668D9608" w:rsidR="0094384F" w:rsidRPr="00132DCA" w:rsidRDefault="00AD3A2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w:t>
            </w:r>
          </w:p>
        </w:tc>
        <w:tc>
          <w:tcPr>
            <w:tcW w:w="239" w:type="pct"/>
            <w:gridSpan w:val="2"/>
            <w:shd w:val="clear" w:color="auto" w:fill="auto"/>
          </w:tcPr>
          <w:p w14:paraId="742FB4A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p>
        </w:tc>
        <w:tc>
          <w:tcPr>
            <w:tcW w:w="212" w:type="pct"/>
            <w:shd w:val="clear" w:color="auto" w:fill="auto"/>
          </w:tcPr>
          <w:p w14:paraId="6532427B"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1BB04353" w14:textId="77777777" w:rsidTr="00005ACF">
        <w:trPr>
          <w:trHeight w:val="124"/>
        </w:trPr>
        <w:tc>
          <w:tcPr>
            <w:tcW w:w="358" w:type="pct"/>
            <w:vMerge/>
            <w:shd w:val="clear" w:color="auto" w:fill="auto"/>
          </w:tcPr>
          <w:p w14:paraId="6C7125E5"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BC7ACAA"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637D3F1"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6CAAAC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8057EA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5D8FD5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07C2504"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5A4AA3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ефективності: </w:t>
            </w:r>
            <w:r w:rsidRPr="00132DCA">
              <w:rPr>
                <w:rFonts w:ascii="Times New Roman" w:eastAsia="Times New Roman" w:hAnsi="Times New Roman" w:cs="Times New Roman"/>
                <w:sz w:val="14"/>
                <w:szCs w:val="14"/>
                <w:lang w:val="uk-UA" w:eastAsia="ru-RU"/>
              </w:rPr>
              <w:lastRenderedPageBreak/>
              <w:t>середня вартість етапу  впровадження системи хімічного очищення димових газів, тис. грн</w:t>
            </w:r>
          </w:p>
        </w:tc>
        <w:tc>
          <w:tcPr>
            <w:tcW w:w="253" w:type="pct"/>
            <w:shd w:val="clear" w:color="auto" w:fill="auto"/>
            <w:tcMar>
              <w:top w:w="28" w:type="dxa"/>
              <w:left w:w="57" w:type="dxa"/>
              <w:bottom w:w="28" w:type="dxa"/>
              <w:right w:w="57" w:type="dxa"/>
            </w:tcMar>
          </w:tcPr>
          <w:p w14:paraId="09232726"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lastRenderedPageBreak/>
              <w:t>230218,65</w:t>
            </w:r>
          </w:p>
        </w:tc>
        <w:tc>
          <w:tcPr>
            <w:tcW w:w="253" w:type="pct"/>
            <w:shd w:val="clear" w:color="auto" w:fill="auto"/>
            <w:tcMar>
              <w:top w:w="28" w:type="dxa"/>
              <w:left w:w="57" w:type="dxa"/>
              <w:bottom w:w="28" w:type="dxa"/>
              <w:right w:w="57" w:type="dxa"/>
            </w:tcMar>
          </w:tcPr>
          <w:p w14:paraId="24A1A4F6" w14:textId="545546E5" w:rsidR="0094384F" w:rsidRPr="00132DCA" w:rsidRDefault="00AD3A2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12000,00</w:t>
            </w:r>
          </w:p>
        </w:tc>
        <w:tc>
          <w:tcPr>
            <w:tcW w:w="322" w:type="pct"/>
            <w:shd w:val="clear" w:color="auto" w:fill="auto"/>
            <w:tcMar>
              <w:top w:w="28" w:type="dxa"/>
              <w:left w:w="57" w:type="dxa"/>
              <w:bottom w:w="28" w:type="dxa"/>
              <w:right w:w="57" w:type="dxa"/>
            </w:tcMar>
          </w:tcPr>
          <w:p w14:paraId="68424822" w14:textId="60C19EC0" w:rsidR="0094384F" w:rsidRPr="00132DCA" w:rsidRDefault="00AD3A2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13000,00</w:t>
            </w:r>
          </w:p>
        </w:tc>
        <w:tc>
          <w:tcPr>
            <w:tcW w:w="239" w:type="pct"/>
            <w:gridSpan w:val="2"/>
            <w:shd w:val="clear" w:color="auto" w:fill="auto"/>
          </w:tcPr>
          <w:p w14:paraId="51D6273A"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rPr>
            </w:pPr>
          </w:p>
        </w:tc>
        <w:tc>
          <w:tcPr>
            <w:tcW w:w="212" w:type="pct"/>
            <w:shd w:val="clear" w:color="auto" w:fill="auto"/>
          </w:tcPr>
          <w:p w14:paraId="1FABC4F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0CF259F0" w14:textId="77777777" w:rsidTr="00005ACF">
        <w:trPr>
          <w:trHeight w:val="124"/>
        </w:trPr>
        <w:tc>
          <w:tcPr>
            <w:tcW w:w="358" w:type="pct"/>
            <w:vMerge/>
            <w:shd w:val="clear" w:color="auto" w:fill="auto"/>
          </w:tcPr>
          <w:p w14:paraId="541389D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C9BC9E9"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F9DAA17"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E9301E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8BCFB0C"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4F7C63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07BF110"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DDBDEC9" w14:textId="77777777" w:rsidR="0094384F" w:rsidRPr="00132DCA" w:rsidRDefault="0094384F"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якості: </w:t>
            </w:r>
            <w:r w:rsidRPr="00132DCA">
              <w:rPr>
                <w:rFonts w:ascii="Times New Roman" w:eastAsia="Times New Roman" w:hAnsi="Times New Roman" w:cs="Times New Roman"/>
                <w:sz w:val="14"/>
                <w:szCs w:val="14"/>
                <w:lang w:val="uk-UA" w:eastAsia="ru-RU"/>
              </w:rPr>
              <w:t>рівень готовності, %</w:t>
            </w:r>
          </w:p>
        </w:tc>
        <w:tc>
          <w:tcPr>
            <w:tcW w:w="253" w:type="pct"/>
            <w:shd w:val="clear" w:color="auto" w:fill="auto"/>
            <w:tcMar>
              <w:top w:w="28" w:type="dxa"/>
              <w:left w:w="57" w:type="dxa"/>
              <w:bottom w:w="28" w:type="dxa"/>
              <w:right w:w="57" w:type="dxa"/>
            </w:tcMar>
          </w:tcPr>
          <w:p w14:paraId="36FE950B" w14:textId="77777777" w:rsidR="0094384F" w:rsidRPr="00132DCA" w:rsidRDefault="0094384F" w:rsidP="005F6D02">
            <w:pPr>
              <w:spacing w:after="0" w:line="240" w:lineRule="auto"/>
              <w:jc w:val="center"/>
              <w:rPr>
                <w:rFonts w:ascii="Times New Roman" w:eastAsia="Calibri" w:hAnsi="Times New Roman" w:cs="Times New Roman"/>
                <w:sz w:val="14"/>
                <w:szCs w:val="14"/>
              </w:rPr>
            </w:pPr>
            <w:r w:rsidRPr="00132DCA">
              <w:rPr>
                <w:rFonts w:ascii="Times New Roman" w:eastAsia="Calibri" w:hAnsi="Times New Roman" w:cs="Times New Roman"/>
                <w:sz w:val="14"/>
                <w:szCs w:val="14"/>
              </w:rPr>
              <w:t>77,5</w:t>
            </w:r>
          </w:p>
        </w:tc>
        <w:tc>
          <w:tcPr>
            <w:tcW w:w="253" w:type="pct"/>
            <w:shd w:val="clear" w:color="auto" w:fill="auto"/>
            <w:tcMar>
              <w:top w:w="28" w:type="dxa"/>
              <w:left w:w="57" w:type="dxa"/>
              <w:bottom w:w="28" w:type="dxa"/>
              <w:right w:w="57" w:type="dxa"/>
            </w:tcMar>
          </w:tcPr>
          <w:p w14:paraId="5FA8A089" w14:textId="742AF0A5" w:rsidR="0094384F" w:rsidRPr="00132DCA" w:rsidRDefault="0094384F" w:rsidP="00AD3A26">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rPr>
              <w:t>78,</w:t>
            </w:r>
            <w:r w:rsidR="00AD3A26" w:rsidRPr="00132DCA">
              <w:rPr>
                <w:rFonts w:ascii="Times New Roman" w:eastAsia="Calibri" w:hAnsi="Times New Roman" w:cs="Times New Roman"/>
                <w:sz w:val="14"/>
                <w:szCs w:val="14"/>
                <w:lang w:val="uk-UA"/>
              </w:rPr>
              <w:t>0</w:t>
            </w:r>
          </w:p>
        </w:tc>
        <w:tc>
          <w:tcPr>
            <w:tcW w:w="322" w:type="pct"/>
            <w:shd w:val="clear" w:color="auto" w:fill="auto"/>
            <w:tcMar>
              <w:top w:w="28" w:type="dxa"/>
              <w:left w:w="57" w:type="dxa"/>
              <w:bottom w:w="28" w:type="dxa"/>
              <w:right w:w="57" w:type="dxa"/>
            </w:tcMar>
          </w:tcPr>
          <w:p w14:paraId="632383EE" w14:textId="2E5ECF78" w:rsidR="0094384F" w:rsidRPr="00132DCA" w:rsidRDefault="00AD3A26" w:rsidP="005F6D02">
            <w:pPr>
              <w:spacing w:after="0" w:line="240" w:lineRule="auto"/>
              <w:jc w:val="center"/>
              <w:rPr>
                <w:rFonts w:ascii="Times New Roman" w:eastAsia="Calibri" w:hAnsi="Times New Roman" w:cs="Times New Roman"/>
                <w:sz w:val="14"/>
                <w:szCs w:val="14"/>
                <w:lang w:val="uk-UA"/>
              </w:rPr>
            </w:pPr>
            <w:r w:rsidRPr="00132DCA">
              <w:rPr>
                <w:rFonts w:ascii="Times New Roman" w:eastAsia="Calibri" w:hAnsi="Times New Roman" w:cs="Times New Roman"/>
                <w:sz w:val="14"/>
                <w:szCs w:val="14"/>
                <w:lang w:val="uk-UA"/>
              </w:rPr>
              <w:t>78,2</w:t>
            </w:r>
          </w:p>
        </w:tc>
        <w:tc>
          <w:tcPr>
            <w:tcW w:w="239" w:type="pct"/>
            <w:gridSpan w:val="2"/>
            <w:shd w:val="clear" w:color="auto" w:fill="auto"/>
          </w:tcPr>
          <w:p w14:paraId="64892B55"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12" w:type="pct"/>
            <w:shd w:val="clear" w:color="auto" w:fill="auto"/>
          </w:tcPr>
          <w:p w14:paraId="7D504EF7"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CE0133" w:rsidRPr="00132DCA" w14:paraId="539214D2" w14:textId="77777777" w:rsidTr="00005ACF">
        <w:trPr>
          <w:trHeight w:val="124"/>
        </w:trPr>
        <w:tc>
          <w:tcPr>
            <w:tcW w:w="358" w:type="pct"/>
            <w:vMerge/>
            <w:shd w:val="clear" w:color="auto" w:fill="auto"/>
          </w:tcPr>
          <w:p w14:paraId="4870F792"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0D67C66" w14:textId="77777777" w:rsidR="0094384F" w:rsidRPr="00132DCA" w:rsidRDefault="0094384F"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F6F1F29" w14:textId="77777777" w:rsidR="0094384F" w:rsidRPr="00132DCA" w:rsidRDefault="0094384F" w:rsidP="005F6D02">
            <w:pPr>
              <w:spacing w:after="0" w:line="240" w:lineRule="auto"/>
              <w:rPr>
                <w:rFonts w:ascii="Times New Roman" w:eastAsia="Times New Roman"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50B3405"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9D792A3" w14:textId="77777777" w:rsidR="0094384F" w:rsidRPr="00132DCA" w:rsidRDefault="0094384F"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p>
        </w:tc>
        <w:tc>
          <w:tcPr>
            <w:tcW w:w="323" w:type="pct"/>
            <w:vMerge/>
            <w:shd w:val="clear" w:color="auto" w:fill="auto"/>
            <w:tcMar>
              <w:top w:w="28" w:type="dxa"/>
              <w:left w:w="57" w:type="dxa"/>
              <w:bottom w:w="28" w:type="dxa"/>
              <w:right w:w="57" w:type="dxa"/>
            </w:tcMar>
          </w:tcPr>
          <w:p w14:paraId="4E21437E" w14:textId="77777777" w:rsidR="0094384F" w:rsidRPr="00132DCA" w:rsidRDefault="0094384F" w:rsidP="005F6D02">
            <w:pPr>
              <w:spacing w:after="0" w:line="240" w:lineRule="auto"/>
              <w:jc w:val="center"/>
              <w:rPr>
                <w:rFonts w:ascii="Times New Roman" w:eastAsia="Times New Roman"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D270F2A" w14:textId="77777777" w:rsidR="0094384F" w:rsidRPr="00132DCA" w:rsidRDefault="0094384F" w:rsidP="005F6D02">
            <w:pPr>
              <w:widowControl w:val="0"/>
              <w:autoSpaceDE w:val="0"/>
              <w:autoSpaceDN w:val="0"/>
              <w:spacing w:after="0" w:line="240" w:lineRule="auto"/>
              <w:rPr>
                <w:rFonts w:ascii="Times New Roman" w:eastAsia="Times New Roman" w:hAnsi="Times New Roman" w:cs="Times New Roman"/>
                <w:sz w:val="14"/>
                <w:szCs w:val="14"/>
                <w:lang w:val="uk-UA"/>
              </w:rPr>
            </w:pPr>
          </w:p>
        </w:tc>
        <w:tc>
          <w:tcPr>
            <w:tcW w:w="466" w:type="pct"/>
            <w:shd w:val="clear" w:color="auto" w:fill="auto"/>
            <w:tcMar>
              <w:top w:w="28" w:type="dxa"/>
              <w:left w:w="57" w:type="dxa"/>
              <w:bottom w:w="28" w:type="dxa"/>
              <w:right w:w="57" w:type="dxa"/>
            </w:tcMar>
          </w:tcPr>
          <w:p w14:paraId="0E7DA8A9" w14:textId="77777777" w:rsidR="0094384F" w:rsidRPr="00132DCA" w:rsidRDefault="0094384F" w:rsidP="005F6D02">
            <w:pPr>
              <w:spacing w:after="0" w:line="240" w:lineRule="auto"/>
              <w:rPr>
                <w:rFonts w:ascii="Times New Roman" w:eastAsia="Times New Roman"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якості:</w:t>
            </w:r>
            <w:r w:rsidRPr="00132DCA">
              <w:rPr>
                <w:rFonts w:ascii="Times New Roman" w:eastAsia="Times New Roman" w:hAnsi="Times New Roman" w:cs="Times New Roman"/>
                <w:sz w:val="14"/>
                <w:szCs w:val="14"/>
                <w:lang w:val="uk-UA" w:eastAsia="ru-RU"/>
              </w:rPr>
              <w:t xml:space="preserve"> зменшення викидів CO2 до, мг/нм³</w:t>
            </w:r>
          </w:p>
        </w:tc>
        <w:tc>
          <w:tcPr>
            <w:tcW w:w="253" w:type="pct"/>
            <w:shd w:val="clear" w:color="auto" w:fill="auto"/>
            <w:tcMar>
              <w:top w:w="28" w:type="dxa"/>
              <w:left w:w="57" w:type="dxa"/>
              <w:bottom w:w="28" w:type="dxa"/>
              <w:right w:w="57" w:type="dxa"/>
            </w:tcMar>
          </w:tcPr>
          <w:p w14:paraId="05BC0C2D"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53" w:type="pct"/>
            <w:shd w:val="clear" w:color="auto" w:fill="auto"/>
            <w:tcMar>
              <w:top w:w="28" w:type="dxa"/>
              <w:left w:w="57" w:type="dxa"/>
              <w:bottom w:w="28" w:type="dxa"/>
              <w:right w:w="57" w:type="dxa"/>
            </w:tcMar>
          </w:tcPr>
          <w:p w14:paraId="1A2BD758"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322" w:type="pct"/>
            <w:shd w:val="clear" w:color="auto" w:fill="auto"/>
            <w:tcMar>
              <w:top w:w="28" w:type="dxa"/>
              <w:left w:w="57" w:type="dxa"/>
              <w:bottom w:w="28" w:type="dxa"/>
              <w:right w:w="57" w:type="dxa"/>
            </w:tcMar>
          </w:tcPr>
          <w:p w14:paraId="1EF0F8E7"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39" w:type="pct"/>
            <w:gridSpan w:val="2"/>
            <w:shd w:val="clear" w:color="auto" w:fill="auto"/>
          </w:tcPr>
          <w:p w14:paraId="1D8976A9" w14:textId="77777777" w:rsidR="0094384F" w:rsidRPr="00132DCA" w:rsidRDefault="0094384F" w:rsidP="005F6D02">
            <w:pPr>
              <w:spacing w:after="0" w:line="240" w:lineRule="auto"/>
              <w:jc w:val="center"/>
              <w:rPr>
                <w:rFonts w:ascii="Times New Roman" w:eastAsia="Calibri" w:hAnsi="Times New Roman" w:cs="Times New Roman"/>
                <w:sz w:val="14"/>
                <w:szCs w:val="14"/>
              </w:rPr>
            </w:pPr>
          </w:p>
        </w:tc>
        <w:tc>
          <w:tcPr>
            <w:tcW w:w="212" w:type="pct"/>
            <w:shd w:val="clear" w:color="auto" w:fill="auto"/>
          </w:tcPr>
          <w:p w14:paraId="3D99E279" w14:textId="77777777" w:rsidR="0094384F" w:rsidRPr="00132DCA" w:rsidRDefault="0094384F"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6F276A79" w14:textId="77777777" w:rsidTr="00005ACF">
        <w:trPr>
          <w:trHeight w:val="124"/>
        </w:trPr>
        <w:tc>
          <w:tcPr>
            <w:tcW w:w="358" w:type="pct"/>
            <w:vMerge/>
            <w:shd w:val="clear" w:color="auto" w:fill="auto"/>
          </w:tcPr>
          <w:p w14:paraId="2635A67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33FE57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552F5F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1.5.4. Будівництво на СП «Завод «Енергія» системи безперервного моніторингу викидів забруднюючих речовин в атмосферу</w:t>
            </w:r>
          </w:p>
        </w:tc>
        <w:tc>
          <w:tcPr>
            <w:tcW w:w="579" w:type="pct"/>
            <w:vMerge w:val="restart"/>
            <w:shd w:val="clear" w:color="auto" w:fill="auto"/>
            <w:tcMar>
              <w:top w:w="28" w:type="dxa"/>
              <w:left w:w="57" w:type="dxa"/>
              <w:bottom w:w="28" w:type="dxa"/>
              <w:right w:w="57" w:type="dxa"/>
            </w:tcMar>
          </w:tcPr>
          <w:p w14:paraId="0AB23E87" w14:textId="4D0FCE2E" w:rsidR="00EA5511" w:rsidRPr="00132DCA" w:rsidRDefault="00EA5511" w:rsidP="00EA5511">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2025</w:t>
            </w:r>
          </w:p>
        </w:tc>
        <w:tc>
          <w:tcPr>
            <w:tcW w:w="623" w:type="pct"/>
            <w:vMerge w:val="restart"/>
            <w:shd w:val="clear" w:color="auto" w:fill="auto"/>
            <w:tcMar>
              <w:top w:w="28" w:type="dxa"/>
              <w:left w:w="57" w:type="dxa"/>
              <w:bottom w:w="28" w:type="dxa"/>
              <w:right w:w="57" w:type="dxa"/>
            </w:tcMar>
          </w:tcPr>
          <w:p w14:paraId="73156D06" w14:textId="77777777" w:rsidR="00EA5511" w:rsidRPr="00132DCA" w:rsidRDefault="00EA5511" w:rsidP="005F6D02">
            <w:pPr>
              <w:widowControl w:val="0"/>
              <w:autoSpaceDE w:val="0"/>
              <w:autoSpaceDN w:val="0"/>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Департамент житлово-комунальної інфраструктури,</w:t>
            </w:r>
          </w:p>
          <w:p w14:paraId="180470EC" w14:textId="77777777" w:rsidR="00EA5511" w:rsidRPr="00132DCA" w:rsidRDefault="00EA5511" w:rsidP="005F6D02">
            <w:pPr>
              <w:widowControl w:val="0"/>
              <w:autoSpaceDE w:val="0"/>
              <w:autoSpaceDN w:val="0"/>
              <w:spacing w:after="0" w:line="240" w:lineRule="auto"/>
              <w:jc w:val="center"/>
              <w:rPr>
                <w:rFonts w:ascii="Times New Roman" w:eastAsia="Times New Roman" w:hAnsi="Times New Roman" w:cs="Times New Roman"/>
                <w:sz w:val="14"/>
                <w:szCs w:val="14"/>
                <w:lang w:val="uk-UA"/>
              </w:rPr>
            </w:pPr>
            <w:r w:rsidRPr="00132DCA">
              <w:rPr>
                <w:rFonts w:ascii="Times New Roman" w:eastAsia="Times New Roman" w:hAnsi="Times New Roman" w:cs="Times New Roman"/>
                <w:sz w:val="14"/>
                <w:szCs w:val="14"/>
                <w:lang w:val="uk-UA"/>
              </w:rPr>
              <w:t>KП</w:t>
            </w:r>
          </w:p>
          <w:p w14:paraId="7D6CDD6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«КИЇВТЕПЛОЕНЕРГО»</w:t>
            </w:r>
          </w:p>
        </w:tc>
        <w:tc>
          <w:tcPr>
            <w:tcW w:w="323" w:type="pct"/>
            <w:vMerge w:val="restart"/>
            <w:shd w:val="clear" w:color="auto" w:fill="auto"/>
            <w:tcMar>
              <w:top w:w="28" w:type="dxa"/>
              <w:left w:w="57" w:type="dxa"/>
              <w:bottom w:w="28" w:type="dxa"/>
              <w:right w:w="57" w:type="dxa"/>
            </w:tcMar>
          </w:tcPr>
          <w:p w14:paraId="5475D5A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4792A550" w14:textId="022BDE5C"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367377" w:rsidRPr="00132DCA">
              <w:rPr>
                <w:rFonts w:ascii="Times New Roman" w:eastAsia="Calibri" w:hAnsi="Times New Roman" w:cs="Times New Roman"/>
                <w:sz w:val="14"/>
                <w:szCs w:val="14"/>
                <w:lang w:val="uk-UA" w:eastAsia="ru-RU"/>
              </w:rPr>
              <w:t>21954,80</w:t>
            </w:r>
          </w:p>
          <w:p w14:paraId="5FDCBDA2" w14:textId="179262EB"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21954,80</w:t>
            </w:r>
          </w:p>
          <w:p w14:paraId="3263EC4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E6D6139"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витрат: </w:t>
            </w:r>
            <w:r w:rsidRPr="00132DCA">
              <w:rPr>
                <w:rFonts w:ascii="Times New Roman" w:eastAsia="Times New Roman" w:hAnsi="Times New Roman" w:cs="Times New Roman"/>
                <w:sz w:val="14"/>
                <w:szCs w:val="14"/>
                <w:lang w:val="uk-UA" w:eastAsia="ru-RU"/>
              </w:rPr>
              <w:t>обсяг фінансування, тис. грн</w:t>
            </w:r>
          </w:p>
        </w:tc>
        <w:tc>
          <w:tcPr>
            <w:tcW w:w="253" w:type="pct"/>
            <w:shd w:val="clear" w:color="auto" w:fill="auto"/>
            <w:tcMar>
              <w:top w:w="28" w:type="dxa"/>
              <w:left w:w="57" w:type="dxa"/>
              <w:bottom w:w="28" w:type="dxa"/>
              <w:right w:w="57" w:type="dxa"/>
            </w:tcMar>
          </w:tcPr>
          <w:p w14:paraId="0537AF56" w14:textId="77777777" w:rsidR="00EA5511" w:rsidRPr="00132DCA" w:rsidRDefault="00EA5511" w:rsidP="005F6D02">
            <w:pPr>
              <w:jc w:val="center"/>
              <w:rPr>
                <w:rFonts w:ascii="Times New Roman" w:eastAsia="Calibri" w:hAnsi="Times New Roman" w:cs="Times New Roman"/>
                <w:sz w:val="14"/>
                <w:szCs w:val="14"/>
                <w:lang w:val="uk-UA"/>
              </w:rPr>
            </w:pPr>
          </w:p>
        </w:tc>
        <w:tc>
          <w:tcPr>
            <w:tcW w:w="253" w:type="pct"/>
            <w:shd w:val="clear" w:color="auto" w:fill="auto"/>
            <w:tcMar>
              <w:top w:w="28" w:type="dxa"/>
              <w:left w:w="57" w:type="dxa"/>
              <w:bottom w:w="28" w:type="dxa"/>
              <w:right w:w="57" w:type="dxa"/>
            </w:tcMar>
          </w:tcPr>
          <w:p w14:paraId="444E31BC" w14:textId="0D08C6A2" w:rsidR="00EA5511" w:rsidRPr="00132DCA" w:rsidRDefault="00EA5511" w:rsidP="005F6D02">
            <w:pPr>
              <w:tabs>
                <w:tab w:val="left" w:pos="236"/>
                <w:tab w:val="center" w:pos="333"/>
              </w:tabs>
              <w:spacing w:after="0" w:line="240" w:lineRule="auto"/>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06D6DBAE" w14:textId="77777777" w:rsidR="00EA5511" w:rsidRPr="00132DCA" w:rsidRDefault="00EA5511" w:rsidP="005F6D02">
            <w:pPr>
              <w:spacing w:after="0" w:line="240" w:lineRule="auto"/>
              <w:jc w:val="center"/>
              <w:rPr>
                <w:rFonts w:ascii="Times New Roman" w:eastAsia="Calibri" w:hAnsi="Times New Roman" w:cs="Times New Roman"/>
                <w:strike/>
                <w:sz w:val="14"/>
                <w:szCs w:val="14"/>
                <w:lang w:val="uk-UA"/>
              </w:rPr>
            </w:pPr>
          </w:p>
        </w:tc>
        <w:tc>
          <w:tcPr>
            <w:tcW w:w="239" w:type="pct"/>
            <w:gridSpan w:val="2"/>
            <w:shd w:val="clear" w:color="auto" w:fill="auto"/>
          </w:tcPr>
          <w:p w14:paraId="7BB668A4" w14:textId="77777777" w:rsidR="00EA5511" w:rsidRPr="00132DCA" w:rsidRDefault="00EA5511" w:rsidP="005F6D02">
            <w:pPr>
              <w:spacing w:after="0" w:line="240" w:lineRule="auto"/>
              <w:jc w:val="center"/>
              <w:rPr>
                <w:rFonts w:ascii="Times New Roman" w:eastAsia="Calibri" w:hAnsi="Times New Roman" w:cs="Times New Roman"/>
                <w:strike/>
                <w:sz w:val="14"/>
                <w:szCs w:val="14"/>
              </w:rPr>
            </w:pPr>
          </w:p>
        </w:tc>
        <w:tc>
          <w:tcPr>
            <w:tcW w:w="212" w:type="pct"/>
            <w:shd w:val="clear" w:color="auto" w:fill="auto"/>
          </w:tcPr>
          <w:p w14:paraId="1FD951E4" w14:textId="40841225"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rPr>
              <w:t>21954,80</w:t>
            </w:r>
          </w:p>
        </w:tc>
      </w:tr>
      <w:tr w:rsidR="00EA5511" w:rsidRPr="00132DCA" w14:paraId="41FC04B2" w14:textId="77777777" w:rsidTr="00005ACF">
        <w:trPr>
          <w:trHeight w:val="124"/>
        </w:trPr>
        <w:tc>
          <w:tcPr>
            <w:tcW w:w="358" w:type="pct"/>
            <w:vMerge/>
            <w:shd w:val="clear" w:color="auto" w:fill="auto"/>
          </w:tcPr>
          <w:p w14:paraId="562C8B3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5E555C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A18B83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15FF8A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9D34DB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A58B1D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7ABF2A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A87DCB0"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продукту: </w:t>
            </w:r>
            <w:r w:rsidRPr="00132DCA">
              <w:rPr>
                <w:rFonts w:ascii="Times New Roman" w:eastAsia="Times New Roman" w:hAnsi="Times New Roman" w:cs="Times New Roman"/>
                <w:sz w:val="14"/>
                <w:szCs w:val="14"/>
                <w:lang w:val="uk-UA" w:eastAsia="ru-RU"/>
              </w:rPr>
              <w:t>кількість систем моніторингу, що планується до впровадження, од.</w:t>
            </w:r>
          </w:p>
        </w:tc>
        <w:tc>
          <w:tcPr>
            <w:tcW w:w="253" w:type="pct"/>
            <w:shd w:val="clear" w:color="auto" w:fill="auto"/>
            <w:tcMar>
              <w:top w:w="28" w:type="dxa"/>
              <w:left w:w="57" w:type="dxa"/>
              <w:bottom w:w="28" w:type="dxa"/>
              <w:right w:w="57" w:type="dxa"/>
            </w:tcMar>
          </w:tcPr>
          <w:p w14:paraId="392A096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rPr>
            </w:pPr>
          </w:p>
        </w:tc>
        <w:tc>
          <w:tcPr>
            <w:tcW w:w="253" w:type="pct"/>
            <w:shd w:val="clear" w:color="auto" w:fill="auto"/>
            <w:tcMar>
              <w:top w:w="28" w:type="dxa"/>
              <w:left w:w="57" w:type="dxa"/>
              <w:bottom w:w="28" w:type="dxa"/>
              <w:right w:w="57" w:type="dxa"/>
            </w:tcMar>
          </w:tcPr>
          <w:p w14:paraId="1CB6A5FB" w14:textId="24B8EA6D" w:rsidR="00EA5511" w:rsidRPr="00132DCA" w:rsidRDefault="00EA5511"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260A5C8F" w14:textId="77777777" w:rsidR="00EA5511" w:rsidRPr="00132DCA" w:rsidRDefault="00EA5511" w:rsidP="005F6D02">
            <w:pPr>
              <w:spacing w:after="0" w:line="240" w:lineRule="auto"/>
              <w:jc w:val="center"/>
              <w:rPr>
                <w:rFonts w:ascii="Times New Roman" w:eastAsia="Calibri" w:hAnsi="Times New Roman" w:cs="Times New Roman"/>
                <w:strike/>
                <w:sz w:val="14"/>
                <w:szCs w:val="14"/>
                <w:lang w:val="uk-UA"/>
              </w:rPr>
            </w:pPr>
          </w:p>
        </w:tc>
        <w:tc>
          <w:tcPr>
            <w:tcW w:w="239" w:type="pct"/>
            <w:gridSpan w:val="2"/>
            <w:shd w:val="clear" w:color="auto" w:fill="auto"/>
          </w:tcPr>
          <w:p w14:paraId="768DB3A3" w14:textId="77777777" w:rsidR="00EA5511" w:rsidRPr="00132DCA" w:rsidRDefault="00EA5511" w:rsidP="005F6D02">
            <w:pPr>
              <w:spacing w:after="0" w:line="240" w:lineRule="auto"/>
              <w:jc w:val="center"/>
              <w:rPr>
                <w:rFonts w:ascii="Times New Roman" w:eastAsia="Calibri" w:hAnsi="Times New Roman" w:cs="Times New Roman"/>
                <w:strike/>
                <w:sz w:val="14"/>
                <w:szCs w:val="14"/>
              </w:rPr>
            </w:pPr>
          </w:p>
        </w:tc>
        <w:tc>
          <w:tcPr>
            <w:tcW w:w="212" w:type="pct"/>
            <w:shd w:val="clear" w:color="auto" w:fill="auto"/>
          </w:tcPr>
          <w:p w14:paraId="35315E50" w14:textId="25B8E398"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rPr>
              <w:t>1</w:t>
            </w:r>
          </w:p>
        </w:tc>
      </w:tr>
      <w:tr w:rsidR="00EA5511" w:rsidRPr="00132DCA" w14:paraId="04F173FC" w14:textId="77777777" w:rsidTr="00005ACF">
        <w:trPr>
          <w:trHeight w:val="124"/>
        </w:trPr>
        <w:tc>
          <w:tcPr>
            <w:tcW w:w="358" w:type="pct"/>
            <w:vMerge/>
            <w:shd w:val="clear" w:color="auto" w:fill="auto"/>
          </w:tcPr>
          <w:p w14:paraId="7C4CEE2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E58ADE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B13394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B89168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532530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6A7CB1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E264CB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E5A579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sz w:val="14"/>
                <w:szCs w:val="14"/>
                <w:lang w:val="uk-UA" w:eastAsia="ru-RU"/>
              </w:rPr>
              <w:t xml:space="preserve">ефективності: </w:t>
            </w:r>
            <w:r w:rsidRPr="00132DCA">
              <w:rPr>
                <w:rFonts w:ascii="Times New Roman" w:eastAsia="Times New Roman" w:hAnsi="Times New Roman" w:cs="Times New Roman"/>
                <w:sz w:val="14"/>
                <w:szCs w:val="14"/>
                <w:lang w:val="uk-UA" w:eastAsia="ru-RU"/>
              </w:rPr>
              <w:t>середня вартість систем моніторингу, тис. грн</w:t>
            </w:r>
          </w:p>
        </w:tc>
        <w:tc>
          <w:tcPr>
            <w:tcW w:w="253" w:type="pct"/>
            <w:shd w:val="clear" w:color="auto" w:fill="auto"/>
            <w:tcMar>
              <w:top w:w="28" w:type="dxa"/>
              <w:left w:w="57" w:type="dxa"/>
              <w:bottom w:w="28" w:type="dxa"/>
              <w:right w:w="57" w:type="dxa"/>
            </w:tcMar>
          </w:tcPr>
          <w:p w14:paraId="0ADECB1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rPr>
            </w:pPr>
          </w:p>
        </w:tc>
        <w:tc>
          <w:tcPr>
            <w:tcW w:w="253" w:type="pct"/>
            <w:shd w:val="clear" w:color="auto" w:fill="auto"/>
            <w:tcMar>
              <w:top w:w="28" w:type="dxa"/>
              <w:left w:w="57" w:type="dxa"/>
              <w:bottom w:w="28" w:type="dxa"/>
              <w:right w:w="57" w:type="dxa"/>
            </w:tcMar>
          </w:tcPr>
          <w:p w14:paraId="20212026" w14:textId="65062C90" w:rsidR="00EA5511" w:rsidRPr="00132DCA" w:rsidRDefault="00EA5511"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31DB0488" w14:textId="77777777" w:rsidR="00EA5511" w:rsidRPr="00132DCA" w:rsidRDefault="00EA5511" w:rsidP="005F6D02">
            <w:pPr>
              <w:spacing w:after="0" w:line="240" w:lineRule="auto"/>
              <w:jc w:val="center"/>
              <w:rPr>
                <w:rFonts w:ascii="Times New Roman" w:eastAsia="Calibri" w:hAnsi="Times New Roman" w:cs="Times New Roman"/>
                <w:strike/>
                <w:sz w:val="14"/>
                <w:szCs w:val="14"/>
                <w:lang w:val="uk-UA"/>
              </w:rPr>
            </w:pPr>
          </w:p>
        </w:tc>
        <w:tc>
          <w:tcPr>
            <w:tcW w:w="239" w:type="pct"/>
            <w:gridSpan w:val="2"/>
            <w:shd w:val="clear" w:color="auto" w:fill="auto"/>
          </w:tcPr>
          <w:p w14:paraId="3A49AE1F" w14:textId="77777777" w:rsidR="00EA5511" w:rsidRPr="00132DCA" w:rsidRDefault="00EA5511" w:rsidP="005F6D02">
            <w:pPr>
              <w:spacing w:after="0" w:line="240" w:lineRule="auto"/>
              <w:jc w:val="center"/>
              <w:rPr>
                <w:rFonts w:ascii="Times New Roman" w:eastAsia="Calibri" w:hAnsi="Times New Roman" w:cs="Times New Roman"/>
                <w:strike/>
                <w:sz w:val="14"/>
                <w:szCs w:val="14"/>
              </w:rPr>
            </w:pPr>
          </w:p>
        </w:tc>
        <w:tc>
          <w:tcPr>
            <w:tcW w:w="212" w:type="pct"/>
            <w:shd w:val="clear" w:color="auto" w:fill="auto"/>
          </w:tcPr>
          <w:p w14:paraId="37A9B780" w14:textId="41000301"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rPr>
              <w:t>21954,80</w:t>
            </w:r>
          </w:p>
        </w:tc>
      </w:tr>
      <w:tr w:rsidR="00EA5511" w:rsidRPr="00132DCA" w14:paraId="16A036A4" w14:textId="77777777" w:rsidTr="00005ACF">
        <w:trPr>
          <w:trHeight w:val="124"/>
        </w:trPr>
        <w:tc>
          <w:tcPr>
            <w:tcW w:w="358" w:type="pct"/>
            <w:vMerge/>
            <w:shd w:val="clear" w:color="auto" w:fill="auto"/>
          </w:tcPr>
          <w:p w14:paraId="3DFB2CC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7F21B9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E198AB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4EC131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FA4DCB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2B4AC1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83A534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09AC197"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w w:val="105"/>
                <w:sz w:val="14"/>
                <w:szCs w:val="14"/>
                <w:lang w:val="uk-UA" w:eastAsia="ru-RU"/>
              </w:rPr>
              <w:t>якості:</w:t>
            </w:r>
            <w:r w:rsidRPr="00132DCA">
              <w:rPr>
                <w:rFonts w:ascii="Times New Roman" w:eastAsia="Times New Roman" w:hAnsi="Times New Roman" w:cs="Times New Roman"/>
                <w:w w:val="105"/>
                <w:sz w:val="14"/>
                <w:szCs w:val="14"/>
                <w:lang w:val="uk-UA" w:eastAsia="ru-RU"/>
              </w:rPr>
              <w:t>рівень готовності, %</w:t>
            </w:r>
          </w:p>
        </w:tc>
        <w:tc>
          <w:tcPr>
            <w:tcW w:w="253" w:type="pct"/>
            <w:shd w:val="clear" w:color="auto" w:fill="auto"/>
            <w:tcMar>
              <w:top w:w="28" w:type="dxa"/>
              <w:left w:w="57" w:type="dxa"/>
              <w:bottom w:w="28" w:type="dxa"/>
              <w:right w:w="57" w:type="dxa"/>
            </w:tcMar>
          </w:tcPr>
          <w:p w14:paraId="4C0160B2" w14:textId="77777777" w:rsidR="00EA5511" w:rsidRPr="00132DCA" w:rsidRDefault="00EA5511" w:rsidP="005F6D02">
            <w:pPr>
              <w:spacing w:after="0" w:line="240" w:lineRule="auto"/>
              <w:jc w:val="center"/>
              <w:rPr>
                <w:rFonts w:ascii="Times New Roman" w:eastAsia="Calibri" w:hAnsi="Times New Roman" w:cs="Times New Roman"/>
                <w:sz w:val="14"/>
                <w:szCs w:val="14"/>
              </w:rPr>
            </w:pPr>
          </w:p>
        </w:tc>
        <w:tc>
          <w:tcPr>
            <w:tcW w:w="253" w:type="pct"/>
            <w:shd w:val="clear" w:color="auto" w:fill="auto"/>
            <w:tcMar>
              <w:top w:w="28" w:type="dxa"/>
              <w:left w:w="57" w:type="dxa"/>
              <w:bottom w:w="28" w:type="dxa"/>
              <w:right w:w="57" w:type="dxa"/>
            </w:tcMar>
          </w:tcPr>
          <w:p w14:paraId="6BE77843" w14:textId="38E88FC4" w:rsidR="00EA5511" w:rsidRPr="00132DCA" w:rsidRDefault="00EA5511" w:rsidP="005F6D02">
            <w:pPr>
              <w:spacing w:after="0" w:line="240" w:lineRule="auto"/>
              <w:jc w:val="center"/>
              <w:rPr>
                <w:rFonts w:ascii="Times New Roman" w:eastAsia="Calibri" w:hAnsi="Times New Roman" w:cs="Times New Roman"/>
                <w:sz w:val="14"/>
                <w:szCs w:val="14"/>
                <w:lang w:val="uk-UA"/>
              </w:rPr>
            </w:pPr>
          </w:p>
        </w:tc>
        <w:tc>
          <w:tcPr>
            <w:tcW w:w="322" w:type="pct"/>
            <w:shd w:val="clear" w:color="auto" w:fill="auto"/>
            <w:tcMar>
              <w:top w:w="28" w:type="dxa"/>
              <w:left w:w="57" w:type="dxa"/>
              <w:bottom w:w="28" w:type="dxa"/>
              <w:right w:w="57" w:type="dxa"/>
            </w:tcMar>
          </w:tcPr>
          <w:p w14:paraId="29FD815A" w14:textId="77777777" w:rsidR="00EA5511" w:rsidRPr="00132DCA" w:rsidRDefault="00EA5511" w:rsidP="005F6D02">
            <w:pPr>
              <w:spacing w:after="0" w:line="240" w:lineRule="auto"/>
              <w:jc w:val="center"/>
              <w:rPr>
                <w:rFonts w:ascii="Times New Roman" w:eastAsia="Calibri" w:hAnsi="Times New Roman" w:cs="Times New Roman"/>
                <w:strike/>
                <w:sz w:val="14"/>
                <w:szCs w:val="14"/>
              </w:rPr>
            </w:pPr>
          </w:p>
        </w:tc>
        <w:tc>
          <w:tcPr>
            <w:tcW w:w="239" w:type="pct"/>
            <w:gridSpan w:val="2"/>
            <w:shd w:val="clear" w:color="auto" w:fill="auto"/>
          </w:tcPr>
          <w:p w14:paraId="7D581975" w14:textId="77777777" w:rsidR="00EA5511" w:rsidRPr="00132DCA" w:rsidRDefault="00EA5511" w:rsidP="005F6D02">
            <w:pPr>
              <w:spacing w:after="0" w:line="240" w:lineRule="auto"/>
              <w:jc w:val="center"/>
              <w:rPr>
                <w:rFonts w:ascii="Times New Roman" w:eastAsia="Calibri" w:hAnsi="Times New Roman" w:cs="Times New Roman"/>
                <w:strike/>
                <w:sz w:val="14"/>
                <w:szCs w:val="14"/>
              </w:rPr>
            </w:pPr>
          </w:p>
        </w:tc>
        <w:tc>
          <w:tcPr>
            <w:tcW w:w="212" w:type="pct"/>
            <w:shd w:val="clear" w:color="auto" w:fill="auto"/>
          </w:tcPr>
          <w:p w14:paraId="37D58D73" w14:textId="38800D76"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rPr>
              <w:t>100</w:t>
            </w:r>
          </w:p>
        </w:tc>
      </w:tr>
      <w:tr w:rsidR="00EA5511" w:rsidRPr="00132DCA" w14:paraId="20E7E9EB" w14:textId="77777777" w:rsidTr="00005ACF">
        <w:trPr>
          <w:trHeight w:val="124"/>
        </w:trPr>
        <w:tc>
          <w:tcPr>
            <w:tcW w:w="358" w:type="pct"/>
            <w:vMerge/>
            <w:shd w:val="clear" w:color="auto" w:fill="auto"/>
          </w:tcPr>
          <w:p w14:paraId="1B5CFE7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99A8FE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198FF3C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1.5.5. Забезпечення функціонування мережі громадських вбиралень</w:t>
            </w:r>
          </w:p>
        </w:tc>
        <w:tc>
          <w:tcPr>
            <w:tcW w:w="579" w:type="pct"/>
            <w:vMerge w:val="restart"/>
            <w:shd w:val="clear" w:color="auto" w:fill="auto"/>
            <w:tcMar>
              <w:top w:w="28" w:type="dxa"/>
              <w:left w:w="57" w:type="dxa"/>
              <w:bottom w:w="28" w:type="dxa"/>
              <w:right w:w="57" w:type="dxa"/>
            </w:tcMar>
          </w:tcPr>
          <w:p w14:paraId="4288D99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17112338" w14:textId="77777777" w:rsidR="00EA5511" w:rsidRPr="00132DCA" w:rsidRDefault="00EA5511" w:rsidP="005F6D02">
            <w:pPr>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Департамент житлово-комунальної інфраструктури,</w:t>
            </w:r>
          </w:p>
          <w:p w14:paraId="0780E44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Times New Roman" w:hAnsi="Times New Roman" w:cs="Times New Roman"/>
                <w:sz w:val="14"/>
                <w:szCs w:val="14"/>
                <w:lang w:val="uk-UA"/>
              </w:rPr>
              <w:t xml:space="preserve"> </w:t>
            </w:r>
            <w:r w:rsidRPr="00132DCA">
              <w:rPr>
                <w:rFonts w:ascii="Times New Roman" w:eastAsia="Calibri" w:hAnsi="Times New Roman" w:cs="Times New Roman"/>
                <w:sz w:val="14"/>
                <w:szCs w:val="14"/>
                <w:lang w:val="uk-UA" w:eastAsia="ru-RU"/>
              </w:rPr>
              <w:t>СВКП «Київводфонд»</w:t>
            </w:r>
          </w:p>
        </w:tc>
        <w:tc>
          <w:tcPr>
            <w:tcW w:w="323" w:type="pct"/>
            <w:vMerge w:val="restart"/>
            <w:shd w:val="clear" w:color="auto" w:fill="auto"/>
            <w:tcMar>
              <w:top w:w="28" w:type="dxa"/>
              <w:left w:w="57" w:type="dxa"/>
              <w:bottom w:w="28" w:type="dxa"/>
              <w:right w:w="57" w:type="dxa"/>
            </w:tcMar>
          </w:tcPr>
          <w:p w14:paraId="76C13AF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E00467C" w14:textId="6ACD6AC1"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7704D1" w:rsidRPr="00132DCA">
              <w:rPr>
                <w:rFonts w:ascii="Times New Roman" w:eastAsia="Calibri" w:hAnsi="Times New Roman" w:cs="Times New Roman"/>
                <w:sz w:val="14"/>
                <w:szCs w:val="14"/>
                <w:lang w:val="uk-UA" w:eastAsia="ru-RU"/>
              </w:rPr>
              <w:t>90932,67</w:t>
            </w:r>
          </w:p>
          <w:p w14:paraId="1B9CEFC5" w14:textId="2100BE1D"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12485,66</w:t>
            </w:r>
          </w:p>
          <w:p w14:paraId="6EA7219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19690,84</w:t>
            </w:r>
          </w:p>
          <w:p w14:paraId="1CC1AE6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2023 - 18818,17</w:t>
            </w:r>
          </w:p>
          <w:p w14:paraId="4D4D412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–19699,96</w:t>
            </w:r>
          </w:p>
          <w:p w14:paraId="27CA09F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–20238,04</w:t>
            </w:r>
          </w:p>
        </w:tc>
        <w:tc>
          <w:tcPr>
            <w:tcW w:w="466" w:type="pct"/>
            <w:shd w:val="clear" w:color="auto" w:fill="auto"/>
            <w:tcMar>
              <w:top w:w="28" w:type="dxa"/>
              <w:left w:w="57" w:type="dxa"/>
              <w:bottom w:w="28" w:type="dxa"/>
              <w:right w:w="57" w:type="dxa"/>
            </w:tcMar>
          </w:tcPr>
          <w:p w14:paraId="0CECAEBC"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6EF814A5" w14:textId="21C0181C" w:rsidR="00EA5511" w:rsidRPr="00132DCA" w:rsidRDefault="00EA5511" w:rsidP="00796C5C">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12485,66</w:t>
            </w:r>
          </w:p>
        </w:tc>
        <w:tc>
          <w:tcPr>
            <w:tcW w:w="253" w:type="pct"/>
            <w:shd w:val="clear" w:color="auto" w:fill="auto"/>
            <w:tcMar>
              <w:top w:w="28" w:type="dxa"/>
              <w:left w:w="57" w:type="dxa"/>
              <w:bottom w:w="28" w:type="dxa"/>
              <w:right w:w="57" w:type="dxa"/>
            </w:tcMar>
          </w:tcPr>
          <w:p w14:paraId="3E3D008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19690,84</w:t>
            </w:r>
          </w:p>
        </w:tc>
        <w:tc>
          <w:tcPr>
            <w:tcW w:w="322" w:type="pct"/>
            <w:shd w:val="clear" w:color="auto" w:fill="auto"/>
            <w:tcMar>
              <w:top w:w="28" w:type="dxa"/>
              <w:left w:w="57" w:type="dxa"/>
              <w:bottom w:w="28" w:type="dxa"/>
              <w:right w:w="57" w:type="dxa"/>
            </w:tcMar>
          </w:tcPr>
          <w:p w14:paraId="454A9F0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18818,17</w:t>
            </w:r>
          </w:p>
        </w:tc>
        <w:tc>
          <w:tcPr>
            <w:tcW w:w="239" w:type="pct"/>
            <w:gridSpan w:val="2"/>
            <w:shd w:val="clear" w:color="auto" w:fill="auto"/>
          </w:tcPr>
          <w:p w14:paraId="5AC4854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19699,96</w:t>
            </w:r>
          </w:p>
        </w:tc>
        <w:tc>
          <w:tcPr>
            <w:tcW w:w="212" w:type="pct"/>
            <w:shd w:val="clear" w:color="auto" w:fill="auto"/>
          </w:tcPr>
          <w:p w14:paraId="403A8AB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20238,04</w:t>
            </w:r>
          </w:p>
        </w:tc>
      </w:tr>
      <w:tr w:rsidR="00EA5511" w:rsidRPr="00132DCA" w14:paraId="1D6D056C" w14:textId="77777777" w:rsidTr="00005ACF">
        <w:trPr>
          <w:trHeight w:val="124"/>
        </w:trPr>
        <w:tc>
          <w:tcPr>
            <w:tcW w:w="358" w:type="pct"/>
            <w:vMerge/>
            <w:shd w:val="clear" w:color="auto" w:fill="auto"/>
          </w:tcPr>
          <w:p w14:paraId="7C059DA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E7D31B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3E8CF4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564F7F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D898D6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1029DF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C737FD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5FD781B"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громадських вбиралень, утримання та ремонт яких планується здійснювати, од.</w:t>
            </w:r>
          </w:p>
        </w:tc>
        <w:tc>
          <w:tcPr>
            <w:tcW w:w="253" w:type="pct"/>
            <w:shd w:val="clear" w:color="auto" w:fill="auto"/>
            <w:tcMar>
              <w:top w:w="28" w:type="dxa"/>
              <w:left w:w="57" w:type="dxa"/>
              <w:bottom w:w="28" w:type="dxa"/>
              <w:right w:w="57" w:type="dxa"/>
            </w:tcMar>
          </w:tcPr>
          <w:p w14:paraId="17F5ABC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w:t>
            </w:r>
          </w:p>
        </w:tc>
        <w:tc>
          <w:tcPr>
            <w:tcW w:w="253" w:type="pct"/>
            <w:shd w:val="clear" w:color="auto" w:fill="auto"/>
            <w:tcMar>
              <w:top w:w="28" w:type="dxa"/>
              <w:left w:w="57" w:type="dxa"/>
              <w:bottom w:w="28" w:type="dxa"/>
              <w:right w:w="57" w:type="dxa"/>
            </w:tcMar>
          </w:tcPr>
          <w:p w14:paraId="46CCCB6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w:t>
            </w:r>
          </w:p>
        </w:tc>
        <w:tc>
          <w:tcPr>
            <w:tcW w:w="322" w:type="pct"/>
            <w:shd w:val="clear" w:color="auto" w:fill="auto"/>
            <w:tcMar>
              <w:top w:w="28" w:type="dxa"/>
              <w:left w:w="57" w:type="dxa"/>
              <w:bottom w:w="28" w:type="dxa"/>
              <w:right w:w="57" w:type="dxa"/>
            </w:tcMar>
          </w:tcPr>
          <w:p w14:paraId="39A36EB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w:t>
            </w:r>
          </w:p>
        </w:tc>
        <w:tc>
          <w:tcPr>
            <w:tcW w:w="239" w:type="pct"/>
            <w:gridSpan w:val="2"/>
            <w:shd w:val="clear" w:color="auto" w:fill="auto"/>
          </w:tcPr>
          <w:p w14:paraId="4DDBC6A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w:t>
            </w:r>
          </w:p>
        </w:tc>
        <w:tc>
          <w:tcPr>
            <w:tcW w:w="212" w:type="pct"/>
            <w:shd w:val="clear" w:color="auto" w:fill="auto"/>
          </w:tcPr>
          <w:p w14:paraId="036038B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w:t>
            </w:r>
          </w:p>
        </w:tc>
      </w:tr>
      <w:tr w:rsidR="00EA5511" w:rsidRPr="00132DCA" w14:paraId="406E5829" w14:textId="77777777" w:rsidTr="00005ACF">
        <w:trPr>
          <w:trHeight w:val="124"/>
        </w:trPr>
        <w:tc>
          <w:tcPr>
            <w:tcW w:w="358" w:type="pct"/>
            <w:vMerge/>
            <w:shd w:val="clear" w:color="auto" w:fill="auto"/>
          </w:tcPr>
          <w:p w14:paraId="7A75CF8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4A68ED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4C17A4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D7D094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0D8C81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78042F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E96C5B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92AF2C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витрат на утримання та ремонт однієї громадської вбиральні, тис. грн</w:t>
            </w:r>
          </w:p>
        </w:tc>
        <w:tc>
          <w:tcPr>
            <w:tcW w:w="253" w:type="pct"/>
            <w:shd w:val="clear" w:color="auto" w:fill="auto"/>
            <w:tcMar>
              <w:top w:w="28" w:type="dxa"/>
              <w:left w:w="57" w:type="dxa"/>
              <w:bottom w:w="28" w:type="dxa"/>
              <w:right w:w="57" w:type="dxa"/>
            </w:tcMar>
          </w:tcPr>
          <w:p w14:paraId="0FB100E8" w14:textId="4E72E9F6"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657,14</w:t>
            </w:r>
          </w:p>
        </w:tc>
        <w:tc>
          <w:tcPr>
            <w:tcW w:w="253" w:type="pct"/>
            <w:shd w:val="clear" w:color="auto" w:fill="auto"/>
            <w:tcMar>
              <w:top w:w="28" w:type="dxa"/>
              <w:left w:w="57" w:type="dxa"/>
              <w:bottom w:w="28" w:type="dxa"/>
              <w:right w:w="57" w:type="dxa"/>
            </w:tcMar>
          </w:tcPr>
          <w:p w14:paraId="147C8FB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1036,36</w:t>
            </w:r>
          </w:p>
        </w:tc>
        <w:tc>
          <w:tcPr>
            <w:tcW w:w="322" w:type="pct"/>
            <w:shd w:val="clear" w:color="auto" w:fill="auto"/>
            <w:tcMar>
              <w:top w:w="28" w:type="dxa"/>
              <w:left w:w="57" w:type="dxa"/>
              <w:bottom w:w="28" w:type="dxa"/>
              <w:right w:w="57" w:type="dxa"/>
            </w:tcMar>
          </w:tcPr>
          <w:p w14:paraId="09A2F5C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990,43</w:t>
            </w:r>
          </w:p>
        </w:tc>
        <w:tc>
          <w:tcPr>
            <w:tcW w:w="239" w:type="pct"/>
            <w:gridSpan w:val="2"/>
            <w:shd w:val="clear" w:color="auto" w:fill="auto"/>
          </w:tcPr>
          <w:p w14:paraId="4BBB2B3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1036,84</w:t>
            </w:r>
          </w:p>
        </w:tc>
        <w:tc>
          <w:tcPr>
            <w:tcW w:w="212" w:type="pct"/>
            <w:shd w:val="clear" w:color="auto" w:fill="auto"/>
          </w:tcPr>
          <w:p w14:paraId="6675634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1065,16</w:t>
            </w:r>
          </w:p>
        </w:tc>
      </w:tr>
      <w:tr w:rsidR="00EA5511" w:rsidRPr="00132DCA" w14:paraId="41804429" w14:textId="77777777" w:rsidTr="00005ACF">
        <w:trPr>
          <w:trHeight w:val="124"/>
        </w:trPr>
        <w:tc>
          <w:tcPr>
            <w:tcW w:w="358" w:type="pct"/>
            <w:vMerge/>
            <w:shd w:val="clear" w:color="auto" w:fill="auto"/>
          </w:tcPr>
          <w:p w14:paraId="6438EDA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7028B9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7B305B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9EF04B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195968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2BCD16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0B90DE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657B32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 xml:space="preserve">питома вага кількості громадських вбиралень, утримання та ремонт яких здійснювалися до загальної кількості функціонуючих </w:t>
            </w:r>
            <w:r w:rsidRPr="00132DCA">
              <w:rPr>
                <w:rFonts w:ascii="Times New Roman" w:eastAsia="Calibri" w:hAnsi="Times New Roman" w:cs="Times New Roman"/>
                <w:sz w:val="14"/>
                <w:szCs w:val="14"/>
                <w:lang w:val="uk-UA" w:eastAsia="ru-RU"/>
              </w:rPr>
              <w:lastRenderedPageBreak/>
              <w:t>громадських вбиралень, що знаходяться на балансі, %</w:t>
            </w:r>
          </w:p>
        </w:tc>
        <w:tc>
          <w:tcPr>
            <w:tcW w:w="253" w:type="pct"/>
            <w:shd w:val="clear" w:color="auto" w:fill="auto"/>
            <w:tcMar>
              <w:top w:w="28" w:type="dxa"/>
              <w:left w:w="57" w:type="dxa"/>
              <w:bottom w:w="28" w:type="dxa"/>
              <w:right w:w="57" w:type="dxa"/>
            </w:tcMar>
          </w:tcPr>
          <w:p w14:paraId="0D7FF32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100</w:t>
            </w:r>
          </w:p>
        </w:tc>
        <w:tc>
          <w:tcPr>
            <w:tcW w:w="253" w:type="pct"/>
            <w:shd w:val="clear" w:color="auto" w:fill="auto"/>
            <w:tcMar>
              <w:top w:w="28" w:type="dxa"/>
              <w:left w:w="57" w:type="dxa"/>
              <w:bottom w:w="28" w:type="dxa"/>
              <w:right w:w="57" w:type="dxa"/>
            </w:tcMar>
          </w:tcPr>
          <w:p w14:paraId="009EC8F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668FE03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3899012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60CD5D4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25810F84" w14:textId="77777777" w:rsidTr="00005ACF">
        <w:trPr>
          <w:trHeight w:val="124"/>
        </w:trPr>
        <w:tc>
          <w:tcPr>
            <w:tcW w:w="358" w:type="pct"/>
            <w:vMerge/>
            <w:shd w:val="clear" w:color="auto" w:fill="auto"/>
          </w:tcPr>
          <w:p w14:paraId="70C3AAC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D7BF5A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78CD61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1.5.6. Будівництво інженерних мереж, малих архітектурних форм-пунктів підключення та встановлення громадських вбиралень модульного типу</w:t>
            </w:r>
          </w:p>
        </w:tc>
        <w:tc>
          <w:tcPr>
            <w:tcW w:w="579" w:type="pct"/>
            <w:vMerge w:val="restart"/>
            <w:shd w:val="clear" w:color="auto" w:fill="auto"/>
            <w:tcMar>
              <w:top w:w="28" w:type="dxa"/>
              <w:left w:w="57" w:type="dxa"/>
              <w:bottom w:w="28" w:type="dxa"/>
              <w:right w:w="57" w:type="dxa"/>
            </w:tcMar>
          </w:tcPr>
          <w:p w14:paraId="30FD63C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03E9B113" w14:textId="77777777" w:rsidR="00EA5511" w:rsidRPr="00132DCA" w:rsidRDefault="00EA5511" w:rsidP="005F6D02">
            <w:pPr>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 xml:space="preserve">Департамент житлово-комунальної інфраструктури, </w:t>
            </w:r>
          </w:p>
          <w:p w14:paraId="373AC8F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СВКП «Київводфонд»</w:t>
            </w:r>
          </w:p>
        </w:tc>
        <w:tc>
          <w:tcPr>
            <w:tcW w:w="323" w:type="pct"/>
            <w:vMerge w:val="restart"/>
            <w:shd w:val="clear" w:color="auto" w:fill="auto"/>
            <w:tcMar>
              <w:top w:w="28" w:type="dxa"/>
              <w:left w:w="57" w:type="dxa"/>
              <w:bottom w:w="28" w:type="dxa"/>
              <w:right w:w="57" w:type="dxa"/>
            </w:tcMar>
          </w:tcPr>
          <w:p w14:paraId="653CAC3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3A840F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20471,30</w:t>
            </w:r>
          </w:p>
          <w:p w14:paraId="48D1A61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471,10</w:t>
            </w:r>
          </w:p>
          <w:p w14:paraId="2DDD901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3500,00</w:t>
            </w:r>
          </w:p>
          <w:p w14:paraId="27ED334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5000,00</w:t>
            </w:r>
          </w:p>
          <w:p w14:paraId="51D5B0E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–5500,20</w:t>
            </w:r>
          </w:p>
          <w:p w14:paraId="0DF0033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–6000,00</w:t>
            </w:r>
          </w:p>
        </w:tc>
        <w:tc>
          <w:tcPr>
            <w:tcW w:w="466" w:type="pct"/>
            <w:shd w:val="clear" w:color="auto" w:fill="auto"/>
            <w:tcMar>
              <w:top w:w="28" w:type="dxa"/>
              <w:left w:w="57" w:type="dxa"/>
              <w:bottom w:w="28" w:type="dxa"/>
              <w:right w:w="57" w:type="dxa"/>
            </w:tcMar>
          </w:tcPr>
          <w:p w14:paraId="4BB7BCB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62CF24E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471,10</w:t>
            </w:r>
          </w:p>
        </w:tc>
        <w:tc>
          <w:tcPr>
            <w:tcW w:w="253" w:type="pct"/>
            <w:shd w:val="clear" w:color="auto" w:fill="auto"/>
            <w:tcMar>
              <w:top w:w="28" w:type="dxa"/>
              <w:left w:w="57" w:type="dxa"/>
              <w:bottom w:w="28" w:type="dxa"/>
              <w:right w:w="57" w:type="dxa"/>
            </w:tcMar>
          </w:tcPr>
          <w:p w14:paraId="3FC8624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3500,0</w:t>
            </w:r>
          </w:p>
        </w:tc>
        <w:tc>
          <w:tcPr>
            <w:tcW w:w="322" w:type="pct"/>
            <w:shd w:val="clear" w:color="auto" w:fill="auto"/>
            <w:tcMar>
              <w:top w:w="28" w:type="dxa"/>
              <w:left w:w="57" w:type="dxa"/>
              <w:bottom w:w="28" w:type="dxa"/>
              <w:right w:w="57" w:type="dxa"/>
            </w:tcMar>
          </w:tcPr>
          <w:p w14:paraId="056F10E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5000,0</w:t>
            </w:r>
          </w:p>
        </w:tc>
        <w:tc>
          <w:tcPr>
            <w:tcW w:w="239" w:type="pct"/>
            <w:gridSpan w:val="2"/>
            <w:shd w:val="clear" w:color="auto" w:fill="auto"/>
          </w:tcPr>
          <w:p w14:paraId="10E7BF2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5500,20</w:t>
            </w:r>
          </w:p>
        </w:tc>
        <w:tc>
          <w:tcPr>
            <w:tcW w:w="212" w:type="pct"/>
            <w:shd w:val="clear" w:color="auto" w:fill="auto"/>
          </w:tcPr>
          <w:p w14:paraId="259D7AE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6000,00</w:t>
            </w:r>
          </w:p>
        </w:tc>
      </w:tr>
      <w:tr w:rsidR="00EA5511" w:rsidRPr="00132DCA" w14:paraId="1D1C8F6D" w14:textId="77777777" w:rsidTr="00005ACF">
        <w:trPr>
          <w:trHeight w:val="124"/>
        </w:trPr>
        <w:tc>
          <w:tcPr>
            <w:tcW w:w="358" w:type="pct"/>
            <w:vMerge/>
            <w:shd w:val="clear" w:color="auto" w:fill="auto"/>
          </w:tcPr>
          <w:p w14:paraId="633D10B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8B8486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0BE692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3D5509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982878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F952C1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8C8579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8D5771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пунктів підключення, од.</w:t>
            </w:r>
          </w:p>
        </w:tc>
        <w:tc>
          <w:tcPr>
            <w:tcW w:w="253" w:type="pct"/>
            <w:shd w:val="clear" w:color="auto" w:fill="auto"/>
            <w:tcMar>
              <w:top w:w="28" w:type="dxa"/>
              <w:left w:w="57" w:type="dxa"/>
              <w:bottom w:w="28" w:type="dxa"/>
              <w:right w:w="57" w:type="dxa"/>
            </w:tcMar>
          </w:tcPr>
          <w:p w14:paraId="1046F73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0D86B97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c>
          <w:tcPr>
            <w:tcW w:w="322" w:type="pct"/>
            <w:shd w:val="clear" w:color="auto" w:fill="auto"/>
            <w:tcMar>
              <w:top w:w="28" w:type="dxa"/>
              <w:left w:w="57" w:type="dxa"/>
              <w:bottom w:w="28" w:type="dxa"/>
              <w:right w:w="57" w:type="dxa"/>
            </w:tcMar>
          </w:tcPr>
          <w:p w14:paraId="0486FFA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w:t>
            </w:r>
          </w:p>
        </w:tc>
        <w:tc>
          <w:tcPr>
            <w:tcW w:w="239" w:type="pct"/>
            <w:gridSpan w:val="2"/>
            <w:shd w:val="clear" w:color="auto" w:fill="auto"/>
          </w:tcPr>
          <w:p w14:paraId="4A0B4EB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w:t>
            </w:r>
          </w:p>
        </w:tc>
        <w:tc>
          <w:tcPr>
            <w:tcW w:w="212" w:type="pct"/>
            <w:shd w:val="clear" w:color="auto" w:fill="auto"/>
          </w:tcPr>
          <w:p w14:paraId="2ED7852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w:t>
            </w:r>
          </w:p>
        </w:tc>
      </w:tr>
      <w:tr w:rsidR="00EA5511" w:rsidRPr="00132DCA" w14:paraId="2FA4EB71" w14:textId="77777777" w:rsidTr="00005ACF">
        <w:trPr>
          <w:trHeight w:val="124"/>
        </w:trPr>
        <w:tc>
          <w:tcPr>
            <w:tcW w:w="358" w:type="pct"/>
            <w:vMerge/>
            <w:shd w:val="clear" w:color="auto" w:fill="auto"/>
          </w:tcPr>
          <w:p w14:paraId="6BB7030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6FC8A8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15BF6B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01402B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AB8666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F3DF08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64288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16A15FE"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підключення одного пункту, тис. грн</w:t>
            </w:r>
          </w:p>
        </w:tc>
        <w:tc>
          <w:tcPr>
            <w:tcW w:w="253" w:type="pct"/>
            <w:shd w:val="clear" w:color="auto" w:fill="auto"/>
            <w:tcMar>
              <w:top w:w="28" w:type="dxa"/>
              <w:left w:w="57" w:type="dxa"/>
              <w:bottom w:w="28" w:type="dxa"/>
              <w:right w:w="57" w:type="dxa"/>
            </w:tcMar>
          </w:tcPr>
          <w:p w14:paraId="4DDA7EC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471,1</w:t>
            </w:r>
          </w:p>
        </w:tc>
        <w:tc>
          <w:tcPr>
            <w:tcW w:w="253" w:type="pct"/>
            <w:shd w:val="clear" w:color="auto" w:fill="auto"/>
            <w:tcMar>
              <w:top w:w="28" w:type="dxa"/>
              <w:left w:w="57" w:type="dxa"/>
              <w:bottom w:w="28" w:type="dxa"/>
              <w:right w:w="57" w:type="dxa"/>
            </w:tcMar>
          </w:tcPr>
          <w:p w14:paraId="523D5E8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875,00</w:t>
            </w:r>
          </w:p>
        </w:tc>
        <w:tc>
          <w:tcPr>
            <w:tcW w:w="322" w:type="pct"/>
            <w:shd w:val="clear" w:color="auto" w:fill="auto"/>
            <w:tcMar>
              <w:top w:w="28" w:type="dxa"/>
              <w:left w:w="57" w:type="dxa"/>
              <w:bottom w:w="28" w:type="dxa"/>
              <w:right w:w="57" w:type="dxa"/>
            </w:tcMar>
          </w:tcPr>
          <w:p w14:paraId="1760EFB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1000,00</w:t>
            </w:r>
          </w:p>
        </w:tc>
        <w:tc>
          <w:tcPr>
            <w:tcW w:w="239" w:type="pct"/>
            <w:gridSpan w:val="2"/>
            <w:shd w:val="clear" w:color="auto" w:fill="auto"/>
          </w:tcPr>
          <w:p w14:paraId="7CD7E9B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916,70</w:t>
            </w:r>
          </w:p>
        </w:tc>
        <w:tc>
          <w:tcPr>
            <w:tcW w:w="212" w:type="pct"/>
            <w:shd w:val="clear" w:color="auto" w:fill="auto"/>
          </w:tcPr>
          <w:p w14:paraId="022DBC7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1000,00</w:t>
            </w:r>
          </w:p>
        </w:tc>
      </w:tr>
      <w:tr w:rsidR="00EA5511" w:rsidRPr="00132DCA" w14:paraId="3360C07A" w14:textId="77777777" w:rsidTr="00005ACF">
        <w:trPr>
          <w:trHeight w:val="124"/>
        </w:trPr>
        <w:tc>
          <w:tcPr>
            <w:tcW w:w="358" w:type="pct"/>
            <w:vMerge/>
            <w:shd w:val="clear" w:color="auto" w:fill="auto"/>
          </w:tcPr>
          <w:p w14:paraId="64E9145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CBE004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01CB5B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8745A9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2C336C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619712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91768A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2165C9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об’єкту будівництва, %</w:t>
            </w:r>
          </w:p>
        </w:tc>
        <w:tc>
          <w:tcPr>
            <w:tcW w:w="253" w:type="pct"/>
            <w:shd w:val="clear" w:color="auto" w:fill="auto"/>
            <w:tcMar>
              <w:top w:w="28" w:type="dxa"/>
              <w:left w:w="57" w:type="dxa"/>
              <w:bottom w:w="28" w:type="dxa"/>
              <w:right w:w="57" w:type="dxa"/>
            </w:tcMar>
          </w:tcPr>
          <w:p w14:paraId="3EEB77E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w:t>
            </w:r>
          </w:p>
        </w:tc>
        <w:tc>
          <w:tcPr>
            <w:tcW w:w="253" w:type="pct"/>
            <w:shd w:val="clear" w:color="auto" w:fill="auto"/>
            <w:tcMar>
              <w:top w:w="28" w:type="dxa"/>
              <w:left w:w="57" w:type="dxa"/>
              <w:bottom w:w="28" w:type="dxa"/>
              <w:right w:w="57" w:type="dxa"/>
            </w:tcMar>
          </w:tcPr>
          <w:p w14:paraId="6A63D1B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w:t>
            </w:r>
          </w:p>
        </w:tc>
        <w:tc>
          <w:tcPr>
            <w:tcW w:w="322" w:type="pct"/>
            <w:shd w:val="clear" w:color="auto" w:fill="auto"/>
            <w:tcMar>
              <w:top w:w="28" w:type="dxa"/>
              <w:left w:w="57" w:type="dxa"/>
              <w:bottom w:w="28" w:type="dxa"/>
              <w:right w:w="57" w:type="dxa"/>
            </w:tcMar>
          </w:tcPr>
          <w:p w14:paraId="1270B8B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33,9</w:t>
            </w:r>
          </w:p>
        </w:tc>
        <w:tc>
          <w:tcPr>
            <w:tcW w:w="239" w:type="pct"/>
            <w:gridSpan w:val="2"/>
            <w:shd w:val="clear" w:color="auto" w:fill="auto"/>
          </w:tcPr>
          <w:p w14:paraId="096BF60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46,8</w:t>
            </w:r>
          </w:p>
        </w:tc>
        <w:tc>
          <w:tcPr>
            <w:tcW w:w="212" w:type="pct"/>
            <w:shd w:val="clear" w:color="auto" w:fill="auto"/>
          </w:tcPr>
          <w:p w14:paraId="0DCAAD2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71,5</w:t>
            </w:r>
          </w:p>
        </w:tc>
      </w:tr>
      <w:tr w:rsidR="00EA5511" w:rsidRPr="00132DCA" w14:paraId="2BA06471" w14:textId="77777777" w:rsidTr="00005ACF">
        <w:trPr>
          <w:trHeight w:val="124"/>
        </w:trPr>
        <w:tc>
          <w:tcPr>
            <w:tcW w:w="358" w:type="pct"/>
            <w:vMerge/>
            <w:shd w:val="clear" w:color="auto" w:fill="auto"/>
          </w:tcPr>
          <w:p w14:paraId="21C4DAF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8111CF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6391AE8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1.5.7. Придбання громадських вбиралень модульного типу</w:t>
            </w:r>
          </w:p>
        </w:tc>
        <w:tc>
          <w:tcPr>
            <w:tcW w:w="579" w:type="pct"/>
            <w:vMerge w:val="restart"/>
            <w:shd w:val="clear" w:color="auto" w:fill="auto"/>
            <w:tcMar>
              <w:top w:w="28" w:type="dxa"/>
              <w:left w:w="57" w:type="dxa"/>
              <w:bottom w:w="28" w:type="dxa"/>
              <w:right w:w="57" w:type="dxa"/>
            </w:tcMar>
          </w:tcPr>
          <w:p w14:paraId="66E29AE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1E5EADC0" w14:textId="77777777" w:rsidR="00EA5511" w:rsidRPr="00132DCA" w:rsidRDefault="00EA5511" w:rsidP="005F6D02">
            <w:pPr>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Департамент житлово-комунальної інфраструктури,</w:t>
            </w:r>
          </w:p>
          <w:p w14:paraId="313C59F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СВКП «Київводфонд»</w:t>
            </w:r>
          </w:p>
        </w:tc>
        <w:tc>
          <w:tcPr>
            <w:tcW w:w="323" w:type="pct"/>
            <w:vMerge w:val="restart"/>
            <w:shd w:val="clear" w:color="auto" w:fill="auto"/>
            <w:tcMar>
              <w:top w:w="28" w:type="dxa"/>
              <w:left w:w="57" w:type="dxa"/>
              <w:bottom w:w="28" w:type="dxa"/>
              <w:right w:w="57" w:type="dxa"/>
            </w:tcMar>
          </w:tcPr>
          <w:p w14:paraId="73535F6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0808926" w14:textId="0F4EE9BB"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D7554B" w:rsidRPr="00132DCA">
              <w:rPr>
                <w:rFonts w:ascii="Times New Roman" w:eastAsia="Calibri" w:hAnsi="Times New Roman" w:cs="Times New Roman"/>
                <w:sz w:val="14"/>
                <w:szCs w:val="14"/>
                <w:lang w:val="uk-UA" w:eastAsia="ru-RU"/>
              </w:rPr>
              <w:t>114105,00</w:t>
            </w:r>
          </w:p>
          <w:p w14:paraId="3E1A6B9E" w14:textId="4C5EE333"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12293,00</w:t>
            </w:r>
          </w:p>
          <w:p w14:paraId="169F6D0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21312,00</w:t>
            </w:r>
          </w:p>
          <w:p w14:paraId="7D27980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24150,00</w:t>
            </w:r>
          </w:p>
          <w:p w14:paraId="73017FD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–26950,00</w:t>
            </w:r>
          </w:p>
          <w:p w14:paraId="1B91653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–29400,00</w:t>
            </w:r>
          </w:p>
        </w:tc>
        <w:tc>
          <w:tcPr>
            <w:tcW w:w="466" w:type="pct"/>
            <w:shd w:val="clear" w:color="auto" w:fill="auto"/>
            <w:tcMar>
              <w:top w:w="28" w:type="dxa"/>
              <w:left w:w="57" w:type="dxa"/>
              <w:bottom w:w="28" w:type="dxa"/>
              <w:right w:w="57" w:type="dxa"/>
            </w:tcMar>
          </w:tcPr>
          <w:p w14:paraId="33E5E02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14D50FD6" w14:textId="317FBC24"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12293,00</w:t>
            </w:r>
          </w:p>
        </w:tc>
        <w:tc>
          <w:tcPr>
            <w:tcW w:w="253" w:type="pct"/>
            <w:shd w:val="clear" w:color="auto" w:fill="auto"/>
            <w:tcMar>
              <w:top w:w="28" w:type="dxa"/>
              <w:left w:w="57" w:type="dxa"/>
              <w:bottom w:w="28" w:type="dxa"/>
              <w:right w:w="57" w:type="dxa"/>
            </w:tcMar>
          </w:tcPr>
          <w:p w14:paraId="4CCD4C2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21312,00</w:t>
            </w:r>
          </w:p>
        </w:tc>
        <w:tc>
          <w:tcPr>
            <w:tcW w:w="322" w:type="pct"/>
            <w:shd w:val="clear" w:color="auto" w:fill="auto"/>
            <w:tcMar>
              <w:top w:w="28" w:type="dxa"/>
              <w:left w:w="57" w:type="dxa"/>
              <w:bottom w:w="28" w:type="dxa"/>
              <w:right w:w="57" w:type="dxa"/>
            </w:tcMar>
          </w:tcPr>
          <w:p w14:paraId="7AEF2B9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24150,00</w:t>
            </w:r>
          </w:p>
        </w:tc>
        <w:tc>
          <w:tcPr>
            <w:tcW w:w="239" w:type="pct"/>
            <w:gridSpan w:val="2"/>
            <w:shd w:val="clear" w:color="auto" w:fill="auto"/>
          </w:tcPr>
          <w:p w14:paraId="44690FC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26950,00</w:t>
            </w:r>
          </w:p>
        </w:tc>
        <w:tc>
          <w:tcPr>
            <w:tcW w:w="212" w:type="pct"/>
            <w:shd w:val="clear" w:color="auto" w:fill="auto"/>
          </w:tcPr>
          <w:p w14:paraId="0D8E6AB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29400,00</w:t>
            </w:r>
          </w:p>
        </w:tc>
      </w:tr>
      <w:tr w:rsidR="00EA5511" w:rsidRPr="00132DCA" w14:paraId="46CC73A6" w14:textId="77777777" w:rsidTr="00005ACF">
        <w:trPr>
          <w:trHeight w:val="124"/>
        </w:trPr>
        <w:tc>
          <w:tcPr>
            <w:tcW w:w="358" w:type="pct"/>
            <w:vMerge/>
            <w:shd w:val="clear" w:color="auto" w:fill="auto"/>
          </w:tcPr>
          <w:p w14:paraId="433A0FD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57EFF0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40996E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EEF68C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1933EA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8D6AA5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E527FA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DF75F7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громадських вбиралень модульного типу придбання яких заплановано здійснити, од</w:t>
            </w:r>
          </w:p>
        </w:tc>
        <w:tc>
          <w:tcPr>
            <w:tcW w:w="253" w:type="pct"/>
            <w:shd w:val="clear" w:color="auto" w:fill="auto"/>
            <w:tcMar>
              <w:top w:w="28" w:type="dxa"/>
              <w:left w:w="57" w:type="dxa"/>
              <w:bottom w:w="28" w:type="dxa"/>
              <w:right w:w="57" w:type="dxa"/>
            </w:tcMar>
          </w:tcPr>
          <w:p w14:paraId="56171F2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w:t>
            </w:r>
          </w:p>
        </w:tc>
        <w:tc>
          <w:tcPr>
            <w:tcW w:w="253" w:type="pct"/>
            <w:shd w:val="clear" w:color="auto" w:fill="auto"/>
            <w:tcMar>
              <w:top w:w="28" w:type="dxa"/>
              <w:left w:w="57" w:type="dxa"/>
              <w:bottom w:w="28" w:type="dxa"/>
              <w:right w:w="57" w:type="dxa"/>
            </w:tcMar>
          </w:tcPr>
          <w:p w14:paraId="5012950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EBE51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3BBF878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3DBE40E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w:t>
            </w:r>
          </w:p>
        </w:tc>
      </w:tr>
      <w:tr w:rsidR="00EA5511" w:rsidRPr="00132DCA" w14:paraId="6DD02F0D" w14:textId="77777777" w:rsidTr="00005ACF">
        <w:trPr>
          <w:trHeight w:val="124"/>
        </w:trPr>
        <w:tc>
          <w:tcPr>
            <w:tcW w:w="358" w:type="pct"/>
            <w:vMerge/>
            <w:shd w:val="clear" w:color="auto" w:fill="auto"/>
          </w:tcPr>
          <w:p w14:paraId="2C7D74B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3F30F9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EA99A1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B88A7A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494F9C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2400D8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E53EF0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504AFB0"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на придбання однієї громадської вбиральні модульного типу на рік, тис. грн</w:t>
            </w:r>
          </w:p>
        </w:tc>
        <w:tc>
          <w:tcPr>
            <w:tcW w:w="253" w:type="pct"/>
            <w:shd w:val="clear" w:color="auto" w:fill="auto"/>
            <w:tcMar>
              <w:top w:w="28" w:type="dxa"/>
              <w:left w:w="57" w:type="dxa"/>
              <w:bottom w:w="28" w:type="dxa"/>
              <w:right w:w="57" w:type="dxa"/>
            </w:tcMar>
          </w:tcPr>
          <w:p w14:paraId="6FD4C0DC" w14:textId="6C63D3E1" w:rsidR="00EA5511" w:rsidRPr="00132DCA" w:rsidRDefault="00EA5511" w:rsidP="00796C5C">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2458,60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F7B48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2368,00</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D57B9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2415,00</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54F2C31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2450,00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0034348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2450,00</w:t>
            </w:r>
          </w:p>
        </w:tc>
      </w:tr>
      <w:tr w:rsidR="00EA5511" w:rsidRPr="00132DCA" w14:paraId="5FE64330" w14:textId="77777777" w:rsidTr="00005ACF">
        <w:trPr>
          <w:trHeight w:val="124"/>
        </w:trPr>
        <w:tc>
          <w:tcPr>
            <w:tcW w:w="358" w:type="pct"/>
            <w:vMerge/>
            <w:shd w:val="clear" w:color="auto" w:fill="auto"/>
          </w:tcPr>
          <w:p w14:paraId="66AA0A4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458EDB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2A4F1A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CD781E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29EC2B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FA11B3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29D429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60FF37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кількості обладнання, придбання якого планується здійснювати до потреби, %</w:t>
            </w:r>
          </w:p>
        </w:tc>
        <w:tc>
          <w:tcPr>
            <w:tcW w:w="253" w:type="pct"/>
            <w:shd w:val="clear" w:color="auto" w:fill="auto"/>
            <w:tcMar>
              <w:top w:w="28" w:type="dxa"/>
              <w:left w:w="57" w:type="dxa"/>
              <w:bottom w:w="28" w:type="dxa"/>
              <w:right w:w="57" w:type="dxa"/>
            </w:tcMar>
          </w:tcPr>
          <w:p w14:paraId="4CFB216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593E113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3D28254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482BFA8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5A35E02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2B5D8B1A" w14:textId="77777777" w:rsidTr="00005ACF">
        <w:trPr>
          <w:trHeight w:val="124"/>
        </w:trPr>
        <w:tc>
          <w:tcPr>
            <w:tcW w:w="358" w:type="pct"/>
            <w:vMerge/>
            <w:shd w:val="clear" w:color="auto" w:fill="auto"/>
          </w:tcPr>
          <w:p w14:paraId="1FAC79A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6C3E71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14862F8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1.5.8. Забезпечення функціонування мобільних туалетних кабін</w:t>
            </w:r>
          </w:p>
        </w:tc>
        <w:tc>
          <w:tcPr>
            <w:tcW w:w="579" w:type="pct"/>
            <w:vMerge w:val="restart"/>
            <w:shd w:val="clear" w:color="auto" w:fill="auto"/>
            <w:tcMar>
              <w:top w:w="28" w:type="dxa"/>
              <w:left w:w="57" w:type="dxa"/>
              <w:bottom w:w="28" w:type="dxa"/>
              <w:right w:w="57" w:type="dxa"/>
            </w:tcMar>
          </w:tcPr>
          <w:p w14:paraId="7AD95E3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000196CB" w14:textId="77777777" w:rsidR="00EA5511" w:rsidRPr="00132DCA" w:rsidRDefault="00EA5511" w:rsidP="005F6D02">
            <w:pPr>
              <w:spacing w:after="0" w:line="240" w:lineRule="auto"/>
              <w:jc w:val="center"/>
              <w:rPr>
                <w:rFonts w:ascii="Times New Roman" w:eastAsia="Times New Roman" w:hAnsi="Times New Roman" w:cs="Times New Roman"/>
                <w:sz w:val="14"/>
                <w:szCs w:val="14"/>
              </w:rPr>
            </w:pPr>
            <w:r w:rsidRPr="00132DCA">
              <w:rPr>
                <w:rFonts w:ascii="Times New Roman" w:eastAsia="Times New Roman" w:hAnsi="Times New Roman" w:cs="Times New Roman"/>
                <w:sz w:val="14"/>
                <w:szCs w:val="14"/>
                <w:lang w:val="uk-UA"/>
              </w:rPr>
              <w:t xml:space="preserve">Департамент житлово-комунальної інфраструктури, </w:t>
            </w:r>
          </w:p>
          <w:p w14:paraId="58029F9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ВКП «Київводфонд»</w:t>
            </w:r>
          </w:p>
        </w:tc>
        <w:tc>
          <w:tcPr>
            <w:tcW w:w="323" w:type="pct"/>
            <w:vMerge w:val="restart"/>
            <w:shd w:val="clear" w:color="auto" w:fill="auto"/>
            <w:tcMar>
              <w:top w:w="28" w:type="dxa"/>
              <w:left w:w="57" w:type="dxa"/>
              <w:bottom w:w="28" w:type="dxa"/>
              <w:right w:w="57" w:type="dxa"/>
            </w:tcMar>
          </w:tcPr>
          <w:p w14:paraId="77B2613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11495DF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1764,13</w:t>
            </w:r>
          </w:p>
          <w:p w14:paraId="46A7A46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304,50</w:t>
            </w:r>
          </w:p>
          <w:p w14:paraId="285BCA8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326,31</w:t>
            </w:r>
          </w:p>
          <w:p w14:paraId="6476851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342,20</w:t>
            </w:r>
          </w:p>
          <w:p w14:paraId="31DBFB6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377,00</w:t>
            </w:r>
          </w:p>
          <w:p w14:paraId="5F49500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414,12</w:t>
            </w:r>
          </w:p>
        </w:tc>
        <w:tc>
          <w:tcPr>
            <w:tcW w:w="466" w:type="pct"/>
            <w:shd w:val="clear" w:color="auto" w:fill="auto"/>
            <w:tcMar>
              <w:top w:w="28" w:type="dxa"/>
              <w:left w:w="57" w:type="dxa"/>
              <w:bottom w:w="28" w:type="dxa"/>
              <w:right w:w="57" w:type="dxa"/>
            </w:tcMar>
          </w:tcPr>
          <w:p w14:paraId="1A90D93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41E8F7C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304,50</w:t>
            </w:r>
          </w:p>
        </w:tc>
        <w:tc>
          <w:tcPr>
            <w:tcW w:w="253" w:type="pct"/>
            <w:shd w:val="clear" w:color="auto" w:fill="auto"/>
            <w:tcMar>
              <w:top w:w="28" w:type="dxa"/>
              <w:left w:w="57" w:type="dxa"/>
              <w:bottom w:w="28" w:type="dxa"/>
              <w:right w:w="57" w:type="dxa"/>
            </w:tcMar>
          </w:tcPr>
          <w:p w14:paraId="21776CD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326,31</w:t>
            </w:r>
          </w:p>
        </w:tc>
        <w:tc>
          <w:tcPr>
            <w:tcW w:w="322" w:type="pct"/>
            <w:shd w:val="clear" w:color="auto" w:fill="auto"/>
            <w:tcMar>
              <w:top w:w="28" w:type="dxa"/>
              <w:left w:w="57" w:type="dxa"/>
              <w:bottom w:w="28" w:type="dxa"/>
              <w:right w:w="57" w:type="dxa"/>
            </w:tcMar>
          </w:tcPr>
          <w:p w14:paraId="7D97F14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342,20</w:t>
            </w:r>
          </w:p>
        </w:tc>
        <w:tc>
          <w:tcPr>
            <w:tcW w:w="239" w:type="pct"/>
            <w:gridSpan w:val="2"/>
            <w:shd w:val="clear" w:color="auto" w:fill="auto"/>
          </w:tcPr>
          <w:p w14:paraId="491074A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377,0</w:t>
            </w:r>
          </w:p>
        </w:tc>
        <w:tc>
          <w:tcPr>
            <w:tcW w:w="212" w:type="pct"/>
            <w:shd w:val="clear" w:color="auto" w:fill="auto"/>
          </w:tcPr>
          <w:p w14:paraId="175823A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414,12</w:t>
            </w:r>
          </w:p>
        </w:tc>
      </w:tr>
      <w:tr w:rsidR="00EA5511" w:rsidRPr="00132DCA" w14:paraId="7EDC2817" w14:textId="77777777" w:rsidTr="00005ACF">
        <w:trPr>
          <w:trHeight w:val="124"/>
        </w:trPr>
        <w:tc>
          <w:tcPr>
            <w:tcW w:w="358" w:type="pct"/>
            <w:vMerge/>
            <w:shd w:val="clear" w:color="auto" w:fill="auto"/>
          </w:tcPr>
          <w:p w14:paraId="3EAE237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993367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F9E445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5B0526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857593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A05AA1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65AB61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107FE00"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 xml:space="preserve">кількість мобільних туалетних кабін яких </w:t>
            </w:r>
            <w:r w:rsidRPr="00132DCA">
              <w:rPr>
                <w:rFonts w:ascii="Times New Roman" w:eastAsia="Calibri" w:hAnsi="Times New Roman" w:cs="Times New Roman"/>
                <w:sz w:val="14"/>
                <w:szCs w:val="14"/>
                <w:lang w:val="uk-UA" w:eastAsia="ru-RU"/>
              </w:rPr>
              <w:lastRenderedPageBreak/>
              <w:t>заплановано утримувати, од</w:t>
            </w:r>
          </w:p>
        </w:tc>
        <w:tc>
          <w:tcPr>
            <w:tcW w:w="253" w:type="pct"/>
            <w:shd w:val="clear" w:color="auto" w:fill="auto"/>
            <w:tcMar>
              <w:top w:w="28" w:type="dxa"/>
              <w:left w:w="57" w:type="dxa"/>
              <w:bottom w:w="28" w:type="dxa"/>
              <w:right w:w="57" w:type="dxa"/>
            </w:tcMar>
          </w:tcPr>
          <w:p w14:paraId="4AA80C9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116</w:t>
            </w:r>
          </w:p>
        </w:tc>
        <w:tc>
          <w:tcPr>
            <w:tcW w:w="253" w:type="pct"/>
            <w:shd w:val="clear" w:color="auto" w:fill="auto"/>
            <w:tcMar>
              <w:top w:w="28" w:type="dxa"/>
              <w:left w:w="57" w:type="dxa"/>
              <w:bottom w:w="28" w:type="dxa"/>
              <w:right w:w="57" w:type="dxa"/>
            </w:tcMar>
          </w:tcPr>
          <w:p w14:paraId="2BF78E0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116</w:t>
            </w:r>
          </w:p>
        </w:tc>
        <w:tc>
          <w:tcPr>
            <w:tcW w:w="322" w:type="pct"/>
            <w:shd w:val="clear" w:color="auto" w:fill="auto"/>
            <w:tcMar>
              <w:top w:w="28" w:type="dxa"/>
              <w:left w:w="57" w:type="dxa"/>
              <w:bottom w:w="28" w:type="dxa"/>
              <w:right w:w="57" w:type="dxa"/>
            </w:tcMar>
          </w:tcPr>
          <w:p w14:paraId="530FF9C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116</w:t>
            </w:r>
          </w:p>
        </w:tc>
        <w:tc>
          <w:tcPr>
            <w:tcW w:w="239" w:type="pct"/>
            <w:gridSpan w:val="2"/>
            <w:shd w:val="clear" w:color="auto" w:fill="auto"/>
          </w:tcPr>
          <w:p w14:paraId="26EE4EB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116</w:t>
            </w:r>
          </w:p>
        </w:tc>
        <w:tc>
          <w:tcPr>
            <w:tcW w:w="212" w:type="pct"/>
            <w:shd w:val="clear" w:color="auto" w:fill="auto"/>
          </w:tcPr>
          <w:p w14:paraId="1F4D986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116</w:t>
            </w:r>
          </w:p>
        </w:tc>
      </w:tr>
      <w:tr w:rsidR="00EA5511" w:rsidRPr="00132DCA" w14:paraId="05B127BB" w14:textId="77777777" w:rsidTr="00005ACF">
        <w:trPr>
          <w:trHeight w:val="124"/>
        </w:trPr>
        <w:tc>
          <w:tcPr>
            <w:tcW w:w="358" w:type="pct"/>
            <w:vMerge/>
            <w:shd w:val="clear" w:color="auto" w:fill="auto"/>
          </w:tcPr>
          <w:p w14:paraId="5EFAEC8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B5189C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220809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3F2427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FED147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5360FE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60C535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1E58B8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утримання однієї мобільної туалетної кабіни на рік, тис. грн</w:t>
            </w:r>
          </w:p>
        </w:tc>
        <w:tc>
          <w:tcPr>
            <w:tcW w:w="253" w:type="pct"/>
            <w:shd w:val="clear" w:color="auto" w:fill="auto"/>
            <w:tcMar>
              <w:top w:w="28" w:type="dxa"/>
              <w:left w:w="57" w:type="dxa"/>
              <w:bottom w:w="28" w:type="dxa"/>
              <w:right w:w="57" w:type="dxa"/>
            </w:tcMar>
          </w:tcPr>
          <w:p w14:paraId="0E26242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2,625</w:t>
            </w:r>
          </w:p>
        </w:tc>
        <w:tc>
          <w:tcPr>
            <w:tcW w:w="253" w:type="pct"/>
            <w:shd w:val="clear" w:color="auto" w:fill="auto"/>
            <w:tcMar>
              <w:top w:w="28" w:type="dxa"/>
              <w:left w:w="57" w:type="dxa"/>
              <w:bottom w:w="28" w:type="dxa"/>
              <w:right w:w="57" w:type="dxa"/>
            </w:tcMar>
          </w:tcPr>
          <w:p w14:paraId="6846379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2,813</w:t>
            </w:r>
          </w:p>
        </w:tc>
        <w:tc>
          <w:tcPr>
            <w:tcW w:w="322" w:type="pct"/>
            <w:shd w:val="clear" w:color="auto" w:fill="auto"/>
            <w:tcMar>
              <w:top w:w="28" w:type="dxa"/>
              <w:left w:w="57" w:type="dxa"/>
              <w:bottom w:w="28" w:type="dxa"/>
              <w:right w:w="57" w:type="dxa"/>
            </w:tcMar>
          </w:tcPr>
          <w:p w14:paraId="68CFC85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2,95</w:t>
            </w:r>
          </w:p>
        </w:tc>
        <w:tc>
          <w:tcPr>
            <w:tcW w:w="239" w:type="pct"/>
            <w:gridSpan w:val="2"/>
            <w:shd w:val="clear" w:color="auto" w:fill="auto"/>
          </w:tcPr>
          <w:p w14:paraId="064590B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3,25</w:t>
            </w:r>
          </w:p>
        </w:tc>
        <w:tc>
          <w:tcPr>
            <w:tcW w:w="212" w:type="pct"/>
            <w:shd w:val="clear" w:color="auto" w:fill="auto"/>
          </w:tcPr>
          <w:p w14:paraId="35CC9D0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3,57</w:t>
            </w:r>
          </w:p>
        </w:tc>
      </w:tr>
      <w:tr w:rsidR="00EA5511" w:rsidRPr="00132DCA" w14:paraId="1EB45B6C" w14:textId="77777777" w:rsidTr="00005ACF">
        <w:trPr>
          <w:trHeight w:val="124"/>
        </w:trPr>
        <w:tc>
          <w:tcPr>
            <w:tcW w:w="358" w:type="pct"/>
            <w:vMerge/>
            <w:shd w:val="clear" w:color="auto" w:fill="auto"/>
          </w:tcPr>
          <w:p w14:paraId="784DF30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170E89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398111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BD3B11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33C7E4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2C4CD2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2FFDBF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CA74BEF"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 виконання доручень КМДА на установку мобільних туалетних кабін</w:t>
            </w:r>
          </w:p>
        </w:tc>
        <w:tc>
          <w:tcPr>
            <w:tcW w:w="253" w:type="pct"/>
            <w:shd w:val="clear" w:color="auto" w:fill="auto"/>
            <w:tcMar>
              <w:top w:w="28" w:type="dxa"/>
              <w:left w:w="57" w:type="dxa"/>
              <w:bottom w:w="28" w:type="dxa"/>
              <w:right w:w="57" w:type="dxa"/>
            </w:tcMar>
          </w:tcPr>
          <w:p w14:paraId="7918E43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4AF719D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04A8536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48949CF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0857787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78540B2E" w14:textId="77777777" w:rsidTr="00005ACF">
        <w:trPr>
          <w:trHeight w:val="124"/>
        </w:trPr>
        <w:tc>
          <w:tcPr>
            <w:tcW w:w="358" w:type="pct"/>
            <w:vMerge/>
            <w:shd w:val="clear" w:color="auto" w:fill="auto"/>
          </w:tcPr>
          <w:p w14:paraId="082405F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904C1D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68E614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1.5.9. Комплекс заходів, пов’язаних із захороненням ТПВ, реконструкцією, технічним переоснащенням  та утриманням і експлуатацією полігону ТПВ №5 в с. Підгірці, обухівського району,Київської області</w:t>
            </w:r>
          </w:p>
        </w:tc>
        <w:tc>
          <w:tcPr>
            <w:tcW w:w="579" w:type="pct"/>
            <w:vMerge w:val="restart"/>
            <w:shd w:val="clear" w:color="auto" w:fill="auto"/>
            <w:tcMar>
              <w:top w:w="28" w:type="dxa"/>
              <w:left w:w="57" w:type="dxa"/>
              <w:bottom w:w="28" w:type="dxa"/>
              <w:right w:w="57" w:type="dxa"/>
            </w:tcMar>
          </w:tcPr>
          <w:p w14:paraId="4F35BAE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5B50041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 ПрАТ "Київспецтранс"</w:t>
            </w:r>
          </w:p>
        </w:tc>
        <w:tc>
          <w:tcPr>
            <w:tcW w:w="323" w:type="pct"/>
            <w:vMerge w:val="restart"/>
            <w:shd w:val="clear" w:color="auto" w:fill="auto"/>
            <w:tcMar>
              <w:top w:w="28" w:type="dxa"/>
              <w:left w:w="57" w:type="dxa"/>
              <w:bottom w:w="28" w:type="dxa"/>
              <w:right w:w="57" w:type="dxa"/>
            </w:tcMar>
          </w:tcPr>
          <w:p w14:paraId="27B8B2F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Державний бюджет, бюджет м. Києва</w:t>
            </w:r>
          </w:p>
        </w:tc>
        <w:tc>
          <w:tcPr>
            <w:tcW w:w="431" w:type="pct"/>
            <w:vMerge w:val="restart"/>
            <w:shd w:val="clear" w:color="auto" w:fill="auto"/>
            <w:tcMar>
              <w:top w:w="28" w:type="dxa"/>
              <w:left w:w="57" w:type="dxa"/>
              <w:bottom w:w="28" w:type="dxa"/>
              <w:right w:w="57" w:type="dxa"/>
            </w:tcMar>
          </w:tcPr>
          <w:p w14:paraId="73B70080" w14:textId="49722AB0"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FE709B" w:rsidRPr="00132DCA">
              <w:rPr>
                <w:rFonts w:ascii="Times New Roman" w:eastAsia="Calibri" w:hAnsi="Times New Roman" w:cs="Times New Roman"/>
                <w:sz w:val="14"/>
                <w:szCs w:val="14"/>
                <w:lang w:val="uk-UA" w:eastAsia="ru-RU"/>
              </w:rPr>
              <w:t>1562024,12</w:t>
            </w:r>
          </w:p>
          <w:p w14:paraId="4E9B2CF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 ч. Державний бюджет:</w:t>
            </w:r>
          </w:p>
          <w:p w14:paraId="3219640A" w14:textId="6AB33311"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 10000,0</w:t>
            </w:r>
          </w:p>
          <w:p w14:paraId="131F98B8" w14:textId="5F3C5DE6"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139250,80</w:t>
            </w:r>
          </w:p>
          <w:p w14:paraId="3E329074" w14:textId="7D196050"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14265</w:t>
            </w:r>
            <w:r w:rsidR="004E10DA" w:rsidRPr="00132DCA">
              <w:rPr>
                <w:rFonts w:ascii="Times New Roman" w:eastAsia="Calibri" w:hAnsi="Times New Roman" w:cs="Times New Roman"/>
                <w:sz w:val="14"/>
                <w:szCs w:val="14"/>
                <w:lang w:val="uk-UA" w:eastAsia="ru-RU"/>
              </w:rPr>
              <w:t>7</w:t>
            </w:r>
            <w:r w:rsidRPr="00132DCA">
              <w:rPr>
                <w:rFonts w:ascii="Times New Roman" w:eastAsia="Calibri" w:hAnsi="Times New Roman" w:cs="Times New Roman"/>
                <w:sz w:val="14"/>
                <w:szCs w:val="14"/>
                <w:lang w:val="uk-UA" w:eastAsia="ru-RU"/>
              </w:rPr>
              <w:t>,</w:t>
            </w:r>
            <w:r w:rsidR="004E10DA" w:rsidRPr="00132DCA">
              <w:rPr>
                <w:rFonts w:ascii="Times New Roman" w:eastAsia="Calibri" w:hAnsi="Times New Roman" w:cs="Times New Roman"/>
                <w:sz w:val="14"/>
                <w:szCs w:val="14"/>
                <w:lang w:val="uk-UA" w:eastAsia="ru-RU"/>
              </w:rPr>
              <w:t>1</w:t>
            </w:r>
            <w:r w:rsidRPr="00132DCA">
              <w:rPr>
                <w:rFonts w:ascii="Times New Roman" w:eastAsia="Calibri" w:hAnsi="Times New Roman" w:cs="Times New Roman"/>
                <w:sz w:val="14"/>
                <w:szCs w:val="14"/>
                <w:lang w:val="uk-UA" w:eastAsia="ru-RU"/>
              </w:rPr>
              <w:t>0</w:t>
            </w:r>
          </w:p>
          <w:p w14:paraId="34DC822A" w14:textId="29EB33B9"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-143432,00</w:t>
            </w:r>
          </w:p>
          <w:p w14:paraId="0A7A5ECD" w14:textId="5190D2B3"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-120642,00</w:t>
            </w:r>
          </w:p>
          <w:p w14:paraId="1393944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у т.ч. бюджет м. Києва:</w:t>
            </w:r>
          </w:p>
          <w:p w14:paraId="1FAC04F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w:t>
            </w:r>
            <w:r w:rsidRPr="00132DCA">
              <w:rPr>
                <w:rFonts w:ascii="Times New Roman" w:eastAsia="Calibri" w:hAnsi="Times New Roman" w:cs="Times New Roman"/>
                <w:sz w:val="14"/>
                <w:szCs w:val="14"/>
                <w:lang w:val="en-US" w:eastAsia="ru-RU"/>
              </w:rPr>
              <w:t xml:space="preserve"> </w:t>
            </w:r>
            <w:r w:rsidRPr="00132DCA">
              <w:rPr>
                <w:rFonts w:ascii="Times New Roman" w:eastAsia="Calibri" w:hAnsi="Times New Roman" w:cs="Times New Roman"/>
                <w:sz w:val="14"/>
                <w:szCs w:val="14"/>
                <w:lang w:val="uk-UA" w:eastAsia="ru-RU"/>
              </w:rPr>
              <w:t>– 387000,12</w:t>
            </w:r>
          </w:p>
          <w:p w14:paraId="25465E48" w14:textId="08176A49"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56764,40</w:t>
            </w:r>
          </w:p>
          <w:p w14:paraId="179BA3A3" w14:textId="285FD8E1"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 87077,70</w:t>
            </w:r>
          </w:p>
          <w:p w14:paraId="48E14F8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w:t>
            </w:r>
            <w:r w:rsidRPr="00132DCA">
              <w:rPr>
                <w:rFonts w:ascii="Times New Roman" w:eastAsia="Calibri" w:hAnsi="Times New Roman" w:cs="Times New Roman"/>
                <w:sz w:val="14"/>
                <w:szCs w:val="14"/>
                <w:lang w:val="en-US" w:eastAsia="ru-RU"/>
              </w:rPr>
              <w:t xml:space="preserve"> </w:t>
            </w:r>
            <w:r w:rsidRPr="00132DCA">
              <w:rPr>
                <w:rFonts w:ascii="Times New Roman" w:eastAsia="Calibri" w:hAnsi="Times New Roman" w:cs="Times New Roman"/>
                <w:sz w:val="14"/>
                <w:szCs w:val="14"/>
                <w:lang w:val="uk-UA" w:eastAsia="ru-RU"/>
              </w:rPr>
              <w:t>–333600,00</w:t>
            </w:r>
          </w:p>
          <w:p w14:paraId="06B4A11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141600,00</w:t>
            </w:r>
          </w:p>
        </w:tc>
        <w:tc>
          <w:tcPr>
            <w:tcW w:w="466" w:type="pct"/>
            <w:tcBorders>
              <w:top w:val="single" w:sz="4" w:space="0" w:color="auto"/>
              <w:left w:val="single" w:sz="4" w:space="0" w:color="auto"/>
              <w:bottom w:val="nil"/>
              <w:right w:val="nil"/>
            </w:tcBorders>
            <w:shd w:val="clear" w:color="auto" w:fill="auto"/>
            <w:tcMar>
              <w:top w:w="28" w:type="dxa"/>
              <w:left w:w="57" w:type="dxa"/>
              <w:bottom w:w="28" w:type="dxa"/>
              <w:right w:w="57" w:type="dxa"/>
            </w:tcMar>
          </w:tcPr>
          <w:p w14:paraId="5A93FDC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7A7B13F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397000,12</w:t>
            </w:r>
          </w:p>
        </w:tc>
        <w:tc>
          <w:tcPr>
            <w:tcW w:w="253" w:type="pct"/>
            <w:shd w:val="clear" w:color="auto" w:fill="auto"/>
            <w:tcMar>
              <w:top w:w="28" w:type="dxa"/>
              <w:left w:w="57" w:type="dxa"/>
              <w:bottom w:w="28" w:type="dxa"/>
              <w:right w:w="57" w:type="dxa"/>
            </w:tcMar>
          </w:tcPr>
          <w:p w14:paraId="5EB969FB" w14:textId="4DFBA5F7" w:rsidR="00EA5511" w:rsidRPr="00132DCA" w:rsidRDefault="00EA5511" w:rsidP="004E10DA">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19601</w:t>
            </w:r>
            <w:r w:rsidR="004E10DA" w:rsidRPr="00132DCA">
              <w:rPr>
                <w:rFonts w:ascii="Times New Roman" w:eastAsia="Calibri" w:hAnsi="Times New Roman" w:cs="Times New Roman"/>
                <w:sz w:val="14"/>
                <w:szCs w:val="14"/>
                <w:lang w:val="uk-UA" w:eastAsia="ru-RU"/>
              </w:rPr>
              <w:t>5</w:t>
            </w:r>
            <w:r w:rsidRPr="00132DCA">
              <w:rPr>
                <w:rFonts w:ascii="Times New Roman" w:eastAsia="Calibri" w:hAnsi="Times New Roman" w:cs="Times New Roman"/>
                <w:sz w:val="14"/>
                <w:szCs w:val="14"/>
                <w:lang w:val="uk-UA" w:eastAsia="ru-RU"/>
              </w:rPr>
              <w:t>,</w:t>
            </w:r>
            <w:r w:rsidR="004E10DA" w:rsidRPr="00132DCA">
              <w:rPr>
                <w:rFonts w:ascii="Times New Roman" w:eastAsia="Calibri" w:hAnsi="Times New Roman" w:cs="Times New Roman"/>
                <w:sz w:val="14"/>
                <w:szCs w:val="14"/>
                <w:lang w:val="uk-UA" w:eastAsia="ru-RU"/>
              </w:rPr>
              <w:t>2</w:t>
            </w:r>
            <w:r w:rsidRPr="00132DCA">
              <w:rPr>
                <w:rFonts w:ascii="Times New Roman" w:eastAsia="Calibri" w:hAnsi="Times New Roman" w:cs="Times New Roman"/>
                <w:sz w:val="14"/>
                <w:szCs w:val="14"/>
                <w:lang w:val="uk-UA" w:eastAsia="ru-RU"/>
              </w:rPr>
              <w:t>0</w:t>
            </w:r>
          </w:p>
        </w:tc>
        <w:tc>
          <w:tcPr>
            <w:tcW w:w="322" w:type="pct"/>
            <w:shd w:val="clear" w:color="auto" w:fill="auto"/>
            <w:tcMar>
              <w:top w:w="28" w:type="dxa"/>
              <w:left w:w="57" w:type="dxa"/>
              <w:bottom w:w="28" w:type="dxa"/>
              <w:right w:w="57" w:type="dxa"/>
            </w:tcMar>
          </w:tcPr>
          <w:p w14:paraId="0A23A338" w14:textId="7C3D26FD" w:rsidR="00EA5511" w:rsidRPr="00132DCA" w:rsidRDefault="00EA5511" w:rsidP="004E10DA">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2297</w:t>
            </w:r>
            <w:r w:rsidR="004E10DA" w:rsidRPr="00132DCA">
              <w:rPr>
                <w:rFonts w:ascii="Times New Roman" w:eastAsia="Calibri" w:hAnsi="Times New Roman" w:cs="Times New Roman"/>
                <w:sz w:val="14"/>
                <w:szCs w:val="14"/>
                <w:lang w:val="uk-UA" w:eastAsia="ru-RU"/>
              </w:rPr>
              <w:t>34</w:t>
            </w:r>
            <w:r w:rsidRPr="00132DCA">
              <w:rPr>
                <w:rFonts w:ascii="Times New Roman" w:eastAsia="Calibri" w:hAnsi="Times New Roman" w:cs="Times New Roman"/>
                <w:sz w:val="14"/>
                <w:szCs w:val="14"/>
                <w:lang w:val="uk-UA" w:eastAsia="ru-RU"/>
              </w:rPr>
              <w:t>,</w:t>
            </w:r>
            <w:r w:rsidR="004E10DA" w:rsidRPr="00132DCA">
              <w:rPr>
                <w:rFonts w:ascii="Times New Roman" w:eastAsia="Calibri" w:hAnsi="Times New Roman" w:cs="Times New Roman"/>
                <w:sz w:val="14"/>
                <w:szCs w:val="14"/>
                <w:lang w:val="uk-UA" w:eastAsia="ru-RU"/>
              </w:rPr>
              <w:t>8</w:t>
            </w:r>
            <w:r w:rsidRPr="00132DCA">
              <w:rPr>
                <w:rFonts w:ascii="Times New Roman" w:eastAsia="Calibri" w:hAnsi="Times New Roman" w:cs="Times New Roman"/>
                <w:sz w:val="14"/>
                <w:szCs w:val="14"/>
                <w:lang w:val="uk-UA" w:eastAsia="ru-RU"/>
              </w:rPr>
              <w:t>0</w:t>
            </w:r>
          </w:p>
        </w:tc>
        <w:tc>
          <w:tcPr>
            <w:tcW w:w="239" w:type="pct"/>
            <w:gridSpan w:val="2"/>
            <w:shd w:val="clear" w:color="auto" w:fill="auto"/>
          </w:tcPr>
          <w:p w14:paraId="1439577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477032,00</w:t>
            </w:r>
          </w:p>
        </w:tc>
        <w:tc>
          <w:tcPr>
            <w:tcW w:w="212" w:type="pct"/>
            <w:shd w:val="clear" w:color="auto" w:fill="auto"/>
          </w:tcPr>
          <w:p w14:paraId="76DC311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262242,00</w:t>
            </w:r>
          </w:p>
        </w:tc>
      </w:tr>
      <w:tr w:rsidR="00EA5511" w:rsidRPr="00132DCA" w14:paraId="103BDE11" w14:textId="77777777" w:rsidTr="00005ACF">
        <w:trPr>
          <w:trHeight w:val="124"/>
        </w:trPr>
        <w:tc>
          <w:tcPr>
            <w:tcW w:w="358" w:type="pct"/>
            <w:vMerge/>
            <w:shd w:val="clear" w:color="auto" w:fill="auto"/>
          </w:tcPr>
          <w:p w14:paraId="4B3DDD0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F54E5A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6FB138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929166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84D70F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DF4989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B8F9ED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top w:val="single" w:sz="4" w:space="0" w:color="auto"/>
              <w:left w:val="single" w:sz="4" w:space="0" w:color="auto"/>
              <w:bottom w:val="nil"/>
              <w:right w:val="nil"/>
            </w:tcBorders>
            <w:shd w:val="clear" w:color="auto" w:fill="auto"/>
            <w:tcMar>
              <w:top w:w="28" w:type="dxa"/>
              <w:left w:w="57" w:type="dxa"/>
              <w:bottom w:w="28" w:type="dxa"/>
              <w:right w:w="57" w:type="dxa"/>
            </w:tcMar>
          </w:tcPr>
          <w:p w14:paraId="0FCE90B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xml:space="preserve">: площа полігону, га </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920C0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E34833" w14:textId="38260A1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10,653</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558B19" w14:textId="0C06318A"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12,40</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5DC5FBE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25,71</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0F5D7AC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14,13</w:t>
            </w:r>
          </w:p>
        </w:tc>
      </w:tr>
      <w:tr w:rsidR="00EA5511" w:rsidRPr="00132DCA" w14:paraId="55ABD625" w14:textId="77777777" w:rsidTr="00005ACF">
        <w:trPr>
          <w:trHeight w:val="124"/>
        </w:trPr>
        <w:tc>
          <w:tcPr>
            <w:tcW w:w="358" w:type="pct"/>
            <w:vMerge/>
            <w:shd w:val="clear" w:color="auto" w:fill="auto"/>
          </w:tcPr>
          <w:p w14:paraId="63C2E75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733265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053AB7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4E6648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5AB568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923379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71928D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top w:val="single" w:sz="4" w:space="0" w:color="auto"/>
              <w:left w:val="single" w:sz="4" w:space="0" w:color="auto"/>
              <w:bottom w:val="nil"/>
              <w:right w:val="nil"/>
            </w:tcBorders>
            <w:shd w:val="clear" w:color="auto" w:fill="auto"/>
            <w:tcMar>
              <w:top w:w="28" w:type="dxa"/>
              <w:left w:w="57" w:type="dxa"/>
              <w:bottom w:w="28" w:type="dxa"/>
              <w:right w:w="57" w:type="dxa"/>
            </w:tcMar>
          </w:tcPr>
          <w:p w14:paraId="5B40EA1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ефективності</w:t>
            </w:r>
            <w:r w:rsidRPr="00132DCA">
              <w:rPr>
                <w:rFonts w:ascii="Times New Roman" w:eastAsia="Calibri" w:hAnsi="Times New Roman" w:cs="Times New Roman"/>
                <w:sz w:val="14"/>
                <w:szCs w:val="14"/>
                <w:lang w:val="uk-UA" w:eastAsia="ru-RU"/>
              </w:rPr>
              <w:t>: середня вартість робіт а 1 га,тис. грн</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62603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18045,46</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11ACE5" w14:textId="31F995C7" w:rsidR="00EA5511" w:rsidRPr="00132DCA" w:rsidRDefault="00EA5511" w:rsidP="00EA5511">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18400,00</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22864A" w14:textId="1C5BEC6D" w:rsidR="00EA5511" w:rsidRPr="00132DCA" w:rsidRDefault="00EA5511" w:rsidP="004E10DA">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18527,00</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3986881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18554,34</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791FD7E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18559,23</w:t>
            </w:r>
          </w:p>
        </w:tc>
      </w:tr>
      <w:tr w:rsidR="00EA5511" w:rsidRPr="00132DCA" w14:paraId="4D7039CE" w14:textId="77777777" w:rsidTr="00005ACF">
        <w:trPr>
          <w:trHeight w:val="124"/>
        </w:trPr>
        <w:tc>
          <w:tcPr>
            <w:tcW w:w="358" w:type="pct"/>
            <w:vMerge/>
            <w:shd w:val="clear" w:color="auto" w:fill="auto"/>
          </w:tcPr>
          <w:p w14:paraId="3C43400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AFD212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tcBorders>
              <w:bottom w:val="single" w:sz="4" w:space="0" w:color="auto"/>
            </w:tcBorders>
            <w:shd w:val="clear" w:color="auto" w:fill="auto"/>
            <w:tcMar>
              <w:top w:w="28" w:type="dxa"/>
              <w:left w:w="57" w:type="dxa"/>
              <w:bottom w:w="28" w:type="dxa"/>
              <w:right w:w="57" w:type="dxa"/>
            </w:tcMar>
          </w:tcPr>
          <w:p w14:paraId="5BEE3E6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tcBorders>
              <w:bottom w:val="single" w:sz="4" w:space="0" w:color="auto"/>
            </w:tcBorders>
            <w:shd w:val="clear" w:color="auto" w:fill="auto"/>
            <w:tcMar>
              <w:top w:w="28" w:type="dxa"/>
              <w:left w:w="57" w:type="dxa"/>
              <w:bottom w:w="28" w:type="dxa"/>
              <w:right w:w="57" w:type="dxa"/>
            </w:tcMar>
          </w:tcPr>
          <w:p w14:paraId="5DDD79F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tcBorders>
              <w:bottom w:val="single" w:sz="4" w:space="0" w:color="auto"/>
            </w:tcBorders>
            <w:shd w:val="clear" w:color="auto" w:fill="auto"/>
            <w:tcMar>
              <w:top w:w="28" w:type="dxa"/>
              <w:left w:w="57" w:type="dxa"/>
              <w:bottom w:w="28" w:type="dxa"/>
              <w:right w:w="57" w:type="dxa"/>
            </w:tcMar>
          </w:tcPr>
          <w:p w14:paraId="149C02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tcBorders>
              <w:bottom w:val="single" w:sz="4" w:space="0" w:color="auto"/>
            </w:tcBorders>
            <w:shd w:val="clear" w:color="auto" w:fill="auto"/>
            <w:tcMar>
              <w:top w:w="28" w:type="dxa"/>
              <w:left w:w="57" w:type="dxa"/>
              <w:bottom w:w="28" w:type="dxa"/>
              <w:right w:w="57" w:type="dxa"/>
            </w:tcMar>
          </w:tcPr>
          <w:p w14:paraId="400744A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tcBorders>
              <w:bottom w:val="single" w:sz="4" w:space="0" w:color="auto"/>
            </w:tcBorders>
            <w:shd w:val="clear" w:color="auto" w:fill="auto"/>
            <w:tcMar>
              <w:top w:w="28" w:type="dxa"/>
              <w:left w:w="57" w:type="dxa"/>
              <w:bottom w:w="28" w:type="dxa"/>
              <w:right w:w="57" w:type="dxa"/>
            </w:tcMar>
          </w:tcPr>
          <w:p w14:paraId="71E085C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D79842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рівень виконання, %</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CFAA0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42</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BBA56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45</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C5B48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51,7</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1EABF49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74,8</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45D3124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89,0</w:t>
            </w:r>
          </w:p>
        </w:tc>
      </w:tr>
      <w:tr w:rsidR="00EA5511" w:rsidRPr="00132DCA" w14:paraId="6526436E" w14:textId="77777777" w:rsidTr="00005ACF">
        <w:trPr>
          <w:trHeight w:val="124"/>
        </w:trPr>
        <w:tc>
          <w:tcPr>
            <w:tcW w:w="358" w:type="pct"/>
            <w:vMerge/>
            <w:shd w:val="clear" w:color="auto" w:fill="auto"/>
          </w:tcPr>
          <w:p w14:paraId="656666C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481E36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25FE54C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1.5.10. Реконструкція та  рекультивація полігону великогабаритних та будівельних відходів №6 по вул. Пирогівський шлях, 94-96 в Голосіївському районі м.Києва</w:t>
            </w:r>
          </w:p>
        </w:tc>
        <w:tc>
          <w:tcPr>
            <w:tcW w:w="579"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2906B554"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r w:rsidRPr="00132DCA">
              <w:rPr>
                <w:rFonts w:ascii="Times New Roman" w:eastAsia="Times New Roman" w:hAnsi="Times New Roman" w:cs="Times New Roman"/>
                <w:spacing w:val="6"/>
                <w:sz w:val="14"/>
                <w:szCs w:val="14"/>
                <w:lang w:val="uk-UA" w:eastAsia="ru-RU"/>
              </w:rPr>
              <w:t>2024-2025</w:t>
            </w:r>
          </w:p>
        </w:tc>
        <w:tc>
          <w:tcPr>
            <w:tcW w:w="623"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01670DF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 ПрАТ "Київспецтранс"</w:t>
            </w:r>
          </w:p>
        </w:tc>
        <w:tc>
          <w:tcPr>
            <w:tcW w:w="323"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69907EC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tcBorders>
              <w:top w:val="single" w:sz="4" w:space="0" w:color="auto"/>
              <w:left w:val="single" w:sz="4" w:space="0" w:color="auto"/>
              <w:right w:val="nil"/>
            </w:tcBorders>
            <w:shd w:val="clear" w:color="auto" w:fill="auto"/>
            <w:tcMar>
              <w:top w:w="28" w:type="dxa"/>
              <w:left w:w="57" w:type="dxa"/>
              <w:bottom w:w="28" w:type="dxa"/>
              <w:right w:w="57" w:type="dxa"/>
            </w:tcMar>
          </w:tcPr>
          <w:p w14:paraId="675C3FE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106000,00</w:t>
            </w:r>
          </w:p>
          <w:p w14:paraId="590D7622" w14:textId="3F2BFAA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w:t>
            </w:r>
            <w:r w:rsidR="00B01E05" w:rsidRPr="00132DCA">
              <w:rPr>
                <w:rFonts w:ascii="Times New Roman" w:eastAsia="Calibri" w:hAnsi="Times New Roman" w:cs="Times New Roman"/>
                <w:sz w:val="14"/>
                <w:szCs w:val="14"/>
                <w:lang w:val="uk-UA" w:eastAsia="ru-RU"/>
              </w:rPr>
              <w:t xml:space="preserve"> </w:t>
            </w:r>
            <w:r w:rsidRPr="00132DCA">
              <w:rPr>
                <w:rFonts w:ascii="Times New Roman" w:eastAsia="Calibri" w:hAnsi="Times New Roman" w:cs="Times New Roman"/>
                <w:sz w:val="14"/>
                <w:szCs w:val="14"/>
                <w:lang w:val="uk-UA" w:eastAsia="ru-RU"/>
              </w:rPr>
              <w:t>6000,0</w:t>
            </w:r>
          </w:p>
          <w:p w14:paraId="7479ED0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100000,0</w:t>
            </w:r>
          </w:p>
          <w:p w14:paraId="048767B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59A1705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215F127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57554CA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6A9D8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5B2AFFD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6000,0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1BA6B2C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100000,0</w:t>
            </w:r>
          </w:p>
        </w:tc>
      </w:tr>
      <w:tr w:rsidR="00EA5511" w:rsidRPr="00132DCA" w14:paraId="0F04BB8A" w14:textId="77777777" w:rsidTr="00005ACF">
        <w:trPr>
          <w:trHeight w:val="124"/>
        </w:trPr>
        <w:tc>
          <w:tcPr>
            <w:tcW w:w="358" w:type="pct"/>
            <w:vMerge/>
            <w:shd w:val="clear" w:color="auto" w:fill="auto"/>
          </w:tcPr>
          <w:p w14:paraId="07F5AE7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732434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tcBorders>
              <w:left w:val="single" w:sz="4" w:space="0" w:color="auto"/>
              <w:right w:val="nil"/>
            </w:tcBorders>
            <w:shd w:val="clear" w:color="auto" w:fill="auto"/>
            <w:tcMar>
              <w:top w:w="28" w:type="dxa"/>
              <w:left w:w="57" w:type="dxa"/>
              <w:bottom w:w="28" w:type="dxa"/>
              <w:right w:w="57" w:type="dxa"/>
            </w:tcMar>
          </w:tcPr>
          <w:p w14:paraId="5E4CAC6D"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579" w:type="pct"/>
            <w:vMerge/>
            <w:tcBorders>
              <w:left w:val="single" w:sz="4" w:space="0" w:color="auto"/>
              <w:right w:val="nil"/>
            </w:tcBorders>
            <w:shd w:val="clear" w:color="auto" w:fill="auto"/>
            <w:tcMar>
              <w:top w:w="28" w:type="dxa"/>
              <w:left w:w="57" w:type="dxa"/>
              <w:bottom w:w="28" w:type="dxa"/>
              <w:right w:w="57" w:type="dxa"/>
            </w:tcMar>
          </w:tcPr>
          <w:p w14:paraId="3E7FA824"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623" w:type="pct"/>
            <w:vMerge/>
            <w:tcBorders>
              <w:left w:val="single" w:sz="4" w:space="0" w:color="auto"/>
              <w:right w:val="nil"/>
            </w:tcBorders>
            <w:shd w:val="clear" w:color="auto" w:fill="auto"/>
            <w:tcMar>
              <w:top w:w="28" w:type="dxa"/>
              <w:left w:w="57" w:type="dxa"/>
              <w:bottom w:w="28" w:type="dxa"/>
              <w:right w:w="57" w:type="dxa"/>
            </w:tcMar>
          </w:tcPr>
          <w:p w14:paraId="42623F0D"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323" w:type="pct"/>
            <w:vMerge/>
            <w:tcBorders>
              <w:left w:val="single" w:sz="4" w:space="0" w:color="auto"/>
              <w:right w:val="nil"/>
            </w:tcBorders>
            <w:shd w:val="clear" w:color="auto" w:fill="auto"/>
            <w:tcMar>
              <w:top w:w="28" w:type="dxa"/>
              <w:left w:w="57" w:type="dxa"/>
              <w:bottom w:w="28" w:type="dxa"/>
              <w:right w:w="57" w:type="dxa"/>
            </w:tcMar>
          </w:tcPr>
          <w:p w14:paraId="4E19A49F"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31" w:type="pct"/>
            <w:vMerge/>
            <w:tcBorders>
              <w:left w:val="single" w:sz="4" w:space="0" w:color="auto"/>
              <w:right w:val="nil"/>
            </w:tcBorders>
            <w:shd w:val="clear" w:color="auto" w:fill="auto"/>
            <w:tcMar>
              <w:top w:w="28" w:type="dxa"/>
              <w:left w:w="57" w:type="dxa"/>
              <w:bottom w:w="28" w:type="dxa"/>
              <w:right w:w="57" w:type="dxa"/>
            </w:tcMar>
          </w:tcPr>
          <w:p w14:paraId="48CD4BDE"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66"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06E450E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площа карт, га</w:t>
            </w: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00006BD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2B34BF6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9F14F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6EF4A48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3A594DA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0,8</w:t>
            </w:r>
          </w:p>
        </w:tc>
      </w:tr>
      <w:tr w:rsidR="00EA5511" w:rsidRPr="00132DCA" w14:paraId="0B324949" w14:textId="77777777" w:rsidTr="00005ACF">
        <w:trPr>
          <w:trHeight w:val="124"/>
        </w:trPr>
        <w:tc>
          <w:tcPr>
            <w:tcW w:w="358" w:type="pct"/>
            <w:vMerge/>
            <w:shd w:val="clear" w:color="auto" w:fill="auto"/>
          </w:tcPr>
          <w:p w14:paraId="439B55A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930D9A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tcBorders>
              <w:left w:val="single" w:sz="4" w:space="0" w:color="auto"/>
              <w:right w:val="nil"/>
            </w:tcBorders>
            <w:shd w:val="clear" w:color="auto" w:fill="auto"/>
            <w:tcMar>
              <w:top w:w="28" w:type="dxa"/>
              <w:left w:w="57" w:type="dxa"/>
              <w:bottom w:w="28" w:type="dxa"/>
              <w:right w:w="57" w:type="dxa"/>
            </w:tcMar>
          </w:tcPr>
          <w:p w14:paraId="221BBA09"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579" w:type="pct"/>
            <w:vMerge/>
            <w:tcBorders>
              <w:left w:val="single" w:sz="4" w:space="0" w:color="auto"/>
              <w:right w:val="nil"/>
            </w:tcBorders>
            <w:shd w:val="clear" w:color="auto" w:fill="auto"/>
            <w:tcMar>
              <w:top w:w="28" w:type="dxa"/>
              <w:left w:w="57" w:type="dxa"/>
              <w:bottom w:w="28" w:type="dxa"/>
              <w:right w:w="57" w:type="dxa"/>
            </w:tcMar>
          </w:tcPr>
          <w:p w14:paraId="1CBCAC3C"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623" w:type="pct"/>
            <w:vMerge/>
            <w:tcBorders>
              <w:left w:val="single" w:sz="4" w:space="0" w:color="auto"/>
              <w:right w:val="nil"/>
            </w:tcBorders>
            <w:shd w:val="clear" w:color="auto" w:fill="auto"/>
            <w:tcMar>
              <w:top w:w="28" w:type="dxa"/>
              <w:left w:w="57" w:type="dxa"/>
              <w:bottom w:w="28" w:type="dxa"/>
              <w:right w:w="57" w:type="dxa"/>
            </w:tcMar>
          </w:tcPr>
          <w:p w14:paraId="0D283FC9"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323" w:type="pct"/>
            <w:vMerge/>
            <w:tcBorders>
              <w:left w:val="single" w:sz="4" w:space="0" w:color="auto"/>
              <w:right w:val="nil"/>
            </w:tcBorders>
            <w:shd w:val="clear" w:color="auto" w:fill="auto"/>
            <w:tcMar>
              <w:top w:w="28" w:type="dxa"/>
              <w:left w:w="57" w:type="dxa"/>
              <w:bottom w:w="28" w:type="dxa"/>
              <w:right w:w="57" w:type="dxa"/>
            </w:tcMar>
          </w:tcPr>
          <w:p w14:paraId="5C23A828"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31" w:type="pct"/>
            <w:vMerge/>
            <w:tcBorders>
              <w:left w:val="single" w:sz="4" w:space="0" w:color="auto"/>
              <w:right w:val="nil"/>
            </w:tcBorders>
            <w:shd w:val="clear" w:color="auto" w:fill="auto"/>
            <w:tcMar>
              <w:top w:w="28" w:type="dxa"/>
              <w:left w:w="57" w:type="dxa"/>
              <w:bottom w:w="28" w:type="dxa"/>
              <w:right w:w="57" w:type="dxa"/>
            </w:tcMar>
          </w:tcPr>
          <w:p w14:paraId="5EF6F1D4"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66"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2A8300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кількість об’єктів, од.</w:t>
            </w: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9483AF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730BD4B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EBBA3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1954562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537A058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2AC0B582" w14:textId="77777777" w:rsidTr="00005ACF">
        <w:trPr>
          <w:trHeight w:val="124"/>
        </w:trPr>
        <w:tc>
          <w:tcPr>
            <w:tcW w:w="358" w:type="pct"/>
            <w:vMerge/>
            <w:shd w:val="clear" w:color="auto" w:fill="auto"/>
          </w:tcPr>
          <w:p w14:paraId="23322F1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74465D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tcBorders>
              <w:left w:val="single" w:sz="4" w:space="0" w:color="auto"/>
              <w:right w:val="nil"/>
            </w:tcBorders>
            <w:shd w:val="clear" w:color="auto" w:fill="auto"/>
            <w:tcMar>
              <w:top w:w="28" w:type="dxa"/>
              <w:left w:w="57" w:type="dxa"/>
              <w:bottom w:w="28" w:type="dxa"/>
              <w:right w:w="57" w:type="dxa"/>
            </w:tcMar>
          </w:tcPr>
          <w:p w14:paraId="7603813B"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579" w:type="pct"/>
            <w:vMerge/>
            <w:tcBorders>
              <w:left w:val="single" w:sz="4" w:space="0" w:color="auto"/>
              <w:right w:val="nil"/>
            </w:tcBorders>
            <w:shd w:val="clear" w:color="auto" w:fill="auto"/>
            <w:tcMar>
              <w:top w:w="28" w:type="dxa"/>
              <w:left w:w="57" w:type="dxa"/>
              <w:bottom w:w="28" w:type="dxa"/>
              <w:right w:w="57" w:type="dxa"/>
            </w:tcMar>
          </w:tcPr>
          <w:p w14:paraId="7F81A100"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623" w:type="pct"/>
            <w:vMerge/>
            <w:tcBorders>
              <w:left w:val="single" w:sz="4" w:space="0" w:color="auto"/>
              <w:right w:val="nil"/>
            </w:tcBorders>
            <w:shd w:val="clear" w:color="auto" w:fill="auto"/>
            <w:tcMar>
              <w:top w:w="28" w:type="dxa"/>
              <w:left w:w="57" w:type="dxa"/>
              <w:bottom w:w="28" w:type="dxa"/>
              <w:right w:w="57" w:type="dxa"/>
            </w:tcMar>
          </w:tcPr>
          <w:p w14:paraId="2B0A84D9"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323" w:type="pct"/>
            <w:vMerge/>
            <w:tcBorders>
              <w:left w:val="single" w:sz="4" w:space="0" w:color="auto"/>
              <w:right w:val="nil"/>
            </w:tcBorders>
            <w:shd w:val="clear" w:color="auto" w:fill="auto"/>
            <w:tcMar>
              <w:top w:w="28" w:type="dxa"/>
              <w:left w:w="57" w:type="dxa"/>
              <w:bottom w:w="28" w:type="dxa"/>
              <w:right w:w="57" w:type="dxa"/>
            </w:tcMar>
          </w:tcPr>
          <w:p w14:paraId="4D973872"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31" w:type="pct"/>
            <w:vMerge/>
            <w:tcBorders>
              <w:left w:val="single" w:sz="4" w:space="0" w:color="auto"/>
              <w:right w:val="nil"/>
            </w:tcBorders>
            <w:shd w:val="clear" w:color="auto" w:fill="auto"/>
            <w:tcMar>
              <w:top w:w="28" w:type="dxa"/>
              <w:left w:w="57" w:type="dxa"/>
              <w:bottom w:w="28" w:type="dxa"/>
              <w:right w:w="57" w:type="dxa"/>
            </w:tcMar>
          </w:tcPr>
          <w:p w14:paraId="3D5D4F6C"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66"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3FBCAC3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ефективності</w:t>
            </w:r>
            <w:r w:rsidRPr="00132DCA">
              <w:rPr>
                <w:rFonts w:ascii="Times New Roman" w:eastAsia="Calibri" w:hAnsi="Times New Roman" w:cs="Times New Roman"/>
                <w:sz w:val="14"/>
                <w:szCs w:val="14"/>
                <w:lang w:val="uk-UA" w:eastAsia="ru-RU"/>
              </w:rPr>
              <w:t>: середня вартість робіт, тис. грн</w:t>
            </w: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442691F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16BB8DF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4254F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6FC324F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6000,0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2C6E9E6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66EB5926" w14:textId="77777777" w:rsidTr="00005ACF">
        <w:trPr>
          <w:trHeight w:val="124"/>
        </w:trPr>
        <w:tc>
          <w:tcPr>
            <w:tcW w:w="358" w:type="pct"/>
            <w:vMerge/>
            <w:shd w:val="clear" w:color="auto" w:fill="auto"/>
          </w:tcPr>
          <w:p w14:paraId="3E00040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1A69B0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tcBorders>
              <w:left w:val="single" w:sz="4" w:space="0" w:color="auto"/>
              <w:right w:val="nil"/>
            </w:tcBorders>
            <w:shd w:val="clear" w:color="auto" w:fill="auto"/>
            <w:tcMar>
              <w:top w:w="28" w:type="dxa"/>
              <w:left w:w="57" w:type="dxa"/>
              <w:bottom w:w="28" w:type="dxa"/>
              <w:right w:w="57" w:type="dxa"/>
            </w:tcMar>
          </w:tcPr>
          <w:p w14:paraId="0F95BD93"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579" w:type="pct"/>
            <w:vMerge/>
            <w:tcBorders>
              <w:left w:val="single" w:sz="4" w:space="0" w:color="auto"/>
              <w:right w:val="nil"/>
            </w:tcBorders>
            <w:shd w:val="clear" w:color="auto" w:fill="auto"/>
            <w:tcMar>
              <w:top w:w="28" w:type="dxa"/>
              <w:left w:w="57" w:type="dxa"/>
              <w:bottom w:w="28" w:type="dxa"/>
              <w:right w:w="57" w:type="dxa"/>
            </w:tcMar>
          </w:tcPr>
          <w:p w14:paraId="7E967110"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623" w:type="pct"/>
            <w:vMerge/>
            <w:tcBorders>
              <w:left w:val="single" w:sz="4" w:space="0" w:color="auto"/>
              <w:right w:val="nil"/>
            </w:tcBorders>
            <w:shd w:val="clear" w:color="auto" w:fill="auto"/>
            <w:tcMar>
              <w:top w:w="28" w:type="dxa"/>
              <w:left w:w="57" w:type="dxa"/>
              <w:bottom w:w="28" w:type="dxa"/>
              <w:right w:w="57" w:type="dxa"/>
            </w:tcMar>
          </w:tcPr>
          <w:p w14:paraId="6C7C69A5"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323" w:type="pct"/>
            <w:vMerge/>
            <w:tcBorders>
              <w:left w:val="single" w:sz="4" w:space="0" w:color="auto"/>
              <w:right w:val="nil"/>
            </w:tcBorders>
            <w:shd w:val="clear" w:color="auto" w:fill="auto"/>
            <w:tcMar>
              <w:top w:w="28" w:type="dxa"/>
              <w:left w:w="57" w:type="dxa"/>
              <w:bottom w:w="28" w:type="dxa"/>
              <w:right w:w="57" w:type="dxa"/>
            </w:tcMar>
          </w:tcPr>
          <w:p w14:paraId="7BEDE270"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31" w:type="pct"/>
            <w:vMerge/>
            <w:tcBorders>
              <w:left w:val="single" w:sz="4" w:space="0" w:color="auto"/>
              <w:right w:val="nil"/>
            </w:tcBorders>
            <w:shd w:val="clear" w:color="auto" w:fill="auto"/>
            <w:tcMar>
              <w:top w:w="28" w:type="dxa"/>
              <w:left w:w="57" w:type="dxa"/>
              <w:bottom w:w="28" w:type="dxa"/>
              <w:right w:w="57" w:type="dxa"/>
            </w:tcMar>
          </w:tcPr>
          <w:p w14:paraId="7014DA7F"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66"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6B0F250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ефективності</w:t>
            </w:r>
            <w:r w:rsidRPr="00132DCA">
              <w:rPr>
                <w:rFonts w:ascii="Times New Roman" w:eastAsia="Calibri" w:hAnsi="Times New Roman" w:cs="Times New Roman"/>
                <w:sz w:val="14"/>
                <w:szCs w:val="14"/>
                <w:lang w:val="uk-UA" w:eastAsia="ru-RU"/>
              </w:rPr>
              <w:t>: середня вартість робіт, тис. грн</w:t>
            </w: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3F0D921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06A9FD2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62A77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5DBFBE0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1FE9C9B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125000,0</w:t>
            </w:r>
          </w:p>
        </w:tc>
      </w:tr>
      <w:tr w:rsidR="00EA5511" w:rsidRPr="00132DCA" w14:paraId="2EA5278C" w14:textId="77777777" w:rsidTr="00005ACF">
        <w:trPr>
          <w:trHeight w:val="124"/>
        </w:trPr>
        <w:tc>
          <w:tcPr>
            <w:tcW w:w="358" w:type="pct"/>
            <w:vMerge/>
            <w:tcBorders>
              <w:bottom w:val="single" w:sz="4" w:space="0" w:color="auto"/>
            </w:tcBorders>
            <w:shd w:val="clear" w:color="auto" w:fill="auto"/>
          </w:tcPr>
          <w:p w14:paraId="6DC7FC7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tcBorders>
              <w:bottom w:val="single" w:sz="4" w:space="0" w:color="auto"/>
            </w:tcBorders>
            <w:shd w:val="clear" w:color="auto" w:fill="auto"/>
            <w:tcMar>
              <w:top w:w="28" w:type="dxa"/>
              <w:left w:w="57" w:type="dxa"/>
              <w:bottom w:w="28" w:type="dxa"/>
              <w:right w:w="57" w:type="dxa"/>
            </w:tcMar>
          </w:tcPr>
          <w:p w14:paraId="2C2C5BA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3CC434F0"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579"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4E2FA1EB"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623"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1463A032"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323"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4D056040"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31" w:type="pct"/>
            <w:vMerge/>
            <w:tcBorders>
              <w:left w:val="single" w:sz="4" w:space="0" w:color="auto"/>
              <w:bottom w:val="single" w:sz="4" w:space="0" w:color="auto"/>
              <w:right w:val="nil"/>
            </w:tcBorders>
            <w:shd w:val="clear" w:color="auto" w:fill="auto"/>
            <w:tcMar>
              <w:top w:w="28" w:type="dxa"/>
              <w:left w:w="57" w:type="dxa"/>
              <w:bottom w:w="28" w:type="dxa"/>
              <w:right w:w="57" w:type="dxa"/>
            </w:tcMar>
          </w:tcPr>
          <w:p w14:paraId="624A5908" w14:textId="77777777" w:rsidR="00EA5511" w:rsidRPr="00132DCA" w:rsidRDefault="00EA5511" w:rsidP="005F6D02">
            <w:pPr>
              <w:widowControl w:val="0"/>
              <w:spacing w:after="0" w:line="240" w:lineRule="auto"/>
              <w:jc w:val="center"/>
              <w:rPr>
                <w:rFonts w:ascii="Times New Roman" w:eastAsia="Times New Roman" w:hAnsi="Times New Roman" w:cs="Times New Roman"/>
                <w:spacing w:val="6"/>
                <w:sz w:val="14"/>
                <w:szCs w:val="14"/>
                <w:lang w:val="uk-UA" w:eastAsia="ru-RU"/>
              </w:rPr>
            </w:pPr>
          </w:p>
        </w:tc>
        <w:tc>
          <w:tcPr>
            <w:tcW w:w="466"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59466351"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xml:space="preserve"> рівень виконання запланованого заходу, %</w:t>
            </w: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7C5D0B5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tcBorders>
              <w:top w:val="single" w:sz="4" w:space="0" w:color="auto"/>
              <w:left w:val="single" w:sz="4" w:space="0" w:color="auto"/>
              <w:bottom w:val="single" w:sz="4" w:space="0" w:color="auto"/>
              <w:right w:val="nil"/>
            </w:tcBorders>
            <w:shd w:val="clear" w:color="auto" w:fill="auto"/>
            <w:tcMar>
              <w:top w:w="28" w:type="dxa"/>
              <w:left w:w="57" w:type="dxa"/>
              <w:bottom w:w="28" w:type="dxa"/>
              <w:right w:w="57" w:type="dxa"/>
            </w:tcMar>
          </w:tcPr>
          <w:p w14:paraId="1888FE8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99F0B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5EB55F1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6F0F07A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66F4BE34" w14:textId="77777777" w:rsidTr="00005ACF">
        <w:trPr>
          <w:trHeight w:val="124"/>
        </w:trPr>
        <w:tc>
          <w:tcPr>
            <w:tcW w:w="358" w:type="pct"/>
            <w:tcBorders>
              <w:top w:val="single" w:sz="4" w:space="0" w:color="auto"/>
              <w:bottom w:val="single" w:sz="4" w:space="0" w:color="auto"/>
            </w:tcBorders>
            <w:shd w:val="clear" w:color="auto" w:fill="auto"/>
          </w:tcPr>
          <w:p w14:paraId="10EB013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tcBorders>
              <w:top w:val="single" w:sz="4" w:space="0" w:color="auto"/>
            </w:tcBorders>
            <w:shd w:val="clear" w:color="auto" w:fill="auto"/>
            <w:tcMar>
              <w:top w:w="28" w:type="dxa"/>
              <w:left w:w="57" w:type="dxa"/>
              <w:bottom w:w="28" w:type="dxa"/>
              <w:right w:w="57" w:type="dxa"/>
            </w:tcMar>
          </w:tcPr>
          <w:p w14:paraId="2299C51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1.5:</w:t>
            </w:r>
          </w:p>
        </w:tc>
        <w:tc>
          <w:tcPr>
            <w:tcW w:w="550" w:type="pct"/>
            <w:shd w:val="clear" w:color="auto" w:fill="auto"/>
            <w:tcMar>
              <w:top w:w="28" w:type="dxa"/>
              <w:left w:w="57" w:type="dxa"/>
              <w:bottom w:w="28" w:type="dxa"/>
              <w:right w:w="57" w:type="dxa"/>
            </w:tcMar>
          </w:tcPr>
          <w:p w14:paraId="002BBD3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2907562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1980E83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01596A3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5E4D5AFC" w14:textId="51E3A4EF"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Всього: </w:t>
            </w:r>
            <w:r w:rsidR="001122BD" w:rsidRPr="00132DCA">
              <w:rPr>
                <w:rFonts w:ascii="Times New Roman" w:eastAsia="Times New Roman" w:hAnsi="Times New Roman" w:cs="Times New Roman"/>
                <w:b/>
                <w:bCs/>
                <w:sz w:val="14"/>
                <w:szCs w:val="14"/>
                <w:lang w:val="uk-UA" w:eastAsia="ru-RU"/>
              </w:rPr>
              <w:t>7336558,62</w:t>
            </w:r>
          </w:p>
          <w:p w14:paraId="58A8518F" w14:textId="3A506B1D"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2021 – </w:t>
            </w:r>
            <w:r w:rsidR="001122BD" w:rsidRPr="00132DCA">
              <w:rPr>
                <w:rFonts w:ascii="Times New Roman" w:eastAsia="Times New Roman" w:hAnsi="Times New Roman" w:cs="Times New Roman"/>
                <w:b/>
                <w:bCs/>
                <w:sz w:val="14"/>
                <w:szCs w:val="14"/>
                <w:lang w:val="uk-UA" w:eastAsia="ru-RU"/>
              </w:rPr>
              <w:t>915220,08</w:t>
            </w:r>
          </w:p>
          <w:p w14:paraId="4C4DC25A" w14:textId="6AD88804"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2022 – </w:t>
            </w:r>
            <w:r w:rsidR="001122BD" w:rsidRPr="00132DCA">
              <w:rPr>
                <w:rFonts w:ascii="Times New Roman" w:eastAsia="Times New Roman" w:hAnsi="Times New Roman" w:cs="Times New Roman"/>
                <w:b/>
                <w:bCs/>
                <w:sz w:val="14"/>
                <w:szCs w:val="14"/>
                <w:lang w:val="uk-UA" w:eastAsia="ru-RU"/>
              </w:rPr>
              <w:t>1783258,15</w:t>
            </w:r>
          </w:p>
          <w:p w14:paraId="5E25C3A5" w14:textId="4992B864"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lastRenderedPageBreak/>
              <w:t xml:space="preserve">2023 – </w:t>
            </w:r>
            <w:r w:rsidR="001122BD" w:rsidRPr="00132DCA">
              <w:rPr>
                <w:rFonts w:ascii="Times New Roman" w:eastAsia="Times New Roman" w:hAnsi="Times New Roman" w:cs="Times New Roman"/>
                <w:b/>
                <w:bCs/>
                <w:sz w:val="14"/>
                <w:szCs w:val="14"/>
                <w:lang w:val="uk-UA" w:eastAsia="ru-RU"/>
              </w:rPr>
              <w:t>1823070,97</w:t>
            </w:r>
          </w:p>
          <w:p w14:paraId="69CF7FAF" w14:textId="372A585E"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2024 – </w:t>
            </w:r>
            <w:r w:rsidR="001122BD" w:rsidRPr="00132DCA">
              <w:rPr>
                <w:rFonts w:ascii="Times New Roman" w:eastAsia="Times New Roman" w:hAnsi="Times New Roman" w:cs="Times New Roman"/>
                <w:b/>
                <w:bCs/>
                <w:sz w:val="14"/>
                <w:szCs w:val="14"/>
                <w:lang w:val="uk-UA" w:eastAsia="ru-RU"/>
              </w:rPr>
              <w:t>2207641,06</w:t>
            </w:r>
          </w:p>
          <w:p w14:paraId="5862483F" w14:textId="30FBEFF2"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bCs/>
                <w:sz w:val="14"/>
                <w:szCs w:val="14"/>
                <w:lang w:val="uk-UA" w:eastAsia="ru-RU"/>
              </w:rPr>
              <w:t xml:space="preserve">2025 – </w:t>
            </w:r>
            <w:r w:rsidR="001122BD" w:rsidRPr="00132DCA">
              <w:rPr>
                <w:rFonts w:ascii="Times New Roman" w:eastAsia="Times New Roman" w:hAnsi="Times New Roman" w:cs="Times New Roman"/>
                <w:b/>
                <w:bCs/>
                <w:sz w:val="14"/>
                <w:szCs w:val="14"/>
                <w:lang w:val="uk-UA" w:eastAsia="ru-RU"/>
              </w:rPr>
              <w:t>607368,36</w:t>
            </w:r>
          </w:p>
        </w:tc>
        <w:tc>
          <w:tcPr>
            <w:tcW w:w="466" w:type="pct"/>
            <w:shd w:val="clear" w:color="auto" w:fill="auto"/>
            <w:tcMar>
              <w:top w:w="28" w:type="dxa"/>
              <w:left w:w="57" w:type="dxa"/>
              <w:bottom w:w="28" w:type="dxa"/>
              <w:right w:w="57" w:type="dxa"/>
            </w:tcMar>
          </w:tcPr>
          <w:p w14:paraId="4D7A736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6DA9FA1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2CEBABE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682F9B3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0562209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2089F12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6C9CA1B5" w14:textId="77777777" w:rsidTr="00005ACF">
        <w:trPr>
          <w:trHeight w:val="32"/>
        </w:trPr>
        <w:tc>
          <w:tcPr>
            <w:tcW w:w="358" w:type="pct"/>
            <w:vMerge w:val="restart"/>
            <w:shd w:val="clear" w:color="auto" w:fill="auto"/>
          </w:tcPr>
          <w:p w14:paraId="5631BFB5"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lastRenderedPageBreak/>
              <w:t>Покращення якості сервісу та вдосконалення системи самоврядного контролю в сфері житлово-комунальних послуг</w:t>
            </w:r>
          </w:p>
        </w:tc>
        <w:tc>
          <w:tcPr>
            <w:tcW w:w="391" w:type="pct"/>
            <w:vMerge w:val="restart"/>
            <w:shd w:val="clear" w:color="auto" w:fill="auto"/>
            <w:tcMar>
              <w:top w:w="28" w:type="dxa"/>
              <w:left w:w="57" w:type="dxa"/>
              <w:bottom w:w="28" w:type="dxa"/>
              <w:right w:w="57" w:type="dxa"/>
            </w:tcMar>
          </w:tcPr>
          <w:p w14:paraId="4D947565"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1.6. Ритуальні послуги</w:t>
            </w:r>
          </w:p>
        </w:tc>
        <w:tc>
          <w:tcPr>
            <w:tcW w:w="550" w:type="pct"/>
            <w:vMerge w:val="restart"/>
            <w:shd w:val="clear" w:color="auto" w:fill="auto"/>
            <w:tcMar>
              <w:top w:w="28" w:type="dxa"/>
              <w:left w:w="57" w:type="dxa"/>
              <w:bottom w:w="28" w:type="dxa"/>
              <w:right w:w="57" w:type="dxa"/>
            </w:tcMar>
          </w:tcPr>
          <w:p w14:paraId="53687A15" w14:textId="7E27CE78" w:rsidR="00EA5511" w:rsidRPr="00132DCA" w:rsidRDefault="00EA5511" w:rsidP="00245D7D">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1.6.1. Вирішення питання забезпеченості місцями для поховання померлих мешканців столиці</w:t>
            </w:r>
            <w:r w:rsidR="00245D7D" w:rsidRPr="00132DCA">
              <w:rPr>
                <w:rFonts w:ascii="Times New Roman" w:eastAsia="Calibri" w:hAnsi="Times New Roman" w:cs="Times New Roman"/>
                <w:sz w:val="14"/>
                <w:szCs w:val="14"/>
                <w:lang w:val="uk-UA" w:eastAsia="ru-RU"/>
              </w:rPr>
              <w:t xml:space="preserve">, в тому числі колумбарних ніш </w:t>
            </w:r>
          </w:p>
        </w:tc>
        <w:tc>
          <w:tcPr>
            <w:tcW w:w="579" w:type="pct"/>
            <w:vMerge w:val="restart"/>
            <w:shd w:val="clear" w:color="auto" w:fill="auto"/>
            <w:tcMar>
              <w:top w:w="28" w:type="dxa"/>
              <w:left w:w="57" w:type="dxa"/>
              <w:bottom w:w="28" w:type="dxa"/>
              <w:right w:w="57" w:type="dxa"/>
            </w:tcMar>
          </w:tcPr>
          <w:p w14:paraId="6A20620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775D7DA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58AB85E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РС СКП "Спецкомбінат ПКПО",</w:t>
            </w:r>
          </w:p>
          <w:p w14:paraId="473DCFE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ДІМ Лук’янівський заповідник"</w:t>
            </w:r>
          </w:p>
        </w:tc>
        <w:tc>
          <w:tcPr>
            <w:tcW w:w="323" w:type="pct"/>
            <w:vMerge w:val="restart"/>
            <w:shd w:val="clear" w:color="auto" w:fill="auto"/>
            <w:tcMar>
              <w:top w:w="28" w:type="dxa"/>
              <w:left w:w="57" w:type="dxa"/>
              <w:bottom w:w="28" w:type="dxa"/>
              <w:right w:w="57" w:type="dxa"/>
            </w:tcMar>
          </w:tcPr>
          <w:p w14:paraId="295DC5F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Бюджет </w:t>
            </w:r>
          </w:p>
          <w:p w14:paraId="0D80173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м. Києва</w:t>
            </w:r>
          </w:p>
        </w:tc>
        <w:tc>
          <w:tcPr>
            <w:tcW w:w="431" w:type="pct"/>
            <w:vMerge w:val="restart"/>
            <w:shd w:val="clear" w:color="auto" w:fill="auto"/>
            <w:tcMar>
              <w:top w:w="28" w:type="dxa"/>
              <w:left w:w="57" w:type="dxa"/>
              <w:bottom w:w="28" w:type="dxa"/>
              <w:right w:w="57" w:type="dxa"/>
            </w:tcMar>
          </w:tcPr>
          <w:p w14:paraId="0606FF8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22372,18</w:t>
            </w:r>
          </w:p>
          <w:p w14:paraId="5584DAF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3691,80</w:t>
            </w:r>
          </w:p>
          <w:p w14:paraId="64D2280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3986,64</w:t>
            </w:r>
          </w:p>
          <w:p w14:paraId="6D5661A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4345,74</w:t>
            </w:r>
          </w:p>
          <w:p w14:paraId="25ECCD4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4927,00</w:t>
            </w:r>
          </w:p>
          <w:p w14:paraId="088B406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5421,00</w:t>
            </w:r>
          </w:p>
        </w:tc>
        <w:tc>
          <w:tcPr>
            <w:tcW w:w="466" w:type="pct"/>
            <w:shd w:val="clear" w:color="auto" w:fill="auto"/>
            <w:tcMar>
              <w:top w:w="28" w:type="dxa"/>
              <w:left w:w="57" w:type="dxa"/>
              <w:bottom w:w="28" w:type="dxa"/>
              <w:right w:w="57" w:type="dxa"/>
            </w:tcMar>
          </w:tcPr>
          <w:p w14:paraId="6132B10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70BED5F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3691,80</w:t>
            </w:r>
          </w:p>
        </w:tc>
        <w:tc>
          <w:tcPr>
            <w:tcW w:w="253" w:type="pct"/>
            <w:shd w:val="clear" w:color="auto" w:fill="auto"/>
            <w:tcMar>
              <w:top w:w="28" w:type="dxa"/>
              <w:left w:w="57" w:type="dxa"/>
              <w:bottom w:w="28" w:type="dxa"/>
              <w:right w:w="57" w:type="dxa"/>
            </w:tcMar>
          </w:tcPr>
          <w:p w14:paraId="6423AFA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3986,64</w:t>
            </w:r>
          </w:p>
        </w:tc>
        <w:tc>
          <w:tcPr>
            <w:tcW w:w="322" w:type="pct"/>
            <w:shd w:val="clear" w:color="auto" w:fill="auto"/>
            <w:tcMar>
              <w:top w:w="28" w:type="dxa"/>
              <w:left w:w="57" w:type="dxa"/>
              <w:bottom w:w="28" w:type="dxa"/>
              <w:right w:w="57" w:type="dxa"/>
            </w:tcMar>
          </w:tcPr>
          <w:p w14:paraId="4815D58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4345,74</w:t>
            </w:r>
          </w:p>
        </w:tc>
        <w:tc>
          <w:tcPr>
            <w:tcW w:w="239" w:type="pct"/>
            <w:gridSpan w:val="2"/>
            <w:shd w:val="clear" w:color="auto" w:fill="auto"/>
          </w:tcPr>
          <w:p w14:paraId="08AEA485" w14:textId="77777777" w:rsidR="00EA5511" w:rsidRPr="00132DCA" w:rsidRDefault="00EA5511" w:rsidP="005F6D02">
            <w:pPr>
              <w:spacing w:after="0" w:line="240" w:lineRule="auto"/>
              <w:jc w:val="center"/>
              <w:rPr>
                <w:rFonts w:ascii="Times New Roman" w:eastAsia="Calibri" w:hAnsi="Times New Roman" w:cs="Times New Roman"/>
                <w:sz w:val="14"/>
                <w:szCs w:val="14"/>
                <w:lang w:eastAsia="ru-RU"/>
              </w:rPr>
            </w:pPr>
            <w:r w:rsidRPr="00132DCA">
              <w:rPr>
                <w:rFonts w:ascii="Times New Roman" w:eastAsia="Calibri" w:hAnsi="Times New Roman" w:cs="Times New Roman"/>
                <w:sz w:val="14"/>
                <w:szCs w:val="14"/>
                <w:lang w:val="uk-UA" w:eastAsia="ru-RU"/>
              </w:rPr>
              <w:t>4927,00</w:t>
            </w:r>
          </w:p>
        </w:tc>
        <w:tc>
          <w:tcPr>
            <w:tcW w:w="212" w:type="pct"/>
            <w:shd w:val="clear" w:color="auto" w:fill="auto"/>
          </w:tcPr>
          <w:p w14:paraId="2EEA466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5421,00</w:t>
            </w:r>
          </w:p>
        </w:tc>
      </w:tr>
      <w:tr w:rsidR="00EA5511" w:rsidRPr="00132DCA" w14:paraId="79E9600F" w14:textId="77777777" w:rsidTr="00005ACF">
        <w:trPr>
          <w:trHeight w:val="124"/>
        </w:trPr>
        <w:tc>
          <w:tcPr>
            <w:tcW w:w="358" w:type="pct"/>
            <w:vMerge/>
            <w:shd w:val="clear" w:color="auto" w:fill="auto"/>
          </w:tcPr>
          <w:p w14:paraId="4FF47BF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1456DA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F8C8A3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D9F453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22EEB4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D05DC2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4DB0B8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255F83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кількість об'єктів, од.</w:t>
            </w:r>
          </w:p>
        </w:tc>
        <w:tc>
          <w:tcPr>
            <w:tcW w:w="253" w:type="pct"/>
            <w:shd w:val="clear" w:color="auto" w:fill="auto"/>
            <w:tcMar>
              <w:top w:w="28" w:type="dxa"/>
              <w:left w:w="57" w:type="dxa"/>
              <w:bottom w:w="28" w:type="dxa"/>
              <w:right w:w="57" w:type="dxa"/>
            </w:tcMar>
          </w:tcPr>
          <w:p w14:paraId="5720E67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243761A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322" w:type="pct"/>
            <w:shd w:val="clear" w:color="auto" w:fill="auto"/>
            <w:tcMar>
              <w:top w:w="28" w:type="dxa"/>
              <w:left w:w="57" w:type="dxa"/>
              <w:bottom w:w="28" w:type="dxa"/>
              <w:right w:w="57" w:type="dxa"/>
            </w:tcMar>
          </w:tcPr>
          <w:p w14:paraId="7BAA943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39" w:type="pct"/>
            <w:gridSpan w:val="2"/>
            <w:shd w:val="clear" w:color="auto" w:fill="auto"/>
          </w:tcPr>
          <w:p w14:paraId="5A0409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c>
          <w:tcPr>
            <w:tcW w:w="212" w:type="pct"/>
            <w:shd w:val="clear" w:color="auto" w:fill="auto"/>
          </w:tcPr>
          <w:p w14:paraId="67DBE4E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r>
      <w:tr w:rsidR="00EA5511" w:rsidRPr="00132DCA" w14:paraId="6AAB9028" w14:textId="77777777" w:rsidTr="00005ACF">
        <w:trPr>
          <w:trHeight w:val="124"/>
        </w:trPr>
        <w:tc>
          <w:tcPr>
            <w:tcW w:w="358" w:type="pct"/>
            <w:vMerge/>
            <w:shd w:val="clear" w:color="auto" w:fill="auto"/>
          </w:tcPr>
          <w:p w14:paraId="0917201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7375AA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19D0D3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1109CF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562B37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68B5AE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B2BB89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75492A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колумбарних ніш, од.</w:t>
            </w:r>
          </w:p>
        </w:tc>
        <w:tc>
          <w:tcPr>
            <w:tcW w:w="253" w:type="pct"/>
            <w:shd w:val="clear" w:color="auto" w:fill="auto"/>
            <w:tcMar>
              <w:top w:w="28" w:type="dxa"/>
              <w:left w:w="57" w:type="dxa"/>
              <w:bottom w:w="28" w:type="dxa"/>
              <w:right w:w="57" w:type="dxa"/>
            </w:tcMar>
          </w:tcPr>
          <w:p w14:paraId="728AF3C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2930</w:t>
            </w:r>
          </w:p>
        </w:tc>
        <w:tc>
          <w:tcPr>
            <w:tcW w:w="253" w:type="pct"/>
            <w:shd w:val="clear" w:color="auto" w:fill="auto"/>
            <w:tcMar>
              <w:top w:w="28" w:type="dxa"/>
              <w:left w:w="57" w:type="dxa"/>
              <w:bottom w:w="28" w:type="dxa"/>
              <w:right w:w="57" w:type="dxa"/>
            </w:tcMar>
          </w:tcPr>
          <w:p w14:paraId="57B7BED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3164</w:t>
            </w:r>
          </w:p>
        </w:tc>
        <w:tc>
          <w:tcPr>
            <w:tcW w:w="322" w:type="pct"/>
            <w:shd w:val="clear" w:color="auto" w:fill="auto"/>
            <w:tcMar>
              <w:top w:w="28" w:type="dxa"/>
              <w:left w:w="57" w:type="dxa"/>
              <w:bottom w:w="28" w:type="dxa"/>
              <w:right w:w="57" w:type="dxa"/>
            </w:tcMar>
          </w:tcPr>
          <w:p w14:paraId="3F21F18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3449</w:t>
            </w:r>
          </w:p>
        </w:tc>
        <w:tc>
          <w:tcPr>
            <w:tcW w:w="239" w:type="pct"/>
            <w:gridSpan w:val="2"/>
            <w:shd w:val="clear" w:color="auto" w:fill="auto"/>
          </w:tcPr>
          <w:p w14:paraId="143BF90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3790</w:t>
            </w:r>
          </w:p>
        </w:tc>
        <w:tc>
          <w:tcPr>
            <w:tcW w:w="212" w:type="pct"/>
            <w:shd w:val="clear" w:color="auto" w:fill="auto"/>
          </w:tcPr>
          <w:p w14:paraId="5BCD365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4170</w:t>
            </w:r>
          </w:p>
        </w:tc>
      </w:tr>
      <w:tr w:rsidR="00EA5511" w:rsidRPr="00132DCA" w14:paraId="40445656" w14:textId="77777777" w:rsidTr="00005ACF">
        <w:trPr>
          <w:trHeight w:val="124"/>
        </w:trPr>
        <w:tc>
          <w:tcPr>
            <w:tcW w:w="358" w:type="pct"/>
            <w:vMerge/>
            <w:shd w:val="clear" w:color="auto" w:fill="auto"/>
          </w:tcPr>
          <w:p w14:paraId="52C650D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D17D05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5A0BF6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2DC6AF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CFFC88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BBC3A8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F1D5CC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47DFA90"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 споруження 1 ніші, тис. грн</w:t>
            </w:r>
          </w:p>
        </w:tc>
        <w:tc>
          <w:tcPr>
            <w:tcW w:w="253" w:type="pct"/>
            <w:shd w:val="clear" w:color="auto" w:fill="auto"/>
            <w:tcMar>
              <w:top w:w="28" w:type="dxa"/>
              <w:left w:w="57" w:type="dxa"/>
              <w:bottom w:w="28" w:type="dxa"/>
              <w:right w:w="57" w:type="dxa"/>
            </w:tcMar>
          </w:tcPr>
          <w:p w14:paraId="20025B3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1,26</w:t>
            </w:r>
          </w:p>
        </w:tc>
        <w:tc>
          <w:tcPr>
            <w:tcW w:w="253" w:type="pct"/>
            <w:shd w:val="clear" w:color="auto" w:fill="auto"/>
            <w:tcMar>
              <w:top w:w="28" w:type="dxa"/>
              <w:left w:w="57" w:type="dxa"/>
              <w:bottom w:w="28" w:type="dxa"/>
              <w:right w:w="57" w:type="dxa"/>
            </w:tcMar>
          </w:tcPr>
          <w:p w14:paraId="15719B2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1,26</w:t>
            </w:r>
          </w:p>
        </w:tc>
        <w:tc>
          <w:tcPr>
            <w:tcW w:w="322" w:type="pct"/>
            <w:shd w:val="clear" w:color="auto" w:fill="auto"/>
            <w:tcMar>
              <w:top w:w="28" w:type="dxa"/>
              <w:left w:w="57" w:type="dxa"/>
              <w:bottom w:w="28" w:type="dxa"/>
              <w:right w:w="57" w:type="dxa"/>
            </w:tcMar>
          </w:tcPr>
          <w:p w14:paraId="425A090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1,26</w:t>
            </w:r>
          </w:p>
        </w:tc>
        <w:tc>
          <w:tcPr>
            <w:tcW w:w="239" w:type="pct"/>
            <w:gridSpan w:val="2"/>
            <w:shd w:val="clear" w:color="auto" w:fill="auto"/>
          </w:tcPr>
          <w:p w14:paraId="13190D9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1,30</w:t>
            </w:r>
          </w:p>
        </w:tc>
        <w:tc>
          <w:tcPr>
            <w:tcW w:w="212" w:type="pct"/>
            <w:shd w:val="clear" w:color="auto" w:fill="auto"/>
          </w:tcPr>
          <w:p w14:paraId="432A13B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1,30</w:t>
            </w:r>
          </w:p>
        </w:tc>
      </w:tr>
      <w:tr w:rsidR="00EA5511" w:rsidRPr="00132DCA" w14:paraId="3F264BA7" w14:textId="77777777" w:rsidTr="00005ACF">
        <w:trPr>
          <w:trHeight w:val="124"/>
        </w:trPr>
        <w:tc>
          <w:tcPr>
            <w:tcW w:w="358" w:type="pct"/>
            <w:vMerge/>
            <w:shd w:val="clear" w:color="auto" w:fill="auto"/>
          </w:tcPr>
          <w:p w14:paraId="18B0F3D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78652D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72511F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42F27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00523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01E798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C28CE5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47FBB9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об'єкту,%</w:t>
            </w:r>
          </w:p>
        </w:tc>
        <w:tc>
          <w:tcPr>
            <w:tcW w:w="253" w:type="pct"/>
            <w:shd w:val="clear" w:color="auto" w:fill="auto"/>
            <w:tcMar>
              <w:top w:w="28" w:type="dxa"/>
              <w:left w:w="57" w:type="dxa"/>
              <w:bottom w:w="28" w:type="dxa"/>
              <w:right w:w="57" w:type="dxa"/>
            </w:tcMar>
          </w:tcPr>
          <w:p w14:paraId="634C525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01FECBC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26DBC59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583906B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1EC3231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5DBBF84B" w14:textId="77777777" w:rsidTr="00005ACF">
        <w:trPr>
          <w:trHeight w:val="124"/>
        </w:trPr>
        <w:tc>
          <w:tcPr>
            <w:tcW w:w="358" w:type="pct"/>
            <w:vMerge/>
            <w:shd w:val="clear" w:color="auto" w:fill="auto"/>
          </w:tcPr>
          <w:p w14:paraId="3B3109C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350F56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3E34FA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1.6.2. Вирішення питання забезпечення дотримання санітарних норм та покращення</w:t>
            </w:r>
          </w:p>
          <w:p w14:paraId="32738E5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якості та зручності надання послуг населенню</w:t>
            </w:r>
          </w:p>
        </w:tc>
        <w:tc>
          <w:tcPr>
            <w:tcW w:w="579" w:type="pct"/>
            <w:vMerge w:val="restart"/>
            <w:shd w:val="clear" w:color="auto" w:fill="auto"/>
            <w:tcMar>
              <w:top w:w="28" w:type="dxa"/>
              <w:left w:w="57" w:type="dxa"/>
              <w:bottom w:w="28" w:type="dxa"/>
              <w:right w:w="57" w:type="dxa"/>
            </w:tcMar>
          </w:tcPr>
          <w:p w14:paraId="16285CD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2024-2025</w:t>
            </w:r>
          </w:p>
        </w:tc>
        <w:tc>
          <w:tcPr>
            <w:tcW w:w="623" w:type="pct"/>
            <w:vMerge w:val="restart"/>
            <w:shd w:val="clear" w:color="auto" w:fill="auto"/>
            <w:tcMar>
              <w:top w:w="28" w:type="dxa"/>
              <w:left w:w="57" w:type="dxa"/>
              <w:bottom w:w="28" w:type="dxa"/>
              <w:right w:w="57" w:type="dxa"/>
            </w:tcMar>
          </w:tcPr>
          <w:p w14:paraId="257DCD7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66410F2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РС СКП "Спецкомбінат ПКПО"</w:t>
            </w:r>
          </w:p>
        </w:tc>
        <w:tc>
          <w:tcPr>
            <w:tcW w:w="323" w:type="pct"/>
            <w:vMerge w:val="restart"/>
            <w:shd w:val="clear" w:color="auto" w:fill="auto"/>
            <w:tcMar>
              <w:top w:w="28" w:type="dxa"/>
              <w:left w:w="57" w:type="dxa"/>
              <w:bottom w:w="28" w:type="dxa"/>
              <w:right w:w="57" w:type="dxa"/>
            </w:tcMar>
          </w:tcPr>
          <w:p w14:paraId="68EEFD5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337AF3D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10883,10</w:t>
            </w:r>
          </w:p>
          <w:p w14:paraId="0EE8454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–5355,0</w:t>
            </w:r>
          </w:p>
          <w:p w14:paraId="7FB6C95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–5528,10</w:t>
            </w:r>
          </w:p>
        </w:tc>
        <w:tc>
          <w:tcPr>
            <w:tcW w:w="466" w:type="pct"/>
            <w:shd w:val="clear" w:color="auto" w:fill="auto"/>
            <w:tcMar>
              <w:top w:w="28" w:type="dxa"/>
              <w:left w:w="57" w:type="dxa"/>
              <w:bottom w:w="28" w:type="dxa"/>
              <w:right w:w="57" w:type="dxa"/>
            </w:tcMar>
          </w:tcPr>
          <w:p w14:paraId="2258492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2FFA6E8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356DF37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5622540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7DFE800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5355,0</w:t>
            </w:r>
          </w:p>
        </w:tc>
        <w:tc>
          <w:tcPr>
            <w:tcW w:w="212" w:type="pct"/>
            <w:shd w:val="clear" w:color="auto" w:fill="auto"/>
          </w:tcPr>
          <w:p w14:paraId="2782BDE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5528,10</w:t>
            </w:r>
          </w:p>
        </w:tc>
      </w:tr>
      <w:tr w:rsidR="00EA5511" w:rsidRPr="00132DCA" w14:paraId="17D5F6A2" w14:textId="77777777" w:rsidTr="00005ACF">
        <w:trPr>
          <w:trHeight w:val="124"/>
        </w:trPr>
        <w:tc>
          <w:tcPr>
            <w:tcW w:w="358" w:type="pct"/>
            <w:vMerge/>
            <w:shd w:val="clear" w:color="auto" w:fill="auto"/>
          </w:tcPr>
          <w:p w14:paraId="0F3149F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0F0223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75E41E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612CFD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ABB9F2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AD487C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669F8D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A7C539B"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санітарних кабін, що планується побудувати, од.</w:t>
            </w:r>
          </w:p>
        </w:tc>
        <w:tc>
          <w:tcPr>
            <w:tcW w:w="253" w:type="pct"/>
            <w:shd w:val="clear" w:color="auto" w:fill="auto"/>
            <w:tcMar>
              <w:top w:w="28" w:type="dxa"/>
              <w:left w:w="57" w:type="dxa"/>
              <w:bottom w:w="28" w:type="dxa"/>
              <w:right w:w="57" w:type="dxa"/>
            </w:tcMar>
          </w:tcPr>
          <w:p w14:paraId="2EA032A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52C5211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6F934E1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0126AC6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c>
          <w:tcPr>
            <w:tcW w:w="212" w:type="pct"/>
            <w:shd w:val="clear" w:color="auto" w:fill="auto"/>
          </w:tcPr>
          <w:p w14:paraId="43B1D21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r>
      <w:tr w:rsidR="00EA5511" w:rsidRPr="00132DCA" w14:paraId="2CD5ABAD" w14:textId="77777777" w:rsidTr="00005ACF">
        <w:trPr>
          <w:trHeight w:val="124"/>
        </w:trPr>
        <w:tc>
          <w:tcPr>
            <w:tcW w:w="358" w:type="pct"/>
            <w:vMerge/>
            <w:shd w:val="clear" w:color="auto" w:fill="auto"/>
          </w:tcPr>
          <w:p w14:paraId="066352D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B6E89A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AA2B8C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F98B67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09BCD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421569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E041D2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EE0147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 будівництво 1 санітарної кабіни, тис. грн</w:t>
            </w:r>
          </w:p>
        </w:tc>
        <w:tc>
          <w:tcPr>
            <w:tcW w:w="253" w:type="pct"/>
            <w:shd w:val="clear" w:color="auto" w:fill="auto"/>
            <w:tcMar>
              <w:top w:w="28" w:type="dxa"/>
              <w:left w:w="57" w:type="dxa"/>
              <w:bottom w:w="28" w:type="dxa"/>
              <w:right w:w="57" w:type="dxa"/>
            </w:tcMar>
          </w:tcPr>
          <w:p w14:paraId="357D561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245CBA2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145E1F1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79DAB22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1785,0</w:t>
            </w:r>
          </w:p>
        </w:tc>
        <w:tc>
          <w:tcPr>
            <w:tcW w:w="212" w:type="pct"/>
            <w:shd w:val="clear" w:color="auto" w:fill="auto"/>
          </w:tcPr>
          <w:p w14:paraId="55F1805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1842,,70</w:t>
            </w:r>
          </w:p>
        </w:tc>
      </w:tr>
      <w:tr w:rsidR="00EA5511" w:rsidRPr="00132DCA" w14:paraId="51529DA0" w14:textId="77777777" w:rsidTr="00005ACF">
        <w:trPr>
          <w:trHeight w:val="124"/>
        </w:trPr>
        <w:tc>
          <w:tcPr>
            <w:tcW w:w="358" w:type="pct"/>
            <w:vMerge/>
            <w:shd w:val="clear" w:color="auto" w:fill="auto"/>
          </w:tcPr>
          <w:p w14:paraId="1C27E16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0FF89F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65D404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2785C7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E80AF5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9D3F34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328ADA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A99D43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об'єкту,%</w:t>
            </w:r>
          </w:p>
        </w:tc>
        <w:tc>
          <w:tcPr>
            <w:tcW w:w="253" w:type="pct"/>
            <w:shd w:val="clear" w:color="auto" w:fill="auto"/>
            <w:tcMar>
              <w:top w:w="28" w:type="dxa"/>
              <w:left w:w="57" w:type="dxa"/>
              <w:bottom w:w="28" w:type="dxa"/>
              <w:right w:w="57" w:type="dxa"/>
            </w:tcMar>
          </w:tcPr>
          <w:p w14:paraId="0A6F8DA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4998B8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418A36F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6E6BB73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35607AC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118DD5AD" w14:textId="77777777" w:rsidTr="00005ACF">
        <w:trPr>
          <w:trHeight w:val="124"/>
        </w:trPr>
        <w:tc>
          <w:tcPr>
            <w:tcW w:w="358" w:type="pct"/>
            <w:vMerge/>
            <w:shd w:val="clear" w:color="auto" w:fill="auto"/>
          </w:tcPr>
          <w:p w14:paraId="6975D69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8B66C6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9693D1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1.6.3. Розширення міських кладовищ</w:t>
            </w:r>
          </w:p>
        </w:tc>
        <w:tc>
          <w:tcPr>
            <w:tcW w:w="579" w:type="pct"/>
            <w:vMerge w:val="restart"/>
            <w:shd w:val="clear" w:color="auto" w:fill="auto"/>
            <w:tcMar>
              <w:top w:w="28" w:type="dxa"/>
              <w:left w:w="57" w:type="dxa"/>
              <w:bottom w:w="28" w:type="dxa"/>
              <w:right w:w="57" w:type="dxa"/>
            </w:tcMar>
          </w:tcPr>
          <w:p w14:paraId="1559E33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2024-2025</w:t>
            </w:r>
          </w:p>
        </w:tc>
        <w:tc>
          <w:tcPr>
            <w:tcW w:w="623" w:type="pct"/>
            <w:vMerge w:val="restart"/>
            <w:shd w:val="clear" w:color="auto" w:fill="auto"/>
            <w:tcMar>
              <w:top w:w="28" w:type="dxa"/>
              <w:left w:w="57" w:type="dxa"/>
              <w:bottom w:w="28" w:type="dxa"/>
              <w:right w:w="57" w:type="dxa"/>
            </w:tcMar>
          </w:tcPr>
          <w:p w14:paraId="346D92F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6AACB29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РС СКП "Спецкомбінат ПКПО"</w:t>
            </w:r>
          </w:p>
        </w:tc>
        <w:tc>
          <w:tcPr>
            <w:tcW w:w="323" w:type="pct"/>
            <w:vMerge w:val="restart"/>
            <w:shd w:val="clear" w:color="auto" w:fill="auto"/>
            <w:tcMar>
              <w:top w:w="28" w:type="dxa"/>
              <w:left w:w="57" w:type="dxa"/>
              <w:bottom w:w="28" w:type="dxa"/>
              <w:right w:w="57" w:type="dxa"/>
            </w:tcMar>
          </w:tcPr>
          <w:p w14:paraId="7E4D7F3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7E171C3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3250,00</w:t>
            </w:r>
          </w:p>
          <w:p w14:paraId="57A1D70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250,00</w:t>
            </w:r>
          </w:p>
          <w:p w14:paraId="76C2DCD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3000,00</w:t>
            </w:r>
          </w:p>
        </w:tc>
        <w:tc>
          <w:tcPr>
            <w:tcW w:w="466" w:type="pct"/>
            <w:shd w:val="clear" w:color="auto" w:fill="auto"/>
            <w:tcMar>
              <w:top w:w="28" w:type="dxa"/>
              <w:left w:w="57" w:type="dxa"/>
              <w:bottom w:w="28" w:type="dxa"/>
              <w:right w:w="57" w:type="dxa"/>
            </w:tcMar>
          </w:tcPr>
          <w:p w14:paraId="2C9E1D6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48DA225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363AF4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5249256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5B2D4AD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250,00</w:t>
            </w:r>
          </w:p>
        </w:tc>
        <w:tc>
          <w:tcPr>
            <w:tcW w:w="212" w:type="pct"/>
            <w:shd w:val="clear" w:color="auto" w:fill="auto"/>
          </w:tcPr>
          <w:p w14:paraId="739E0E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3000,00</w:t>
            </w:r>
          </w:p>
        </w:tc>
      </w:tr>
      <w:tr w:rsidR="00EA5511" w:rsidRPr="00132DCA" w14:paraId="55E3FD58" w14:textId="77777777" w:rsidTr="00005ACF">
        <w:trPr>
          <w:trHeight w:val="124"/>
        </w:trPr>
        <w:tc>
          <w:tcPr>
            <w:tcW w:w="358" w:type="pct"/>
            <w:vMerge/>
            <w:shd w:val="clear" w:color="auto" w:fill="auto"/>
          </w:tcPr>
          <w:p w14:paraId="094B164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0A37A9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AA3AF6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48DD2F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FE457C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60850A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80AC49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02508AF"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площа об'єкту, що планується спорудити, га</w:t>
            </w:r>
          </w:p>
        </w:tc>
        <w:tc>
          <w:tcPr>
            <w:tcW w:w="253" w:type="pct"/>
            <w:shd w:val="clear" w:color="auto" w:fill="auto"/>
            <w:tcMar>
              <w:top w:w="28" w:type="dxa"/>
              <w:left w:w="57" w:type="dxa"/>
              <w:bottom w:w="28" w:type="dxa"/>
              <w:right w:w="57" w:type="dxa"/>
            </w:tcMar>
          </w:tcPr>
          <w:p w14:paraId="37CAF90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00BFE75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5D19F89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4862EE2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10,00</w:t>
            </w:r>
          </w:p>
        </w:tc>
        <w:tc>
          <w:tcPr>
            <w:tcW w:w="212" w:type="pct"/>
            <w:shd w:val="clear" w:color="auto" w:fill="auto"/>
          </w:tcPr>
          <w:p w14:paraId="165855E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10,00</w:t>
            </w:r>
          </w:p>
        </w:tc>
      </w:tr>
      <w:tr w:rsidR="00EA5511" w:rsidRPr="00132DCA" w14:paraId="1BAE60E6" w14:textId="77777777" w:rsidTr="00005ACF">
        <w:trPr>
          <w:trHeight w:val="124"/>
        </w:trPr>
        <w:tc>
          <w:tcPr>
            <w:tcW w:w="358" w:type="pct"/>
            <w:vMerge/>
            <w:shd w:val="clear" w:color="auto" w:fill="auto"/>
          </w:tcPr>
          <w:p w14:paraId="267AF9E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6D2D49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132500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23474E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175BED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D2676A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7A1A70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F91754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 будівництво 1 га площі, тис. грн</w:t>
            </w:r>
          </w:p>
        </w:tc>
        <w:tc>
          <w:tcPr>
            <w:tcW w:w="253" w:type="pct"/>
            <w:shd w:val="clear" w:color="auto" w:fill="auto"/>
            <w:tcMar>
              <w:top w:w="28" w:type="dxa"/>
              <w:left w:w="57" w:type="dxa"/>
              <w:bottom w:w="28" w:type="dxa"/>
              <w:right w:w="57" w:type="dxa"/>
            </w:tcMar>
          </w:tcPr>
          <w:p w14:paraId="6A4D3EC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306DEFD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0496267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0F4EF25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25,00</w:t>
            </w:r>
          </w:p>
        </w:tc>
        <w:tc>
          <w:tcPr>
            <w:tcW w:w="212" w:type="pct"/>
            <w:shd w:val="clear" w:color="auto" w:fill="auto"/>
          </w:tcPr>
          <w:p w14:paraId="62B382D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300,00</w:t>
            </w:r>
          </w:p>
        </w:tc>
      </w:tr>
      <w:tr w:rsidR="00EA5511" w:rsidRPr="00132DCA" w14:paraId="50348303" w14:textId="77777777" w:rsidTr="00005ACF">
        <w:trPr>
          <w:trHeight w:val="124"/>
        </w:trPr>
        <w:tc>
          <w:tcPr>
            <w:tcW w:w="358" w:type="pct"/>
            <w:vMerge/>
            <w:shd w:val="clear" w:color="auto" w:fill="auto"/>
          </w:tcPr>
          <w:p w14:paraId="0BC80A4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43F44E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A41FB3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05090B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DCD1E8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1196E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7AB1A7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A23CBD4"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об'єкту,%</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4F7A7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1A7AD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E6EF0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466DD65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0,8</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7EC46A7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w:t>
            </w:r>
          </w:p>
        </w:tc>
      </w:tr>
      <w:tr w:rsidR="00EA5511" w:rsidRPr="00132DCA" w14:paraId="3EE1A70F" w14:textId="77777777" w:rsidTr="00005ACF">
        <w:trPr>
          <w:trHeight w:val="124"/>
        </w:trPr>
        <w:tc>
          <w:tcPr>
            <w:tcW w:w="358" w:type="pct"/>
            <w:vMerge/>
            <w:shd w:val="clear" w:color="auto" w:fill="auto"/>
          </w:tcPr>
          <w:p w14:paraId="0992DDA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24D7DF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51E779E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1.6.4. Будівництво інших </w:t>
            </w:r>
            <w:r w:rsidRPr="00132DCA">
              <w:rPr>
                <w:rFonts w:ascii="Times New Roman" w:eastAsia="Calibri" w:hAnsi="Times New Roman" w:cs="Times New Roman"/>
                <w:sz w:val="14"/>
                <w:szCs w:val="14"/>
                <w:lang w:val="uk-UA" w:eastAsia="ru-RU"/>
              </w:rPr>
              <w:lastRenderedPageBreak/>
              <w:t>об'єктів на міських кладовищах</w:t>
            </w:r>
          </w:p>
        </w:tc>
        <w:tc>
          <w:tcPr>
            <w:tcW w:w="579" w:type="pct"/>
            <w:vMerge w:val="restart"/>
            <w:shd w:val="clear" w:color="auto" w:fill="auto"/>
            <w:tcMar>
              <w:top w:w="28" w:type="dxa"/>
              <w:left w:w="57" w:type="dxa"/>
              <w:bottom w:w="28" w:type="dxa"/>
              <w:right w:w="57" w:type="dxa"/>
            </w:tcMar>
          </w:tcPr>
          <w:p w14:paraId="383D4E3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2024-2025</w:t>
            </w:r>
          </w:p>
        </w:tc>
        <w:tc>
          <w:tcPr>
            <w:tcW w:w="623" w:type="pct"/>
            <w:vMerge w:val="restart"/>
            <w:shd w:val="clear" w:color="auto" w:fill="auto"/>
            <w:tcMar>
              <w:top w:w="28" w:type="dxa"/>
              <w:left w:w="57" w:type="dxa"/>
              <w:bottom w:w="28" w:type="dxa"/>
              <w:right w:w="57" w:type="dxa"/>
            </w:tcMar>
          </w:tcPr>
          <w:p w14:paraId="22EE7B0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w:t>
            </w:r>
            <w:r w:rsidRPr="00132DCA">
              <w:rPr>
                <w:rFonts w:ascii="Times New Roman" w:eastAsia="Calibri" w:hAnsi="Times New Roman" w:cs="Times New Roman"/>
                <w:sz w:val="14"/>
                <w:szCs w:val="14"/>
                <w:lang w:val="uk-UA" w:eastAsia="ru-RU"/>
              </w:rPr>
              <w:lastRenderedPageBreak/>
              <w:t>комунальної інфраструктури</w:t>
            </w:r>
          </w:p>
          <w:p w14:paraId="31F1CC3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РС СКП "Спецкомбінат ПКПО"</w:t>
            </w:r>
          </w:p>
          <w:p w14:paraId="24339D8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ДІМ Лук’янівський заповідник</w:t>
            </w:r>
          </w:p>
        </w:tc>
        <w:tc>
          <w:tcPr>
            <w:tcW w:w="323" w:type="pct"/>
            <w:vMerge w:val="restart"/>
            <w:shd w:val="clear" w:color="auto" w:fill="auto"/>
            <w:tcMar>
              <w:top w:w="28" w:type="dxa"/>
              <w:left w:w="57" w:type="dxa"/>
              <w:bottom w:w="28" w:type="dxa"/>
              <w:right w:w="57" w:type="dxa"/>
            </w:tcMar>
          </w:tcPr>
          <w:p w14:paraId="6B2E946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 xml:space="preserve">Бюджет </w:t>
            </w:r>
            <w:r w:rsidRPr="00132DCA">
              <w:rPr>
                <w:rFonts w:ascii="Times New Roman" w:eastAsia="Calibri" w:hAnsi="Times New Roman" w:cs="Times New Roman"/>
                <w:sz w:val="14"/>
                <w:szCs w:val="14"/>
                <w:lang w:val="uk-UA" w:eastAsia="ru-RU"/>
              </w:rPr>
              <w:lastRenderedPageBreak/>
              <w:t>м. Києва</w:t>
            </w:r>
          </w:p>
        </w:tc>
        <w:tc>
          <w:tcPr>
            <w:tcW w:w="431" w:type="pct"/>
            <w:vMerge w:val="restart"/>
            <w:shd w:val="clear" w:color="auto" w:fill="auto"/>
            <w:tcMar>
              <w:top w:w="28" w:type="dxa"/>
              <w:left w:w="57" w:type="dxa"/>
              <w:bottom w:w="28" w:type="dxa"/>
              <w:right w:w="57" w:type="dxa"/>
            </w:tcMar>
          </w:tcPr>
          <w:p w14:paraId="74FF861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Всього: 46840,50</w:t>
            </w:r>
          </w:p>
          <w:p w14:paraId="09C7D80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2024 – 23420,25</w:t>
            </w:r>
          </w:p>
          <w:p w14:paraId="52B75CE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2025- 23420,25</w:t>
            </w:r>
          </w:p>
        </w:tc>
        <w:tc>
          <w:tcPr>
            <w:tcW w:w="466" w:type="pct"/>
            <w:shd w:val="clear" w:color="auto" w:fill="auto"/>
            <w:tcMar>
              <w:top w:w="28" w:type="dxa"/>
              <w:left w:w="57" w:type="dxa"/>
              <w:bottom w:w="28" w:type="dxa"/>
              <w:right w:w="57" w:type="dxa"/>
            </w:tcMar>
          </w:tcPr>
          <w:p w14:paraId="5F7329D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lastRenderedPageBreak/>
              <w:t>витрат</w:t>
            </w:r>
            <w:r w:rsidRPr="00132DCA">
              <w:rPr>
                <w:rFonts w:ascii="Times New Roman" w:eastAsia="Calibri" w:hAnsi="Times New Roman" w:cs="Times New Roman"/>
                <w:sz w:val="14"/>
                <w:szCs w:val="14"/>
                <w:lang w:val="uk-UA" w:eastAsia="ru-RU"/>
              </w:rPr>
              <w:t xml:space="preserve">: обсяг </w:t>
            </w:r>
            <w:r w:rsidRPr="00132DCA">
              <w:rPr>
                <w:rFonts w:ascii="Times New Roman" w:eastAsia="Calibri" w:hAnsi="Times New Roman" w:cs="Times New Roman"/>
                <w:sz w:val="14"/>
                <w:szCs w:val="14"/>
                <w:lang w:val="uk-UA" w:eastAsia="ru-RU"/>
              </w:rPr>
              <w:lastRenderedPageBreak/>
              <w:t>фінансування, тис. грн</w:t>
            </w:r>
          </w:p>
        </w:tc>
        <w:tc>
          <w:tcPr>
            <w:tcW w:w="253" w:type="pct"/>
            <w:shd w:val="clear" w:color="auto" w:fill="auto"/>
            <w:tcMar>
              <w:top w:w="28" w:type="dxa"/>
              <w:left w:w="57" w:type="dxa"/>
              <w:bottom w:w="28" w:type="dxa"/>
              <w:right w:w="57" w:type="dxa"/>
            </w:tcMar>
          </w:tcPr>
          <w:p w14:paraId="6019BC0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564E5F7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17B0F75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7B0D139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23420,25</w:t>
            </w:r>
          </w:p>
        </w:tc>
        <w:tc>
          <w:tcPr>
            <w:tcW w:w="212" w:type="pct"/>
            <w:shd w:val="clear" w:color="auto" w:fill="auto"/>
          </w:tcPr>
          <w:p w14:paraId="3FB5DCB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23420,25</w:t>
            </w:r>
          </w:p>
        </w:tc>
      </w:tr>
      <w:tr w:rsidR="00EA5511" w:rsidRPr="00132DCA" w14:paraId="6A7A44E2" w14:textId="77777777" w:rsidTr="00005ACF">
        <w:trPr>
          <w:trHeight w:val="124"/>
        </w:trPr>
        <w:tc>
          <w:tcPr>
            <w:tcW w:w="358" w:type="pct"/>
            <w:vMerge/>
            <w:shd w:val="clear" w:color="auto" w:fill="auto"/>
          </w:tcPr>
          <w:p w14:paraId="71D2BBF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C820AE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3E9632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B8EFA6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7295D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8E3531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3F7D9B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66765E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об'єктів, од.</w:t>
            </w:r>
          </w:p>
        </w:tc>
        <w:tc>
          <w:tcPr>
            <w:tcW w:w="253" w:type="pct"/>
            <w:shd w:val="clear" w:color="auto" w:fill="auto"/>
            <w:tcMar>
              <w:top w:w="28" w:type="dxa"/>
              <w:left w:w="57" w:type="dxa"/>
              <w:bottom w:w="28" w:type="dxa"/>
              <w:right w:w="57" w:type="dxa"/>
            </w:tcMar>
          </w:tcPr>
          <w:p w14:paraId="77BDC38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4604210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2774394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30C5241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w:t>
            </w:r>
          </w:p>
        </w:tc>
        <w:tc>
          <w:tcPr>
            <w:tcW w:w="212" w:type="pct"/>
            <w:shd w:val="clear" w:color="auto" w:fill="auto"/>
          </w:tcPr>
          <w:p w14:paraId="1605758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w:t>
            </w:r>
          </w:p>
        </w:tc>
      </w:tr>
      <w:tr w:rsidR="00EA5511" w:rsidRPr="00132DCA" w14:paraId="69C79A55" w14:textId="77777777" w:rsidTr="00005ACF">
        <w:trPr>
          <w:trHeight w:val="124"/>
        </w:trPr>
        <w:tc>
          <w:tcPr>
            <w:tcW w:w="358" w:type="pct"/>
            <w:vMerge/>
            <w:shd w:val="clear" w:color="auto" w:fill="auto"/>
          </w:tcPr>
          <w:p w14:paraId="6FB17C9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704F18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3B20DD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0C92C5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0B6295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75DE4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80E051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CE56791"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 1 об'єкт, тис. грн</w:t>
            </w:r>
          </w:p>
        </w:tc>
        <w:tc>
          <w:tcPr>
            <w:tcW w:w="253" w:type="pct"/>
            <w:shd w:val="clear" w:color="auto" w:fill="auto"/>
            <w:tcMar>
              <w:top w:w="28" w:type="dxa"/>
              <w:left w:w="57" w:type="dxa"/>
              <w:bottom w:w="28" w:type="dxa"/>
              <w:right w:w="57" w:type="dxa"/>
            </w:tcMar>
          </w:tcPr>
          <w:p w14:paraId="37C3125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51A2BC5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6B1F31C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26C6CFD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4684,05</w:t>
            </w:r>
          </w:p>
        </w:tc>
        <w:tc>
          <w:tcPr>
            <w:tcW w:w="212" w:type="pct"/>
            <w:shd w:val="clear" w:color="auto" w:fill="auto"/>
          </w:tcPr>
          <w:p w14:paraId="3420CF9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4684,05</w:t>
            </w:r>
          </w:p>
        </w:tc>
      </w:tr>
      <w:tr w:rsidR="00EA5511" w:rsidRPr="00132DCA" w14:paraId="1B5A6C06" w14:textId="77777777" w:rsidTr="00005ACF">
        <w:trPr>
          <w:trHeight w:val="124"/>
        </w:trPr>
        <w:tc>
          <w:tcPr>
            <w:tcW w:w="358" w:type="pct"/>
            <w:vMerge/>
            <w:shd w:val="clear" w:color="auto" w:fill="auto"/>
          </w:tcPr>
          <w:p w14:paraId="2978929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19D3B7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7FE56E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35901F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8AD01A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024270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5F8F69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B195659"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від запланованого,%</w:t>
            </w:r>
          </w:p>
        </w:tc>
        <w:tc>
          <w:tcPr>
            <w:tcW w:w="253" w:type="pct"/>
            <w:shd w:val="clear" w:color="auto" w:fill="auto"/>
            <w:tcMar>
              <w:top w:w="28" w:type="dxa"/>
              <w:left w:w="57" w:type="dxa"/>
              <w:bottom w:w="28" w:type="dxa"/>
              <w:right w:w="57" w:type="dxa"/>
            </w:tcMar>
          </w:tcPr>
          <w:p w14:paraId="16127D7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5E63C55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496CAF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17F615B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56ABE41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33615441" w14:textId="77777777" w:rsidTr="00005ACF">
        <w:trPr>
          <w:trHeight w:val="124"/>
        </w:trPr>
        <w:tc>
          <w:tcPr>
            <w:tcW w:w="358" w:type="pct"/>
            <w:vMerge/>
            <w:shd w:val="clear" w:color="auto" w:fill="auto"/>
          </w:tcPr>
          <w:p w14:paraId="76EEECF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705577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32F9F9DA" w14:textId="3307F92F" w:rsidR="00EA5511" w:rsidRPr="00132DCA" w:rsidRDefault="00EA5511" w:rsidP="003F602B">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1.6.5. Забезпечення </w:t>
            </w:r>
            <w:r w:rsidR="003F602B" w:rsidRPr="00132DCA">
              <w:rPr>
                <w:rFonts w:ascii="Times New Roman" w:eastAsia="Calibri" w:hAnsi="Times New Roman" w:cs="Times New Roman"/>
                <w:sz w:val="14"/>
                <w:szCs w:val="14"/>
                <w:lang w:val="uk-UA" w:eastAsia="ru-RU"/>
              </w:rPr>
              <w:t xml:space="preserve">ремонту та </w:t>
            </w:r>
            <w:r w:rsidRPr="00132DCA">
              <w:rPr>
                <w:rFonts w:ascii="Times New Roman" w:eastAsia="Calibri" w:hAnsi="Times New Roman" w:cs="Times New Roman"/>
                <w:sz w:val="14"/>
                <w:szCs w:val="14"/>
                <w:lang w:val="uk-UA" w:eastAsia="ru-RU"/>
              </w:rPr>
              <w:t xml:space="preserve">благоустрою міських кладовищ </w:t>
            </w:r>
          </w:p>
        </w:tc>
        <w:tc>
          <w:tcPr>
            <w:tcW w:w="579" w:type="pct"/>
            <w:vMerge w:val="restart"/>
            <w:shd w:val="clear" w:color="auto" w:fill="auto"/>
            <w:tcMar>
              <w:top w:w="28" w:type="dxa"/>
              <w:left w:w="57" w:type="dxa"/>
              <w:bottom w:w="28" w:type="dxa"/>
              <w:right w:w="57" w:type="dxa"/>
            </w:tcMar>
          </w:tcPr>
          <w:p w14:paraId="3AF2F6D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15F3628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3516B9A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РС СКП "Спецкомбінат ПКПО"</w:t>
            </w:r>
          </w:p>
          <w:p w14:paraId="43DCAD0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РС СКП "Київський крематорій"</w:t>
            </w:r>
          </w:p>
          <w:p w14:paraId="03E7E22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ДІМ Лук’янівський заповідник</w:t>
            </w:r>
          </w:p>
        </w:tc>
        <w:tc>
          <w:tcPr>
            <w:tcW w:w="323" w:type="pct"/>
            <w:vMerge w:val="restart"/>
            <w:shd w:val="clear" w:color="auto" w:fill="auto"/>
            <w:tcMar>
              <w:top w:w="28" w:type="dxa"/>
              <w:left w:w="57" w:type="dxa"/>
              <w:bottom w:w="28" w:type="dxa"/>
              <w:right w:w="57" w:type="dxa"/>
            </w:tcMar>
          </w:tcPr>
          <w:p w14:paraId="71DCCE5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3EE57C7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602742,74</w:t>
            </w:r>
          </w:p>
          <w:p w14:paraId="04E56B9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109280,10</w:t>
            </w:r>
          </w:p>
          <w:p w14:paraId="705DC28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119283,69</w:t>
            </w:r>
          </w:p>
          <w:p w14:paraId="57FC3E6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98244,14</w:t>
            </w:r>
          </w:p>
          <w:p w14:paraId="02F310C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131211,75</w:t>
            </w:r>
          </w:p>
          <w:p w14:paraId="41D6379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144723,06</w:t>
            </w:r>
          </w:p>
        </w:tc>
        <w:tc>
          <w:tcPr>
            <w:tcW w:w="466" w:type="pct"/>
            <w:shd w:val="clear" w:color="auto" w:fill="auto"/>
            <w:tcMar>
              <w:top w:w="28" w:type="dxa"/>
              <w:left w:w="57" w:type="dxa"/>
              <w:bottom w:w="28" w:type="dxa"/>
              <w:right w:w="57" w:type="dxa"/>
            </w:tcMar>
          </w:tcPr>
          <w:p w14:paraId="5220862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44C6C01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109280,10</w:t>
            </w:r>
          </w:p>
        </w:tc>
        <w:tc>
          <w:tcPr>
            <w:tcW w:w="253" w:type="pct"/>
            <w:shd w:val="clear" w:color="auto" w:fill="auto"/>
            <w:tcMar>
              <w:top w:w="28" w:type="dxa"/>
              <w:left w:w="57" w:type="dxa"/>
              <w:bottom w:w="28" w:type="dxa"/>
              <w:right w:w="57" w:type="dxa"/>
            </w:tcMar>
          </w:tcPr>
          <w:p w14:paraId="17C4D26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119283,69</w:t>
            </w:r>
          </w:p>
        </w:tc>
        <w:tc>
          <w:tcPr>
            <w:tcW w:w="322" w:type="pct"/>
            <w:shd w:val="clear" w:color="auto" w:fill="auto"/>
            <w:tcMar>
              <w:top w:w="28" w:type="dxa"/>
              <w:left w:w="57" w:type="dxa"/>
              <w:bottom w:w="28" w:type="dxa"/>
              <w:right w:w="57" w:type="dxa"/>
            </w:tcMar>
          </w:tcPr>
          <w:p w14:paraId="74C7B5C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98244,14</w:t>
            </w:r>
          </w:p>
        </w:tc>
        <w:tc>
          <w:tcPr>
            <w:tcW w:w="239" w:type="pct"/>
            <w:gridSpan w:val="2"/>
            <w:shd w:val="clear" w:color="auto" w:fill="auto"/>
          </w:tcPr>
          <w:p w14:paraId="2C951AF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131211,75</w:t>
            </w:r>
          </w:p>
        </w:tc>
        <w:tc>
          <w:tcPr>
            <w:tcW w:w="212" w:type="pct"/>
            <w:shd w:val="clear" w:color="auto" w:fill="auto"/>
          </w:tcPr>
          <w:p w14:paraId="6F37310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144723,06</w:t>
            </w:r>
          </w:p>
        </w:tc>
      </w:tr>
      <w:tr w:rsidR="00EA5511" w:rsidRPr="00132DCA" w14:paraId="5D56916C" w14:textId="77777777" w:rsidTr="00005ACF">
        <w:trPr>
          <w:trHeight w:val="124"/>
        </w:trPr>
        <w:tc>
          <w:tcPr>
            <w:tcW w:w="358" w:type="pct"/>
            <w:vMerge/>
            <w:shd w:val="clear" w:color="auto" w:fill="auto"/>
          </w:tcPr>
          <w:p w14:paraId="37EA12C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9DE91D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A8CC3A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53A0D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F1ECD9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BC23E3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5DAE4C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9889E94" w14:textId="53EF612E"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 xml:space="preserve">площа кладовищ, що планується </w:t>
            </w:r>
            <w:r w:rsidR="003F602B" w:rsidRPr="00132DCA">
              <w:rPr>
                <w:rFonts w:ascii="Times New Roman" w:eastAsia="Calibri" w:hAnsi="Times New Roman" w:cs="Times New Roman"/>
                <w:sz w:val="14"/>
                <w:szCs w:val="14"/>
                <w:lang w:val="uk-UA" w:eastAsia="ru-RU"/>
              </w:rPr>
              <w:t xml:space="preserve">ремонтувати та </w:t>
            </w:r>
            <w:r w:rsidRPr="00132DCA">
              <w:rPr>
                <w:rFonts w:ascii="Times New Roman" w:eastAsia="Calibri" w:hAnsi="Times New Roman" w:cs="Times New Roman"/>
                <w:sz w:val="14"/>
                <w:szCs w:val="14"/>
                <w:lang w:val="uk-UA" w:eastAsia="ru-RU"/>
              </w:rPr>
              <w:t>утримувати, га.</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389B9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552,95</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B695A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552,95</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97E35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552,95</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0BF83E0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552,95</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4D70040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552,95</w:t>
            </w:r>
          </w:p>
        </w:tc>
      </w:tr>
      <w:tr w:rsidR="00EA5511" w:rsidRPr="00132DCA" w14:paraId="180BF970" w14:textId="77777777" w:rsidTr="00005ACF">
        <w:trPr>
          <w:trHeight w:val="124"/>
        </w:trPr>
        <w:tc>
          <w:tcPr>
            <w:tcW w:w="358" w:type="pct"/>
            <w:vMerge/>
            <w:shd w:val="clear" w:color="auto" w:fill="auto"/>
          </w:tcPr>
          <w:p w14:paraId="5D15CE2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8917F1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0C44FB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632330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EDDA6B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8523D6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60B9B9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65C1E7B"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площа колумбаріїв, що планується утримувати, га.</w:t>
            </w:r>
          </w:p>
        </w:tc>
        <w:tc>
          <w:tcPr>
            <w:tcW w:w="253" w:type="pct"/>
            <w:shd w:val="clear" w:color="auto" w:fill="auto"/>
            <w:tcMar>
              <w:top w:w="28" w:type="dxa"/>
              <w:left w:w="57" w:type="dxa"/>
              <w:bottom w:w="28" w:type="dxa"/>
              <w:right w:w="57" w:type="dxa"/>
            </w:tcMar>
          </w:tcPr>
          <w:p w14:paraId="770A4AD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10,8</w:t>
            </w:r>
          </w:p>
        </w:tc>
        <w:tc>
          <w:tcPr>
            <w:tcW w:w="253" w:type="pct"/>
            <w:shd w:val="clear" w:color="auto" w:fill="auto"/>
            <w:tcMar>
              <w:top w:w="28" w:type="dxa"/>
              <w:left w:w="57" w:type="dxa"/>
              <w:bottom w:w="28" w:type="dxa"/>
              <w:right w:w="57" w:type="dxa"/>
            </w:tcMar>
          </w:tcPr>
          <w:p w14:paraId="60E62B7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10,8</w:t>
            </w:r>
          </w:p>
        </w:tc>
        <w:tc>
          <w:tcPr>
            <w:tcW w:w="322" w:type="pct"/>
            <w:shd w:val="clear" w:color="auto" w:fill="auto"/>
            <w:tcMar>
              <w:top w:w="28" w:type="dxa"/>
              <w:left w:w="57" w:type="dxa"/>
              <w:bottom w:w="28" w:type="dxa"/>
              <w:right w:w="57" w:type="dxa"/>
            </w:tcMar>
          </w:tcPr>
          <w:p w14:paraId="791E5CC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10,8</w:t>
            </w:r>
          </w:p>
        </w:tc>
        <w:tc>
          <w:tcPr>
            <w:tcW w:w="239" w:type="pct"/>
            <w:gridSpan w:val="2"/>
            <w:shd w:val="clear" w:color="auto" w:fill="auto"/>
          </w:tcPr>
          <w:p w14:paraId="1CD940D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10,8</w:t>
            </w:r>
          </w:p>
        </w:tc>
        <w:tc>
          <w:tcPr>
            <w:tcW w:w="212" w:type="pct"/>
            <w:shd w:val="clear" w:color="auto" w:fill="auto"/>
          </w:tcPr>
          <w:p w14:paraId="559A35B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10,8</w:t>
            </w:r>
          </w:p>
        </w:tc>
      </w:tr>
      <w:tr w:rsidR="00EA5511" w:rsidRPr="00132DCA" w14:paraId="6BD5DD0D" w14:textId="77777777" w:rsidTr="00005ACF">
        <w:trPr>
          <w:trHeight w:val="124"/>
        </w:trPr>
        <w:tc>
          <w:tcPr>
            <w:tcW w:w="358" w:type="pct"/>
            <w:vMerge/>
            <w:shd w:val="clear" w:color="auto" w:fill="auto"/>
          </w:tcPr>
          <w:p w14:paraId="1E6D018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6DF4DB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FB6150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7510DA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B847E6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4F30A7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AE6570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1A52D17" w14:textId="626806FE" w:rsidR="00EA5511" w:rsidRPr="00132DCA" w:rsidRDefault="00EA5511" w:rsidP="003F602B">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w:t>
            </w:r>
            <w:r w:rsidR="003F602B" w:rsidRPr="00132DCA">
              <w:rPr>
                <w:rFonts w:ascii="Times New Roman" w:eastAsia="Calibri" w:hAnsi="Times New Roman" w:cs="Times New Roman"/>
                <w:sz w:val="14"/>
                <w:szCs w:val="14"/>
                <w:lang w:val="uk-UA" w:eastAsia="ru-RU"/>
              </w:rPr>
              <w:t xml:space="preserve"> ремонт та </w:t>
            </w:r>
            <w:r w:rsidRPr="00132DCA">
              <w:rPr>
                <w:rFonts w:ascii="Times New Roman" w:eastAsia="Calibri" w:hAnsi="Times New Roman" w:cs="Times New Roman"/>
                <w:sz w:val="14"/>
                <w:szCs w:val="14"/>
                <w:lang w:val="uk-UA" w:eastAsia="ru-RU"/>
              </w:rPr>
              <w:t>утримання 1 га кладовища, тис. грн</w:t>
            </w:r>
          </w:p>
        </w:tc>
        <w:tc>
          <w:tcPr>
            <w:tcW w:w="253" w:type="pct"/>
            <w:shd w:val="clear" w:color="auto" w:fill="auto"/>
            <w:tcMar>
              <w:top w:w="28" w:type="dxa"/>
              <w:left w:w="57" w:type="dxa"/>
              <w:bottom w:w="28" w:type="dxa"/>
              <w:right w:w="57" w:type="dxa"/>
            </w:tcMar>
          </w:tcPr>
          <w:p w14:paraId="28BF8FC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144,56</w:t>
            </w:r>
          </w:p>
        </w:tc>
        <w:tc>
          <w:tcPr>
            <w:tcW w:w="253" w:type="pct"/>
            <w:shd w:val="clear" w:color="auto" w:fill="auto"/>
            <w:tcMar>
              <w:top w:w="28" w:type="dxa"/>
              <w:left w:w="57" w:type="dxa"/>
              <w:bottom w:w="28" w:type="dxa"/>
              <w:right w:w="57" w:type="dxa"/>
            </w:tcMar>
          </w:tcPr>
          <w:p w14:paraId="57FB25D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157,86</w:t>
            </w:r>
          </w:p>
        </w:tc>
        <w:tc>
          <w:tcPr>
            <w:tcW w:w="322" w:type="pct"/>
            <w:shd w:val="clear" w:color="auto" w:fill="auto"/>
            <w:tcMar>
              <w:top w:w="28" w:type="dxa"/>
              <w:left w:w="57" w:type="dxa"/>
              <w:bottom w:w="28" w:type="dxa"/>
              <w:right w:w="57" w:type="dxa"/>
            </w:tcMar>
          </w:tcPr>
          <w:p w14:paraId="58E6DE6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130,00</w:t>
            </w:r>
          </w:p>
        </w:tc>
        <w:tc>
          <w:tcPr>
            <w:tcW w:w="239" w:type="pct"/>
            <w:gridSpan w:val="2"/>
            <w:shd w:val="clear" w:color="auto" w:fill="auto"/>
          </w:tcPr>
          <w:p w14:paraId="2BEEEB9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188,50</w:t>
            </w:r>
          </w:p>
        </w:tc>
        <w:tc>
          <w:tcPr>
            <w:tcW w:w="212" w:type="pct"/>
            <w:shd w:val="clear" w:color="auto" w:fill="auto"/>
          </w:tcPr>
          <w:p w14:paraId="07D0AEF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212,90</w:t>
            </w:r>
          </w:p>
        </w:tc>
      </w:tr>
      <w:tr w:rsidR="00EA5511" w:rsidRPr="00132DCA" w14:paraId="64C7C0B5" w14:textId="77777777" w:rsidTr="00005ACF">
        <w:trPr>
          <w:trHeight w:val="124"/>
        </w:trPr>
        <w:tc>
          <w:tcPr>
            <w:tcW w:w="358" w:type="pct"/>
            <w:vMerge/>
            <w:shd w:val="clear" w:color="auto" w:fill="auto"/>
          </w:tcPr>
          <w:p w14:paraId="068E1DF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51FF89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068FFE9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D25A80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8AB62C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1F9C83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682778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662FC9C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 утримання 1 га колумбарію, тис. грн</w:t>
            </w:r>
          </w:p>
        </w:tc>
        <w:tc>
          <w:tcPr>
            <w:tcW w:w="253" w:type="pct"/>
            <w:shd w:val="clear" w:color="auto" w:fill="auto"/>
            <w:tcMar>
              <w:top w:w="28" w:type="dxa"/>
              <w:left w:w="57" w:type="dxa"/>
              <w:bottom w:w="28" w:type="dxa"/>
              <w:right w:w="57" w:type="dxa"/>
            </w:tcMar>
          </w:tcPr>
          <w:p w14:paraId="525C0A4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2717,19</w:t>
            </w:r>
          </w:p>
        </w:tc>
        <w:tc>
          <w:tcPr>
            <w:tcW w:w="253" w:type="pct"/>
            <w:shd w:val="clear" w:color="auto" w:fill="auto"/>
            <w:tcMar>
              <w:top w:w="28" w:type="dxa"/>
              <w:left w:w="57" w:type="dxa"/>
              <w:bottom w:w="28" w:type="dxa"/>
              <w:right w:w="57" w:type="dxa"/>
            </w:tcMar>
          </w:tcPr>
          <w:p w14:paraId="3002B70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2962,50</w:t>
            </w:r>
          </w:p>
        </w:tc>
        <w:tc>
          <w:tcPr>
            <w:tcW w:w="322" w:type="pct"/>
            <w:shd w:val="clear" w:color="auto" w:fill="auto"/>
            <w:tcMar>
              <w:top w:w="28" w:type="dxa"/>
              <w:left w:w="57" w:type="dxa"/>
              <w:bottom w:w="28" w:type="dxa"/>
              <w:right w:w="57" w:type="dxa"/>
            </w:tcMar>
          </w:tcPr>
          <w:p w14:paraId="7334900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2440,80</w:t>
            </w:r>
          </w:p>
        </w:tc>
        <w:tc>
          <w:tcPr>
            <w:tcW w:w="239" w:type="pct"/>
            <w:gridSpan w:val="2"/>
            <w:shd w:val="clear" w:color="auto" w:fill="auto"/>
          </w:tcPr>
          <w:p w14:paraId="42878DB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2498,21</w:t>
            </w:r>
          </w:p>
        </w:tc>
        <w:tc>
          <w:tcPr>
            <w:tcW w:w="212" w:type="pct"/>
            <w:shd w:val="clear" w:color="auto" w:fill="auto"/>
          </w:tcPr>
          <w:p w14:paraId="65540EC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2500,00</w:t>
            </w:r>
          </w:p>
        </w:tc>
      </w:tr>
      <w:tr w:rsidR="00EA5511" w:rsidRPr="00132DCA" w14:paraId="0016F147" w14:textId="77777777" w:rsidTr="00005ACF">
        <w:trPr>
          <w:trHeight w:val="124"/>
        </w:trPr>
        <w:tc>
          <w:tcPr>
            <w:tcW w:w="358" w:type="pct"/>
            <w:vMerge/>
            <w:shd w:val="clear" w:color="auto" w:fill="auto"/>
          </w:tcPr>
          <w:p w14:paraId="5E38C67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32337A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91AA26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DD57E7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260AF4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2305AA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3411C2A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8657DA6" w14:textId="191B7788" w:rsidR="00EA5511" w:rsidRPr="00132DCA" w:rsidRDefault="00EA5511" w:rsidP="003F602B">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 xml:space="preserve">питома вага площі кладовищ, яку планується </w:t>
            </w:r>
            <w:r w:rsidR="003F602B" w:rsidRPr="00132DCA">
              <w:rPr>
                <w:rFonts w:ascii="Times New Roman" w:eastAsia="Calibri" w:hAnsi="Times New Roman" w:cs="Times New Roman"/>
                <w:sz w:val="14"/>
                <w:szCs w:val="14"/>
                <w:lang w:val="uk-UA" w:eastAsia="ru-RU"/>
              </w:rPr>
              <w:t xml:space="preserve">ремонтувати та </w:t>
            </w:r>
            <w:r w:rsidRPr="00132DCA">
              <w:rPr>
                <w:rFonts w:ascii="Times New Roman" w:eastAsia="Calibri" w:hAnsi="Times New Roman" w:cs="Times New Roman"/>
                <w:sz w:val="14"/>
                <w:szCs w:val="14"/>
                <w:lang w:val="uk-UA" w:eastAsia="ru-RU"/>
              </w:rPr>
              <w:t>утримувати, у загальній площі кладовищ,%</w:t>
            </w:r>
          </w:p>
        </w:tc>
        <w:tc>
          <w:tcPr>
            <w:tcW w:w="253" w:type="pct"/>
            <w:shd w:val="clear" w:color="auto" w:fill="auto"/>
            <w:tcMar>
              <w:top w:w="28" w:type="dxa"/>
              <w:left w:w="57" w:type="dxa"/>
              <w:bottom w:w="28" w:type="dxa"/>
              <w:right w:w="57" w:type="dxa"/>
            </w:tcMar>
          </w:tcPr>
          <w:p w14:paraId="5892223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793895A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0AD27F3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486810F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5B5FAA5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3F79C804" w14:textId="77777777" w:rsidTr="00005ACF">
        <w:trPr>
          <w:trHeight w:val="124"/>
        </w:trPr>
        <w:tc>
          <w:tcPr>
            <w:tcW w:w="358" w:type="pct"/>
            <w:vMerge/>
            <w:shd w:val="clear" w:color="auto" w:fill="auto"/>
          </w:tcPr>
          <w:p w14:paraId="0B32D53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382A36B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682A1A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C81809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F2F7F7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C39EB2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4FFC2E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2E45861"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питома вага площі колумбаріїв, яку планується утримувати та благоустроювати, у загальній площі колумбаріїв, %</w:t>
            </w:r>
          </w:p>
        </w:tc>
        <w:tc>
          <w:tcPr>
            <w:tcW w:w="253" w:type="pct"/>
            <w:shd w:val="clear" w:color="auto" w:fill="auto"/>
            <w:tcMar>
              <w:top w:w="28" w:type="dxa"/>
              <w:left w:w="57" w:type="dxa"/>
              <w:bottom w:w="28" w:type="dxa"/>
              <w:right w:w="57" w:type="dxa"/>
            </w:tcMar>
          </w:tcPr>
          <w:p w14:paraId="4D1F59E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46C7E20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7D36355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23A89FC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1705402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51AAAA0F" w14:textId="77777777" w:rsidTr="00005ACF">
        <w:trPr>
          <w:trHeight w:val="124"/>
        </w:trPr>
        <w:tc>
          <w:tcPr>
            <w:tcW w:w="358" w:type="pct"/>
            <w:vMerge/>
            <w:shd w:val="clear" w:color="auto" w:fill="auto"/>
          </w:tcPr>
          <w:p w14:paraId="3DFB2AB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7A3034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73C18F3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1.6.6. Будівництво нового крематорію з колумбарієм </w:t>
            </w:r>
          </w:p>
        </w:tc>
        <w:tc>
          <w:tcPr>
            <w:tcW w:w="579" w:type="pct"/>
            <w:vMerge w:val="restart"/>
            <w:shd w:val="clear" w:color="auto" w:fill="auto"/>
            <w:tcMar>
              <w:top w:w="28" w:type="dxa"/>
              <w:left w:w="57" w:type="dxa"/>
              <w:bottom w:w="28" w:type="dxa"/>
              <w:right w:w="57" w:type="dxa"/>
            </w:tcMar>
          </w:tcPr>
          <w:p w14:paraId="63A0E5D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2024-2025</w:t>
            </w:r>
          </w:p>
        </w:tc>
        <w:tc>
          <w:tcPr>
            <w:tcW w:w="623" w:type="pct"/>
            <w:vMerge w:val="restart"/>
            <w:shd w:val="clear" w:color="auto" w:fill="auto"/>
            <w:tcMar>
              <w:top w:w="28" w:type="dxa"/>
              <w:left w:w="57" w:type="dxa"/>
              <w:bottom w:w="28" w:type="dxa"/>
              <w:right w:w="57" w:type="dxa"/>
            </w:tcMar>
          </w:tcPr>
          <w:p w14:paraId="2E9E121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p w14:paraId="0128E3E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РС СКП "Київський крематорій"</w:t>
            </w:r>
          </w:p>
        </w:tc>
        <w:tc>
          <w:tcPr>
            <w:tcW w:w="323" w:type="pct"/>
            <w:vMerge w:val="restart"/>
            <w:shd w:val="clear" w:color="auto" w:fill="auto"/>
            <w:tcMar>
              <w:top w:w="28" w:type="dxa"/>
              <w:left w:w="57" w:type="dxa"/>
              <w:bottom w:w="28" w:type="dxa"/>
              <w:right w:w="57" w:type="dxa"/>
            </w:tcMar>
          </w:tcPr>
          <w:p w14:paraId="18BC162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02AB562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4575,0</w:t>
            </w:r>
          </w:p>
          <w:p w14:paraId="0213DB3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p w14:paraId="4ECC7C3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400,00</w:t>
            </w:r>
          </w:p>
          <w:p w14:paraId="15C5626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4175,00</w:t>
            </w:r>
          </w:p>
        </w:tc>
        <w:tc>
          <w:tcPr>
            <w:tcW w:w="466" w:type="pct"/>
            <w:shd w:val="clear" w:color="auto" w:fill="auto"/>
            <w:tcMar>
              <w:top w:w="28" w:type="dxa"/>
              <w:left w:w="57" w:type="dxa"/>
              <w:bottom w:w="28" w:type="dxa"/>
              <w:right w:w="57" w:type="dxa"/>
            </w:tcMar>
          </w:tcPr>
          <w:p w14:paraId="505C50D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0096695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2554775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4730FB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3D2D921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400,00</w:t>
            </w:r>
          </w:p>
        </w:tc>
        <w:tc>
          <w:tcPr>
            <w:tcW w:w="212" w:type="pct"/>
            <w:shd w:val="clear" w:color="auto" w:fill="auto"/>
          </w:tcPr>
          <w:p w14:paraId="18495E1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4175,00</w:t>
            </w:r>
          </w:p>
        </w:tc>
      </w:tr>
      <w:tr w:rsidR="00EA5511" w:rsidRPr="00132DCA" w14:paraId="363D892F" w14:textId="77777777" w:rsidTr="00005ACF">
        <w:trPr>
          <w:trHeight w:val="124"/>
        </w:trPr>
        <w:tc>
          <w:tcPr>
            <w:tcW w:w="358" w:type="pct"/>
            <w:vMerge/>
            <w:shd w:val="clear" w:color="auto" w:fill="auto"/>
          </w:tcPr>
          <w:p w14:paraId="1B4AF34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5634E2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DBAB8F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F5794E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4DF9523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70D2F29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7B0C3E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35827F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проєктів землеустрою земельної ділянки, од.</w:t>
            </w:r>
          </w:p>
        </w:tc>
        <w:tc>
          <w:tcPr>
            <w:tcW w:w="253" w:type="pct"/>
            <w:shd w:val="clear" w:color="auto" w:fill="auto"/>
            <w:tcMar>
              <w:top w:w="28" w:type="dxa"/>
              <w:left w:w="57" w:type="dxa"/>
              <w:bottom w:w="28" w:type="dxa"/>
              <w:right w:w="57" w:type="dxa"/>
            </w:tcMar>
          </w:tcPr>
          <w:p w14:paraId="68013D2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129359D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9EA0C5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62E8DFF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12" w:type="pct"/>
            <w:shd w:val="clear" w:color="auto" w:fill="auto"/>
          </w:tcPr>
          <w:p w14:paraId="1AE3F51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74E0EDD3" w14:textId="77777777" w:rsidTr="00005ACF">
        <w:trPr>
          <w:trHeight w:val="124"/>
        </w:trPr>
        <w:tc>
          <w:tcPr>
            <w:tcW w:w="358" w:type="pct"/>
            <w:vMerge/>
            <w:shd w:val="clear" w:color="auto" w:fill="auto"/>
          </w:tcPr>
          <w:p w14:paraId="71C49B2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E81012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6163B3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DEA851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900DAF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0DBEE4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050B90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3D784A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об'єктів, од.</w:t>
            </w:r>
          </w:p>
        </w:tc>
        <w:tc>
          <w:tcPr>
            <w:tcW w:w="253" w:type="pct"/>
            <w:shd w:val="clear" w:color="auto" w:fill="auto"/>
            <w:tcMar>
              <w:top w:w="28" w:type="dxa"/>
              <w:left w:w="57" w:type="dxa"/>
              <w:bottom w:w="28" w:type="dxa"/>
              <w:right w:w="57" w:type="dxa"/>
            </w:tcMar>
          </w:tcPr>
          <w:p w14:paraId="0E08FA9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09818F3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4A5F816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4CF4192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4B757A4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r>
      <w:tr w:rsidR="00EA5511" w:rsidRPr="00132DCA" w14:paraId="53AA8DF4" w14:textId="77777777" w:rsidTr="00005ACF">
        <w:trPr>
          <w:trHeight w:val="124"/>
        </w:trPr>
        <w:tc>
          <w:tcPr>
            <w:tcW w:w="358" w:type="pct"/>
            <w:vMerge/>
            <w:shd w:val="clear" w:color="auto" w:fill="auto"/>
          </w:tcPr>
          <w:p w14:paraId="7410B76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058DF1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C72FB6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224536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6A1335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13C94E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C2885F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9A8CCE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1 проекту землеустрою, тис. грн</w:t>
            </w:r>
          </w:p>
        </w:tc>
        <w:tc>
          <w:tcPr>
            <w:tcW w:w="253" w:type="pct"/>
            <w:shd w:val="clear" w:color="auto" w:fill="auto"/>
            <w:tcMar>
              <w:top w:w="28" w:type="dxa"/>
              <w:left w:w="57" w:type="dxa"/>
              <w:bottom w:w="28" w:type="dxa"/>
              <w:right w:w="57" w:type="dxa"/>
            </w:tcMar>
          </w:tcPr>
          <w:p w14:paraId="2BC942F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631A26A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7D48AF1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6872CBB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400,00</w:t>
            </w:r>
          </w:p>
        </w:tc>
        <w:tc>
          <w:tcPr>
            <w:tcW w:w="212" w:type="pct"/>
            <w:shd w:val="clear" w:color="auto" w:fill="auto"/>
          </w:tcPr>
          <w:p w14:paraId="16FF1A8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467E86B2" w14:textId="77777777" w:rsidTr="00005ACF">
        <w:trPr>
          <w:trHeight w:val="124"/>
        </w:trPr>
        <w:tc>
          <w:tcPr>
            <w:tcW w:w="358" w:type="pct"/>
            <w:vMerge/>
            <w:shd w:val="clear" w:color="auto" w:fill="auto"/>
          </w:tcPr>
          <w:p w14:paraId="5114B7B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2D8947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9C365E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082A1BC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27768B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9FA329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E7498F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A1CECBB"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1 об'єкту, тис. грн</w:t>
            </w:r>
          </w:p>
        </w:tc>
        <w:tc>
          <w:tcPr>
            <w:tcW w:w="253" w:type="pct"/>
            <w:shd w:val="clear" w:color="auto" w:fill="auto"/>
            <w:tcMar>
              <w:top w:w="28" w:type="dxa"/>
              <w:left w:w="57" w:type="dxa"/>
              <w:bottom w:w="28" w:type="dxa"/>
              <w:right w:w="57" w:type="dxa"/>
            </w:tcMar>
          </w:tcPr>
          <w:p w14:paraId="42B2BA3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5D9DD82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0B7AD8D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02DC92A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62F4055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4175,00</w:t>
            </w:r>
          </w:p>
        </w:tc>
      </w:tr>
      <w:tr w:rsidR="00EA5511" w:rsidRPr="00132DCA" w14:paraId="581B3482" w14:textId="77777777" w:rsidTr="00005ACF">
        <w:trPr>
          <w:trHeight w:val="124"/>
        </w:trPr>
        <w:tc>
          <w:tcPr>
            <w:tcW w:w="358" w:type="pct"/>
            <w:vMerge/>
            <w:shd w:val="clear" w:color="auto" w:fill="auto"/>
          </w:tcPr>
          <w:p w14:paraId="7F02373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130C85E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278E75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351112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80C301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69D557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CE4AD2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7BD32207"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xml:space="preserve"> рівень готовності об’єкту,%</w:t>
            </w:r>
          </w:p>
        </w:tc>
        <w:tc>
          <w:tcPr>
            <w:tcW w:w="253" w:type="pct"/>
            <w:shd w:val="clear" w:color="auto" w:fill="auto"/>
            <w:tcMar>
              <w:top w:w="28" w:type="dxa"/>
              <w:left w:w="57" w:type="dxa"/>
              <w:bottom w:w="28" w:type="dxa"/>
              <w:right w:w="57" w:type="dxa"/>
            </w:tcMar>
          </w:tcPr>
          <w:p w14:paraId="6DCD729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DB1AAB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23EE768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0E453F3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0,1</w:t>
            </w:r>
          </w:p>
        </w:tc>
        <w:tc>
          <w:tcPr>
            <w:tcW w:w="212" w:type="pct"/>
            <w:shd w:val="clear" w:color="auto" w:fill="auto"/>
          </w:tcPr>
          <w:p w14:paraId="11968FE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1,26</w:t>
            </w:r>
          </w:p>
        </w:tc>
      </w:tr>
      <w:tr w:rsidR="00EA5511" w:rsidRPr="00132DCA" w14:paraId="76A42DE1" w14:textId="77777777" w:rsidTr="00005ACF">
        <w:trPr>
          <w:trHeight w:val="124"/>
        </w:trPr>
        <w:tc>
          <w:tcPr>
            <w:tcW w:w="358" w:type="pct"/>
            <w:tcBorders>
              <w:top w:val="single" w:sz="4" w:space="0" w:color="auto"/>
              <w:bottom w:val="single" w:sz="4" w:space="0" w:color="auto"/>
            </w:tcBorders>
            <w:shd w:val="clear" w:color="auto" w:fill="auto"/>
          </w:tcPr>
          <w:p w14:paraId="26BA43C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tcBorders>
              <w:top w:val="single" w:sz="4" w:space="0" w:color="auto"/>
            </w:tcBorders>
            <w:shd w:val="clear" w:color="auto" w:fill="auto"/>
            <w:tcMar>
              <w:top w:w="28" w:type="dxa"/>
              <w:left w:w="57" w:type="dxa"/>
              <w:bottom w:w="28" w:type="dxa"/>
              <w:right w:w="57" w:type="dxa"/>
            </w:tcMar>
          </w:tcPr>
          <w:p w14:paraId="52C7205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1.6:</w:t>
            </w:r>
          </w:p>
        </w:tc>
        <w:tc>
          <w:tcPr>
            <w:tcW w:w="550" w:type="pct"/>
            <w:shd w:val="clear" w:color="auto" w:fill="auto"/>
            <w:tcMar>
              <w:top w:w="28" w:type="dxa"/>
              <w:left w:w="57" w:type="dxa"/>
              <w:bottom w:w="28" w:type="dxa"/>
              <w:right w:w="57" w:type="dxa"/>
            </w:tcMar>
          </w:tcPr>
          <w:p w14:paraId="3C310E9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41096DE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21CB0A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0558A55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34CCC0FE" w14:textId="7777777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Всього: 690663,52</w:t>
            </w:r>
          </w:p>
          <w:p w14:paraId="2E14B2CE" w14:textId="7777777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2021 -  112971,90</w:t>
            </w:r>
          </w:p>
          <w:p w14:paraId="6B1C5D34" w14:textId="7777777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2022 - 123270,33</w:t>
            </w:r>
          </w:p>
          <w:p w14:paraId="3A3081F6" w14:textId="7777777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2023 – 102589,88</w:t>
            </w:r>
          </w:p>
          <w:p w14:paraId="71F68DC2" w14:textId="7777777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2024 – 165564,00</w:t>
            </w:r>
          </w:p>
          <w:p w14:paraId="1AA9520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bCs/>
                <w:sz w:val="14"/>
                <w:szCs w:val="14"/>
                <w:lang w:val="uk-UA" w:eastAsia="ru-RU"/>
              </w:rPr>
              <w:t>2025 - 186267,41</w:t>
            </w:r>
          </w:p>
        </w:tc>
        <w:tc>
          <w:tcPr>
            <w:tcW w:w="466" w:type="pct"/>
            <w:shd w:val="clear" w:color="auto" w:fill="auto"/>
            <w:tcMar>
              <w:top w:w="28" w:type="dxa"/>
              <w:left w:w="57" w:type="dxa"/>
              <w:bottom w:w="28" w:type="dxa"/>
              <w:right w:w="57" w:type="dxa"/>
            </w:tcMar>
          </w:tcPr>
          <w:p w14:paraId="6CBD78E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3BD3973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3F5C476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522B5BD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646FD7E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31BB39C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65B21185" w14:textId="77777777" w:rsidTr="00005ACF">
        <w:trPr>
          <w:trHeight w:val="124"/>
        </w:trPr>
        <w:tc>
          <w:tcPr>
            <w:tcW w:w="358" w:type="pct"/>
            <w:vMerge w:val="restart"/>
            <w:shd w:val="clear" w:color="auto" w:fill="auto"/>
          </w:tcPr>
          <w:p w14:paraId="1380FF7C"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Підвищення ефективності використання комунальної інфраструктури</w:t>
            </w:r>
          </w:p>
        </w:tc>
        <w:tc>
          <w:tcPr>
            <w:tcW w:w="391" w:type="pct"/>
            <w:vMerge w:val="restart"/>
            <w:shd w:val="clear" w:color="auto" w:fill="auto"/>
            <w:tcMar>
              <w:top w:w="28" w:type="dxa"/>
              <w:left w:w="57" w:type="dxa"/>
              <w:bottom w:w="28" w:type="dxa"/>
              <w:right w:w="57" w:type="dxa"/>
            </w:tcMar>
          </w:tcPr>
          <w:p w14:paraId="56D5FD8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1.7. Інженерний захист територій</w:t>
            </w:r>
          </w:p>
        </w:tc>
        <w:tc>
          <w:tcPr>
            <w:tcW w:w="550" w:type="pct"/>
            <w:vMerge w:val="restart"/>
            <w:shd w:val="clear" w:color="auto" w:fill="auto"/>
            <w:tcMar>
              <w:top w:w="28" w:type="dxa"/>
              <w:left w:w="57" w:type="dxa"/>
              <w:bottom w:w="28" w:type="dxa"/>
              <w:right w:w="57" w:type="dxa"/>
            </w:tcMar>
          </w:tcPr>
          <w:p w14:paraId="6A6B265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1.7.1. Проведення  ремонту  та утримання  гідротехнічних споруд</w:t>
            </w:r>
          </w:p>
        </w:tc>
        <w:tc>
          <w:tcPr>
            <w:tcW w:w="579" w:type="pct"/>
            <w:vMerge w:val="restart"/>
            <w:shd w:val="clear" w:color="auto" w:fill="auto"/>
            <w:tcMar>
              <w:top w:w="28" w:type="dxa"/>
              <w:left w:w="57" w:type="dxa"/>
              <w:bottom w:w="28" w:type="dxa"/>
              <w:right w:w="57" w:type="dxa"/>
            </w:tcMar>
          </w:tcPr>
          <w:p w14:paraId="2BA9ACD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2758B5E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Департамент житлово-комунальної інфраструктури, </w:t>
            </w:r>
          </w:p>
          <w:p w14:paraId="114669A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«СУППР»</w:t>
            </w:r>
          </w:p>
        </w:tc>
        <w:tc>
          <w:tcPr>
            <w:tcW w:w="323" w:type="pct"/>
            <w:vMerge w:val="restart"/>
            <w:shd w:val="clear" w:color="auto" w:fill="auto"/>
            <w:tcMar>
              <w:top w:w="28" w:type="dxa"/>
              <w:left w:w="57" w:type="dxa"/>
              <w:bottom w:w="28" w:type="dxa"/>
              <w:right w:w="57" w:type="dxa"/>
            </w:tcMar>
          </w:tcPr>
          <w:p w14:paraId="5550219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7E260D66" w14:textId="3CEB708C"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BD0800" w:rsidRPr="00132DCA">
              <w:rPr>
                <w:rFonts w:ascii="Times New Roman" w:eastAsia="Calibri" w:hAnsi="Times New Roman" w:cs="Times New Roman"/>
                <w:sz w:val="14"/>
                <w:szCs w:val="14"/>
                <w:lang w:val="uk-UA" w:eastAsia="ru-RU"/>
              </w:rPr>
              <w:t>267498,00</w:t>
            </w:r>
          </w:p>
          <w:p w14:paraId="14DCF6F2" w14:textId="797066A6"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46610,08</w:t>
            </w:r>
          </w:p>
          <w:p w14:paraId="7BFA632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49965,52</w:t>
            </w:r>
          </w:p>
          <w:p w14:paraId="4FBB973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52465,60</w:t>
            </w:r>
          </w:p>
          <w:p w14:paraId="6AA4886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57499,20</w:t>
            </w:r>
          </w:p>
          <w:p w14:paraId="45126B9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60957,60</w:t>
            </w:r>
          </w:p>
        </w:tc>
        <w:tc>
          <w:tcPr>
            <w:tcW w:w="466" w:type="pct"/>
            <w:shd w:val="clear" w:color="auto" w:fill="auto"/>
            <w:tcMar>
              <w:top w:w="28" w:type="dxa"/>
              <w:left w:w="57" w:type="dxa"/>
              <w:bottom w:w="28" w:type="dxa"/>
              <w:right w:w="57" w:type="dxa"/>
            </w:tcMar>
          </w:tcPr>
          <w:p w14:paraId="6EB6E10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78E329C5" w14:textId="5DF8A668"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46610,08</w:t>
            </w:r>
          </w:p>
        </w:tc>
        <w:tc>
          <w:tcPr>
            <w:tcW w:w="253" w:type="pct"/>
            <w:shd w:val="clear" w:color="auto" w:fill="auto"/>
            <w:tcMar>
              <w:top w:w="28" w:type="dxa"/>
              <w:left w:w="57" w:type="dxa"/>
              <w:bottom w:w="28" w:type="dxa"/>
              <w:right w:w="57" w:type="dxa"/>
            </w:tcMar>
          </w:tcPr>
          <w:p w14:paraId="3DC66A2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49965,52</w:t>
            </w:r>
          </w:p>
        </w:tc>
        <w:tc>
          <w:tcPr>
            <w:tcW w:w="322" w:type="pct"/>
            <w:shd w:val="clear" w:color="auto" w:fill="auto"/>
            <w:tcMar>
              <w:top w:w="28" w:type="dxa"/>
              <w:left w:w="57" w:type="dxa"/>
              <w:bottom w:w="28" w:type="dxa"/>
              <w:right w:w="57" w:type="dxa"/>
            </w:tcMar>
          </w:tcPr>
          <w:p w14:paraId="7FE3DA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52465,60</w:t>
            </w:r>
          </w:p>
        </w:tc>
        <w:tc>
          <w:tcPr>
            <w:tcW w:w="239" w:type="pct"/>
            <w:gridSpan w:val="2"/>
            <w:shd w:val="clear" w:color="auto" w:fill="auto"/>
          </w:tcPr>
          <w:p w14:paraId="633C634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57499,20</w:t>
            </w:r>
          </w:p>
        </w:tc>
        <w:tc>
          <w:tcPr>
            <w:tcW w:w="212" w:type="pct"/>
            <w:shd w:val="clear" w:color="auto" w:fill="auto"/>
          </w:tcPr>
          <w:p w14:paraId="1EBA21D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60957,60</w:t>
            </w:r>
          </w:p>
        </w:tc>
      </w:tr>
      <w:tr w:rsidR="00EA5511" w:rsidRPr="00132DCA" w14:paraId="5F8DC4F8" w14:textId="77777777" w:rsidTr="00005ACF">
        <w:trPr>
          <w:trHeight w:val="124"/>
        </w:trPr>
        <w:tc>
          <w:tcPr>
            <w:tcW w:w="358" w:type="pct"/>
            <w:vMerge/>
            <w:shd w:val="clear" w:color="auto" w:fill="auto"/>
          </w:tcPr>
          <w:p w14:paraId="7B570D4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5A5678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582C21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45C26A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E44712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2B672E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C632AE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37122E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гідротехнічних споруд, що відремонтовані та забезпечені належним утриманням, од.</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55BDA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880</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58BA0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880</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E5980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880</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130522C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880</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4713D98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880</w:t>
            </w:r>
          </w:p>
        </w:tc>
      </w:tr>
      <w:tr w:rsidR="00EA5511" w:rsidRPr="00132DCA" w14:paraId="10964119" w14:textId="77777777" w:rsidTr="00005ACF">
        <w:trPr>
          <w:trHeight w:val="124"/>
        </w:trPr>
        <w:tc>
          <w:tcPr>
            <w:tcW w:w="358" w:type="pct"/>
            <w:vMerge/>
            <w:shd w:val="clear" w:color="auto" w:fill="auto"/>
          </w:tcPr>
          <w:p w14:paraId="5CCA5AA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A03819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3906DE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6D5192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832A5A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A0A42F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26B7361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DA3446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ремонту та утримання 1 гідротехнічної споруди, тис. грн</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843620" w14:textId="62E3FDFC"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52,966</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1D5C7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56,779</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7212B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59,62</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5A4487C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65,34</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121A28A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69,27</w:t>
            </w:r>
          </w:p>
        </w:tc>
      </w:tr>
      <w:tr w:rsidR="00EA5511" w:rsidRPr="00132DCA" w14:paraId="63B50C97" w14:textId="77777777" w:rsidTr="00005ACF">
        <w:trPr>
          <w:trHeight w:val="124"/>
        </w:trPr>
        <w:tc>
          <w:tcPr>
            <w:tcW w:w="358" w:type="pct"/>
            <w:vMerge/>
            <w:shd w:val="clear" w:color="auto" w:fill="auto"/>
          </w:tcPr>
          <w:p w14:paraId="6F4C18E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5565027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1F1C0B9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1F44A9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3DF1E7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01A05BE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FF267E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188476F"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xml:space="preserve"> частка гідротехнічних споруд які відремонтовані та утримуються від запланованої кількості, %</w:t>
            </w:r>
          </w:p>
        </w:tc>
        <w:tc>
          <w:tcPr>
            <w:tcW w:w="253" w:type="pct"/>
            <w:shd w:val="clear" w:color="auto" w:fill="auto"/>
            <w:tcMar>
              <w:top w:w="28" w:type="dxa"/>
              <w:left w:w="57" w:type="dxa"/>
              <w:bottom w:w="28" w:type="dxa"/>
              <w:right w:w="57" w:type="dxa"/>
            </w:tcMar>
          </w:tcPr>
          <w:p w14:paraId="342935C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53" w:type="pct"/>
            <w:shd w:val="clear" w:color="auto" w:fill="auto"/>
            <w:tcMar>
              <w:top w:w="28" w:type="dxa"/>
              <w:left w:w="57" w:type="dxa"/>
              <w:bottom w:w="28" w:type="dxa"/>
              <w:right w:w="57" w:type="dxa"/>
            </w:tcMar>
          </w:tcPr>
          <w:p w14:paraId="2C0105E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322" w:type="pct"/>
            <w:shd w:val="clear" w:color="auto" w:fill="auto"/>
            <w:tcMar>
              <w:top w:w="28" w:type="dxa"/>
              <w:left w:w="57" w:type="dxa"/>
              <w:bottom w:w="28" w:type="dxa"/>
              <w:right w:w="57" w:type="dxa"/>
            </w:tcMar>
          </w:tcPr>
          <w:p w14:paraId="3E4D783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39" w:type="pct"/>
            <w:gridSpan w:val="2"/>
            <w:shd w:val="clear" w:color="auto" w:fill="auto"/>
          </w:tcPr>
          <w:p w14:paraId="3D09C06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c>
          <w:tcPr>
            <w:tcW w:w="212" w:type="pct"/>
            <w:shd w:val="clear" w:color="auto" w:fill="auto"/>
          </w:tcPr>
          <w:p w14:paraId="3A26206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w:t>
            </w:r>
          </w:p>
        </w:tc>
      </w:tr>
      <w:tr w:rsidR="00EA5511" w:rsidRPr="00132DCA" w14:paraId="48F6A474" w14:textId="77777777" w:rsidTr="00005ACF">
        <w:trPr>
          <w:trHeight w:val="124"/>
        </w:trPr>
        <w:tc>
          <w:tcPr>
            <w:tcW w:w="358" w:type="pct"/>
            <w:vMerge/>
            <w:shd w:val="clear" w:color="auto" w:fill="auto"/>
          </w:tcPr>
          <w:p w14:paraId="33B0F78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71443B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val="restart"/>
            <w:shd w:val="clear" w:color="auto" w:fill="auto"/>
            <w:tcMar>
              <w:top w:w="28" w:type="dxa"/>
              <w:left w:w="57" w:type="dxa"/>
              <w:bottom w:w="28" w:type="dxa"/>
              <w:right w:w="57" w:type="dxa"/>
            </w:tcMar>
          </w:tcPr>
          <w:p w14:paraId="4F75B4B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1.7.2. Виконання робіт з інженерного захисту територій  (перелік об’єктів визначається за результатами моніторингу КП «СУППР»)</w:t>
            </w:r>
          </w:p>
        </w:tc>
        <w:tc>
          <w:tcPr>
            <w:tcW w:w="579" w:type="pct"/>
            <w:vMerge w:val="restart"/>
            <w:shd w:val="clear" w:color="auto" w:fill="auto"/>
            <w:tcMar>
              <w:top w:w="28" w:type="dxa"/>
              <w:left w:w="57" w:type="dxa"/>
              <w:bottom w:w="28" w:type="dxa"/>
              <w:right w:w="57" w:type="dxa"/>
            </w:tcMar>
          </w:tcPr>
          <w:p w14:paraId="71A3B5E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3085AFA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Департамент житлово-комунальної інфраструктури, </w:t>
            </w:r>
          </w:p>
          <w:p w14:paraId="13AFE8E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КП "Дирекція з капітального будівництва та реконструкції «Київбудреконструкція»</w:t>
            </w:r>
          </w:p>
        </w:tc>
        <w:tc>
          <w:tcPr>
            <w:tcW w:w="323" w:type="pct"/>
            <w:vMerge w:val="restart"/>
            <w:shd w:val="clear" w:color="auto" w:fill="auto"/>
            <w:tcMar>
              <w:top w:w="28" w:type="dxa"/>
              <w:left w:w="57" w:type="dxa"/>
              <w:bottom w:w="28" w:type="dxa"/>
              <w:right w:w="57" w:type="dxa"/>
            </w:tcMar>
          </w:tcPr>
          <w:p w14:paraId="5E86432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5FCAFE3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916381,30</w:t>
            </w:r>
          </w:p>
          <w:p w14:paraId="09877606" w14:textId="09132CAB" w:rsidR="00EA5511" w:rsidRPr="00132DCA" w:rsidRDefault="00B01E05"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12593,20</w:t>
            </w:r>
          </w:p>
          <w:p w14:paraId="2CC7893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49682,40</w:t>
            </w:r>
          </w:p>
          <w:p w14:paraId="7DE6DB7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54028,90</w:t>
            </w:r>
          </w:p>
          <w:p w14:paraId="1C7D523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363952,80</w:t>
            </w:r>
          </w:p>
          <w:p w14:paraId="0EC7216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436124,00</w:t>
            </w:r>
          </w:p>
        </w:tc>
        <w:tc>
          <w:tcPr>
            <w:tcW w:w="466" w:type="pct"/>
            <w:shd w:val="clear" w:color="auto" w:fill="auto"/>
            <w:tcMar>
              <w:top w:w="28" w:type="dxa"/>
              <w:left w:w="57" w:type="dxa"/>
              <w:bottom w:w="28" w:type="dxa"/>
              <w:right w:w="57" w:type="dxa"/>
            </w:tcMar>
          </w:tcPr>
          <w:p w14:paraId="0859531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65D4AD88" w14:textId="4135174F" w:rsidR="00EA5511" w:rsidRPr="00132DCA" w:rsidRDefault="00B01E05"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12593,20</w:t>
            </w:r>
          </w:p>
          <w:p w14:paraId="2B122C0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32EBD8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49682,40</w:t>
            </w:r>
          </w:p>
        </w:tc>
        <w:tc>
          <w:tcPr>
            <w:tcW w:w="322" w:type="pct"/>
            <w:shd w:val="clear" w:color="auto" w:fill="auto"/>
            <w:tcMar>
              <w:top w:w="28" w:type="dxa"/>
              <w:left w:w="57" w:type="dxa"/>
              <w:bottom w:w="28" w:type="dxa"/>
              <w:right w:w="57" w:type="dxa"/>
            </w:tcMar>
          </w:tcPr>
          <w:p w14:paraId="632B14A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54028,90</w:t>
            </w:r>
          </w:p>
        </w:tc>
        <w:tc>
          <w:tcPr>
            <w:tcW w:w="239" w:type="pct"/>
            <w:gridSpan w:val="2"/>
            <w:shd w:val="clear" w:color="auto" w:fill="auto"/>
          </w:tcPr>
          <w:p w14:paraId="06C5294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363952,80</w:t>
            </w:r>
          </w:p>
        </w:tc>
        <w:tc>
          <w:tcPr>
            <w:tcW w:w="212" w:type="pct"/>
            <w:shd w:val="clear" w:color="auto" w:fill="auto"/>
          </w:tcPr>
          <w:p w14:paraId="54CC9ED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436124,00</w:t>
            </w:r>
          </w:p>
        </w:tc>
      </w:tr>
      <w:tr w:rsidR="00EA5511" w:rsidRPr="00132DCA" w14:paraId="16D6F1D4" w14:textId="77777777" w:rsidTr="00005ACF">
        <w:trPr>
          <w:trHeight w:val="124"/>
        </w:trPr>
        <w:tc>
          <w:tcPr>
            <w:tcW w:w="358" w:type="pct"/>
            <w:vMerge/>
            <w:shd w:val="clear" w:color="auto" w:fill="auto"/>
          </w:tcPr>
          <w:p w14:paraId="390FC3C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2CD616F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2C3ABBC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442527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F61F67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C393AA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A8AEE9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4EEF9787" w14:textId="77777777" w:rsidR="00EA5511" w:rsidRPr="00132DCA" w:rsidRDefault="00EA5511" w:rsidP="005F6D02">
            <w:pPr>
              <w:spacing w:after="0" w:line="240" w:lineRule="auto"/>
              <w:rPr>
                <w:rFonts w:ascii="Times New Roman" w:eastAsia="Calibri" w:hAnsi="Times New Roman" w:cs="Times New Roman"/>
                <w:sz w:val="14"/>
                <w:szCs w:val="14"/>
                <w:lang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територія на якій планується виконувати інженерний захист територій, га</w:t>
            </w:r>
          </w:p>
        </w:tc>
        <w:tc>
          <w:tcPr>
            <w:tcW w:w="253" w:type="pct"/>
            <w:shd w:val="clear" w:color="auto" w:fill="auto"/>
            <w:tcMar>
              <w:top w:w="28" w:type="dxa"/>
              <w:left w:w="57" w:type="dxa"/>
              <w:bottom w:w="28" w:type="dxa"/>
              <w:right w:w="57" w:type="dxa"/>
            </w:tcMar>
          </w:tcPr>
          <w:p w14:paraId="5895083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3,76</w:t>
            </w:r>
          </w:p>
        </w:tc>
        <w:tc>
          <w:tcPr>
            <w:tcW w:w="253" w:type="pct"/>
            <w:shd w:val="clear" w:color="auto" w:fill="auto"/>
            <w:tcMar>
              <w:top w:w="28" w:type="dxa"/>
              <w:left w:w="57" w:type="dxa"/>
              <w:bottom w:w="28" w:type="dxa"/>
              <w:right w:w="57" w:type="dxa"/>
            </w:tcMar>
          </w:tcPr>
          <w:p w14:paraId="6869B8B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AE12DC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6BA64CE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65E17F2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02DD6F28" w14:textId="77777777" w:rsidTr="00005ACF">
        <w:trPr>
          <w:trHeight w:val="124"/>
        </w:trPr>
        <w:tc>
          <w:tcPr>
            <w:tcW w:w="358" w:type="pct"/>
            <w:vMerge/>
            <w:shd w:val="clear" w:color="auto" w:fill="auto"/>
          </w:tcPr>
          <w:p w14:paraId="4F08078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021520F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7F9E0DD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6D863C8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1CD4A8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4BB1198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42C120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09BC57CF"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xml:space="preserve"> кількість об'єктів, од.</w:t>
            </w:r>
          </w:p>
        </w:tc>
        <w:tc>
          <w:tcPr>
            <w:tcW w:w="253" w:type="pct"/>
            <w:shd w:val="clear" w:color="auto" w:fill="auto"/>
            <w:tcMar>
              <w:top w:w="28" w:type="dxa"/>
              <w:left w:w="57" w:type="dxa"/>
              <w:bottom w:w="28" w:type="dxa"/>
              <w:right w:w="57" w:type="dxa"/>
            </w:tcMar>
          </w:tcPr>
          <w:p w14:paraId="19815BB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12A777A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w:t>
            </w:r>
          </w:p>
        </w:tc>
        <w:tc>
          <w:tcPr>
            <w:tcW w:w="322" w:type="pct"/>
            <w:shd w:val="clear" w:color="auto" w:fill="auto"/>
            <w:tcMar>
              <w:top w:w="28" w:type="dxa"/>
              <w:left w:w="57" w:type="dxa"/>
              <w:bottom w:w="28" w:type="dxa"/>
              <w:right w:w="57" w:type="dxa"/>
            </w:tcMar>
          </w:tcPr>
          <w:p w14:paraId="3DA73B0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w:t>
            </w:r>
          </w:p>
        </w:tc>
        <w:tc>
          <w:tcPr>
            <w:tcW w:w="239" w:type="pct"/>
            <w:gridSpan w:val="2"/>
            <w:shd w:val="clear" w:color="auto" w:fill="auto"/>
          </w:tcPr>
          <w:p w14:paraId="538F8BA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8</w:t>
            </w:r>
          </w:p>
        </w:tc>
        <w:tc>
          <w:tcPr>
            <w:tcW w:w="212" w:type="pct"/>
            <w:shd w:val="clear" w:color="auto" w:fill="auto"/>
          </w:tcPr>
          <w:p w14:paraId="44EE3E6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w:t>
            </w:r>
          </w:p>
        </w:tc>
      </w:tr>
      <w:tr w:rsidR="00EA5511" w:rsidRPr="00132DCA" w14:paraId="3C6A828A" w14:textId="77777777" w:rsidTr="00005ACF">
        <w:trPr>
          <w:trHeight w:val="124"/>
        </w:trPr>
        <w:tc>
          <w:tcPr>
            <w:tcW w:w="358" w:type="pct"/>
            <w:vMerge/>
            <w:shd w:val="clear" w:color="auto" w:fill="auto"/>
          </w:tcPr>
          <w:p w14:paraId="03FE14A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456BB45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4FF37F9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B727B4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1F122B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ACCEBD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427F930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33379BA7"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середня вартість робіт на одному об’єкті, тис. грн</w:t>
            </w:r>
          </w:p>
        </w:tc>
        <w:tc>
          <w:tcPr>
            <w:tcW w:w="253" w:type="pct"/>
            <w:shd w:val="clear" w:color="auto" w:fill="auto"/>
            <w:tcMar>
              <w:top w:w="28" w:type="dxa"/>
              <w:left w:w="57" w:type="dxa"/>
              <w:bottom w:w="28" w:type="dxa"/>
              <w:right w:w="57" w:type="dxa"/>
            </w:tcMar>
          </w:tcPr>
          <w:p w14:paraId="775B2D0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FDB842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16560,8</w:t>
            </w:r>
          </w:p>
        </w:tc>
        <w:tc>
          <w:tcPr>
            <w:tcW w:w="322" w:type="pct"/>
            <w:shd w:val="clear" w:color="auto" w:fill="auto"/>
            <w:tcMar>
              <w:top w:w="28" w:type="dxa"/>
              <w:left w:w="57" w:type="dxa"/>
              <w:bottom w:w="28" w:type="dxa"/>
              <w:right w:w="57" w:type="dxa"/>
            </w:tcMar>
          </w:tcPr>
          <w:p w14:paraId="236A2DA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27014,45</w:t>
            </w:r>
          </w:p>
        </w:tc>
        <w:tc>
          <w:tcPr>
            <w:tcW w:w="239" w:type="pct"/>
            <w:gridSpan w:val="2"/>
            <w:shd w:val="clear" w:color="auto" w:fill="auto"/>
          </w:tcPr>
          <w:p w14:paraId="3B65426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45494,1</w:t>
            </w:r>
          </w:p>
        </w:tc>
        <w:tc>
          <w:tcPr>
            <w:tcW w:w="212" w:type="pct"/>
            <w:shd w:val="clear" w:color="auto" w:fill="auto"/>
          </w:tcPr>
          <w:p w14:paraId="36B0EC6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109031,0</w:t>
            </w:r>
          </w:p>
        </w:tc>
      </w:tr>
      <w:tr w:rsidR="00EA5511" w:rsidRPr="00132DCA" w14:paraId="0751E038" w14:textId="77777777" w:rsidTr="00005ACF">
        <w:trPr>
          <w:trHeight w:val="124"/>
        </w:trPr>
        <w:tc>
          <w:tcPr>
            <w:tcW w:w="358" w:type="pct"/>
            <w:vMerge/>
            <w:shd w:val="clear" w:color="auto" w:fill="auto"/>
          </w:tcPr>
          <w:p w14:paraId="5D1EAE6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7D1600E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502CB8E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EBEC88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82046A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9442DF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7A3613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1D6A0E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ефективності:</w:t>
            </w:r>
            <w:r w:rsidRPr="00132DCA">
              <w:rPr>
                <w:rFonts w:ascii="Times New Roman" w:eastAsia="Calibri" w:hAnsi="Times New Roman" w:cs="Times New Roman"/>
                <w:sz w:val="14"/>
                <w:szCs w:val="14"/>
                <w:lang w:val="uk-UA" w:eastAsia="ru-RU"/>
              </w:rPr>
              <w:t xml:space="preserve"> середня вартість робіт на одному га, тис. грн </w:t>
            </w:r>
          </w:p>
        </w:tc>
        <w:tc>
          <w:tcPr>
            <w:tcW w:w="253" w:type="pct"/>
            <w:shd w:val="clear" w:color="auto" w:fill="auto"/>
            <w:tcMar>
              <w:top w:w="28" w:type="dxa"/>
              <w:left w:w="57" w:type="dxa"/>
              <w:bottom w:w="28" w:type="dxa"/>
              <w:right w:w="57" w:type="dxa"/>
            </w:tcMar>
          </w:tcPr>
          <w:p w14:paraId="31E790DD" w14:textId="67C62FE2" w:rsidR="00EA5511" w:rsidRPr="00132DCA" w:rsidRDefault="00CE2B84"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3349,26</w:t>
            </w:r>
          </w:p>
        </w:tc>
        <w:tc>
          <w:tcPr>
            <w:tcW w:w="253" w:type="pct"/>
            <w:shd w:val="clear" w:color="auto" w:fill="auto"/>
            <w:tcMar>
              <w:top w:w="28" w:type="dxa"/>
              <w:left w:w="57" w:type="dxa"/>
              <w:bottom w:w="28" w:type="dxa"/>
              <w:right w:w="57" w:type="dxa"/>
            </w:tcMar>
          </w:tcPr>
          <w:p w14:paraId="1BAD4B0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6224E04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3BBBEFB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33E8DC2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1437D9AA" w14:textId="77777777" w:rsidTr="00005ACF">
        <w:trPr>
          <w:trHeight w:val="124"/>
        </w:trPr>
        <w:tc>
          <w:tcPr>
            <w:tcW w:w="358" w:type="pct"/>
            <w:vMerge/>
            <w:shd w:val="clear" w:color="auto" w:fill="auto"/>
          </w:tcPr>
          <w:p w14:paraId="6B136BF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shd w:val="clear" w:color="auto" w:fill="auto"/>
            <w:tcMar>
              <w:top w:w="28" w:type="dxa"/>
              <w:left w:w="57" w:type="dxa"/>
              <w:bottom w:w="28" w:type="dxa"/>
              <w:right w:w="57" w:type="dxa"/>
            </w:tcMar>
          </w:tcPr>
          <w:p w14:paraId="6322596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37CC500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342722A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5C69B2D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DFECF3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35FC35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BD615C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xml:space="preserve"> динаміка виконання заходу від плану, %</w:t>
            </w:r>
          </w:p>
        </w:tc>
        <w:tc>
          <w:tcPr>
            <w:tcW w:w="253" w:type="pct"/>
            <w:shd w:val="clear" w:color="auto" w:fill="auto"/>
            <w:tcMar>
              <w:top w:w="28" w:type="dxa"/>
              <w:left w:w="57" w:type="dxa"/>
              <w:bottom w:w="28" w:type="dxa"/>
              <w:right w:w="57" w:type="dxa"/>
            </w:tcMar>
          </w:tcPr>
          <w:p w14:paraId="3F0E7B7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22,4</w:t>
            </w:r>
          </w:p>
        </w:tc>
        <w:tc>
          <w:tcPr>
            <w:tcW w:w="253" w:type="pct"/>
            <w:shd w:val="clear" w:color="auto" w:fill="auto"/>
            <w:tcMar>
              <w:top w:w="28" w:type="dxa"/>
              <w:left w:w="57" w:type="dxa"/>
              <w:bottom w:w="28" w:type="dxa"/>
              <w:right w:w="57" w:type="dxa"/>
            </w:tcMar>
          </w:tcPr>
          <w:p w14:paraId="29A2531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26,5</w:t>
            </w:r>
          </w:p>
        </w:tc>
        <w:tc>
          <w:tcPr>
            <w:tcW w:w="322" w:type="pct"/>
            <w:shd w:val="clear" w:color="auto" w:fill="auto"/>
            <w:tcMar>
              <w:top w:w="28" w:type="dxa"/>
              <w:left w:w="57" w:type="dxa"/>
              <w:bottom w:w="28" w:type="dxa"/>
              <w:right w:w="57" w:type="dxa"/>
            </w:tcMar>
          </w:tcPr>
          <w:p w14:paraId="535AD70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31</w:t>
            </w:r>
          </w:p>
        </w:tc>
        <w:tc>
          <w:tcPr>
            <w:tcW w:w="239" w:type="pct"/>
            <w:gridSpan w:val="2"/>
            <w:shd w:val="clear" w:color="auto" w:fill="auto"/>
          </w:tcPr>
          <w:p w14:paraId="5EF6EA9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61,1</w:t>
            </w:r>
          </w:p>
        </w:tc>
        <w:tc>
          <w:tcPr>
            <w:tcW w:w="212" w:type="pct"/>
            <w:shd w:val="clear" w:color="auto" w:fill="auto"/>
          </w:tcPr>
          <w:p w14:paraId="4191DF7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97,2</w:t>
            </w:r>
          </w:p>
        </w:tc>
      </w:tr>
      <w:tr w:rsidR="00EA5511" w:rsidRPr="00132DCA" w14:paraId="4018D5CC" w14:textId="77777777" w:rsidTr="00005ACF">
        <w:trPr>
          <w:trHeight w:val="124"/>
        </w:trPr>
        <w:tc>
          <w:tcPr>
            <w:tcW w:w="358" w:type="pct"/>
            <w:vMerge/>
            <w:tcBorders>
              <w:bottom w:val="single" w:sz="4" w:space="0" w:color="auto"/>
            </w:tcBorders>
            <w:shd w:val="clear" w:color="auto" w:fill="auto"/>
          </w:tcPr>
          <w:p w14:paraId="3DA6100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91" w:type="pct"/>
            <w:vMerge/>
            <w:tcBorders>
              <w:bottom w:val="single" w:sz="4" w:space="0" w:color="auto"/>
            </w:tcBorders>
            <w:shd w:val="clear" w:color="auto" w:fill="auto"/>
            <w:tcMar>
              <w:top w:w="28" w:type="dxa"/>
              <w:left w:w="57" w:type="dxa"/>
              <w:bottom w:w="28" w:type="dxa"/>
              <w:right w:w="57" w:type="dxa"/>
            </w:tcMar>
          </w:tcPr>
          <w:p w14:paraId="26C171A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50" w:type="pct"/>
            <w:vMerge/>
            <w:shd w:val="clear" w:color="auto" w:fill="auto"/>
            <w:tcMar>
              <w:top w:w="28" w:type="dxa"/>
              <w:left w:w="57" w:type="dxa"/>
              <w:bottom w:w="28" w:type="dxa"/>
              <w:right w:w="57" w:type="dxa"/>
            </w:tcMar>
          </w:tcPr>
          <w:p w14:paraId="6632B5D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277CC1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8DD119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3F82D5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2F01C8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0832A2E"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xml:space="preserve"> охоплення території інженерним захистом, %</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F5F6F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12,9</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101A7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13,1</w:t>
            </w:r>
          </w:p>
        </w:tc>
        <w:tc>
          <w:tcPr>
            <w:tcW w:w="32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D39AE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13,1</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Pr>
          <w:p w14:paraId="4DE948D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19,3</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099BFBD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25,3</w:t>
            </w:r>
          </w:p>
        </w:tc>
      </w:tr>
      <w:tr w:rsidR="00EA5511" w:rsidRPr="00132DCA" w14:paraId="47CE39A4" w14:textId="77777777" w:rsidTr="00005ACF">
        <w:trPr>
          <w:trHeight w:val="124"/>
        </w:trPr>
        <w:tc>
          <w:tcPr>
            <w:tcW w:w="358" w:type="pct"/>
            <w:tcBorders>
              <w:top w:val="single" w:sz="4" w:space="0" w:color="auto"/>
            </w:tcBorders>
            <w:shd w:val="clear" w:color="auto" w:fill="auto"/>
          </w:tcPr>
          <w:p w14:paraId="13CECE8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tcBorders>
              <w:top w:val="single" w:sz="4" w:space="0" w:color="auto"/>
            </w:tcBorders>
            <w:shd w:val="clear" w:color="auto" w:fill="auto"/>
            <w:tcMar>
              <w:top w:w="28" w:type="dxa"/>
              <w:left w:w="57" w:type="dxa"/>
              <w:bottom w:w="28" w:type="dxa"/>
              <w:right w:w="57" w:type="dxa"/>
            </w:tcMar>
          </w:tcPr>
          <w:p w14:paraId="7FD5B53B"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1.7:</w:t>
            </w:r>
          </w:p>
        </w:tc>
        <w:tc>
          <w:tcPr>
            <w:tcW w:w="550" w:type="pct"/>
            <w:shd w:val="clear" w:color="auto" w:fill="auto"/>
            <w:tcMar>
              <w:top w:w="28" w:type="dxa"/>
              <w:left w:w="57" w:type="dxa"/>
              <w:bottom w:w="28" w:type="dxa"/>
              <w:right w:w="57" w:type="dxa"/>
            </w:tcMar>
          </w:tcPr>
          <w:p w14:paraId="44968E5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5EE0A8C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6BB6D09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5F6C76C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5F15DFB3" w14:textId="7E96C9C0"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Всього: </w:t>
            </w:r>
            <w:r w:rsidR="00E867FA" w:rsidRPr="00132DCA">
              <w:rPr>
                <w:rFonts w:ascii="Times New Roman" w:eastAsia="Calibri" w:hAnsi="Times New Roman" w:cs="Times New Roman"/>
                <w:b/>
                <w:sz w:val="14"/>
                <w:szCs w:val="14"/>
                <w:lang w:val="uk-UA" w:eastAsia="ru-RU"/>
              </w:rPr>
              <w:t>1183879,</w:t>
            </w:r>
            <w:r w:rsidR="00F357BE" w:rsidRPr="00132DCA">
              <w:rPr>
                <w:rFonts w:ascii="Times New Roman" w:eastAsia="Calibri" w:hAnsi="Times New Roman" w:cs="Times New Roman"/>
                <w:b/>
                <w:sz w:val="14"/>
                <w:szCs w:val="14"/>
                <w:lang w:val="uk-UA" w:eastAsia="ru-RU"/>
              </w:rPr>
              <w:t>30</w:t>
            </w:r>
          </w:p>
          <w:p w14:paraId="6533B855" w14:textId="56B47FC1"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2021 – </w:t>
            </w:r>
            <w:r w:rsidR="00F357BE" w:rsidRPr="00132DCA">
              <w:rPr>
                <w:rFonts w:ascii="Times New Roman" w:eastAsia="Calibri" w:hAnsi="Times New Roman" w:cs="Times New Roman"/>
                <w:b/>
                <w:sz w:val="14"/>
                <w:szCs w:val="14"/>
                <w:lang w:val="uk-UA" w:eastAsia="ru-RU"/>
              </w:rPr>
              <w:t>59203,28</w:t>
            </w:r>
          </w:p>
          <w:p w14:paraId="0C337AB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2022 – 99647,92</w:t>
            </w:r>
          </w:p>
          <w:p w14:paraId="2DF745D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2023 – 106494,50</w:t>
            </w:r>
          </w:p>
          <w:p w14:paraId="023E81D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2024 – 421452,00</w:t>
            </w:r>
          </w:p>
          <w:p w14:paraId="330845A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2025 – 497081,60</w:t>
            </w:r>
          </w:p>
        </w:tc>
        <w:tc>
          <w:tcPr>
            <w:tcW w:w="466" w:type="pct"/>
            <w:shd w:val="clear" w:color="auto" w:fill="auto"/>
            <w:tcMar>
              <w:top w:w="28" w:type="dxa"/>
              <w:left w:w="57" w:type="dxa"/>
              <w:bottom w:w="28" w:type="dxa"/>
              <w:right w:w="57" w:type="dxa"/>
            </w:tcMar>
          </w:tcPr>
          <w:p w14:paraId="5F6455F5"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27427D6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3CD0E93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5901AA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745A740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4D22B6D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1AB669A1" w14:textId="77777777" w:rsidTr="00005ACF">
        <w:trPr>
          <w:trHeight w:val="124"/>
        </w:trPr>
        <w:tc>
          <w:tcPr>
            <w:tcW w:w="358" w:type="pct"/>
            <w:shd w:val="clear" w:color="auto" w:fill="auto"/>
          </w:tcPr>
          <w:p w14:paraId="4D861DFF"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shd w:val="clear" w:color="auto" w:fill="auto"/>
            <w:tcMar>
              <w:top w:w="28" w:type="dxa"/>
              <w:left w:w="57" w:type="dxa"/>
              <w:bottom w:w="28" w:type="dxa"/>
              <w:right w:w="57" w:type="dxa"/>
            </w:tcMar>
          </w:tcPr>
          <w:p w14:paraId="2D399C2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ВСЬОГО ПО РОЗДІЛУ 1:</w:t>
            </w:r>
          </w:p>
        </w:tc>
        <w:tc>
          <w:tcPr>
            <w:tcW w:w="550" w:type="pct"/>
            <w:shd w:val="clear" w:color="auto" w:fill="auto"/>
            <w:tcMar>
              <w:top w:w="28" w:type="dxa"/>
              <w:left w:w="57" w:type="dxa"/>
              <w:bottom w:w="28" w:type="dxa"/>
              <w:right w:w="57" w:type="dxa"/>
            </w:tcMar>
          </w:tcPr>
          <w:p w14:paraId="16292A5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444A03B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667DD24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03F8FA9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01B20B96" w14:textId="3CBC9156" w:rsidR="00EA5511" w:rsidRPr="00132DCA" w:rsidRDefault="00315C7C"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w:t>
            </w:r>
            <w:r w:rsidR="001E7F1A">
              <w:rPr>
                <w:rFonts w:ascii="Times New Roman" w:eastAsia="Calibri" w:hAnsi="Times New Roman" w:cs="Times New Roman"/>
                <w:b/>
                <w:sz w:val="14"/>
                <w:szCs w:val="14"/>
                <w:lang w:val="uk-UA" w:eastAsia="ru-RU"/>
              </w:rPr>
              <w:t>39643040,55</w:t>
            </w:r>
          </w:p>
          <w:p w14:paraId="26732AB9" w14:textId="5CB4CC3D"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2021 – </w:t>
            </w:r>
            <w:r w:rsidR="001E7F1A">
              <w:rPr>
                <w:rFonts w:ascii="Times New Roman" w:eastAsia="Calibri" w:hAnsi="Times New Roman" w:cs="Times New Roman"/>
                <w:b/>
                <w:sz w:val="14"/>
                <w:szCs w:val="14"/>
                <w:lang w:val="uk-UA" w:eastAsia="ru-RU"/>
              </w:rPr>
              <w:t>7396273,53</w:t>
            </w:r>
          </w:p>
          <w:p w14:paraId="2B3ABBA6" w14:textId="15FC12F6"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2022 – </w:t>
            </w:r>
            <w:r w:rsidR="00AD4C19" w:rsidRPr="00132DCA">
              <w:rPr>
                <w:rFonts w:ascii="Times New Roman" w:eastAsia="Calibri" w:hAnsi="Times New Roman" w:cs="Times New Roman"/>
                <w:b/>
                <w:sz w:val="14"/>
                <w:szCs w:val="14"/>
                <w:lang w:val="uk-UA" w:eastAsia="ru-RU"/>
              </w:rPr>
              <w:t>8121869,52</w:t>
            </w:r>
          </w:p>
          <w:p w14:paraId="073DA1E1" w14:textId="60152411"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2023 – </w:t>
            </w:r>
            <w:r w:rsidR="00AD4C19" w:rsidRPr="00132DCA">
              <w:rPr>
                <w:rFonts w:ascii="Times New Roman" w:eastAsia="Calibri" w:hAnsi="Times New Roman" w:cs="Times New Roman"/>
                <w:b/>
                <w:sz w:val="14"/>
                <w:szCs w:val="14"/>
                <w:lang w:val="uk-UA" w:eastAsia="ru-RU"/>
              </w:rPr>
              <w:t>6619590,24</w:t>
            </w:r>
          </w:p>
          <w:p w14:paraId="6277EEA8" w14:textId="34079F60"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2024 – </w:t>
            </w:r>
            <w:r w:rsidR="00AD4C19" w:rsidRPr="00132DCA">
              <w:rPr>
                <w:rFonts w:ascii="Times New Roman" w:eastAsia="Calibri" w:hAnsi="Times New Roman" w:cs="Times New Roman"/>
                <w:b/>
                <w:sz w:val="14"/>
                <w:szCs w:val="14"/>
                <w:lang w:val="uk-UA" w:eastAsia="ru-RU"/>
              </w:rPr>
              <w:t>9746272,37</w:t>
            </w:r>
          </w:p>
          <w:p w14:paraId="2E0B8C88" w14:textId="235AC839"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2025 – </w:t>
            </w:r>
            <w:r w:rsidR="00AD4C19" w:rsidRPr="00132DCA">
              <w:rPr>
                <w:rFonts w:ascii="Times New Roman" w:eastAsia="Calibri" w:hAnsi="Times New Roman" w:cs="Times New Roman"/>
                <w:b/>
                <w:sz w:val="14"/>
                <w:szCs w:val="14"/>
                <w:lang w:val="uk-UA" w:eastAsia="ru-RU"/>
              </w:rPr>
              <w:t>7759034,89</w:t>
            </w:r>
          </w:p>
        </w:tc>
        <w:tc>
          <w:tcPr>
            <w:tcW w:w="466" w:type="pct"/>
            <w:shd w:val="clear" w:color="auto" w:fill="auto"/>
            <w:tcMar>
              <w:top w:w="28" w:type="dxa"/>
              <w:left w:w="57" w:type="dxa"/>
              <w:bottom w:w="28" w:type="dxa"/>
              <w:right w:w="57" w:type="dxa"/>
            </w:tcMar>
          </w:tcPr>
          <w:p w14:paraId="0C1B0DA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04E7AE1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470F5E5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2" w:type="pct"/>
            <w:shd w:val="clear" w:color="auto" w:fill="auto"/>
            <w:tcMar>
              <w:top w:w="28" w:type="dxa"/>
              <w:left w:w="57" w:type="dxa"/>
              <w:bottom w:w="28" w:type="dxa"/>
              <w:right w:w="57" w:type="dxa"/>
            </w:tcMar>
          </w:tcPr>
          <w:p w14:paraId="33A2CDE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39" w:type="pct"/>
            <w:gridSpan w:val="2"/>
            <w:shd w:val="clear" w:color="auto" w:fill="auto"/>
          </w:tcPr>
          <w:p w14:paraId="07C0F2E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10334A4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6E25A4EC" w14:textId="77777777" w:rsidTr="005F6D02">
        <w:trPr>
          <w:trHeight w:val="124"/>
        </w:trPr>
        <w:tc>
          <w:tcPr>
            <w:tcW w:w="5000" w:type="pct"/>
            <w:gridSpan w:val="14"/>
            <w:shd w:val="clear" w:color="auto" w:fill="auto"/>
          </w:tcPr>
          <w:p w14:paraId="62FF106A" w14:textId="77777777" w:rsidR="00EA5511" w:rsidRPr="00132DCA" w:rsidRDefault="00EA5511" w:rsidP="005F6D02">
            <w:pPr>
              <w:spacing w:after="0" w:line="240" w:lineRule="auto"/>
              <w:jc w:val="center"/>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 НАУКОВО-ОРГАНІЗАЦІЙНЕ ЗАБЕЗПЕЧЕННЯ РОЗВИТКУ ЖИТЛОВО-КОМУНАЛЬНОЇ СФЕРИ</w:t>
            </w:r>
          </w:p>
        </w:tc>
      </w:tr>
      <w:tr w:rsidR="00EA5511" w:rsidRPr="00132DCA" w14:paraId="43CAA151" w14:textId="77777777" w:rsidTr="002157F1">
        <w:trPr>
          <w:trHeight w:val="124"/>
        </w:trPr>
        <w:tc>
          <w:tcPr>
            <w:tcW w:w="358" w:type="pct"/>
            <w:vMerge w:val="restart"/>
            <w:tcBorders>
              <w:bottom w:val="single" w:sz="4" w:space="0" w:color="auto"/>
            </w:tcBorders>
            <w:shd w:val="clear" w:color="auto" w:fill="auto"/>
          </w:tcPr>
          <w:p w14:paraId="3534D99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Забезпечення екологічної безпеки в столиці та зниження негативного впливу на довкілля</w:t>
            </w:r>
          </w:p>
        </w:tc>
        <w:tc>
          <w:tcPr>
            <w:tcW w:w="391" w:type="pct"/>
            <w:vMerge w:val="restart"/>
            <w:shd w:val="clear" w:color="auto" w:fill="auto"/>
            <w:tcMar>
              <w:top w:w="28" w:type="dxa"/>
              <w:left w:w="57" w:type="dxa"/>
              <w:bottom w:w="28" w:type="dxa"/>
              <w:right w:w="57" w:type="dxa"/>
            </w:tcMar>
          </w:tcPr>
          <w:p w14:paraId="478C200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2.1. Організація та проведення публічних заходів</w:t>
            </w:r>
          </w:p>
        </w:tc>
        <w:tc>
          <w:tcPr>
            <w:tcW w:w="550" w:type="pct"/>
            <w:vMerge w:val="restart"/>
            <w:shd w:val="clear" w:color="auto" w:fill="auto"/>
            <w:tcMar>
              <w:top w:w="28" w:type="dxa"/>
              <w:left w:w="57" w:type="dxa"/>
              <w:bottom w:w="28" w:type="dxa"/>
              <w:right w:w="57" w:type="dxa"/>
            </w:tcMar>
          </w:tcPr>
          <w:p w14:paraId="65B6039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2.1.1. Проведення інформаційної, просвітницької роботи стосовно пропаганди охорони довкілля, раціонального використання водних ресурсів</w:t>
            </w:r>
          </w:p>
        </w:tc>
        <w:tc>
          <w:tcPr>
            <w:tcW w:w="579" w:type="pct"/>
            <w:vMerge w:val="restart"/>
            <w:shd w:val="clear" w:color="auto" w:fill="auto"/>
            <w:tcMar>
              <w:top w:w="28" w:type="dxa"/>
              <w:left w:w="57" w:type="dxa"/>
              <w:bottom w:w="28" w:type="dxa"/>
              <w:right w:w="57" w:type="dxa"/>
            </w:tcMar>
          </w:tcPr>
          <w:p w14:paraId="12B4772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2021-2025</w:t>
            </w:r>
          </w:p>
        </w:tc>
        <w:tc>
          <w:tcPr>
            <w:tcW w:w="623" w:type="pct"/>
            <w:vMerge w:val="restart"/>
            <w:shd w:val="clear" w:color="auto" w:fill="auto"/>
            <w:tcMar>
              <w:top w:w="28" w:type="dxa"/>
              <w:left w:w="57" w:type="dxa"/>
              <w:bottom w:w="28" w:type="dxa"/>
              <w:right w:w="57" w:type="dxa"/>
            </w:tcMar>
          </w:tcPr>
          <w:p w14:paraId="304C991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Департамент житлово-комунальної інфраструктури, </w:t>
            </w:r>
            <w:r w:rsidRPr="00132DCA">
              <w:rPr>
                <w:rFonts w:ascii="Times New Roman" w:eastAsia="Calibri" w:hAnsi="Times New Roman" w:cs="Times New Roman"/>
                <w:sz w:val="14"/>
                <w:szCs w:val="14"/>
                <w:lang w:val="uk-UA" w:eastAsia="ru-RU"/>
              </w:rPr>
              <w:br/>
              <w:t>КП «Водно-інформаційний центр»</w:t>
            </w:r>
          </w:p>
        </w:tc>
        <w:tc>
          <w:tcPr>
            <w:tcW w:w="323" w:type="pct"/>
            <w:vMerge w:val="restart"/>
            <w:shd w:val="clear" w:color="auto" w:fill="auto"/>
            <w:tcMar>
              <w:top w:w="28" w:type="dxa"/>
              <w:left w:w="57" w:type="dxa"/>
              <w:bottom w:w="28" w:type="dxa"/>
              <w:right w:w="57" w:type="dxa"/>
            </w:tcMar>
          </w:tcPr>
          <w:p w14:paraId="059AEE5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23B63C4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67350,15</w:t>
            </w:r>
          </w:p>
          <w:p w14:paraId="21340E6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12478,80</w:t>
            </w:r>
          </w:p>
          <w:p w14:paraId="651909E9" w14:textId="6A36DCC5"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12072,90</w:t>
            </w:r>
          </w:p>
          <w:p w14:paraId="0C9E2BF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12930,05</w:t>
            </w:r>
          </w:p>
          <w:p w14:paraId="2B08F03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14223,20</w:t>
            </w:r>
          </w:p>
          <w:p w14:paraId="10F4D0F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2025 – 15645,20</w:t>
            </w:r>
          </w:p>
        </w:tc>
        <w:tc>
          <w:tcPr>
            <w:tcW w:w="466" w:type="pct"/>
            <w:shd w:val="clear" w:color="auto" w:fill="auto"/>
            <w:tcMar>
              <w:top w:w="28" w:type="dxa"/>
              <w:left w:w="57" w:type="dxa"/>
              <w:bottom w:w="28" w:type="dxa"/>
              <w:right w:w="57" w:type="dxa"/>
            </w:tcMar>
          </w:tcPr>
          <w:p w14:paraId="1B00684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79ADEEA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12478,80</w:t>
            </w:r>
          </w:p>
        </w:tc>
        <w:tc>
          <w:tcPr>
            <w:tcW w:w="253" w:type="pct"/>
            <w:shd w:val="clear" w:color="auto" w:fill="auto"/>
            <w:tcMar>
              <w:top w:w="28" w:type="dxa"/>
              <w:left w:w="57" w:type="dxa"/>
              <w:bottom w:w="28" w:type="dxa"/>
              <w:right w:w="57" w:type="dxa"/>
            </w:tcMar>
          </w:tcPr>
          <w:p w14:paraId="20AA05C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12072,90</w:t>
            </w:r>
          </w:p>
        </w:tc>
        <w:tc>
          <w:tcPr>
            <w:tcW w:w="347" w:type="pct"/>
            <w:gridSpan w:val="2"/>
            <w:shd w:val="clear" w:color="auto" w:fill="auto"/>
            <w:tcMar>
              <w:top w:w="28" w:type="dxa"/>
              <w:left w:w="57" w:type="dxa"/>
              <w:bottom w:w="28" w:type="dxa"/>
              <w:right w:w="57" w:type="dxa"/>
            </w:tcMar>
          </w:tcPr>
          <w:p w14:paraId="35ABFC8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12930,05</w:t>
            </w:r>
          </w:p>
        </w:tc>
        <w:tc>
          <w:tcPr>
            <w:tcW w:w="214" w:type="pct"/>
            <w:shd w:val="clear" w:color="auto" w:fill="auto"/>
          </w:tcPr>
          <w:p w14:paraId="2204B0F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14223,20</w:t>
            </w:r>
          </w:p>
        </w:tc>
        <w:tc>
          <w:tcPr>
            <w:tcW w:w="212" w:type="pct"/>
            <w:shd w:val="clear" w:color="auto" w:fill="auto"/>
          </w:tcPr>
          <w:p w14:paraId="29051A3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15645,20</w:t>
            </w:r>
          </w:p>
        </w:tc>
      </w:tr>
      <w:tr w:rsidR="00EA5511" w:rsidRPr="00132DCA" w14:paraId="6C7199AD" w14:textId="77777777" w:rsidTr="002157F1">
        <w:trPr>
          <w:trHeight w:val="124"/>
        </w:trPr>
        <w:tc>
          <w:tcPr>
            <w:tcW w:w="358" w:type="pct"/>
            <w:vMerge/>
            <w:tcBorders>
              <w:top w:val="single" w:sz="4" w:space="0" w:color="auto"/>
              <w:bottom w:val="single" w:sz="4" w:space="0" w:color="auto"/>
            </w:tcBorders>
            <w:shd w:val="clear" w:color="auto" w:fill="auto"/>
          </w:tcPr>
          <w:p w14:paraId="4F9B804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1B944A0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22E8D78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59A0CF2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937C9B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C42FE7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7129453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466" w:type="pct"/>
            <w:shd w:val="clear" w:color="auto" w:fill="auto"/>
            <w:tcMar>
              <w:top w:w="28" w:type="dxa"/>
              <w:left w:w="57" w:type="dxa"/>
              <w:bottom w:w="28" w:type="dxa"/>
              <w:right w:w="57" w:type="dxa"/>
            </w:tcMar>
          </w:tcPr>
          <w:p w14:paraId="57523AD5"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відвідувачів в рік, од.</w:t>
            </w:r>
          </w:p>
        </w:tc>
        <w:tc>
          <w:tcPr>
            <w:tcW w:w="253" w:type="pct"/>
            <w:shd w:val="clear" w:color="auto" w:fill="auto"/>
            <w:tcMar>
              <w:top w:w="28" w:type="dxa"/>
              <w:left w:w="57" w:type="dxa"/>
              <w:bottom w:w="28" w:type="dxa"/>
              <w:right w:w="57" w:type="dxa"/>
            </w:tcMar>
          </w:tcPr>
          <w:p w14:paraId="08A7D90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30000</w:t>
            </w:r>
          </w:p>
        </w:tc>
        <w:tc>
          <w:tcPr>
            <w:tcW w:w="253" w:type="pct"/>
            <w:shd w:val="clear" w:color="auto" w:fill="auto"/>
            <w:tcMar>
              <w:top w:w="28" w:type="dxa"/>
              <w:left w:w="57" w:type="dxa"/>
              <w:bottom w:w="28" w:type="dxa"/>
              <w:right w:w="57" w:type="dxa"/>
            </w:tcMar>
          </w:tcPr>
          <w:p w14:paraId="2A3D4DE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35000</w:t>
            </w:r>
          </w:p>
        </w:tc>
        <w:tc>
          <w:tcPr>
            <w:tcW w:w="347" w:type="pct"/>
            <w:gridSpan w:val="2"/>
            <w:shd w:val="clear" w:color="auto" w:fill="auto"/>
            <w:tcMar>
              <w:top w:w="28" w:type="dxa"/>
              <w:left w:w="57" w:type="dxa"/>
              <w:bottom w:w="28" w:type="dxa"/>
              <w:right w:w="57" w:type="dxa"/>
            </w:tcMar>
          </w:tcPr>
          <w:p w14:paraId="0CE2CD3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35000</w:t>
            </w:r>
          </w:p>
        </w:tc>
        <w:tc>
          <w:tcPr>
            <w:tcW w:w="214" w:type="pct"/>
            <w:shd w:val="clear" w:color="auto" w:fill="auto"/>
          </w:tcPr>
          <w:p w14:paraId="73E7B48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40000</w:t>
            </w:r>
          </w:p>
        </w:tc>
        <w:tc>
          <w:tcPr>
            <w:tcW w:w="212" w:type="pct"/>
            <w:shd w:val="clear" w:color="auto" w:fill="auto"/>
          </w:tcPr>
          <w:p w14:paraId="1B06BC4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40000</w:t>
            </w:r>
          </w:p>
        </w:tc>
      </w:tr>
      <w:tr w:rsidR="00EA5511" w:rsidRPr="00132DCA" w14:paraId="60ABEBB8" w14:textId="77777777" w:rsidTr="002157F1">
        <w:trPr>
          <w:trHeight w:val="124"/>
        </w:trPr>
        <w:tc>
          <w:tcPr>
            <w:tcW w:w="358" w:type="pct"/>
            <w:vMerge/>
            <w:tcBorders>
              <w:top w:val="single" w:sz="4" w:space="0" w:color="auto"/>
              <w:bottom w:val="single" w:sz="4" w:space="0" w:color="auto"/>
            </w:tcBorders>
            <w:shd w:val="clear" w:color="auto" w:fill="auto"/>
          </w:tcPr>
          <w:p w14:paraId="5D21704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66DDBD31"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63AFF9B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710C819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07D3F44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694EA4F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91AECB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466" w:type="pct"/>
            <w:shd w:val="clear" w:color="auto" w:fill="auto"/>
            <w:tcMar>
              <w:top w:w="28" w:type="dxa"/>
              <w:left w:w="57" w:type="dxa"/>
              <w:bottom w:w="28" w:type="dxa"/>
              <w:right w:w="57" w:type="dxa"/>
            </w:tcMar>
          </w:tcPr>
          <w:p w14:paraId="68F84501"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 xml:space="preserve">середня вартість витрат на одного </w:t>
            </w:r>
            <w:r w:rsidRPr="00132DCA">
              <w:rPr>
                <w:rFonts w:ascii="Times New Roman" w:eastAsia="Calibri" w:hAnsi="Times New Roman" w:cs="Times New Roman"/>
                <w:sz w:val="14"/>
                <w:szCs w:val="14"/>
                <w:lang w:val="uk-UA" w:eastAsia="ru-RU"/>
              </w:rPr>
              <w:lastRenderedPageBreak/>
              <w:t>відвідувача, грн.</w:t>
            </w:r>
          </w:p>
        </w:tc>
        <w:tc>
          <w:tcPr>
            <w:tcW w:w="253" w:type="pct"/>
            <w:shd w:val="clear" w:color="auto" w:fill="auto"/>
            <w:tcMar>
              <w:top w:w="28" w:type="dxa"/>
              <w:left w:w="57" w:type="dxa"/>
              <w:bottom w:w="28" w:type="dxa"/>
              <w:right w:w="57" w:type="dxa"/>
            </w:tcMar>
          </w:tcPr>
          <w:p w14:paraId="177C225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lastRenderedPageBreak/>
              <w:t>415,96</w:t>
            </w:r>
          </w:p>
        </w:tc>
        <w:tc>
          <w:tcPr>
            <w:tcW w:w="253" w:type="pct"/>
            <w:shd w:val="clear" w:color="auto" w:fill="auto"/>
            <w:tcMar>
              <w:top w:w="28" w:type="dxa"/>
              <w:left w:w="57" w:type="dxa"/>
              <w:bottom w:w="28" w:type="dxa"/>
              <w:right w:w="57" w:type="dxa"/>
            </w:tcMar>
          </w:tcPr>
          <w:p w14:paraId="103F0BF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344,94</w:t>
            </w:r>
          </w:p>
        </w:tc>
        <w:tc>
          <w:tcPr>
            <w:tcW w:w="347" w:type="pct"/>
            <w:gridSpan w:val="2"/>
            <w:shd w:val="clear" w:color="auto" w:fill="auto"/>
            <w:tcMar>
              <w:top w:w="28" w:type="dxa"/>
              <w:left w:w="57" w:type="dxa"/>
              <w:bottom w:w="28" w:type="dxa"/>
              <w:right w:w="57" w:type="dxa"/>
            </w:tcMar>
          </w:tcPr>
          <w:p w14:paraId="5DBA2BA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369,43</w:t>
            </w:r>
          </w:p>
        </w:tc>
        <w:tc>
          <w:tcPr>
            <w:tcW w:w="214" w:type="pct"/>
            <w:shd w:val="clear" w:color="auto" w:fill="auto"/>
          </w:tcPr>
          <w:p w14:paraId="4A29F00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355,58</w:t>
            </w:r>
          </w:p>
        </w:tc>
        <w:tc>
          <w:tcPr>
            <w:tcW w:w="212" w:type="pct"/>
            <w:shd w:val="clear" w:color="auto" w:fill="auto"/>
          </w:tcPr>
          <w:p w14:paraId="45EAEDA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391,13</w:t>
            </w:r>
          </w:p>
        </w:tc>
      </w:tr>
      <w:tr w:rsidR="00EA5511" w:rsidRPr="00132DCA" w14:paraId="55E47C36" w14:textId="77777777" w:rsidTr="002157F1">
        <w:trPr>
          <w:trHeight w:val="124"/>
        </w:trPr>
        <w:tc>
          <w:tcPr>
            <w:tcW w:w="358" w:type="pct"/>
            <w:vMerge/>
            <w:tcBorders>
              <w:top w:val="single" w:sz="4" w:space="0" w:color="auto"/>
              <w:bottom w:val="single" w:sz="4" w:space="0" w:color="auto"/>
            </w:tcBorders>
            <w:shd w:val="clear" w:color="auto" w:fill="auto"/>
          </w:tcPr>
          <w:p w14:paraId="3E7ED9B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23725210"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73C305D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BC383F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36A953A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18FAC96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680CE31C"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718495"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xml:space="preserve"> збільшення відсотку населення залученого до інформаційної кампанії,%</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F8390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5</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B150E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15</w:t>
            </w:r>
          </w:p>
        </w:tc>
        <w:tc>
          <w:tcPr>
            <w:tcW w:w="347"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7AB6E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EC823F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63</w:t>
            </w:r>
          </w:p>
        </w:tc>
        <w:tc>
          <w:tcPr>
            <w:tcW w:w="212" w:type="pct"/>
            <w:tcBorders>
              <w:top w:val="single" w:sz="4" w:space="0" w:color="auto"/>
              <w:left w:val="single" w:sz="4" w:space="0" w:color="auto"/>
              <w:bottom w:val="single" w:sz="4" w:space="0" w:color="auto"/>
              <w:right w:val="single" w:sz="4" w:space="0" w:color="auto"/>
            </w:tcBorders>
            <w:shd w:val="clear" w:color="auto" w:fill="auto"/>
          </w:tcPr>
          <w:p w14:paraId="5F18CFB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67</w:t>
            </w:r>
          </w:p>
        </w:tc>
      </w:tr>
      <w:tr w:rsidR="00EA5511" w:rsidRPr="00132DCA" w14:paraId="63239305" w14:textId="77777777" w:rsidTr="002157F1">
        <w:trPr>
          <w:trHeight w:val="124"/>
        </w:trPr>
        <w:tc>
          <w:tcPr>
            <w:tcW w:w="358" w:type="pct"/>
            <w:tcBorders>
              <w:bottom w:val="single" w:sz="4" w:space="0" w:color="auto"/>
            </w:tcBorders>
            <w:shd w:val="clear" w:color="auto" w:fill="auto"/>
          </w:tcPr>
          <w:p w14:paraId="397E055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tcBorders>
              <w:bottom w:val="single" w:sz="4" w:space="0" w:color="auto"/>
            </w:tcBorders>
            <w:shd w:val="clear" w:color="auto" w:fill="auto"/>
            <w:tcMar>
              <w:top w:w="28" w:type="dxa"/>
              <w:left w:w="57" w:type="dxa"/>
              <w:bottom w:w="28" w:type="dxa"/>
              <w:right w:w="57" w:type="dxa"/>
            </w:tcMar>
          </w:tcPr>
          <w:p w14:paraId="329F1599"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2.1:</w:t>
            </w:r>
          </w:p>
        </w:tc>
        <w:tc>
          <w:tcPr>
            <w:tcW w:w="550" w:type="pct"/>
            <w:tcBorders>
              <w:bottom w:val="single" w:sz="4" w:space="0" w:color="auto"/>
            </w:tcBorders>
            <w:shd w:val="clear" w:color="auto" w:fill="auto"/>
            <w:tcMar>
              <w:top w:w="28" w:type="dxa"/>
              <w:left w:w="57" w:type="dxa"/>
              <w:bottom w:w="28" w:type="dxa"/>
              <w:right w:w="57" w:type="dxa"/>
            </w:tcMar>
          </w:tcPr>
          <w:p w14:paraId="1C0C5D4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21627C2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5A42A3F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4998F77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20EFDB73" w14:textId="77777777" w:rsidR="00036BB3" w:rsidRPr="00132DCA" w:rsidRDefault="00036BB3" w:rsidP="00036BB3">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67350,15</w:t>
            </w:r>
          </w:p>
          <w:p w14:paraId="2CC28A51" w14:textId="77777777" w:rsidR="00036BB3" w:rsidRPr="00132DCA" w:rsidRDefault="00036BB3" w:rsidP="00036BB3">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12478,80</w:t>
            </w:r>
          </w:p>
          <w:p w14:paraId="3E412077" w14:textId="77777777" w:rsidR="00036BB3" w:rsidRPr="00132DCA" w:rsidRDefault="00036BB3" w:rsidP="00036BB3">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2022 – 12072,90</w:t>
            </w:r>
          </w:p>
          <w:p w14:paraId="6387434E" w14:textId="77777777" w:rsidR="00036BB3" w:rsidRPr="00132DCA" w:rsidRDefault="00036BB3" w:rsidP="00036BB3">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2023 – 12930,05</w:t>
            </w:r>
          </w:p>
          <w:p w14:paraId="572DEB84" w14:textId="77777777" w:rsidR="00036BB3" w:rsidRPr="00132DCA" w:rsidRDefault="00036BB3" w:rsidP="00036BB3">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2024 – 14223,20</w:t>
            </w:r>
          </w:p>
          <w:p w14:paraId="38E36E93" w14:textId="17B0FB2D" w:rsidR="00EA5511" w:rsidRPr="00132DCA" w:rsidRDefault="00036BB3" w:rsidP="00036BB3">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sz w:val="14"/>
                <w:szCs w:val="14"/>
                <w:lang w:val="uk-UA" w:eastAsia="ru-RU"/>
              </w:rPr>
              <w:t>2025 – 15645,20</w:t>
            </w:r>
          </w:p>
        </w:tc>
        <w:tc>
          <w:tcPr>
            <w:tcW w:w="466" w:type="pct"/>
            <w:shd w:val="clear" w:color="auto" w:fill="auto"/>
            <w:tcMar>
              <w:top w:w="28" w:type="dxa"/>
              <w:left w:w="57" w:type="dxa"/>
              <w:bottom w:w="28" w:type="dxa"/>
              <w:right w:w="57" w:type="dxa"/>
            </w:tcMar>
          </w:tcPr>
          <w:p w14:paraId="0815D539"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48A19AB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7AB8278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05D06A5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278C436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4B0392C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22F30F0B" w14:textId="77777777" w:rsidTr="002157F1">
        <w:trPr>
          <w:trHeight w:val="242"/>
        </w:trPr>
        <w:tc>
          <w:tcPr>
            <w:tcW w:w="358" w:type="pct"/>
            <w:vMerge w:val="restart"/>
            <w:tcBorders>
              <w:top w:val="single" w:sz="4" w:space="0" w:color="auto"/>
            </w:tcBorders>
            <w:shd w:val="clear" w:color="auto" w:fill="auto"/>
          </w:tcPr>
          <w:p w14:paraId="23DB7B2C" w14:textId="78621E8C"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Підвищення ефективності використання комунальної інфраструктури</w:t>
            </w:r>
          </w:p>
        </w:tc>
        <w:tc>
          <w:tcPr>
            <w:tcW w:w="391" w:type="pct"/>
            <w:vMerge w:val="restart"/>
            <w:shd w:val="clear" w:color="auto" w:fill="auto"/>
            <w:tcMar>
              <w:top w:w="28" w:type="dxa"/>
              <w:left w:w="57" w:type="dxa"/>
              <w:bottom w:w="28" w:type="dxa"/>
              <w:right w:w="57" w:type="dxa"/>
            </w:tcMar>
          </w:tcPr>
          <w:p w14:paraId="36110F24" w14:textId="3A0DB324"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2.2. Нормативно-правове, наукове і проектне забезпечення Програми</w:t>
            </w:r>
          </w:p>
        </w:tc>
        <w:tc>
          <w:tcPr>
            <w:tcW w:w="550" w:type="pct"/>
            <w:vMerge w:val="restart"/>
            <w:shd w:val="clear" w:color="auto" w:fill="auto"/>
            <w:tcMar>
              <w:top w:w="28" w:type="dxa"/>
              <w:left w:w="57" w:type="dxa"/>
              <w:bottom w:w="28" w:type="dxa"/>
              <w:right w:w="57" w:type="dxa"/>
            </w:tcMar>
          </w:tcPr>
          <w:p w14:paraId="477EAED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2.2.1. Схема теплопостачання м. Києва на період до 2030 року</w:t>
            </w:r>
          </w:p>
        </w:tc>
        <w:tc>
          <w:tcPr>
            <w:tcW w:w="579" w:type="pct"/>
            <w:vMerge w:val="restart"/>
            <w:shd w:val="clear" w:color="auto" w:fill="auto"/>
            <w:tcMar>
              <w:top w:w="28" w:type="dxa"/>
              <w:left w:w="57" w:type="dxa"/>
              <w:bottom w:w="28" w:type="dxa"/>
              <w:right w:w="57" w:type="dxa"/>
            </w:tcMar>
          </w:tcPr>
          <w:p w14:paraId="62067B58" w14:textId="03BD7915" w:rsidR="00EA5511" w:rsidRPr="00132DCA" w:rsidRDefault="00EA5511" w:rsidP="007D3987">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w:t>
            </w:r>
          </w:p>
        </w:tc>
        <w:tc>
          <w:tcPr>
            <w:tcW w:w="623" w:type="pct"/>
            <w:vMerge w:val="restart"/>
            <w:shd w:val="clear" w:color="auto" w:fill="auto"/>
            <w:tcMar>
              <w:top w:w="28" w:type="dxa"/>
              <w:left w:w="57" w:type="dxa"/>
              <w:bottom w:w="28" w:type="dxa"/>
              <w:right w:w="57" w:type="dxa"/>
            </w:tcMar>
          </w:tcPr>
          <w:p w14:paraId="2DB6C7D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tc>
        <w:tc>
          <w:tcPr>
            <w:tcW w:w="323" w:type="pct"/>
            <w:vMerge w:val="restart"/>
            <w:shd w:val="clear" w:color="auto" w:fill="auto"/>
            <w:tcMar>
              <w:top w:w="28" w:type="dxa"/>
              <w:left w:w="57" w:type="dxa"/>
              <w:bottom w:w="28" w:type="dxa"/>
              <w:right w:w="57" w:type="dxa"/>
            </w:tcMar>
          </w:tcPr>
          <w:p w14:paraId="581E74E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23769E6D" w14:textId="631219E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 xml:space="preserve">Всього: </w:t>
            </w:r>
            <w:r w:rsidR="00352D6B" w:rsidRPr="00132DCA">
              <w:rPr>
                <w:rFonts w:ascii="Times New Roman" w:eastAsia="Calibri" w:hAnsi="Times New Roman" w:cs="Times New Roman"/>
                <w:sz w:val="14"/>
                <w:szCs w:val="14"/>
                <w:lang w:val="uk-UA" w:eastAsia="ru-RU"/>
              </w:rPr>
              <w:t>2035,00</w:t>
            </w:r>
          </w:p>
          <w:p w14:paraId="18A8886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2035,0</w:t>
            </w:r>
          </w:p>
          <w:p w14:paraId="148591DD" w14:textId="1C2197C6" w:rsidR="00EA5511" w:rsidRPr="00132DCA" w:rsidRDefault="00EA5511" w:rsidP="005F6D02">
            <w:pPr>
              <w:spacing w:after="0" w:line="240" w:lineRule="auto"/>
              <w:rPr>
                <w:rFonts w:ascii="Times New Roman" w:eastAsia="Calibri" w:hAnsi="Times New Roman" w:cs="Times New Roman"/>
                <w:strike/>
                <w:sz w:val="14"/>
                <w:szCs w:val="14"/>
                <w:lang w:val="uk-UA" w:eastAsia="ru-RU"/>
              </w:rPr>
            </w:pPr>
          </w:p>
        </w:tc>
        <w:tc>
          <w:tcPr>
            <w:tcW w:w="466" w:type="pct"/>
            <w:shd w:val="clear" w:color="auto" w:fill="auto"/>
            <w:tcMar>
              <w:top w:w="28" w:type="dxa"/>
              <w:left w:w="57" w:type="dxa"/>
              <w:bottom w:w="28" w:type="dxa"/>
              <w:right w:w="57" w:type="dxa"/>
            </w:tcMar>
          </w:tcPr>
          <w:p w14:paraId="633998D6"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A9238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2035,00</w:t>
            </w:r>
          </w:p>
        </w:tc>
        <w:tc>
          <w:tcPr>
            <w:tcW w:w="253" w:type="pct"/>
            <w:shd w:val="clear" w:color="auto" w:fill="auto"/>
            <w:tcMar>
              <w:top w:w="28" w:type="dxa"/>
              <w:left w:w="57" w:type="dxa"/>
              <w:bottom w:w="28" w:type="dxa"/>
              <w:right w:w="57" w:type="dxa"/>
            </w:tcMar>
          </w:tcPr>
          <w:p w14:paraId="7AC3FCED" w14:textId="4878A08A" w:rsidR="00EA5511" w:rsidRPr="00132DCA" w:rsidRDefault="00EA5511" w:rsidP="005F6D02">
            <w:pPr>
              <w:spacing w:after="0" w:line="240" w:lineRule="auto"/>
              <w:jc w:val="center"/>
              <w:rPr>
                <w:rFonts w:ascii="Times New Roman" w:eastAsia="Calibri" w:hAnsi="Times New Roman" w:cs="Times New Roman"/>
                <w:strike/>
                <w:sz w:val="14"/>
                <w:szCs w:val="14"/>
                <w:lang w:val="uk-UA" w:eastAsia="ru-RU"/>
              </w:rPr>
            </w:pPr>
          </w:p>
        </w:tc>
        <w:tc>
          <w:tcPr>
            <w:tcW w:w="347" w:type="pct"/>
            <w:gridSpan w:val="2"/>
            <w:shd w:val="clear" w:color="auto" w:fill="auto"/>
            <w:tcMar>
              <w:top w:w="28" w:type="dxa"/>
              <w:left w:w="57" w:type="dxa"/>
              <w:bottom w:w="28" w:type="dxa"/>
              <w:right w:w="57" w:type="dxa"/>
            </w:tcMar>
          </w:tcPr>
          <w:p w14:paraId="4BCB13F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48CA054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093A76F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7DAE52F2" w14:textId="77777777" w:rsidTr="002157F1">
        <w:trPr>
          <w:trHeight w:val="332"/>
        </w:trPr>
        <w:tc>
          <w:tcPr>
            <w:tcW w:w="358" w:type="pct"/>
            <w:vMerge/>
            <w:shd w:val="clear" w:color="auto" w:fill="auto"/>
          </w:tcPr>
          <w:p w14:paraId="6194D1A4"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253B66B5"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72DFF75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5205FF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160DF90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117057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5B38849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2244363B"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продукту: </w:t>
            </w:r>
            <w:r w:rsidRPr="00132DCA">
              <w:rPr>
                <w:rFonts w:ascii="Times New Roman" w:eastAsia="Calibri" w:hAnsi="Times New Roman" w:cs="Times New Roman"/>
                <w:sz w:val="14"/>
                <w:szCs w:val="14"/>
                <w:lang w:val="uk-UA" w:eastAsia="ru-RU"/>
              </w:rPr>
              <w:t>кількість проектних документів, од.</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E13BF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34C56378" w14:textId="56B39E01" w:rsidR="00EA5511" w:rsidRPr="00132DCA" w:rsidRDefault="00EA5511" w:rsidP="005F6D02">
            <w:pPr>
              <w:spacing w:after="0" w:line="240" w:lineRule="auto"/>
              <w:jc w:val="center"/>
              <w:rPr>
                <w:rFonts w:ascii="Times New Roman" w:eastAsia="Calibri" w:hAnsi="Times New Roman" w:cs="Times New Roman"/>
                <w:strike/>
                <w:sz w:val="14"/>
                <w:szCs w:val="14"/>
                <w:lang w:val="uk-UA" w:eastAsia="ru-RU"/>
              </w:rPr>
            </w:pPr>
          </w:p>
        </w:tc>
        <w:tc>
          <w:tcPr>
            <w:tcW w:w="347" w:type="pct"/>
            <w:gridSpan w:val="2"/>
            <w:shd w:val="clear" w:color="auto" w:fill="auto"/>
            <w:tcMar>
              <w:top w:w="28" w:type="dxa"/>
              <w:left w:w="57" w:type="dxa"/>
              <w:bottom w:w="28" w:type="dxa"/>
              <w:right w:w="57" w:type="dxa"/>
            </w:tcMar>
          </w:tcPr>
          <w:p w14:paraId="1385C1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0D4BA3A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29D223A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772C2FC9" w14:textId="77777777" w:rsidTr="002157F1">
        <w:trPr>
          <w:trHeight w:val="332"/>
        </w:trPr>
        <w:tc>
          <w:tcPr>
            <w:tcW w:w="358" w:type="pct"/>
            <w:vMerge/>
            <w:shd w:val="clear" w:color="auto" w:fill="auto"/>
          </w:tcPr>
          <w:p w14:paraId="23B0FE3C"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58160210"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5F59F77A"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1977F11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2968DD2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6F97DF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C62EB57"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9EB2453"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ефективності: </w:t>
            </w:r>
            <w:r w:rsidRPr="00132DCA">
              <w:rPr>
                <w:rFonts w:ascii="Times New Roman" w:eastAsia="Calibri" w:hAnsi="Times New Roman" w:cs="Times New Roman"/>
                <w:sz w:val="14"/>
                <w:szCs w:val="14"/>
                <w:lang w:val="uk-UA" w:eastAsia="ru-RU"/>
              </w:rPr>
              <w:t>середні витрати на виконання  другого етапу проектування схеми, тис. грн</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DD551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2035,00</w:t>
            </w:r>
          </w:p>
        </w:tc>
        <w:tc>
          <w:tcPr>
            <w:tcW w:w="253" w:type="pct"/>
            <w:shd w:val="clear" w:color="auto" w:fill="auto"/>
            <w:tcMar>
              <w:top w:w="28" w:type="dxa"/>
              <w:left w:w="57" w:type="dxa"/>
              <w:bottom w:w="28" w:type="dxa"/>
              <w:right w:w="57" w:type="dxa"/>
            </w:tcMar>
          </w:tcPr>
          <w:p w14:paraId="02159A57" w14:textId="43C17E54" w:rsidR="00EA5511" w:rsidRPr="00132DCA" w:rsidRDefault="00EA5511" w:rsidP="005F6D02">
            <w:pPr>
              <w:spacing w:after="0" w:line="240" w:lineRule="auto"/>
              <w:jc w:val="center"/>
              <w:rPr>
                <w:rFonts w:ascii="Times New Roman" w:eastAsia="Calibri" w:hAnsi="Times New Roman" w:cs="Times New Roman"/>
                <w:strike/>
                <w:sz w:val="14"/>
                <w:szCs w:val="14"/>
                <w:lang w:val="uk-UA" w:eastAsia="ru-RU"/>
              </w:rPr>
            </w:pPr>
          </w:p>
        </w:tc>
        <w:tc>
          <w:tcPr>
            <w:tcW w:w="347" w:type="pct"/>
            <w:gridSpan w:val="2"/>
            <w:shd w:val="clear" w:color="auto" w:fill="auto"/>
            <w:tcMar>
              <w:top w:w="28" w:type="dxa"/>
              <w:left w:w="57" w:type="dxa"/>
              <w:bottom w:w="28" w:type="dxa"/>
              <w:right w:w="57" w:type="dxa"/>
            </w:tcMar>
          </w:tcPr>
          <w:p w14:paraId="11CEA66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3FD2194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7A21A10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283C6065" w14:textId="77777777" w:rsidTr="002157F1">
        <w:trPr>
          <w:trHeight w:val="332"/>
        </w:trPr>
        <w:tc>
          <w:tcPr>
            <w:tcW w:w="358" w:type="pct"/>
            <w:vMerge/>
            <w:shd w:val="clear" w:color="auto" w:fill="auto"/>
          </w:tcPr>
          <w:p w14:paraId="7532178B"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1DBE347F"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24F0AF8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089804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60B78F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312C6CA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1051231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3BC6D85"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якості: </w:t>
            </w:r>
            <w:r w:rsidRPr="00132DCA">
              <w:rPr>
                <w:rFonts w:ascii="Times New Roman" w:eastAsia="Calibri" w:hAnsi="Times New Roman" w:cs="Times New Roman"/>
                <w:sz w:val="14"/>
                <w:szCs w:val="14"/>
                <w:lang w:val="uk-UA" w:eastAsia="ru-RU"/>
              </w:rPr>
              <w:t>рівень готовності документації з розробки схем</w:t>
            </w:r>
            <w:r w:rsidRPr="00132DCA">
              <w:rPr>
                <w:rFonts w:ascii="Times New Roman" w:eastAsia="Calibri" w:hAnsi="Times New Roman" w:cs="Times New Roman"/>
                <w:b/>
                <w:sz w:val="14"/>
                <w:szCs w:val="14"/>
                <w:lang w:val="uk-UA" w:eastAsia="ru-RU"/>
              </w:rPr>
              <w:t xml:space="preserve">, </w:t>
            </w:r>
            <w:r w:rsidRPr="00132DCA">
              <w:rPr>
                <w:rFonts w:ascii="Times New Roman" w:eastAsia="Calibri" w:hAnsi="Times New Roman" w:cs="Times New Roman"/>
                <w:sz w:val="14"/>
                <w:szCs w:val="14"/>
                <w:lang w:val="uk-UA" w:eastAsia="ru-RU"/>
              </w:rPr>
              <w:t>%</w:t>
            </w:r>
          </w:p>
        </w:tc>
        <w:tc>
          <w:tcPr>
            <w:tcW w:w="25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69EBFC" w14:textId="4A7F607F" w:rsidR="00EA5511" w:rsidRPr="00132DCA" w:rsidRDefault="00EA5511" w:rsidP="00352D6B">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w:t>
            </w:r>
            <w:r w:rsidR="007D3987" w:rsidRPr="00132DCA">
              <w:rPr>
                <w:rFonts w:ascii="Times New Roman" w:eastAsia="Calibri" w:hAnsi="Times New Roman" w:cs="Times New Roman"/>
                <w:sz w:val="14"/>
                <w:szCs w:val="14"/>
                <w:lang w:val="uk-UA" w:eastAsia="ru-RU"/>
              </w:rPr>
              <w:t>0</w:t>
            </w:r>
          </w:p>
        </w:tc>
        <w:tc>
          <w:tcPr>
            <w:tcW w:w="253" w:type="pct"/>
            <w:shd w:val="clear" w:color="auto" w:fill="auto"/>
            <w:tcMar>
              <w:top w:w="28" w:type="dxa"/>
              <w:left w:w="57" w:type="dxa"/>
              <w:bottom w:w="28" w:type="dxa"/>
              <w:right w:w="57" w:type="dxa"/>
            </w:tcMar>
          </w:tcPr>
          <w:p w14:paraId="5D8EEB4D" w14:textId="711840EB" w:rsidR="00EA5511" w:rsidRPr="00132DCA" w:rsidRDefault="00EA5511" w:rsidP="005F6D02">
            <w:pPr>
              <w:spacing w:after="0" w:line="240" w:lineRule="auto"/>
              <w:jc w:val="center"/>
              <w:rPr>
                <w:rFonts w:ascii="Times New Roman" w:eastAsia="Calibri" w:hAnsi="Times New Roman" w:cs="Times New Roman"/>
                <w:strike/>
                <w:sz w:val="14"/>
                <w:szCs w:val="14"/>
                <w:lang w:val="uk-UA" w:eastAsia="ru-RU"/>
              </w:rPr>
            </w:pPr>
          </w:p>
        </w:tc>
        <w:tc>
          <w:tcPr>
            <w:tcW w:w="347" w:type="pct"/>
            <w:gridSpan w:val="2"/>
            <w:shd w:val="clear" w:color="auto" w:fill="auto"/>
            <w:tcMar>
              <w:top w:w="28" w:type="dxa"/>
              <w:left w:w="57" w:type="dxa"/>
              <w:bottom w:w="28" w:type="dxa"/>
              <w:right w:w="57" w:type="dxa"/>
            </w:tcMar>
          </w:tcPr>
          <w:p w14:paraId="4EE5D11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61947E8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18C7134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312E01DB" w14:textId="77777777" w:rsidTr="002157F1">
        <w:trPr>
          <w:trHeight w:val="332"/>
        </w:trPr>
        <w:tc>
          <w:tcPr>
            <w:tcW w:w="358" w:type="pct"/>
            <w:vMerge w:val="restart"/>
            <w:shd w:val="clear" w:color="auto" w:fill="auto"/>
          </w:tcPr>
          <w:p w14:paraId="2F4AB9F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Забезпечення екологічної безпеки в столиці та зниження негативного впливу на довкілля</w:t>
            </w:r>
          </w:p>
        </w:tc>
        <w:tc>
          <w:tcPr>
            <w:tcW w:w="391" w:type="pct"/>
            <w:vMerge/>
            <w:shd w:val="clear" w:color="auto" w:fill="auto"/>
            <w:tcMar>
              <w:top w:w="28" w:type="dxa"/>
              <w:left w:w="57" w:type="dxa"/>
              <w:bottom w:w="28" w:type="dxa"/>
              <w:right w:w="57" w:type="dxa"/>
            </w:tcMar>
          </w:tcPr>
          <w:p w14:paraId="60CDFAB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val="restart"/>
            <w:shd w:val="clear" w:color="auto" w:fill="auto"/>
            <w:tcMar>
              <w:top w:w="28" w:type="dxa"/>
              <w:left w:w="57" w:type="dxa"/>
              <w:bottom w:w="28" w:type="dxa"/>
              <w:right w:w="57" w:type="dxa"/>
            </w:tcMar>
          </w:tcPr>
          <w:p w14:paraId="59176C0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2.2.2. План управління відходами м. Києва до 2030 року</w:t>
            </w:r>
          </w:p>
        </w:tc>
        <w:tc>
          <w:tcPr>
            <w:tcW w:w="579" w:type="pct"/>
            <w:vMerge w:val="restart"/>
            <w:shd w:val="clear" w:color="auto" w:fill="auto"/>
            <w:tcMar>
              <w:top w:w="28" w:type="dxa"/>
              <w:left w:w="57" w:type="dxa"/>
              <w:bottom w:w="28" w:type="dxa"/>
              <w:right w:w="57" w:type="dxa"/>
            </w:tcMar>
          </w:tcPr>
          <w:p w14:paraId="72995CC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w:t>
            </w:r>
          </w:p>
        </w:tc>
        <w:tc>
          <w:tcPr>
            <w:tcW w:w="623" w:type="pct"/>
            <w:vMerge w:val="restart"/>
            <w:shd w:val="clear" w:color="auto" w:fill="auto"/>
            <w:tcMar>
              <w:top w:w="28" w:type="dxa"/>
              <w:left w:w="57" w:type="dxa"/>
              <w:bottom w:w="28" w:type="dxa"/>
              <w:right w:w="57" w:type="dxa"/>
            </w:tcMar>
          </w:tcPr>
          <w:p w14:paraId="00893CA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Департамент житлово-комунальної інфраструктури</w:t>
            </w:r>
          </w:p>
        </w:tc>
        <w:tc>
          <w:tcPr>
            <w:tcW w:w="323" w:type="pct"/>
            <w:vMerge w:val="restart"/>
            <w:shd w:val="clear" w:color="auto" w:fill="auto"/>
            <w:tcMar>
              <w:top w:w="28" w:type="dxa"/>
              <w:left w:w="57" w:type="dxa"/>
              <w:bottom w:w="28" w:type="dxa"/>
              <w:right w:w="57" w:type="dxa"/>
            </w:tcMar>
          </w:tcPr>
          <w:p w14:paraId="2BE7833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Бюджет м. Києва</w:t>
            </w:r>
          </w:p>
        </w:tc>
        <w:tc>
          <w:tcPr>
            <w:tcW w:w="431" w:type="pct"/>
            <w:vMerge w:val="restart"/>
            <w:shd w:val="clear" w:color="auto" w:fill="auto"/>
            <w:tcMar>
              <w:top w:w="28" w:type="dxa"/>
              <w:left w:w="57" w:type="dxa"/>
              <w:bottom w:w="28" w:type="dxa"/>
              <w:right w:w="57" w:type="dxa"/>
            </w:tcMar>
          </w:tcPr>
          <w:p w14:paraId="6BA0CA1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Всього: 1200,00</w:t>
            </w:r>
          </w:p>
          <w:p w14:paraId="1274B64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2021 – 1200,00</w:t>
            </w:r>
          </w:p>
        </w:tc>
        <w:tc>
          <w:tcPr>
            <w:tcW w:w="466" w:type="pct"/>
            <w:shd w:val="clear" w:color="auto" w:fill="auto"/>
            <w:tcMar>
              <w:top w:w="28" w:type="dxa"/>
              <w:left w:w="57" w:type="dxa"/>
              <w:bottom w:w="28" w:type="dxa"/>
              <w:right w:w="57" w:type="dxa"/>
            </w:tcMar>
          </w:tcPr>
          <w:p w14:paraId="228241D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витрат</w:t>
            </w:r>
            <w:r w:rsidRPr="00132DCA">
              <w:rPr>
                <w:rFonts w:ascii="Times New Roman" w:eastAsia="Calibri" w:hAnsi="Times New Roman" w:cs="Times New Roman"/>
                <w:sz w:val="14"/>
                <w:szCs w:val="14"/>
                <w:lang w:val="uk-UA" w:eastAsia="ru-RU"/>
              </w:rPr>
              <w:t>: обсяг фінансування, тис. грн</w:t>
            </w:r>
          </w:p>
        </w:tc>
        <w:tc>
          <w:tcPr>
            <w:tcW w:w="253" w:type="pct"/>
            <w:shd w:val="clear" w:color="auto" w:fill="auto"/>
            <w:tcMar>
              <w:top w:w="28" w:type="dxa"/>
              <w:left w:w="57" w:type="dxa"/>
              <w:bottom w:w="28" w:type="dxa"/>
              <w:right w:w="57" w:type="dxa"/>
            </w:tcMar>
          </w:tcPr>
          <w:p w14:paraId="7A2408A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1200,00</w:t>
            </w:r>
          </w:p>
        </w:tc>
        <w:tc>
          <w:tcPr>
            <w:tcW w:w="253" w:type="pct"/>
            <w:shd w:val="clear" w:color="auto" w:fill="auto"/>
            <w:tcMar>
              <w:top w:w="28" w:type="dxa"/>
              <w:left w:w="57" w:type="dxa"/>
              <w:bottom w:w="28" w:type="dxa"/>
              <w:right w:w="57" w:type="dxa"/>
            </w:tcMar>
          </w:tcPr>
          <w:p w14:paraId="536DCA8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3600B79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548F644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1C061A5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1C75549B" w14:textId="77777777" w:rsidTr="002157F1">
        <w:trPr>
          <w:trHeight w:val="332"/>
        </w:trPr>
        <w:tc>
          <w:tcPr>
            <w:tcW w:w="358" w:type="pct"/>
            <w:vMerge/>
            <w:shd w:val="clear" w:color="auto" w:fill="auto"/>
          </w:tcPr>
          <w:p w14:paraId="4D09FE8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137593C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20B3D965"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2EA7BAD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73B72743"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546A23C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6EBA5F9"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194AEDA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продукту:</w:t>
            </w:r>
            <w:r w:rsidRPr="00132DCA">
              <w:rPr>
                <w:rFonts w:ascii="Times New Roman" w:eastAsia="Calibri" w:hAnsi="Times New Roman" w:cs="Times New Roman"/>
                <w:sz w:val="14"/>
                <w:szCs w:val="14"/>
                <w:lang w:val="uk-UA" w:eastAsia="ru-RU"/>
              </w:rPr>
              <w:t xml:space="preserve"> кількість проектних документів, од.</w:t>
            </w:r>
          </w:p>
        </w:tc>
        <w:tc>
          <w:tcPr>
            <w:tcW w:w="253" w:type="pct"/>
            <w:shd w:val="clear" w:color="auto" w:fill="auto"/>
            <w:tcMar>
              <w:top w:w="28" w:type="dxa"/>
              <w:left w:w="57" w:type="dxa"/>
              <w:bottom w:w="28" w:type="dxa"/>
              <w:right w:w="57" w:type="dxa"/>
            </w:tcMar>
          </w:tcPr>
          <w:p w14:paraId="6A8C730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w:t>
            </w:r>
          </w:p>
        </w:tc>
        <w:tc>
          <w:tcPr>
            <w:tcW w:w="253" w:type="pct"/>
            <w:shd w:val="clear" w:color="auto" w:fill="auto"/>
            <w:tcMar>
              <w:top w:w="28" w:type="dxa"/>
              <w:left w:w="57" w:type="dxa"/>
              <w:bottom w:w="28" w:type="dxa"/>
              <w:right w:w="57" w:type="dxa"/>
            </w:tcMar>
          </w:tcPr>
          <w:p w14:paraId="2926302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3911589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6980D40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0E52E05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71412C10" w14:textId="77777777" w:rsidTr="002157F1">
        <w:trPr>
          <w:trHeight w:val="332"/>
        </w:trPr>
        <w:tc>
          <w:tcPr>
            <w:tcW w:w="358" w:type="pct"/>
            <w:vMerge/>
            <w:shd w:val="clear" w:color="auto" w:fill="auto"/>
          </w:tcPr>
          <w:p w14:paraId="5C3B807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71BC6457"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63625B42"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vMerge/>
            <w:shd w:val="clear" w:color="auto" w:fill="auto"/>
            <w:tcMar>
              <w:top w:w="28" w:type="dxa"/>
              <w:left w:w="57" w:type="dxa"/>
              <w:bottom w:w="28" w:type="dxa"/>
              <w:right w:w="57" w:type="dxa"/>
            </w:tcMar>
          </w:tcPr>
          <w:p w14:paraId="4F53E45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623" w:type="pct"/>
            <w:vMerge/>
            <w:shd w:val="clear" w:color="auto" w:fill="auto"/>
            <w:tcMar>
              <w:top w:w="28" w:type="dxa"/>
              <w:left w:w="57" w:type="dxa"/>
              <w:bottom w:w="28" w:type="dxa"/>
              <w:right w:w="57" w:type="dxa"/>
            </w:tcMar>
          </w:tcPr>
          <w:p w14:paraId="606BD6F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323" w:type="pct"/>
            <w:vMerge/>
            <w:shd w:val="clear" w:color="auto" w:fill="auto"/>
            <w:tcMar>
              <w:top w:w="28" w:type="dxa"/>
              <w:left w:w="57" w:type="dxa"/>
              <w:bottom w:w="28" w:type="dxa"/>
              <w:right w:w="57" w:type="dxa"/>
            </w:tcMar>
          </w:tcPr>
          <w:p w14:paraId="24238BA4"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31" w:type="pct"/>
            <w:vMerge/>
            <w:shd w:val="clear" w:color="auto" w:fill="auto"/>
            <w:tcMar>
              <w:top w:w="28" w:type="dxa"/>
              <w:left w:w="57" w:type="dxa"/>
              <w:bottom w:w="28" w:type="dxa"/>
              <w:right w:w="57" w:type="dxa"/>
            </w:tcMar>
          </w:tcPr>
          <w:p w14:paraId="02B0E35B"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466" w:type="pct"/>
            <w:shd w:val="clear" w:color="auto" w:fill="auto"/>
            <w:tcMar>
              <w:top w:w="28" w:type="dxa"/>
              <w:left w:w="57" w:type="dxa"/>
              <w:bottom w:w="28" w:type="dxa"/>
              <w:right w:w="57" w:type="dxa"/>
            </w:tcMar>
          </w:tcPr>
          <w:p w14:paraId="570EC631"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ефективності:</w:t>
            </w:r>
            <w:r w:rsidRPr="00132DCA">
              <w:rPr>
                <w:rFonts w:ascii="Times New Roman" w:eastAsia="Calibri" w:hAnsi="Times New Roman" w:cs="Times New Roman"/>
                <w:sz w:val="14"/>
                <w:szCs w:val="14"/>
                <w:lang w:val="uk-UA" w:eastAsia="ru-RU"/>
              </w:rPr>
              <w:t xml:space="preserve"> середні витрати на виконання з проектування Плану, тис. грн</w:t>
            </w:r>
          </w:p>
        </w:tc>
        <w:tc>
          <w:tcPr>
            <w:tcW w:w="253" w:type="pct"/>
            <w:shd w:val="clear" w:color="auto" w:fill="auto"/>
            <w:tcMar>
              <w:top w:w="28" w:type="dxa"/>
              <w:left w:w="57" w:type="dxa"/>
              <w:bottom w:w="28" w:type="dxa"/>
              <w:right w:w="57" w:type="dxa"/>
            </w:tcMar>
          </w:tcPr>
          <w:p w14:paraId="6CD61F1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1200,00</w:t>
            </w:r>
          </w:p>
        </w:tc>
        <w:tc>
          <w:tcPr>
            <w:tcW w:w="253" w:type="pct"/>
            <w:shd w:val="clear" w:color="auto" w:fill="auto"/>
            <w:tcMar>
              <w:top w:w="28" w:type="dxa"/>
              <w:left w:w="57" w:type="dxa"/>
              <w:bottom w:w="28" w:type="dxa"/>
              <w:right w:w="57" w:type="dxa"/>
            </w:tcMar>
          </w:tcPr>
          <w:p w14:paraId="6D74A02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2E310BD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2AA084A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6B0D1DE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00F7DDB4" w14:textId="77777777" w:rsidTr="002157F1">
        <w:trPr>
          <w:trHeight w:val="332"/>
        </w:trPr>
        <w:tc>
          <w:tcPr>
            <w:tcW w:w="358" w:type="pct"/>
            <w:vMerge/>
            <w:shd w:val="clear" w:color="auto" w:fill="auto"/>
          </w:tcPr>
          <w:p w14:paraId="6C44597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vMerge/>
            <w:shd w:val="clear" w:color="auto" w:fill="auto"/>
            <w:tcMar>
              <w:top w:w="28" w:type="dxa"/>
              <w:left w:w="57" w:type="dxa"/>
              <w:bottom w:w="28" w:type="dxa"/>
              <w:right w:w="57" w:type="dxa"/>
            </w:tcMar>
          </w:tcPr>
          <w:p w14:paraId="152953F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550" w:type="pct"/>
            <w:vMerge/>
            <w:shd w:val="clear" w:color="auto" w:fill="auto"/>
            <w:tcMar>
              <w:top w:w="28" w:type="dxa"/>
              <w:left w:w="57" w:type="dxa"/>
              <w:bottom w:w="28" w:type="dxa"/>
              <w:right w:w="57" w:type="dxa"/>
            </w:tcMar>
          </w:tcPr>
          <w:p w14:paraId="6D862E6C" w14:textId="77777777" w:rsidR="00EA5511" w:rsidRPr="00132DCA" w:rsidRDefault="00EA5511" w:rsidP="005F6D02">
            <w:pPr>
              <w:spacing w:after="0" w:line="240" w:lineRule="auto"/>
              <w:rPr>
                <w:rFonts w:ascii="Times New Roman" w:eastAsia="Calibri" w:hAnsi="Times New Roman" w:cs="Times New Roman"/>
              </w:rPr>
            </w:pPr>
          </w:p>
        </w:tc>
        <w:tc>
          <w:tcPr>
            <w:tcW w:w="579" w:type="pct"/>
            <w:vMerge/>
            <w:shd w:val="clear" w:color="auto" w:fill="auto"/>
            <w:tcMar>
              <w:top w:w="28" w:type="dxa"/>
              <w:left w:w="57" w:type="dxa"/>
              <w:bottom w:w="28" w:type="dxa"/>
              <w:right w:w="57" w:type="dxa"/>
            </w:tcMar>
          </w:tcPr>
          <w:p w14:paraId="4FAFD853" w14:textId="77777777" w:rsidR="00EA5511" w:rsidRPr="00132DCA" w:rsidRDefault="00EA5511" w:rsidP="005F6D02">
            <w:pPr>
              <w:spacing w:after="0" w:line="240" w:lineRule="auto"/>
              <w:rPr>
                <w:rFonts w:ascii="Times New Roman" w:eastAsia="Calibri" w:hAnsi="Times New Roman" w:cs="Times New Roman"/>
              </w:rPr>
            </w:pPr>
          </w:p>
        </w:tc>
        <w:tc>
          <w:tcPr>
            <w:tcW w:w="623" w:type="pct"/>
            <w:vMerge/>
            <w:shd w:val="clear" w:color="auto" w:fill="auto"/>
            <w:tcMar>
              <w:top w:w="28" w:type="dxa"/>
              <w:left w:w="57" w:type="dxa"/>
              <w:bottom w:w="28" w:type="dxa"/>
              <w:right w:w="57" w:type="dxa"/>
            </w:tcMar>
          </w:tcPr>
          <w:p w14:paraId="280AC1FE" w14:textId="77777777" w:rsidR="00EA5511" w:rsidRPr="00132DCA" w:rsidRDefault="00EA5511" w:rsidP="005F6D02">
            <w:pPr>
              <w:spacing w:after="0" w:line="240" w:lineRule="auto"/>
              <w:rPr>
                <w:rFonts w:ascii="Times New Roman" w:eastAsia="Calibri" w:hAnsi="Times New Roman" w:cs="Times New Roman"/>
              </w:rPr>
            </w:pPr>
          </w:p>
        </w:tc>
        <w:tc>
          <w:tcPr>
            <w:tcW w:w="323" w:type="pct"/>
            <w:vMerge/>
            <w:shd w:val="clear" w:color="auto" w:fill="auto"/>
            <w:tcMar>
              <w:top w:w="28" w:type="dxa"/>
              <w:left w:w="57" w:type="dxa"/>
              <w:bottom w:w="28" w:type="dxa"/>
              <w:right w:w="57" w:type="dxa"/>
            </w:tcMar>
          </w:tcPr>
          <w:p w14:paraId="3FC0FEF2" w14:textId="77777777" w:rsidR="00EA5511" w:rsidRPr="00132DCA" w:rsidRDefault="00EA5511" w:rsidP="005F6D02">
            <w:pPr>
              <w:spacing w:after="0" w:line="240" w:lineRule="auto"/>
              <w:rPr>
                <w:rFonts w:ascii="Times New Roman" w:eastAsia="Calibri" w:hAnsi="Times New Roman" w:cs="Times New Roman"/>
              </w:rPr>
            </w:pPr>
          </w:p>
        </w:tc>
        <w:tc>
          <w:tcPr>
            <w:tcW w:w="431" w:type="pct"/>
            <w:vMerge/>
            <w:shd w:val="clear" w:color="auto" w:fill="auto"/>
            <w:tcMar>
              <w:top w:w="28" w:type="dxa"/>
              <w:left w:w="57" w:type="dxa"/>
              <w:bottom w:w="28" w:type="dxa"/>
              <w:right w:w="57" w:type="dxa"/>
            </w:tcMar>
          </w:tcPr>
          <w:p w14:paraId="6A01634D" w14:textId="77777777" w:rsidR="00EA5511" w:rsidRPr="00132DCA" w:rsidRDefault="00EA5511" w:rsidP="005F6D02">
            <w:pPr>
              <w:spacing w:after="0" w:line="240" w:lineRule="auto"/>
              <w:rPr>
                <w:rFonts w:ascii="Times New Roman" w:eastAsia="Calibri" w:hAnsi="Times New Roman" w:cs="Times New Roman"/>
              </w:rPr>
            </w:pPr>
          </w:p>
        </w:tc>
        <w:tc>
          <w:tcPr>
            <w:tcW w:w="466" w:type="pct"/>
            <w:shd w:val="clear" w:color="auto" w:fill="auto"/>
            <w:tcMar>
              <w:top w:w="28" w:type="dxa"/>
              <w:left w:w="57" w:type="dxa"/>
              <w:bottom w:w="28" w:type="dxa"/>
              <w:right w:w="57" w:type="dxa"/>
            </w:tcMar>
          </w:tcPr>
          <w:p w14:paraId="524B758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якості</w:t>
            </w:r>
            <w:r w:rsidRPr="00132DCA">
              <w:rPr>
                <w:rFonts w:ascii="Times New Roman" w:eastAsia="Calibri" w:hAnsi="Times New Roman" w:cs="Times New Roman"/>
                <w:sz w:val="14"/>
                <w:szCs w:val="14"/>
                <w:lang w:val="uk-UA" w:eastAsia="ru-RU"/>
              </w:rPr>
              <w:t>: рівень готовності документації з розробки Плану, %</w:t>
            </w:r>
          </w:p>
        </w:tc>
        <w:tc>
          <w:tcPr>
            <w:tcW w:w="253" w:type="pct"/>
            <w:shd w:val="clear" w:color="auto" w:fill="auto"/>
            <w:tcMar>
              <w:top w:w="28" w:type="dxa"/>
              <w:left w:w="57" w:type="dxa"/>
              <w:bottom w:w="28" w:type="dxa"/>
              <w:right w:w="57" w:type="dxa"/>
            </w:tcMar>
          </w:tcPr>
          <w:p w14:paraId="33E9E11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r w:rsidRPr="00132DCA">
              <w:rPr>
                <w:rFonts w:ascii="Times New Roman" w:eastAsia="Calibri" w:hAnsi="Times New Roman" w:cs="Times New Roman"/>
                <w:sz w:val="14"/>
                <w:szCs w:val="14"/>
                <w:lang w:val="uk-UA" w:eastAsia="ru-RU"/>
              </w:rPr>
              <w:t>100,00</w:t>
            </w:r>
          </w:p>
        </w:tc>
        <w:tc>
          <w:tcPr>
            <w:tcW w:w="253" w:type="pct"/>
            <w:shd w:val="clear" w:color="auto" w:fill="auto"/>
            <w:tcMar>
              <w:top w:w="28" w:type="dxa"/>
              <w:left w:w="57" w:type="dxa"/>
              <w:bottom w:w="28" w:type="dxa"/>
              <w:right w:w="57" w:type="dxa"/>
            </w:tcMar>
          </w:tcPr>
          <w:p w14:paraId="2E6C1528"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03745A0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21AF793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63CB152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43C91BB1" w14:textId="77777777" w:rsidTr="002157F1">
        <w:trPr>
          <w:trHeight w:val="124"/>
        </w:trPr>
        <w:tc>
          <w:tcPr>
            <w:tcW w:w="358" w:type="pct"/>
            <w:shd w:val="clear" w:color="auto" w:fill="auto"/>
          </w:tcPr>
          <w:p w14:paraId="4000F604"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shd w:val="clear" w:color="auto" w:fill="auto"/>
            <w:tcMar>
              <w:top w:w="28" w:type="dxa"/>
              <w:left w:w="57" w:type="dxa"/>
              <w:bottom w:w="28" w:type="dxa"/>
              <w:right w:w="57" w:type="dxa"/>
            </w:tcMar>
          </w:tcPr>
          <w:p w14:paraId="7FEAD70F"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ВСЬОГО по п. 2.2:</w:t>
            </w:r>
          </w:p>
        </w:tc>
        <w:tc>
          <w:tcPr>
            <w:tcW w:w="550" w:type="pct"/>
            <w:shd w:val="clear" w:color="auto" w:fill="auto"/>
            <w:tcMar>
              <w:top w:w="28" w:type="dxa"/>
              <w:left w:w="57" w:type="dxa"/>
              <w:bottom w:w="28" w:type="dxa"/>
              <w:right w:w="57" w:type="dxa"/>
            </w:tcMar>
          </w:tcPr>
          <w:p w14:paraId="6F495D6C"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6C91E58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3420530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571DF04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3298EC74" w14:textId="1181058E"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Всього: </w:t>
            </w:r>
            <w:r w:rsidR="00B34929" w:rsidRPr="00132DCA">
              <w:rPr>
                <w:rFonts w:ascii="Times New Roman" w:eastAsia="Times New Roman" w:hAnsi="Times New Roman" w:cs="Times New Roman"/>
                <w:b/>
                <w:bCs/>
                <w:sz w:val="14"/>
                <w:szCs w:val="14"/>
                <w:lang w:val="uk-UA" w:eastAsia="ru-RU"/>
              </w:rPr>
              <w:t>3235.00</w:t>
            </w:r>
          </w:p>
          <w:p w14:paraId="2FB3EB3E" w14:textId="3ADBE20A"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2021 – </w:t>
            </w:r>
            <w:r w:rsidR="00B34929" w:rsidRPr="00132DCA">
              <w:rPr>
                <w:rFonts w:ascii="Times New Roman" w:eastAsia="Times New Roman" w:hAnsi="Times New Roman" w:cs="Times New Roman"/>
                <w:b/>
                <w:bCs/>
                <w:sz w:val="14"/>
                <w:szCs w:val="14"/>
                <w:lang w:val="uk-UA" w:eastAsia="ru-RU"/>
              </w:rPr>
              <w:t>3235.00</w:t>
            </w:r>
          </w:p>
          <w:p w14:paraId="24547FD8" w14:textId="64FA5601"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 xml:space="preserve">2022 – </w:t>
            </w:r>
            <w:r w:rsidR="00B34929" w:rsidRPr="00132DCA">
              <w:rPr>
                <w:rFonts w:ascii="Times New Roman" w:eastAsia="Times New Roman" w:hAnsi="Times New Roman" w:cs="Times New Roman"/>
                <w:b/>
                <w:bCs/>
                <w:sz w:val="14"/>
                <w:szCs w:val="14"/>
                <w:lang w:val="uk-UA" w:eastAsia="ru-RU"/>
              </w:rPr>
              <w:t>0,00</w:t>
            </w:r>
          </w:p>
          <w:p w14:paraId="58B93E89" w14:textId="7777777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Calibri" w:hAnsi="Times New Roman" w:cs="Times New Roman"/>
                <w:b/>
                <w:sz w:val="14"/>
                <w:szCs w:val="14"/>
                <w:lang w:val="uk-UA" w:eastAsia="ru-RU"/>
              </w:rPr>
              <w:lastRenderedPageBreak/>
              <w:t xml:space="preserve">2023 – </w:t>
            </w:r>
            <w:r w:rsidRPr="00132DCA">
              <w:rPr>
                <w:rFonts w:ascii="Times New Roman" w:eastAsia="Times New Roman" w:hAnsi="Times New Roman" w:cs="Times New Roman"/>
                <w:b/>
                <w:bCs/>
                <w:sz w:val="14"/>
                <w:szCs w:val="14"/>
                <w:lang w:eastAsia="ru-RU"/>
              </w:rPr>
              <w:t>0,00</w:t>
            </w:r>
          </w:p>
          <w:p w14:paraId="55A0E908"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Calibri" w:hAnsi="Times New Roman" w:cs="Times New Roman"/>
                <w:b/>
                <w:sz w:val="14"/>
                <w:szCs w:val="14"/>
                <w:lang w:val="uk-UA" w:eastAsia="ru-RU"/>
              </w:rPr>
              <w:t>2024 –</w:t>
            </w:r>
            <w:r w:rsidRPr="00132DCA">
              <w:rPr>
                <w:rFonts w:ascii="Times New Roman" w:eastAsia="Times New Roman" w:hAnsi="Times New Roman" w:cs="Times New Roman"/>
                <w:b/>
                <w:bCs/>
                <w:sz w:val="14"/>
                <w:szCs w:val="14"/>
                <w:lang w:eastAsia="ru-RU"/>
              </w:rPr>
              <w:t>0,00</w:t>
            </w:r>
          </w:p>
          <w:p w14:paraId="1918BAE4" w14:textId="77777777" w:rsidR="00EA5511" w:rsidRPr="00132DCA" w:rsidRDefault="00EA5511" w:rsidP="005F6D02">
            <w:pPr>
              <w:spacing w:after="0" w:line="240" w:lineRule="auto"/>
              <w:rPr>
                <w:rFonts w:ascii="Times New Roman" w:eastAsia="Calibri" w:hAnsi="Times New Roman" w:cs="Times New Roman"/>
                <w:b/>
                <w:sz w:val="14"/>
                <w:szCs w:val="14"/>
                <w:lang w:val="en-US" w:eastAsia="ru-RU"/>
              </w:rPr>
            </w:pPr>
            <w:r w:rsidRPr="00132DCA">
              <w:rPr>
                <w:rFonts w:ascii="Times New Roman" w:eastAsia="Calibri" w:hAnsi="Times New Roman" w:cs="Times New Roman"/>
                <w:b/>
                <w:sz w:val="14"/>
                <w:szCs w:val="14"/>
                <w:lang w:val="uk-UA" w:eastAsia="ru-RU"/>
              </w:rPr>
              <w:t>2025 –</w:t>
            </w:r>
            <w:r w:rsidRPr="00132DCA">
              <w:rPr>
                <w:rFonts w:ascii="Times New Roman" w:eastAsia="Times New Roman" w:hAnsi="Times New Roman" w:cs="Times New Roman"/>
                <w:b/>
                <w:bCs/>
                <w:sz w:val="14"/>
                <w:szCs w:val="14"/>
                <w:lang w:eastAsia="ru-RU"/>
              </w:rPr>
              <w:t>0,00</w:t>
            </w:r>
          </w:p>
        </w:tc>
        <w:tc>
          <w:tcPr>
            <w:tcW w:w="466" w:type="pct"/>
            <w:shd w:val="clear" w:color="auto" w:fill="auto"/>
            <w:tcMar>
              <w:top w:w="28" w:type="dxa"/>
              <w:left w:w="57" w:type="dxa"/>
              <w:bottom w:w="28" w:type="dxa"/>
              <w:right w:w="57" w:type="dxa"/>
            </w:tcMar>
          </w:tcPr>
          <w:p w14:paraId="64C66E47"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2B81958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25512512"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3507E7A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0B4EA96B"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63C626BD"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22B63384" w14:textId="77777777" w:rsidTr="002157F1">
        <w:trPr>
          <w:trHeight w:val="124"/>
        </w:trPr>
        <w:tc>
          <w:tcPr>
            <w:tcW w:w="358" w:type="pct"/>
            <w:shd w:val="clear" w:color="auto" w:fill="auto"/>
          </w:tcPr>
          <w:p w14:paraId="153838E2"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shd w:val="clear" w:color="auto" w:fill="auto"/>
            <w:tcMar>
              <w:top w:w="28" w:type="dxa"/>
              <w:left w:w="57" w:type="dxa"/>
              <w:bottom w:w="28" w:type="dxa"/>
              <w:right w:w="57" w:type="dxa"/>
            </w:tcMar>
          </w:tcPr>
          <w:p w14:paraId="28EAF8F0"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ВСЬОГО ПО РОЗДІЛУ 2:</w:t>
            </w:r>
          </w:p>
        </w:tc>
        <w:tc>
          <w:tcPr>
            <w:tcW w:w="550" w:type="pct"/>
            <w:shd w:val="clear" w:color="auto" w:fill="auto"/>
            <w:tcMar>
              <w:top w:w="28" w:type="dxa"/>
              <w:left w:w="57" w:type="dxa"/>
              <w:bottom w:w="28" w:type="dxa"/>
              <w:right w:w="57" w:type="dxa"/>
            </w:tcMar>
          </w:tcPr>
          <w:p w14:paraId="595CE9ED"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5C8701A9"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4257A50F"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3764032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12DA76D8" w14:textId="4549F288"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Всього:  </w:t>
            </w:r>
            <w:r w:rsidR="00A80766" w:rsidRPr="00132DCA">
              <w:rPr>
                <w:rFonts w:ascii="Times New Roman" w:eastAsia="Times New Roman" w:hAnsi="Times New Roman" w:cs="Times New Roman"/>
                <w:b/>
                <w:bCs/>
                <w:sz w:val="14"/>
                <w:szCs w:val="14"/>
                <w:lang w:val="uk-UA" w:eastAsia="ru-RU"/>
              </w:rPr>
              <w:t>70585,15</w:t>
            </w:r>
          </w:p>
          <w:p w14:paraId="620DF75C" w14:textId="014FC9BE"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2021 -  </w:t>
            </w:r>
            <w:r w:rsidR="00A80766" w:rsidRPr="00132DCA">
              <w:rPr>
                <w:rFonts w:ascii="Times New Roman" w:eastAsia="Times New Roman" w:hAnsi="Times New Roman" w:cs="Times New Roman"/>
                <w:b/>
                <w:bCs/>
                <w:sz w:val="14"/>
                <w:szCs w:val="14"/>
                <w:lang w:val="uk-UA" w:eastAsia="ru-RU"/>
              </w:rPr>
              <w:t>15713,80</w:t>
            </w:r>
          </w:p>
          <w:p w14:paraId="4CD77BC8" w14:textId="22173BC8"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2022 – </w:t>
            </w:r>
            <w:r w:rsidR="00A80766" w:rsidRPr="00132DCA">
              <w:rPr>
                <w:rFonts w:ascii="Times New Roman" w:eastAsia="Times New Roman" w:hAnsi="Times New Roman" w:cs="Times New Roman"/>
                <w:b/>
                <w:bCs/>
                <w:sz w:val="14"/>
                <w:szCs w:val="14"/>
                <w:lang w:val="uk-UA" w:eastAsia="ru-RU"/>
              </w:rPr>
              <w:t>12072,90</w:t>
            </w:r>
          </w:p>
          <w:p w14:paraId="01B48F10" w14:textId="398D2C55"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2023 – </w:t>
            </w:r>
            <w:r w:rsidR="00A80766" w:rsidRPr="00132DCA">
              <w:rPr>
                <w:rFonts w:ascii="Times New Roman" w:eastAsia="Times New Roman" w:hAnsi="Times New Roman" w:cs="Times New Roman"/>
                <w:b/>
                <w:bCs/>
                <w:sz w:val="14"/>
                <w:szCs w:val="14"/>
                <w:lang w:val="uk-UA" w:eastAsia="ru-RU"/>
              </w:rPr>
              <w:t>12930,05</w:t>
            </w:r>
          </w:p>
          <w:p w14:paraId="06E0FF68" w14:textId="69973920"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2024 – </w:t>
            </w:r>
            <w:r w:rsidR="00A80766" w:rsidRPr="00132DCA">
              <w:rPr>
                <w:rFonts w:ascii="Times New Roman" w:eastAsia="Times New Roman" w:hAnsi="Times New Roman" w:cs="Times New Roman"/>
                <w:b/>
                <w:bCs/>
                <w:sz w:val="14"/>
                <w:szCs w:val="14"/>
                <w:lang w:val="uk-UA" w:eastAsia="ru-RU"/>
              </w:rPr>
              <w:t>14223,20</w:t>
            </w:r>
          </w:p>
          <w:p w14:paraId="00B2DACE" w14:textId="2B6C9481" w:rsidR="00EA5511" w:rsidRPr="00132DCA" w:rsidRDefault="00EA5511" w:rsidP="005F6D02">
            <w:pPr>
              <w:spacing w:after="0" w:line="240" w:lineRule="auto"/>
              <w:rPr>
                <w:rFonts w:ascii="Times New Roman" w:eastAsia="Calibri" w:hAnsi="Times New Roman" w:cs="Times New Roman"/>
                <w:b/>
                <w:sz w:val="14"/>
                <w:szCs w:val="14"/>
                <w:lang w:val="uk-UA" w:eastAsia="ru-RU"/>
              </w:rPr>
            </w:pPr>
            <w:r w:rsidRPr="00132DCA">
              <w:rPr>
                <w:rFonts w:ascii="Times New Roman" w:eastAsia="Times New Roman" w:hAnsi="Times New Roman" w:cs="Times New Roman"/>
                <w:b/>
                <w:bCs/>
                <w:sz w:val="14"/>
                <w:szCs w:val="14"/>
                <w:lang w:val="uk-UA" w:eastAsia="ru-RU"/>
              </w:rPr>
              <w:t xml:space="preserve">2025 – </w:t>
            </w:r>
            <w:r w:rsidR="00A80766" w:rsidRPr="00132DCA">
              <w:rPr>
                <w:rFonts w:ascii="Times New Roman" w:eastAsia="Times New Roman" w:hAnsi="Times New Roman" w:cs="Times New Roman"/>
                <w:b/>
                <w:bCs/>
                <w:sz w:val="14"/>
                <w:szCs w:val="14"/>
                <w:lang w:val="uk-UA" w:eastAsia="ru-RU"/>
              </w:rPr>
              <w:t>15645,20</w:t>
            </w:r>
          </w:p>
        </w:tc>
        <w:tc>
          <w:tcPr>
            <w:tcW w:w="466" w:type="pct"/>
            <w:shd w:val="clear" w:color="auto" w:fill="auto"/>
            <w:tcMar>
              <w:top w:w="28" w:type="dxa"/>
              <w:left w:w="57" w:type="dxa"/>
              <w:bottom w:w="28" w:type="dxa"/>
              <w:right w:w="57" w:type="dxa"/>
            </w:tcMar>
          </w:tcPr>
          <w:p w14:paraId="6880C6C6"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2F56827C"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24D8A45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26248607"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623682C6"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6043C3AA"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r w:rsidR="00EA5511" w:rsidRPr="00132DCA" w14:paraId="0DD3D0CE" w14:textId="77777777" w:rsidTr="002157F1">
        <w:trPr>
          <w:trHeight w:val="124"/>
        </w:trPr>
        <w:tc>
          <w:tcPr>
            <w:tcW w:w="358" w:type="pct"/>
            <w:shd w:val="clear" w:color="auto" w:fill="auto"/>
          </w:tcPr>
          <w:p w14:paraId="42E311DD"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391" w:type="pct"/>
            <w:shd w:val="clear" w:color="auto" w:fill="auto"/>
            <w:tcMar>
              <w:top w:w="28" w:type="dxa"/>
              <w:left w:w="57" w:type="dxa"/>
              <w:bottom w:w="28" w:type="dxa"/>
              <w:right w:w="57" w:type="dxa"/>
            </w:tcMar>
          </w:tcPr>
          <w:p w14:paraId="1C312CFF"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r w:rsidRPr="00132DCA">
              <w:rPr>
                <w:rFonts w:ascii="Times New Roman" w:eastAsia="Calibri" w:hAnsi="Times New Roman" w:cs="Times New Roman"/>
                <w:b/>
                <w:sz w:val="14"/>
                <w:szCs w:val="14"/>
                <w:lang w:val="uk-UA" w:eastAsia="ru-RU"/>
              </w:rPr>
              <w:t>РАЗОМ ПО ПРОГРАМІ:</w:t>
            </w:r>
          </w:p>
        </w:tc>
        <w:tc>
          <w:tcPr>
            <w:tcW w:w="550" w:type="pct"/>
            <w:shd w:val="clear" w:color="auto" w:fill="auto"/>
            <w:tcMar>
              <w:top w:w="28" w:type="dxa"/>
              <w:left w:w="57" w:type="dxa"/>
              <w:bottom w:w="28" w:type="dxa"/>
              <w:right w:w="57" w:type="dxa"/>
            </w:tcMar>
          </w:tcPr>
          <w:p w14:paraId="2597E0B8" w14:textId="77777777" w:rsidR="00EA5511" w:rsidRPr="00132DCA" w:rsidRDefault="00EA5511" w:rsidP="005F6D02">
            <w:pPr>
              <w:spacing w:after="0" w:line="240" w:lineRule="auto"/>
              <w:rPr>
                <w:rFonts w:ascii="Times New Roman" w:eastAsia="Calibri" w:hAnsi="Times New Roman" w:cs="Times New Roman"/>
                <w:sz w:val="14"/>
                <w:szCs w:val="14"/>
                <w:lang w:val="uk-UA" w:eastAsia="ru-RU"/>
              </w:rPr>
            </w:pPr>
          </w:p>
        </w:tc>
        <w:tc>
          <w:tcPr>
            <w:tcW w:w="579" w:type="pct"/>
            <w:shd w:val="clear" w:color="auto" w:fill="auto"/>
            <w:tcMar>
              <w:top w:w="28" w:type="dxa"/>
              <w:left w:w="57" w:type="dxa"/>
              <w:bottom w:w="28" w:type="dxa"/>
              <w:right w:w="57" w:type="dxa"/>
            </w:tcMar>
          </w:tcPr>
          <w:p w14:paraId="4E94C18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623" w:type="pct"/>
            <w:shd w:val="clear" w:color="auto" w:fill="auto"/>
            <w:tcMar>
              <w:top w:w="28" w:type="dxa"/>
              <w:left w:w="57" w:type="dxa"/>
              <w:bottom w:w="28" w:type="dxa"/>
              <w:right w:w="57" w:type="dxa"/>
            </w:tcMar>
          </w:tcPr>
          <w:p w14:paraId="3BD0DA8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23" w:type="pct"/>
            <w:shd w:val="clear" w:color="auto" w:fill="auto"/>
            <w:tcMar>
              <w:top w:w="28" w:type="dxa"/>
              <w:left w:w="57" w:type="dxa"/>
              <w:bottom w:w="28" w:type="dxa"/>
              <w:right w:w="57" w:type="dxa"/>
            </w:tcMar>
          </w:tcPr>
          <w:p w14:paraId="565BD391"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431" w:type="pct"/>
            <w:shd w:val="clear" w:color="auto" w:fill="auto"/>
            <w:tcMar>
              <w:top w:w="28" w:type="dxa"/>
              <w:left w:w="57" w:type="dxa"/>
              <w:bottom w:w="28" w:type="dxa"/>
              <w:right w:w="57" w:type="dxa"/>
            </w:tcMar>
          </w:tcPr>
          <w:p w14:paraId="1BD044CF" w14:textId="2F1A5A7E"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Всього:</w:t>
            </w:r>
            <w:r w:rsidR="001E7F1A">
              <w:rPr>
                <w:rFonts w:ascii="Times New Roman" w:eastAsia="Times New Roman" w:hAnsi="Times New Roman" w:cs="Times New Roman"/>
                <w:b/>
                <w:bCs/>
                <w:sz w:val="14"/>
                <w:szCs w:val="14"/>
                <w:lang w:val="uk-UA" w:eastAsia="ru-RU"/>
              </w:rPr>
              <w:t>39713625,70</w:t>
            </w:r>
          </w:p>
          <w:p w14:paraId="1FEC7897" w14:textId="3DE3FBFF"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2021 – </w:t>
            </w:r>
            <w:r w:rsidR="001E7F1A">
              <w:rPr>
                <w:rFonts w:ascii="Times New Roman" w:eastAsia="Times New Roman" w:hAnsi="Times New Roman" w:cs="Times New Roman"/>
                <w:b/>
                <w:bCs/>
                <w:sz w:val="14"/>
                <w:szCs w:val="14"/>
                <w:lang w:val="uk-UA" w:eastAsia="ru-RU"/>
              </w:rPr>
              <w:t>7411987,33</w:t>
            </w:r>
          </w:p>
          <w:p w14:paraId="4DDB05F5" w14:textId="655F9A7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2022 – </w:t>
            </w:r>
            <w:r w:rsidR="007B4418" w:rsidRPr="00132DCA">
              <w:rPr>
                <w:rFonts w:ascii="Times New Roman" w:eastAsia="Times New Roman" w:hAnsi="Times New Roman" w:cs="Times New Roman"/>
                <w:b/>
                <w:bCs/>
                <w:sz w:val="14"/>
                <w:szCs w:val="14"/>
                <w:lang w:val="uk-UA" w:eastAsia="ru-RU"/>
              </w:rPr>
              <w:t>8133942,42</w:t>
            </w:r>
          </w:p>
          <w:p w14:paraId="66805E52" w14:textId="4DC36417"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2023 – </w:t>
            </w:r>
            <w:r w:rsidR="007B4418" w:rsidRPr="00132DCA">
              <w:rPr>
                <w:rFonts w:ascii="Times New Roman" w:eastAsia="Times New Roman" w:hAnsi="Times New Roman" w:cs="Times New Roman"/>
                <w:b/>
                <w:bCs/>
                <w:sz w:val="14"/>
                <w:szCs w:val="14"/>
                <w:lang w:val="uk-UA" w:eastAsia="ru-RU"/>
              </w:rPr>
              <w:t>6632520,29</w:t>
            </w:r>
          </w:p>
          <w:p w14:paraId="65AF5338" w14:textId="7A91C778"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2024 – </w:t>
            </w:r>
            <w:r w:rsidR="007B4418" w:rsidRPr="00132DCA">
              <w:rPr>
                <w:rFonts w:ascii="Times New Roman" w:eastAsia="Times New Roman" w:hAnsi="Times New Roman" w:cs="Times New Roman"/>
                <w:b/>
                <w:bCs/>
                <w:sz w:val="14"/>
                <w:szCs w:val="14"/>
                <w:lang w:val="uk-UA" w:eastAsia="ru-RU"/>
              </w:rPr>
              <w:t>9760495,57</w:t>
            </w:r>
          </w:p>
          <w:p w14:paraId="1218669C" w14:textId="2BFC18B6" w:rsidR="00EA5511" w:rsidRPr="00132DCA" w:rsidRDefault="00EA5511" w:rsidP="005F6D02">
            <w:pPr>
              <w:spacing w:after="0" w:line="240" w:lineRule="auto"/>
              <w:rPr>
                <w:rFonts w:ascii="Times New Roman" w:eastAsia="Times New Roman" w:hAnsi="Times New Roman" w:cs="Times New Roman"/>
                <w:b/>
                <w:bCs/>
                <w:sz w:val="14"/>
                <w:szCs w:val="14"/>
                <w:lang w:val="uk-UA" w:eastAsia="ru-RU"/>
              </w:rPr>
            </w:pPr>
            <w:r w:rsidRPr="00132DCA">
              <w:rPr>
                <w:rFonts w:ascii="Times New Roman" w:eastAsia="Times New Roman" w:hAnsi="Times New Roman" w:cs="Times New Roman"/>
                <w:b/>
                <w:bCs/>
                <w:sz w:val="14"/>
                <w:szCs w:val="14"/>
                <w:lang w:val="uk-UA" w:eastAsia="ru-RU"/>
              </w:rPr>
              <w:t xml:space="preserve">2025 – </w:t>
            </w:r>
            <w:r w:rsidR="007B4418" w:rsidRPr="00132DCA">
              <w:rPr>
                <w:rFonts w:ascii="Times New Roman" w:eastAsia="Times New Roman" w:hAnsi="Times New Roman" w:cs="Times New Roman"/>
                <w:b/>
                <w:bCs/>
                <w:sz w:val="14"/>
                <w:szCs w:val="14"/>
                <w:lang w:val="uk-UA" w:eastAsia="ru-RU"/>
              </w:rPr>
              <w:t>7774680,09</w:t>
            </w:r>
          </w:p>
        </w:tc>
        <w:tc>
          <w:tcPr>
            <w:tcW w:w="466" w:type="pct"/>
            <w:shd w:val="clear" w:color="auto" w:fill="auto"/>
            <w:tcMar>
              <w:top w:w="28" w:type="dxa"/>
              <w:left w:w="57" w:type="dxa"/>
              <w:bottom w:w="28" w:type="dxa"/>
              <w:right w:w="57" w:type="dxa"/>
            </w:tcMar>
          </w:tcPr>
          <w:p w14:paraId="4D252B4A" w14:textId="77777777" w:rsidR="00EA5511" w:rsidRPr="00132DCA" w:rsidRDefault="00EA5511" w:rsidP="005F6D02">
            <w:pPr>
              <w:spacing w:after="0" w:line="240" w:lineRule="auto"/>
              <w:rPr>
                <w:rFonts w:ascii="Times New Roman" w:eastAsia="Calibri" w:hAnsi="Times New Roman" w:cs="Times New Roman"/>
                <w:b/>
                <w:sz w:val="14"/>
                <w:szCs w:val="14"/>
                <w:lang w:val="uk-UA" w:eastAsia="ru-RU"/>
              </w:rPr>
            </w:pPr>
          </w:p>
        </w:tc>
        <w:tc>
          <w:tcPr>
            <w:tcW w:w="253" w:type="pct"/>
            <w:shd w:val="clear" w:color="auto" w:fill="auto"/>
            <w:tcMar>
              <w:top w:w="28" w:type="dxa"/>
              <w:left w:w="57" w:type="dxa"/>
              <w:bottom w:w="28" w:type="dxa"/>
              <w:right w:w="57" w:type="dxa"/>
            </w:tcMar>
          </w:tcPr>
          <w:p w14:paraId="25FA8DB3"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53" w:type="pct"/>
            <w:shd w:val="clear" w:color="auto" w:fill="auto"/>
            <w:tcMar>
              <w:top w:w="28" w:type="dxa"/>
              <w:left w:w="57" w:type="dxa"/>
              <w:bottom w:w="28" w:type="dxa"/>
              <w:right w:w="57" w:type="dxa"/>
            </w:tcMar>
          </w:tcPr>
          <w:p w14:paraId="181AE160"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347" w:type="pct"/>
            <w:gridSpan w:val="2"/>
            <w:shd w:val="clear" w:color="auto" w:fill="auto"/>
            <w:tcMar>
              <w:top w:w="28" w:type="dxa"/>
              <w:left w:w="57" w:type="dxa"/>
              <w:bottom w:w="28" w:type="dxa"/>
              <w:right w:w="57" w:type="dxa"/>
            </w:tcMar>
          </w:tcPr>
          <w:p w14:paraId="5A44CF14"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4" w:type="pct"/>
            <w:shd w:val="clear" w:color="auto" w:fill="auto"/>
          </w:tcPr>
          <w:p w14:paraId="1CC91CBE"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c>
          <w:tcPr>
            <w:tcW w:w="212" w:type="pct"/>
            <w:shd w:val="clear" w:color="auto" w:fill="auto"/>
          </w:tcPr>
          <w:p w14:paraId="6A605CC5" w14:textId="77777777" w:rsidR="00EA5511" w:rsidRPr="00132DCA" w:rsidRDefault="00EA5511" w:rsidP="005F6D02">
            <w:pPr>
              <w:spacing w:after="0" w:line="240" w:lineRule="auto"/>
              <w:jc w:val="center"/>
              <w:rPr>
                <w:rFonts w:ascii="Times New Roman" w:eastAsia="Calibri" w:hAnsi="Times New Roman" w:cs="Times New Roman"/>
                <w:sz w:val="14"/>
                <w:szCs w:val="14"/>
                <w:lang w:val="uk-UA" w:eastAsia="ru-RU"/>
              </w:rPr>
            </w:pPr>
          </w:p>
        </w:tc>
      </w:tr>
    </w:tbl>
    <w:p w14:paraId="126745BE" w14:textId="77777777" w:rsidR="0094384F" w:rsidRPr="00132DCA" w:rsidRDefault="0094384F" w:rsidP="0094384F">
      <w:pPr>
        <w:tabs>
          <w:tab w:val="left" w:pos="10065"/>
        </w:tabs>
        <w:spacing w:after="0" w:line="240" w:lineRule="auto"/>
        <w:ind w:firstLine="567"/>
        <w:jc w:val="both"/>
        <w:rPr>
          <w:rFonts w:ascii="Times New Roman" w:eastAsia="Calibri" w:hAnsi="Times New Roman" w:cs="Times New Roman"/>
          <w:sz w:val="28"/>
          <w:szCs w:val="28"/>
          <w:lang w:val="uk-UA"/>
        </w:rPr>
      </w:pPr>
    </w:p>
    <w:sectPr w:rsidR="0094384F" w:rsidRPr="00132DCA" w:rsidSect="004325E7">
      <w:pgSz w:w="16838" w:h="11906" w:orient="landscape"/>
      <w:pgMar w:top="851" w:right="425" w:bottom="127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49FF6" w14:textId="77777777" w:rsidR="002054DB" w:rsidRDefault="002054DB" w:rsidP="00CE590F">
      <w:pPr>
        <w:spacing w:after="0" w:line="240" w:lineRule="auto"/>
      </w:pPr>
      <w:r>
        <w:separator/>
      </w:r>
    </w:p>
  </w:endnote>
  <w:endnote w:type="continuationSeparator" w:id="0">
    <w:p w14:paraId="0E05CC73" w14:textId="77777777" w:rsidR="002054DB" w:rsidRDefault="002054DB" w:rsidP="00CE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Benguiat">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AFACC" w14:textId="77777777" w:rsidR="002054DB" w:rsidRDefault="002054DB" w:rsidP="00CE590F">
      <w:pPr>
        <w:spacing w:after="0" w:line="240" w:lineRule="auto"/>
      </w:pPr>
      <w:r>
        <w:separator/>
      </w:r>
    </w:p>
  </w:footnote>
  <w:footnote w:type="continuationSeparator" w:id="0">
    <w:p w14:paraId="0ABBE98D" w14:textId="77777777" w:rsidR="002054DB" w:rsidRDefault="002054DB" w:rsidP="00CE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3261521"/>
      <w:docPartObj>
        <w:docPartGallery w:val="Page Numbers (Top of Page)"/>
        <w:docPartUnique/>
      </w:docPartObj>
    </w:sdtPr>
    <w:sdtEndPr>
      <w:rPr>
        <w:noProof/>
      </w:rPr>
    </w:sdtEndPr>
    <w:sdtContent>
      <w:p w14:paraId="1F983BA8" w14:textId="4DFF0FBB" w:rsidR="00A039F9" w:rsidRPr="003C08E0" w:rsidRDefault="00A039F9" w:rsidP="003C08E0">
        <w:pPr>
          <w:pStyle w:val="aa"/>
          <w:jc w:val="right"/>
          <w:rPr>
            <w:rFonts w:ascii="Times New Roman" w:hAnsi="Times New Roman" w:cs="Times New Roman"/>
            <w:sz w:val="24"/>
            <w:szCs w:val="24"/>
          </w:rPr>
        </w:pPr>
        <w:r w:rsidRPr="003C08E0">
          <w:rPr>
            <w:rFonts w:ascii="Times New Roman" w:hAnsi="Times New Roman" w:cs="Times New Roman"/>
            <w:sz w:val="24"/>
            <w:szCs w:val="24"/>
          </w:rPr>
          <w:fldChar w:fldCharType="begin"/>
        </w:r>
        <w:r w:rsidRPr="003C08E0">
          <w:rPr>
            <w:rFonts w:ascii="Times New Roman" w:hAnsi="Times New Roman" w:cs="Times New Roman"/>
            <w:sz w:val="24"/>
            <w:szCs w:val="24"/>
          </w:rPr>
          <w:instrText xml:space="preserve"> PAGE   \* MERGEFORMAT </w:instrText>
        </w:r>
        <w:r w:rsidRPr="003C08E0">
          <w:rPr>
            <w:rFonts w:ascii="Times New Roman" w:hAnsi="Times New Roman" w:cs="Times New Roman"/>
            <w:sz w:val="24"/>
            <w:szCs w:val="24"/>
          </w:rPr>
          <w:fldChar w:fldCharType="separate"/>
        </w:r>
        <w:r w:rsidR="003012C5">
          <w:rPr>
            <w:rFonts w:ascii="Times New Roman" w:hAnsi="Times New Roman" w:cs="Times New Roman"/>
            <w:noProof/>
            <w:sz w:val="24"/>
            <w:szCs w:val="24"/>
          </w:rPr>
          <w:t>1</w:t>
        </w:r>
        <w:r w:rsidRPr="003C08E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A08F" w14:textId="1AAA40FA" w:rsidR="00A039F9" w:rsidRPr="000D5B2D" w:rsidRDefault="00A039F9" w:rsidP="000D5B2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E86E76"/>
    <w:multiLevelType w:val="hybridMultilevel"/>
    <w:tmpl w:val="0DE2FE1C"/>
    <w:lvl w:ilvl="0" w:tplc="072ED6F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13A17"/>
    <w:multiLevelType w:val="hybridMultilevel"/>
    <w:tmpl w:val="C228F888"/>
    <w:lvl w:ilvl="0" w:tplc="EFAA07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81E1BD3"/>
    <w:multiLevelType w:val="hybridMultilevel"/>
    <w:tmpl w:val="920689C0"/>
    <w:lvl w:ilvl="0" w:tplc="072ED6F6">
      <w:start w:val="1"/>
      <w:numFmt w:val="bullet"/>
      <w:lvlText w:val=""/>
      <w:lvlJc w:val="left"/>
      <w:pPr>
        <w:ind w:left="1070" w:hanging="360"/>
      </w:pPr>
      <w:rPr>
        <w:rFonts w:ascii="Symbol" w:hAnsi="Symbol"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B4869B0"/>
    <w:multiLevelType w:val="hybridMultilevel"/>
    <w:tmpl w:val="5C9C2F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F0E35"/>
    <w:multiLevelType w:val="hybridMultilevel"/>
    <w:tmpl w:val="6BF89784"/>
    <w:lvl w:ilvl="0" w:tplc="072ED6F6">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F32090"/>
    <w:multiLevelType w:val="multilevel"/>
    <w:tmpl w:val="22BCE09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53D11"/>
    <w:multiLevelType w:val="multilevel"/>
    <w:tmpl w:val="EC1A6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E0CD9"/>
    <w:multiLevelType w:val="multilevel"/>
    <w:tmpl w:val="E1A8A060"/>
    <w:lvl w:ilvl="0">
      <w:start w:val="1"/>
      <w:numFmt w:val="decimal"/>
      <w:lvlText w:val="%1"/>
      <w:lvlJc w:val="left"/>
      <w:pPr>
        <w:tabs>
          <w:tab w:val="num" w:pos="432"/>
        </w:tabs>
        <w:ind w:left="432" w:hanging="432"/>
      </w:pPr>
    </w:lvl>
    <w:lvl w:ilvl="1">
      <w:start w:val="1"/>
      <w:numFmt w:val="decimal"/>
      <w:lvlText w:val="%1.%2"/>
      <w:lvlJc w:val="left"/>
      <w:pPr>
        <w:tabs>
          <w:tab w:val="num" w:pos="1710"/>
        </w:tabs>
        <w:ind w:left="1710"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EAD7ED9"/>
    <w:multiLevelType w:val="hybridMultilevel"/>
    <w:tmpl w:val="1DE2B3FA"/>
    <w:lvl w:ilvl="0" w:tplc="072ED6F6">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3621083"/>
    <w:multiLevelType w:val="hybridMultilevel"/>
    <w:tmpl w:val="5E4E5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8B3FCA"/>
    <w:multiLevelType w:val="hybridMultilevel"/>
    <w:tmpl w:val="E6E43780"/>
    <w:lvl w:ilvl="0" w:tplc="FF806BD0">
      <w:numFmt w:val="bullet"/>
      <w:lvlText w:val="-"/>
      <w:lvlJc w:val="left"/>
      <w:pPr>
        <w:tabs>
          <w:tab w:val="num" w:pos="2531"/>
        </w:tabs>
        <w:ind w:left="2531" w:hanging="105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nsid w:val="240E72D8"/>
    <w:multiLevelType w:val="hybridMultilevel"/>
    <w:tmpl w:val="5484A84A"/>
    <w:lvl w:ilvl="0" w:tplc="072ED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B43610"/>
    <w:multiLevelType w:val="multilevel"/>
    <w:tmpl w:val="9012797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201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CCC2AE8"/>
    <w:multiLevelType w:val="hybridMultilevel"/>
    <w:tmpl w:val="A182670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418371D6"/>
    <w:multiLevelType w:val="hybridMultilevel"/>
    <w:tmpl w:val="D98EAD64"/>
    <w:lvl w:ilvl="0" w:tplc="85A0F2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3027207"/>
    <w:multiLevelType w:val="hybridMultilevel"/>
    <w:tmpl w:val="93F6C882"/>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36F4AA8"/>
    <w:multiLevelType w:val="hybridMultilevel"/>
    <w:tmpl w:val="061CE276"/>
    <w:lvl w:ilvl="0" w:tplc="47920488">
      <w:start w:val="1"/>
      <w:numFmt w:val="decimal"/>
      <w:lvlText w:val="%1."/>
      <w:lvlJc w:val="left"/>
      <w:pPr>
        <w:ind w:left="360" w:hanging="360"/>
      </w:pPr>
      <w:rPr>
        <w:rFonts w:hint="default"/>
        <w:color w:val="auto"/>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8">
    <w:nsid w:val="4D685567"/>
    <w:multiLevelType w:val="hybridMultilevel"/>
    <w:tmpl w:val="2A0C900A"/>
    <w:lvl w:ilvl="0" w:tplc="1F1CD86C">
      <w:numFmt w:val="bullet"/>
      <w:lvlText w:val="-"/>
      <w:lvlJc w:val="left"/>
      <w:pPr>
        <w:tabs>
          <w:tab w:val="num" w:pos="990"/>
        </w:tabs>
        <w:ind w:left="990" w:hanging="360"/>
      </w:pPr>
      <w:rPr>
        <w:rFonts w:ascii="Times New Roman" w:eastAsia="Times New Roman"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19">
    <w:nsid w:val="55A01F80"/>
    <w:multiLevelType w:val="hybridMultilevel"/>
    <w:tmpl w:val="5EDC9650"/>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0">
    <w:nsid w:val="57896EF7"/>
    <w:multiLevelType w:val="hybridMultilevel"/>
    <w:tmpl w:val="A3E40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A523F84"/>
    <w:multiLevelType w:val="hybridMultilevel"/>
    <w:tmpl w:val="E068B5C8"/>
    <w:lvl w:ilvl="0" w:tplc="5542243C">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9932E5"/>
    <w:multiLevelType w:val="hybridMultilevel"/>
    <w:tmpl w:val="49B8948E"/>
    <w:lvl w:ilvl="0" w:tplc="C7409FFA">
      <w:start w:val="1"/>
      <w:numFmt w:val="decimal"/>
      <w:lvlText w:val="%1."/>
      <w:lvlJc w:val="left"/>
      <w:pPr>
        <w:ind w:left="107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C41ACB"/>
    <w:multiLevelType w:val="multilevel"/>
    <w:tmpl w:val="30A4536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5C747B7"/>
    <w:multiLevelType w:val="hybridMultilevel"/>
    <w:tmpl w:val="15A4B2B4"/>
    <w:lvl w:ilvl="0" w:tplc="072ED6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A70D6A"/>
    <w:multiLevelType w:val="hybridMultilevel"/>
    <w:tmpl w:val="79D0A7C0"/>
    <w:lvl w:ilvl="0" w:tplc="072ED6F6">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6CF47F2"/>
    <w:multiLevelType w:val="hybridMultilevel"/>
    <w:tmpl w:val="AA02B20C"/>
    <w:lvl w:ilvl="0" w:tplc="072ED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302C46"/>
    <w:multiLevelType w:val="hybridMultilevel"/>
    <w:tmpl w:val="DF46013C"/>
    <w:lvl w:ilvl="0" w:tplc="C06EF49E">
      <w:start w:val="1"/>
      <w:numFmt w:val="decimal"/>
      <w:lvlText w:val="%1."/>
      <w:lvlJc w:val="left"/>
      <w:pPr>
        <w:tabs>
          <w:tab w:val="num" w:pos="720"/>
        </w:tabs>
        <w:ind w:left="720" w:hanging="360"/>
      </w:pPr>
      <w:rPr>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DE76449"/>
    <w:multiLevelType w:val="hybridMultilevel"/>
    <w:tmpl w:val="FFF4D7A4"/>
    <w:lvl w:ilvl="0" w:tplc="072ED6F6">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22"/>
  </w:num>
  <w:num w:numId="4">
    <w:abstractNumId w:val="17"/>
  </w:num>
  <w:num w:numId="5">
    <w:abstractNumId w:val="11"/>
  </w:num>
  <w:num w:numId="6">
    <w:abstractNumId w:val="18"/>
  </w:num>
  <w:num w:numId="7">
    <w:abstractNumId w:val="6"/>
  </w:num>
  <w:num w:numId="8">
    <w:abstractNumId w:val="4"/>
  </w:num>
  <w:num w:numId="9">
    <w:abstractNumId w:va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3"/>
    <w:lvlOverride w:ilvl="0"/>
    <w:lvlOverride w:ilvl="1">
      <w:startOverride w:val="2016"/>
    </w:lvlOverride>
    <w:lvlOverride w:ilvl="2"/>
    <w:lvlOverride w:ilvl="3"/>
    <w:lvlOverride w:ilvl="4"/>
    <w:lvlOverride w:ilvl="5"/>
    <w:lvlOverride w:ilvl="6"/>
    <w:lvlOverride w:ilvl="7"/>
    <w:lvlOverride w:ilvl="8"/>
  </w:num>
  <w:num w:numId="14">
    <w:abstractNumId w:val="23"/>
  </w:num>
  <w:num w:numId="15">
    <w:abstractNumId w:val="1"/>
  </w:num>
  <w:num w:numId="16">
    <w:abstractNumId w:val="3"/>
  </w:num>
  <w:num w:numId="17">
    <w:abstractNumId w:val="12"/>
  </w:num>
  <w:num w:numId="18">
    <w:abstractNumId w:val="21"/>
  </w:num>
  <w:num w:numId="19">
    <w:abstractNumId w:val="26"/>
  </w:num>
  <w:num w:numId="20">
    <w:abstractNumId w:val="28"/>
  </w:num>
  <w:num w:numId="21">
    <w:abstractNumId w:val="9"/>
  </w:num>
  <w:num w:numId="22">
    <w:abstractNumId w:val="25"/>
  </w:num>
  <w:num w:numId="23">
    <w:abstractNumId w:val="19"/>
  </w:num>
  <w:num w:numId="24">
    <w:abstractNumId w:val="24"/>
  </w:num>
  <w:num w:numId="25">
    <w:abstractNumId w:val="10"/>
  </w:num>
  <w:num w:numId="26">
    <w:abstractNumId w:val="8"/>
    <w:lvlOverride w:ilvl="0">
      <w:startOverride w:val="1"/>
    </w:lvlOverride>
  </w:num>
  <w:num w:numId="27">
    <w:abstractNumId w:val="15"/>
  </w:num>
  <w:num w:numId="28">
    <w:abstractNumId w:val="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C9"/>
    <w:rsid w:val="00002A34"/>
    <w:rsid w:val="00002CF4"/>
    <w:rsid w:val="00004561"/>
    <w:rsid w:val="00004A06"/>
    <w:rsid w:val="00005ACF"/>
    <w:rsid w:val="00006190"/>
    <w:rsid w:val="0000681F"/>
    <w:rsid w:val="0000727D"/>
    <w:rsid w:val="00010031"/>
    <w:rsid w:val="000100B3"/>
    <w:rsid w:val="000105B5"/>
    <w:rsid w:val="000118D3"/>
    <w:rsid w:val="00013491"/>
    <w:rsid w:val="0001411B"/>
    <w:rsid w:val="00015DBE"/>
    <w:rsid w:val="000176F7"/>
    <w:rsid w:val="00017A99"/>
    <w:rsid w:val="00024FB3"/>
    <w:rsid w:val="00025B1A"/>
    <w:rsid w:val="00025E38"/>
    <w:rsid w:val="0002657C"/>
    <w:rsid w:val="00032D67"/>
    <w:rsid w:val="00032F44"/>
    <w:rsid w:val="000353B8"/>
    <w:rsid w:val="00036BB3"/>
    <w:rsid w:val="00036E04"/>
    <w:rsid w:val="000377EB"/>
    <w:rsid w:val="00040617"/>
    <w:rsid w:val="000439FE"/>
    <w:rsid w:val="00043F4A"/>
    <w:rsid w:val="000453A0"/>
    <w:rsid w:val="000471E0"/>
    <w:rsid w:val="00051199"/>
    <w:rsid w:val="0005165D"/>
    <w:rsid w:val="000526D3"/>
    <w:rsid w:val="00052CBF"/>
    <w:rsid w:val="000553FC"/>
    <w:rsid w:val="00056638"/>
    <w:rsid w:val="00060281"/>
    <w:rsid w:val="00060773"/>
    <w:rsid w:val="0006561E"/>
    <w:rsid w:val="00067CB8"/>
    <w:rsid w:val="00067CD1"/>
    <w:rsid w:val="00070819"/>
    <w:rsid w:val="00070B74"/>
    <w:rsid w:val="000711F1"/>
    <w:rsid w:val="00074A32"/>
    <w:rsid w:val="0008323A"/>
    <w:rsid w:val="00083760"/>
    <w:rsid w:val="00084209"/>
    <w:rsid w:val="0008587D"/>
    <w:rsid w:val="00086879"/>
    <w:rsid w:val="00086B7F"/>
    <w:rsid w:val="00086BF4"/>
    <w:rsid w:val="000878DC"/>
    <w:rsid w:val="000905AB"/>
    <w:rsid w:val="0009090F"/>
    <w:rsid w:val="00090DCC"/>
    <w:rsid w:val="0009203D"/>
    <w:rsid w:val="00092ACF"/>
    <w:rsid w:val="00092DC1"/>
    <w:rsid w:val="00092E1B"/>
    <w:rsid w:val="0009370E"/>
    <w:rsid w:val="00093E1B"/>
    <w:rsid w:val="000B2A2A"/>
    <w:rsid w:val="000B2EA9"/>
    <w:rsid w:val="000B3891"/>
    <w:rsid w:val="000B41C3"/>
    <w:rsid w:val="000B430E"/>
    <w:rsid w:val="000B69C1"/>
    <w:rsid w:val="000C43CB"/>
    <w:rsid w:val="000C4421"/>
    <w:rsid w:val="000C4BCD"/>
    <w:rsid w:val="000C6802"/>
    <w:rsid w:val="000C7799"/>
    <w:rsid w:val="000D0457"/>
    <w:rsid w:val="000D1B8B"/>
    <w:rsid w:val="000D47C6"/>
    <w:rsid w:val="000D578E"/>
    <w:rsid w:val="000D5B11"/>
    <w:rsid w:val="000D5B2D"/>
    <w:rsid w:val="000D639D"/>
    <w:rsid w:val="000E0E35"/>
    <w:rsid w:val="000E1A23"/>
    <w:rsid w:val="000E2700"/>
    <w:rsid w:val="000E3CAE"/>
    <w:rsid w:val="000E4624"/>
    <w:rsid w:val="000E71DC"/>
    <w:rsid w:val="000E7872"/>
    <w:rsid w:val="000E7F6D"/>
    <w:rsid w:val="000F004B"/>
    <w:rsid w:val="000F01B5"/>
    <w:rsid w:val="000F11EE"/>
    <w:rsid w:val="000F160E"/>
    <w:rsid w:val="000F264A"/>
    <w:rsid w:val="000F28CB"/>
    <w:rsid w:val="000F42C8"/>
    <w:rsid w:val="000F68A5"/>
    <w:rsid w:val="00100739"/>
    <w:rsid w:val="001021AC"/>
    <w:rsid w:val="00102D3C"/>
    <w:rsid w:val="00105692"/>
    <w:rsid w:val="0010694A"/>
    <w:rsid w:val="00107FA2"/>
    <w:rsid w:val="001103F3"/>
    <w:rsid w:val="00110DA5"/>
    <w:rsid w:val="00111349"/>
    <w:rsid w:val="001122BD"/>
    <w:rsid w:val="00112EED"/>
    <w:rsid w:val="00112FB3"/>
    <w:rsid w:val="0011449C"/>
    <w:rsid w:val="001147A6"/>
    <w:rsid w:val="00116480"/>
    <w:rsid w:val="00116B1E"/>
    <w:rsid w:val="0012001F"/>
    <w:rsid w:val="00120A4B"/>
    <w:rsid w:val="0012531B"/>
    <w:rsid w:val="00125E33"/>
    <w:rsid w:val="00126225"/>
    <w:rsid w:val="001268F7"/>
    <w:rsid w:val="00126EE5"/>
    <w:rsid w:val="00130772"/>
    <w:rsid w:val="001324C1"/>
    <w:rsid w:val="00132DCA"/>
    <w:rsid w:val="001344AA"/>
    <w:rsid w:val="00135EE1"/>
    <w:rsid w:val="00136516"/>
    <w:rsid w:val="00136C0F"/>
    <w:rsid w:val="00137E61"/>
    <w:rsid w:val="00141BE0"/>
    <w:rsid w:val="00141DCC"/>
    <w:rsid w:val="00144381"/>
    <w:rsid w:val="0014449D"/>
    <w:rsid w:val="00145F3D"/>
    <w:rsid w:val="001461A3"/>
    <w:rsid w:val="001461F0"/>
    <w:rsid w:val="0014667A"/>
    <w:rsid w:val="00146B12"/>
    <w:rsid w:val="001477F6"/>
    <w:rsid w:val="001501FC"/>
    <w:rsid w:val="00150F0E"/>
    <w:rsid w:val="00153604"/>
    <w:rsid w:val="001645BB"/>
    <w:rsid w:val="00165990"/>
    <w:rsid w:val="00167196"/>
    <w:rsid w:val="001714CC"/>
    <w:rsid w:val="00173A1E"/>
    <w:rsid w:val="001775B3"/>
    <w:rsid w:val="0018234B"/>
    <w:rsid w:val="00183022"/>
    <w:rsid w:val="0018412B"/>
    <w:rsid w:val="00184584"/>
    <w:rsid w:val="0018630E"/>
    <w:rsid w:val="00192D80"/>
    <w:rsid w:val="00193004"/>
    <w:rsid w:val="00193624"/>
    <w:rsid w:val="001937CC"/>
    <w:rsid w:val="00194060"/>
    <w:rsid w:val="001956CA"/>
    <w:rsid w:val="001962BE"/>
    <w:rsid w:val="001A04BB"/>
    <w:rsid w:val="001A22AF"/>
    <w:rsid w:val="001A3914"/>
    <w:rsid w:val="001A4698"/>
    <w:rsid w:val="001A4B25"/>
    <w:rsid w:val="001A4C6E"/>
    <w:rsid w:val="001A5034"/>
    <w:rsid w:val="001A5C15"/>
    <w:rsid w:val="001A6801"/>
    <w:rsid w:val="001A7395"/>
    <w:rsid w:val="001A763D"/>
    <w:rsid w:val="001B1EC8"/>
    <w:rsid w:val="001B1FF9"/>
    <w:rsid w:val="001B2D4F"/>
    <w:rsid w:val="001B4617"/>
    <w:rsid w:val="001B54C1"/>
    <w:rsid w:val="001C2919"/>
    <w:rsid w:val="001C460B"/>
    <w:rsid w:val="001D0EF2"/>
    <w:rsid w:val="001D12C6"/>
    <w:rsid w:val="001D27C2"/>
    <w:rsid w:val="001D4848"/>
    <w:rsid w:val="001D7D4C"/>
    <w:rsid w:val="001E7AAA"/>
    <w:rsid w:val="001E7F1A"/>
    <w:rsid w:val="001E7FE1"/>
    <w:rsid w:val="001F021D"/>
    <w:rsid w:val="001F05CD"/>
    <w:rsid w:val="001F07B2"/>
    <w:rsid w:val="001F2A25"/>
    <w:rsid w:val="001F4989"/>
    <w:rsid w:val="001F4F62"/>
    <w:rsid w:val="001F61BD"/>
    <w:rsid w:val="00200E8E"/>
    <w:rsid w:val="00202125"/>
    <w:rsid w:val="002054DB"/>
    <w:rsid w:val="00210EFB"/>
    <w:rsid w:val="002110C0"/>
    <w:rsid w:val="00213061"/>
    <w:rsid w:val="00214CC3"/>
    <w:rsid w:val="00214D65"/>
    <w:rsid w:val="002157F1"/>
    <w:rsid w:val="0021676A"/>
    <w:rsid w:val="00216B60"/>
    <w:rsid w:val="002229C6"/>
    <w:rsid w:val="002240CC"/>
    <w:rsid w:val="00225649"/>
    <w:rsid w:val="00225713"/>
    <w:rsid w:val="00225F73"/>
    <w:rsid w:val="00225FD0"/>
    <w:rsid w:val="00230F0D"/>
    <w:rsid w:val="00232D4B"/>
    <w:rsid w:val="00234FE9"/>
    <w:rsid w:val="0023542F"/>
    <w:rsid w:val="00240ED0"/>
    <w:rsid w:val="002424D6"/>
    <w:rsid w:val="0024270D"/>
    <w:rsid w:val="00242CDC"/>
    <w:rsid w:val="00243DB4"/>
    <w:rsid w:val="002458B0"/>
    <w:rsid w:val="00245D7D"/>
    <w:rsid w:val="00246238"/>
    <w:rsid w:val="00246E55"/>
    <w:rsid w:val="002472C6"/>
    <w:rsid w:val="00247AF7"/>
    <w:rsid w:val="00247B9F"/>
    <w:rsid w:val="0025450F"/>
    <w:rsid w:val="00260EAF"/>
    <w:rsid w:val="0026217D"/>
    <w:rsid w:val="00262407"/>
    <w:rsid w:val="00262ADE"/>
    <w:rsid w:val="00262EE8"/>
    <w:rsid w:val="00263D3C"/>
    <w:rsid w:val="00263E30"/>
    <w:rsid w:val="00266290"/>
    <w:rsid w:val="00266371"/>
    <w:rsid w:val="002705BA"/>
    <w:rsid w:val="002718C5"/>
    <w:rsid w:val="00272891"/>
    <w:rsid w:val="00274154"/>
    <w:rsid w:val="00277659"/>
    <w:rsid w:val="002806D7"/>
    <w:rsid w:val="0028077D"/>
    <w:rsid w:val="00280F67"/>
    <w:rsid w:val="002830A7"/>
    <w:rsid w:val="002847B5"/>
    <w:rsid w:val="00284E1B"/>
    <w:rsid w:val="002868DB"/>
    <w:rsid w:val="00287E3D"/>
    <w:rsid w:val="00292DDE"/>
    <w:rsid w:val="00293B64"/>
    <w:rsid w:val="0029603B"/>
    <w:rsid w:val="00296784"/>
    <w:rsid w:val="002A31E5"/>
    <w:rsid w:val="002A42EF"/>
    <w:rsid w:val="002A494D"/>
    <w:rsid w:val="002A76A2"/>
    <w:rsid w:val="002B071D"/>
    <w:rsid w:val="002B0A42"/>
    <w:rsid w:val="002B0E94"/>
    <w:rsid w:val="002B2995"/>
    <w:rsid w:val="002B48B5"/>
    <w:rsid w:val="002B6366"/>
    <w:rsid w:val="002C1765"/>
    <w:rsid w:val="002C1C00"/>
    <w:rsid w:val="002C27E6"/>
    <w:rsid w:val="002C4AD1"/>
    <w:rsid w:val="002C59AC"/>
    <w:rsid w:val="002C7679"/>
    <w:rsid w:val="002D0759"/>
    <w:rsid w:val="002D2980"/>
    <w:rsid w:val="002D303F"/>
    <w:rsid w:val="002D658B"/>
    <w:rsid w:val="002D6794"/>
    <w:rsid w:val="002E1F41"/>
    <w:rsid w:val="002E3F30"/>
    <w:rsid w:val="002E4542"/>
    <w:rsid w:val="002E5A3D"/>
    <w:rsid w:val="002E5D36"/>
    <w:rsid w:val="002E67CF"/>
    <w:rsid w:val="002E73A7"/>
    <w:rsid w:val="002F07FB"/>
    <w:rsid w:val="002F09C0"/>
    <w:rsid w:val="002F09FB"/>
    <w:rsid w:val="002F0FD8"/>
    <w:rsid w:val="002F313B"/>
    <w:rsid w:val="002F31B9"/>
    <w:rsid w:val="002F34D9"/>
    <w:rsid w:val="002F3D03"/>
    <w:rsid w:val="002F5FF4"/>
    <w:rsid w:val="002F76C6"/>
    <w:rsid w:val="002F7B97"/>
    <w:rsid w:val="00300CFA"/>
    <w:rsid w:val="003012C5"/>
    <w:rsid w:val="00301BB5"/>
    <w:rsid w:val="00301EDB"/>
    <w:rsid w:val="003033B9"/>
    <w:rsid w:val="00303F0D"/>
    <w:rsid w:val="0030416F"/>
    <w:rsid w:val="0030527D"/>
    <w:rsid w:val="00305C57"/>
    <w:rsid w:val="00306403"/>
    <w:rsid w:val="00311D26"/>
    <w:rsid w:val="00315C7C"/>
    <w:rsid w:val="00316947"/>
    <w:rsid w:val="00316F09"/>
    <w:rsid w:val="00320B2A"/>
    <w:rsid w:val="00321352"/>
    <w:rsid w:val="00321883"/>
    <w:rsid w:val="00321DFD"/>
    <w:rsid w:val="0032269F"/>
    <w:rsid w:val="00322AE3"/>
    <w:rsid w:val="00322F38"/>
    <w:rsid w:val="003232F6"/>
    <w:rsid w:val="0032452D"/>
    <w:rsid w:val="00324CD9"/>
    <w:rsid w:val="003250E6"/>
    <w:rsid w:val="00325510"/>
    <w:rsid w:val="00326A77"/>
    <w:rsid w:val="00327073"/>
    <w:rsid w:val="003301AC"/>
    <w:rsid w:val="003354A0"/>
    <w:rsid w:val="003407E3"/>
    <w:rsid w:val="00342509"/>
    <w:rsid w:val="00342BCC"/>
    <w:rsid w:val="00344908"/>
    <w:rsid w:val="00345136"/>
    <w:rsid w:val="00345E62"/>
    <w:rsid w:val="003460B0"/>
    <w:rsid w:val="00351011"/>
    <w:rsid w:val="0035125F"/>
    <w:rsid w:val="003515B8"/>
    <w:rsid w:val="00351760"/>
    <w:rsid w:val="00351DC6"/>
    <w:rsid w:val="00352A3D"/>
    <w:rsid w:val="00352D6B"/>
    <w:rsid w:val="003544E7"/>
    <w:rsid w:val="00356AE3"/>
    <w:rsid w:val="00360015"/>
    <w:rsid w:val="00361BF3"/>
    <w:rsid w:val="003655E3"/>
    <w:rsid w:val="00366C77"/>
    <w:rsid w:val="00367377"/>
    <w:rsid w:val="003678B3"/>
    <w:rsid w:val="00367D7E"/>
    <w:rsid w:val="00367E48"/>
    <w:rsid w:val="003718EC"/>
    <w:rsid w:val="00371D1A"/>
    <w:rsid w:val="00373ED3"/>
    <w:rsid w:val="00376BFD"/>
    <w:rsid w:val="003773DC"/>
    <w:rsid w:val="0038523D"/>
    <w:rsid w:val="0038612D"/>
    <w:rsid w:val="00386BB9"/>
    <w:rsid w:val="003878AC"/>
    <w:rsid w:val="003907A0"/>
    <w:rsid w:val="00391F1E"/>
    <w:rsid w:val="0039278E"/>
    <w:rsid w:val="003960A2"/>
    <w:rsid w:val="00396173"/>
    <w:rsid w:val="0039745C"/>
    <w:rsid w:val="003978F9"/>
    <w:rsid w:val="003A1A59"/>
    <w:rsid w:val="003A1C2E"/>
    <w:rsid w:val="003A1D4C"/>
    <w:rsid w:val="003A3B64"/>
    <w:rsid w:val="003A53AA"/>
    <w:rsid w:val="003A6C45"/>
    <w:rsid w:val="003A756A"/>
    <w:rsid w:val="003A7AB5"/>
    <w:rsid w:val="003A7AE2"/>
    <w:rsid w:val="003B0589"/>
    <w:rsid w:val="003B0A7D"/>
    <w:rsid w:val="003B35BF"/>
    <w:rsid w:val="003B3A57"/>
    <w:rsid w:val="003B5366"/>
    <w:rsid w:val="003C073C"/>
    <w:rsid w:val="003C08E0"/>
    <w:rsid w:val="003C4368"/>
    <w:rsid w:val="003C4AF1"/>
    <w:rsid w:val="003C5DA2"/>
    <w:rsid w:val="003C6B6C"/>
    <w:rsid w:val="003D001A"/>
    <w:rsid w:val="003D00A1"/>
    <w:rsid w:val="003D1B4F"/>
    <w:rsid w:val="003D2AF4"/>
    <w:rsid w:val="003D3265"/>
    <w:rsid w:val="003D4913"/>
    <w:rsid w:val="003D60C2"/>
    <w:rsid w:val="003D6A32"/>
    <w:rsid w:val="003E0C18"/>
    <w:rsid w:val="003E15A4"/>
    <w:rsid w:val="003E3262"/>
    <w:rsid w:val="003E4639"/>
    <w:rsid w:val="003E59AF"/>
    <w:rsid w:val="003F0401"/>
    <w:rsid w:val="003F08F9"/>
    <w:rsid w:val="003F114F"/>
    <w:rsid w:val="003F4856"/>
    <w:rsid w:val="003F602B"/>
    <w:rsid w:val="003F6177"/>
    <w:rsid w:val="003F7078"/>
    <w:rsid w:val="003F7ADC"/>
    <w:rsid w:val="00400348"/>
    <w:rsid w:val="00401BBE"/>
    <w:rsid w:val="00403323"/>
    <w:rsid w:val="0040451D"/>
    <w:rsid w:val="0040510C"/>
    <w:rsid w:val="0040556A"/>
    <w:rsid w:val="004065A8"/>
    <w:rsid w:val="00407B6F"/>
    <w:rsid w:val="00407DCE"/>
    <w:rsid w:val="00411D75"/>
    <w:rsid w:val="0041502E"/>
    <w:rsid w:val="00420B4E"/>
    <w:rsid w:val="00421054"/>
    <w:rsid w:val="00423BDB"/>
    <w:rsid w:val="0042529E"/>
    <w:rsid w:val="00426BE5"/>
    <w:rsid w:val="00427C60"/>
    <w:rsid w:val="0043222B"/>
    <w:rsid w:val="004325E7"/>
    <w:rsid w:val="00432745"/>
    <w:rsid w:val="00432CA4"/>
    <w:rsid w:val="004345C6"/>
    <w:rsid w:val="00436B81"/>
    <w:rsid w:val="0043789C"/>
    <w:rsid w:val="00441CE1"/>
    <w:rsid w:val="00442B91"/>
    <w:rsid w:val="00443145"/>
    <w:rsid w:val="004435F8"/>
    <w:rsid w:val="00444D0E"/>
    <w:rsid w:val="00445897"/>
    <w:rsid w:val="0044685E"/>
    <w:rsid w:val="00446AAB"/>
    <w:rsid w:val="0044750F"/>
    <w:rsid w:val="00451483"/>
    <w:rsid w:val="004527C9"/>
    <w:rsid w:val="0045282C"/>
    <w:rsid w:val="004529A7"/>
    <w:rsid w:val="00453A92"/>
    <w:rsid w:val="00454BCD"/>
    <w:rsid w:val="00454C5B"/>
    <w:rsid w:val="00454CF8"/>
    <w:rsid w:val="00454F14"/>
    <w:rsid w:val="00456BAE"/>
    <w:rsid w:val="00457645"/>
    <w:rsid w:val="00457984"/>
    <w:rsid w:val="00460558"/>
    <w:rsid w:val="00460701"/>
    <w:rsid w:val="00461148"/>
    <w:rsid w:val="00461570"/>
    <w:rsid w:val="00461888"/>
    <w:rsid w:val="00461FC6"/>
    <w:rsid w:val="00462264"/>
    <w:rsid w:val="004623B1"/>
    <w:rsid w:val="004635A5"/>
    <w:rsid w:val="00464352"/>
    <w:rsid w:val="00467254"/>
    <w:rsid w:val="00471A4F"/>
    <w:rsid w:val="004728B3"/>
    <w:rsid w:val="00474ED5"/>
    <w:rsid w:val="00476FF2"/>
    <w:rsid w:val="00482A1E"/>
    <w:rsid w:val="00483622"/>
    <w:rsid w:val="004865BD"/>
    <w:rsid w:val="00486D5B"/>
    <w:rsid w:val="00487DB5"/>
    <w:rsid w:val="00491746"/>
    <w:rsid w:val="00491ECE"/>
    <w:rsid w:val="00492676"/>
    <w:rsid w:val="004948FA"/>
    <w:rsid w:val="00494CF4"/>
    <w:rsid w:val="00495420"/>
    <w:rsid w:val="004954F2"/>
    <w:rsid w:val="00495E76"/>
    <w:rsid w:val="004972B9"/>
    <w:rsid w:val="004975E7"/>
    <w:rsid w:val="004A648E"/>
    <w:rsid w:val="004A70C3"/>
    <w:rsid w:val="004B282D"/>
    <w:rsid w:val="004B3229"/>
    <w:rsid w:val="004B410B"/>
    <w:rsid w:val="004B63E2"/>
    <w:rsid w:val="004B7440"/>
    <w:rsid w:val="004C007F"/>
    <w:rsid w:val="004C1EDD"/>
    <w:rsid w:val="004C262D"/>
    <w:rsid w:val="004C28A0"/>
    <w:rsid w:val="004C2E95"/>
    <w:rsid w:val="004C6014"/>
    <w:rsid w:val="004C6BBC"/>
    <w:rsid w:val="004D0377"/>
    <w:rsid w:val="004D1A87"/>
    <w:rsid w:val="004D23D5"/>
    <w:rsid w:val="004D6C81"/>
    <w:rsid w:val="004D71E7"/>
    <w:rsid w:val="004D736E"/>
    <w:rsid w:val="004E083C"/>
    <w:rsid w:val="004E10DA"/>
    <w:rsid w:val="004E1CA2"/>
    <w:rsid w:val="004E3DB3"/>
    <w:rsid w:val="004E47E0"/>
    <w:rsid w:val="004E52BA"/>
    <w:rsid w:val="004E5FEF"/>
    <w:rsid w:val="004E71C8"/>
    <w:rsid w:val="004E7D56"/>
    <w:rsid w:val="004F00F7"/>
    <w:rsid w:val="004F02FA"/>
    <w:rsid w:val="004F2126"/>
    <w:rsid w:val="004F37CA"/>
    <w:rsid w:val="004F4222"/>
    <w:rsid w:val="004F4762"/>
    <w:rsid w:val="00502042"/>
    <w:rsid w:val="00502999"/>
    <w:rsid w:val="005038CC"/>
    <w:rsid w:val="00504080"/>
    <w:rsid w:val="0050504D"/>
    <w:rsid w:val="005057E0"/>
    <w:rsid w:val="00505821"/>
    <w:rsid w:val="00505832"/>
    <w:rsid w:val="00505B38"/>
    <w:rsid w:val="00513B2E"/>
    <w:rsid w:val="0051409A"/>
    <w:rsid w:val="00515C1E"/>
    <w:rsid w:val="005202BA"/>
    <w:rsid w:val="00526277"/>
    <w:rsid w:val="00531B31"/>
    <w:rsid w:val="00540D81"/>
    <w:rsid w:val="00541825"/>
    <w:rsid w:val="00542384"/>
    <w:rsid w:val="0055436F"/>
    <w:rsid w:val="005561FD"/>
    <w:rsid w:val="00561E1D"/>
    <w:rsid w:val="00564EB6"/>
    <w:rsid w:val="00564F3F"/>
    <w:rsid w:val="005659C5"/>
    <w:rsid w:val="005660B4"/>
    <w:rsid w:val="0057028B"/>
    <w:rsid w:val="005742E4"/>
    <w:rsid w:val="00577A43"/>
    <w:rsid w:val="00577ABF"/>
    <w:rsid w:val="0058007F"/>
    <w:rsid w:val="00580472"/>
    <w:rsid w:val="005819E6"/>
    <w:rsid w:val="0058267F"/>
    <w:rsid w:val="00582975"/>
    <w:rsid w:val="005854CB"/>
    <w:rsid w:val="00585F1E"/>
    <w:rsid w:val="00586A3A"/>
    <w:rsid w:val="0059007D"/>
    <w:rsid w:val="00590685"/>
    <w:rsid w:val="00590919"/>
    <w:rsid w:val="00590D6D"/>
    <w:rsid w:val="00590EF8"/>
    <w:rsid w:val="0059281B"/>
    <w:rsid w:val="0059289C"/>
    <w:rsid w:val="0059355A"/>
    <w:rsid w:val="005952C2"/>
    <w:rsid w:val="005963DC"/>
    <w:rsid w:val="00596B6E"/>
    <w:rsid w:val="005971C9"/>
    <w:rsid w:val="005A0966"/>
    <w:rsid w:val="005A0B5E"/>
    <w:rsid w:val="005A2455"/>
    <w:rsid w:val="005A3755"/>
    <w:rsid w:val="005A39C1"/>
    <w:rsid w:val="005A582C"/>
    <w:rsid w:val="005A65E6"/>
    <w:rsid w:val="005A65E8"/>
    <w:rsid w:val="005A6EC0"/>
    <w:rsid w:val="005B00DA"/>
    <w:rsid w:val="005B3580"/>
    <w:rsid w:val="005B7CEF"/>
    <w:rsid w:val="005C1743"/>
    <w:rsid w:val="005C2534"/>
    <w:rsid w:val="005C2C84"/>
    <w:rsid w:val="005C2FD2"/>
    <w:rsid w:val="005C3582"/>
    <w:rsid w:val="005C508A"/>
    <w:rsid w:val="005C5A57"/>
    <w:rsid w:val="005C7F33"/>
    <w:rsid w:val="005C7F61"/>
    <w:rsid w:val="005D120A"/>
    <w:rsid w:val="005D4673"/>
    <w:rsid w:val="005D5B96"/>
    <w:rsid w:val="005D6B1C"/>
    <w:rsid w:val="005D6B5D"/>
    <w:rsid w:val="005E044A"/>
    <w:rsid w:val="005E1523"/>
    <w:rsid w:val="005E293E"/>
    <w:rsid w:val="005E29B3"/>
    <w:rsid w:val="005E37D3"/>
    <w:rsid w:val="005E44CD"/>
    <w:rsid w:val="005E5240"/>
    <w:rsid w:val="005F1526"/>
    <w:rsid w:val="005F1F11"/>
    <w:rsid w:val="005F2B57"/>
    <w:rsid w:val="005F3F9A"/>
    <w:rsid w:val="005F4E57"/>
    <w:rsid w:val="005F5D64"/>
    <w:rsid w:val="005F5EF7"/>
    <w:rsid w:val="005F61FF"/>
    <w:rsid w:val="005F6D02"/>
    <w:rsid w:val="005F7538"/>
    <w:rsid w:val="005F7C17"/>
    <w:rsid w:val="00600FCE"/>
    <w:rsid w:val="00601A63"/>
    <w:rsid w:val="0060249F"/>
    <w:rsid w:val="0060268B"/>
    <w:rsid w:val="0060437D"/>
    <w:rsid w:val="0060484F"/>
    <w:rsid w:val="00604C1B"/>
    <w:rsid w:val="00604F96"/>
    <w:rsid w:val="00606A4B"/>
    <w:rsid w:val="0060765B"/>
    <w:rsid w:val="006110FB"/>
    <w:rsid w:val="00613142"/>
    <w:rsid w:val="00613207"/>
    <w:rsid w:val="00613C89"/>
    <w:rsid w:val="0061443D"/>
    <w:rsid w:val="00615DAE"/>
    <w:rsid w:val="00616007"/>
    <w:rsid w:val="0061630A"/>
    <w:rsid w:val="00616655"/>
    <w:rsid w:val="00620458"/>
    <w:rsid w:val="006205CB"/>
    <w:rsid w:val="006210F2"/>
    <w:rsid w:val="006219C7"/>
    <w:rsid w:val="00626C79"/>
    <w:rsid w:val="0063091B"/>
    <w:rsid w:val="006325A6"/>
    <w:rsid w:val="00634257"/>
    <w:rsid w:val="00636D71"/>
    <w:rsid w:val="00636DF8"/>
    <w:rsid w:val="00640562"/>
    <w:rsid w:val="0064087A"/>
    <w:rsid w:val="0064264A"/>
    <w:rsid w:val="006427B6"/>
    <w:rsid w:val="00644254"/>
    <w:rsid w:val="00644468"/>
    <w:rsid w:val="0064455C"/>
    <w:rsid w:val="00645742"/>
    <w:rsid w:val="006472DA"/>
    <w:rsid w:val="006476A6"/>
    <w:rsid w:val="006519F1"/>
    <w:rsid w:val="00651A5F"/>
    <w:rsid w:val="00652505"/>
    <w:rsid w:val="00653AD6"/>
    <w:rsid w:val="00653B3A"/>
    <w:rsid w:val="0066319E"/>
    <w:rsid w:val="00663FC8"/>
    <w:rsid w:val="00664431"/>
    <w:rsid w:val="00665797"/>
    <w:rsid w:val="00671F66"/>
    <w:rsid w:val="00673DF5"/>
    <w:rsid w:val="00673F5F"/>
    <w:rsid w:val="006746BD"/>
    <w:rsid w:val="00674D14"/>
    <w:rsid w:val="0067569A"/>
    <w:rsid w:val="00676431"/>
    <w:rsid w:val="00680547"/>
    <w:rsid w:val="006813F2"/>
    <w:rsid w:val="006844DE"/>
    <w:rsid w:val="00686A4D"/>
    <w:rsid w:val="00686C5B"/>
    <w:rsid w:val="00690B6E"/>
    <w:rsid w:val="006926E9"/>
    <w:rsid w:val="006934C9"/>
    <w:rsid w:val="00693D84"/>
    <w:rsid w:val="00694D12"/>
    <w:rsid w:val="00694E82"/>
    <w:rsid w:val="0069528B"/>
    <w:rsid w:val="006975DA"/>
    <w:rsid w:val="00697C88"/>
    <w:rsid w:val="006A031E"/>
    <w:rsid w:val="006A15F0"/>
    <w:rsid w:val="006A2212"/>
    <w:rsid w:val="006A3D04"/>
    <w:rsid w:val="006A6308"/>
    <w:rsid w:val="006A7EEB"/>
    <w:rsid w:val="006B3BE2"/>
    <w:rsid w:val="006B692A"/>
    <w:rsid w:val="006B6CDB"/>
    <w:rsid w:val="006B72B6"/>
    <w:rsid w:val="006C02C6"/>
    <w:rsid w:val="006C0427"/>
    <w:rsid w:val="006C17B2"/>
    <w:rsid w:val="006C209B"/>
    <w:rsid w:val="006C24F3"/>
    <w:rsid w:val="006C2B89"/>
    <w:rsid w:val="006C3935"/>
    <w:rsid w:val="006C7151"/>
    <w:rsid w:val="006D0764"/>
    <w:rsid w:val="006D1609"/>
    <w:rsid w:val="006D184B"/>
    <w:rsid w:val="006D1A46"/>
    <w:rsid w:val="006D31C7"/>
    <w:rsid w:val="006D36C9"/>
    <w:rsid w:val="006D43C5"/>
    <w:rsid w:val="006D4413"/>
    <w:rsid w:val="006D69F9"/>
    <w:rsid w:val="006D7AF0"/>
    <w:rsid w:val="006D7EDF"/>
    <w:rsid w:val="006E1D3D"/>
    <w:rsid w:val="006E1F86"/>
    <w:rsid w:val="006E2B5B"/>
    <w:rsid w:val="006E2FC0"/>
    <w:rsid w:val="006E52C2"/>
    <w:rsid w:val="006E5D56"/>
    <w:rsid w:val="006E60E3"/>
    <w:rsid w:val="006E6B19"/>
    <w:rsid w:val="006E6C33"/>
    <w:rsid w:val="006E6D6D"/>
    <w:rsid w:val="006F3B8F"/>
    <w:rsid w:val="006F4309"/>
    <w:rsid w:val="006F6828"/>
    <w:rsid w:val="006F7310"/>
    <w:rsid w:val="006F75EA"/>
    <w:rsid w:val="00700B7D"/>
    <w:rsid w:val="007028E8"/>
    <w:rsid w:val="00711464"/>
    <w:rsid w:val="00711BC1"/>
    <w:rsid w:val="007121F8"/>
    <w:rsid w:val="00712338"/>
    <w:rsid w:val="0071502B"/>
    <w:rsid w:val="00715BCF"/>
    <w:rsid w:val="00715E5F"/>
    <w:rsid w:val="00717C84"/>
    <w:rsid w:val="007211CC"/>
    <w:rsid w:val="00722976"/>
    <w:rsid w:val="00722F49"/>
    <w:rsid w:val="00727AAF"/>
    <w:rsid w:val="00730068"/>
    <w:rsid w:val="007311E8"/>
    <w:rsid w:val="00734579"/>
    <w:rsid w:val="00736D9B"/>
    <w:rsid w:val="00737D1A"/>
    <w:rsid w:val="007414CA"/>
    <w:rsid w:val="007416CB"/>
    <w:rsid w:val="007432F0"/>
    <w:rsid w:val="00743FEB"/>
    <w:rsid w:val="0074450F"/>
    <w:rsid w:val="00745393"/>
    <w:rsid w:val="00745ED4"/>
    <w:rsid w:val="00750422"/>
    <w:rsid w:val="00751421"/>
    <w:rsid w:val="0075147C"/>
    <w:rsid w:val="00751AA0"/>
    <w:rsid w:val="00751E97"/>
    <w:rsid w:val="00753242"/>
    <w:rsid w:val="00756741"/>
    <w:rsid w:val="00756EB0"/>
    <w:rsid w:val="00757EFC"/>
    <w:rsid w:val="007621C4"/>
    <w:rsid w:val="00763080"/>
    <w:rsid w:val="007647A3"/>
    <w:rsid w:val="007659B1"/>
    <w:rsid w:val="00766058"/>
    <w:rsid w:val="00766EA1"/>
    <w:rsid w:val="007704D1"/>
    <w:rsid w:val="00771D33"/>
    <w:rsid w:val="007724D4"/>
    <w:rsid w:val="007745CD"/>
    <w:rsid w:val="00774772"/>
    <w:rsid w:val="007759C6"/>
    <w:rsid w:val="00775C6D"/>
    <w:rsid w:val="00780213"/>
    <w:rsid w:val="00781591"/>
    <w:rsid w:val="007838CA"/>
    <w:rsid w:val="00783B1E"/>
    <w:rsid w:val="00784558"/>
    <w:rsid w:val="00784647"/>
    <w:rsid w:val="00785F01"/>
    <w:rsid w:val="00787909"/>
    <w:rsid w:val="007879A0"/>
    <w:rsid w:val="00790726"/>
    <w:rsid w:val="00791D0C"/>
    <w:rsid w:val="007927BF"/>
    <w:rsid w:val="00793957"/>
    <w:rsid w:val="0079442B"/>
    <w:rsid w:val="007945E5"/>
    <w:rsid w:val="00794B01"/>
    <w:rsid w:val="00796306"/>
    <w:rsid w:val="00796511"/>
    <w:rsid w:val="00796C5C"/>
    <w:rsid w:val="007A1443"/>
    <w:rsid w:val="007A26A3"/>
    <w:rsid w:val="007A3AA1"/>
    <w:rsid w:val="007A467A"/>
    <w:rsid w:val="007A5762"/>
    <w:rsid w:val="007A7CB0"/>
    <w:rsid w:val="007B4418"/>
    <w:rsid w:val="007B574C"/>
    <w:rsid w:val="007B7EFC"/>
    <w:rsid w:val="007C123A"/>
    <w:rsid w:val="007C1FC1"/>
    <w:rsid w:val="007C3279"/>
    <w:rsid w:val="007C3826"/>
    <w:rsid w:val="007C3B56"/>
    <w:rsid w:val="007C4562"/>
    <w:rsid w:val="007C4A25"/>
    <w:rsid w:val="007C73B7"/>
    <w:rsid w:val="007C773A"/>
    <w:rsid w:val="007D07D9"/>
    <w:rsid w:val="007D104E"/>
    <w:rsid w:val="007D3685"/>
    <w:rsid w:val="007D3987"/>
    <w:rsid w:val="007D3B5D"/>
    <w:rsid w:val="007D3E22"/>
    <w:rsid w:val="007D4AF1"/>
    <w:rsid w:val="007D5F95"/>
    <w:rsid w:val="007D7630"/>
    <w:rsid w:val="007E3304"/>
    <w:rsid w:val="007E40A6"/>
    <w:rsid w:val="007E554A"/>
    <w:rsid w:val="007E5A61"/>
    <w:rsid w:val="007E5CDB"/>
    <w:rsid w:val="007E6363"/>
    <w:rsid w:val="007E6980"/>
    <w:rsid w:val="007E77D1"/>
    <w:rsid w:val="007E797C"/>
    <w:rsid w:val="007F4AFE"/>
    <w:rsid w:val="007F7C32"/>
    <w:rsid w:val="00801132"/>
    <w:rsid w:val="0080226E"/>
    <w:rsid w:val="00802A80"/>
    <w:rsid w:val="00803F95"/>
    <w:rsid w:val="008053A2"/>
    <w:rsid w:val="008068A7"/>
    <w:rsid w:val="008071B3"/>
    <w:rsid w:val="00807E64"/>
    <w:rsid w:val="0081077C"/>
    <w:rsid w:val="00816F86"/>
    <w:rsid w:val="00817A04"/>
    <w:rsid w:val="00817F7E"/>
    <w:rsid w:val="0082024D"/>
    <w:rsid w:val="008225DD"/>
    <w:rsid w:val="0082401C"/>
    <w:rsid w:val="0083055A"/>
    <w:rsid w:val="0083107E"/>
    <w:rsid w:val="0083116E"/>
    <w:rsid w:val="00831E1F"/>
    <w:rsid w:val="008320D5"/>
    <w:rsid w:val="008334B9"/>
    <w:rsid w:val="00834F0F"/>
    <w:rsid w:val="00835B3D"/>
    <w:rsid w:val="00835EB3"/>
    <w:rsid w:val="00836CCE"/>
    <w:rsid w:val="008378FA"/>
    <w:rsid w:val="008400E6"/>
    <w:rsid w:val="008402EB"/>
    <w:rsid w:val="00843637"/>
    <w:rsid w:val="0084534A"/>
    <w:rsid w:val="00847235"/>
    <w:rsid w:val="00847431"/>
    <w:rsid w:val="00851AC9"/>
    <w:rsid w:val="00852932"/>
    <w:rsid w:val="008558FD"/>
    <w:rsid w:val="00856E31"/>
    <w:rsid w:val="00857936"/>
    <w:rsid w:val="00857D6A"/>
    <w:rsid w:val="00860F52"/>
    <w:rsid w:val="00863583"/>
    <w:rsid w:val="00863F12"/>
    <w:rsid w:val="008658DB"/>
    <w:rsid w:val="0086725E"/>
    <w:rsid w:val="00867D2B"/>
    <w:rsid w:val="008726AB"/>
    <w:rsid w:val="00872C4C"/>
    <w:rsid w:val="00874DAC"/>
    <w:rsid w:val="00875D41"/>
    <w:rsid w:val="0087753B"/>
    <w:rsid w:val="008818E9"/>
    <w:rsid w:val="00884B95"/>
    <w:rsid w:val="008855B0"/>
    <w:rsid w:val="00886E13"/>
    <w:rsid w:val="00887A08"/>
    <w:rsid w:val="00887A72"/>
    <w:rsid w:val="00890264"/>
    <w:rsid w:val="00890959"/>
    <w:rsid w:val="00892010"/>
    <w:rsid w:val="0089245F"/>
    <w:rsid w:val="00894D59"/>
    <w:rsid w:val="00897630"/>
    <w:rsid w:val="008A15DE"/>
    <w:rsid w:val="008A3020"/>
    <w:rsid w:val="008A384E"/>
    <w:rsid w:val="008A39FF"/>
    <w:rsid w:val="008A533D"/>
    <w:rsid w:val="008B2C9E"/>
    <w:rsid w:val="008B2DA8"/>
    <w:rsid w:val="008B6C5F"/>
    <w:rsid w:val="008B72DB"/>
    <w:rsid w:val="008C3CD3"/>
    <w:rsid w:val="008C626C"/>
    <w:rsid w:val="008C64B2"/>
    <w:rsid w:val="008D0E29"/>
    <w:rsid w:val="008D11DF"/>
    <w:rsid w:val="008D3327"/>
    <w:rsid w:val="008D4487"/>
    <w:rsid w:val="008D453F"/>
    <w:rsid w:val="008D4E5A"/>
    <w:rsid w:val="008D5948"/>
    <w:rsid w:val="008D6674"/>
    <w:rsid w:val="008D712D"/>
    <w:rsid w:val="008E1E16"/>
    <w:rsid w:val="008E6D94"/>
    <w:rsid w:val="008F0930"/>
    <w:rsid w:val="008F19F1"/>
    <w:rsid w:val="008F3922"/>
    <w:rsid w:val="008F3C16"/>
    <w:rsid w:val="008F5309"/>
    <w:rsid w:val="008F6BF2"/>
    <w:rsid w:val="009011DD"/>
    <w:rsid w:val="00902430"/>
    <w:rsid w:val="00904681"/>
    <w:rsid w:val="009061CB"/>
    <w:rsid w:val="00907E10"/>
    <w:rsid w:val="0091024E"/>
    <w:rsid w:val="00910502"/>
    <w:rsid w:val="00910B6D"/>
    <w:rsid w:val="00910E36"/>
    <w:rsid w:val="009120EE"/>
    <w:rsid w:val="00912FEE"/>
    <w:rsid w:val="00913257"/>
    <w:rsid w:val="0091359D"/>
    <w:rsid w:val="00914ADA"/>
    <w:rsid w:val="00915901"/>
    <w:rsid w:val="00917A97"/>
    <w:rsid w:val="00920BCB"/>
    <w:rsid w:val="009215CA"/>
    <w:rsid w:val="00923269"/>
    <w:rsid w:val="00923C24"/>
    <w:rsid w:val="00924A1A"/>
    <w:rsid w:val="009263DD"/>
    <w:rsid w:val="00926815"/>
    <w:rsid w:val="00932B29"/>
    <w:rsid w:val="00934768"/>
    <w:rsid w:val="00936A39"/>
    <w:rsid w:val="0093740C"/>
    <w:rsid w:val="00940C6E"/>
    <w:rsid w:val="0094191D"/>
    <w:rsid w:val="00942742"/>
    <w:rsid w:val="0094384F"/>
    <w:rsid w:val="00943E5A"/>
    <w:rsid w:val="00944716"/>
    <w:rsid w:val="00945C6C"/>
    <w:rsid w:val="009466ED"/>
    <w:rsid w:val="00946CEC"/>
    <w:rsid w:val="00946D95"/>
    <w:rsid w:val="00946DDD"/>
    <w:rsid w:val="00950A9A"/>
    <w:rsid w:val="009520A8"/>
    <w:rsid w:val="00953D09"/>
    <w:rsid w:val="0095460E"/>
    <w:rsid w:val="00956104"/>
    <w:rsid w:val="00956DAE"/>
    <w:rsid w:val="00956FF4"/>
    <w:rsid w:val="00960609"/>
    <w:rsid w:val="009626E8"/>
    <w:rsid w:val="00963870"/>
    <w:rsid w:val="00963D43"/>
    <w:rsid w:val="0096621B"/>
    <w:rsid w:val="009672D1"/>
    <w:rsid w:val="0097089C"/>
    <w:rsid w:val="00970EFB"/>
    <w:rsid w:val="00973152"/>
    <w:rsid w:val="009739AC"/>
    <w:rsid w:val="0097538A"/>
    <w:rsid w:val="00981A7A"/>
    <w:rsid w:val="00981D12"/>
    <w:rsid w:val="009830EF"/>
    <w:rsid w:val="00984782"/>
    <w:rsid w:val="00984B89"/>
    <w:rsid w:val="00986788"/>
    <w:rsid w:val="00987F9B"/>
    <w:rsid w:val="00991DED"/>
    <w:rsid w:val="009938F6"/>
    <w:rsid w:val="00995CF5"/>
    <w:rsid w:val="00997195"/>
    <w:rsid w:val="009973D9"/>
    <w:rsid w:val="009A0EF3"/>
    <w:rsid w:val="009A239E"/>
    <w:rsid w:val="009A2440"/>
    <w:rsid w:val="009A4F5D"/>
    <w:rsid w:val="009A5B5F"/>
    <w:rsid w:val="009A7D17"/>
    <w:rsid w:val="009B05A2"/>
    <w:rsid w:val="009B1DC9"/>
    <w:rsid w:val="009B1DDF"/>
    <w:rsid w:val="009B1E5A"/>
    <w:rsid w:val="009B6562"/>
    <w:rsid w:val="009B7143"/>
    <w:rsid w:val="009B7198"/>
    <w:rsid w:val="009C053D"/>
    <w:rsid w:val="009C5976"/>
    <w:rsid w:val="009C5A79"/>
    <w:rsid w:val="009C6CA7"/>
    <w:rsid w:val="009D069C"/>
    <w:rsid w:val="009D0D7C"/>
    <w:rsid w:val="009D4465"/>
    <w:rsid w:val="009D75CE"/>
    <w:rsid w:val="009E08C5"/>
    <w:rsid w:val="009E0FBE"/>
    <w:rsid w:val="009E27AE"/>
    <w:rsid w:val="009E310E"/>
    <w:rsid w:val="009E3131"/>
    <w:rsid w:val="009E319B"/>
    <w:rsid w:val="009E393E"/>
    <w:rsid w:val="009E3BAB"/>
    <w:rsid w:val="009E449C"/>
    <w:rsid w:val="009E5F02"/>
    <w:rsid w:val="009E6C08"/>
    <w:rsid w:val="009F07D5"/>
    <w:rsid w:val="009F0CE3"/>
    <w:rsid w:val="009F31D0"/>
    <w:rsid w:val="009F4F1E"/>
    <w:rsid w:val="009F5CE4"/>
    <w:rsid w:val="009F67EC"/>
    <w:rsid w:val="00A0207D"/>
    <w:rsid w:val="00A037A3"/>
    <w:rsid w:val="00A039F9"/>
    <w:rsid w:val="00A041BE"/>
    <w:rsid w:val="00A048E0"/>
    <w:rsid w:val="00A05A39"/>
    <w:rsid w:val="00A06325"/>
    <w:rsid w:val="00A158E0"/>
    <w:rsid w:val="00A159E1"/>
    <w:rsid w:val="00A168D0"/>
    <w:rsid w:val="00A168DA"/>
    <w:rsid w:val="00A20675"/>
    <w:rsid w:val="00A22608"/>
    <w:rsid w:val="00A22B86"/>
    <w:rsid w:val="00A2581D"/>
    <w:rsid w:val="00A26E14"/>
    <w:rsid w:val="00A32031"/>
    <w:rsid w:val="00A33DA7"/>
    <w:rsid w:val="00A36C33"/>
    <w:rsid w:val="00A436C8"/>
    <w:rsid w:val="00A43B3C"/>
    <w:rsid w:val="00A43CC4"/>
    <w:rsid w:val="00A46199"/>
    <w:rsid w:val="00A50654"/>
    <w:rsid w:val="00A50A9C"/>
    <w:rsid w:val="00A510CC"/>
    <w:rsid w:val="00A51BFE"/>
    <w:rsid w:val="00A52B63"/>
    <w:rsid w:val="00A54E26"/>
    <w:rsid w:val="00A54EE7"/>
    <w:rsid w:val="00A55FBD"/>
    <w:rsid w:val="00A5632D"/>
    <w:rsid w:val="00A6138B"/>
    <w:rsid w:val="00A633F6"/>
    <w:rsid w:val="00A64908"/>
    <w:rsid w:val="00A64C1E"/>
    <w:rsid w:val="00A65042"/>
    <w:rsid w:val="00A65683"/>
    <w:rsid w:val="00A65A50"/>
    <w:rsid w:val="00A66786"/>
    <w:rsid w:val="00A669D2"/>
    <w:rsid w:val="00A67F18"/>
    <w:rsid w:val="00A701B1"/>
    <w:rsid w:val="00A70581"/>
    <w:rsid w:val="00A70AE6"/>
    <w:rsid w:val="00A72442"/>
    <w:rsid w:val="00A72716"/>
    <w:rsid w:val="00A74107"/>
    <w:rsid w:val="00A7640A"/>
    <w:rsid w:val="00A767F1"/>
    <w:rsid w:val="00A800B7"/>
    <w:rsid w:val="00A80766"/>
    <w:rsid w:val="00A81131"/>
    <w:rsid w:val="00A82EE2"/>
    <w:rsid w:val="00A8350B"/>
    <w:rsid w:val="00A859D9"/>
    <w:rsid w:val="00A862B5"/>
    <w:rsid w:val="00A870A7"/>
    <w:rsid w:val="00A87C9D"/>
    <w:rsid w:val="00A90D74"/>
    <w:rsid w:val="00A92048"/>
    <w:rsid w:val="00A94A2C"/>
    <w:rsid w:val="00A94F5A"/>
    <w:rsid w:val="00AA1668"/>
    <w:rsid w:val="00AA3B92"/>
    <w:rsid w:val="00AA407B"/>
    <w:rsid w:val="00AB015E"/>
    <w:rsid w:val="00AB18AB"/>
    <w:rsid w:val="00AB1D72"/>
    <w:rsid w:val="00AB3733"/>
    <w:rsid w:val="00AB3C21"/>
    <w:rsid w:val="00AB4145"/>
    <w:rsid w:val="00AB7FA5"/>
    <w:rsid w:val="00AC20E6"/>
    <w:rsid w:val="00AC2368"/>
    <w:rsid w:val="00AC4303"/>
    <w:rsid w:val="00AC4748"/>
    <w:rsid w:val="00AD11FA"/>
    <w:rsid w:val="00AD3A26"/>
    <w:rsid w:val="00AD4087"/>
    <w:rsid w:val="00AD4C19"/>
    <w:rsid w:val="00AD623F"/>
    <w:rsid w:val="00AD62CB"/>
    <w:rsid w:val="00AD7A18"/>
    <w:rsid w:val="00AE05D9"/>
    <w:rsid w:val="00AE2977"/>
    <w:rsid w:val="00AE3CFE"/>
    <w:rsid w:val="00AE4D2F"/>
    <w:rsid w:val="00AE62E2"/>
    <w:rsid w:val="00AE6E1F"/>
    <w:rsid w:val="00AF12E2"/>
    <w:rsid w:val="00AF1446"/>
    <w:rsid w:val="00AF1D46"/>
    <w:rsid w:val="00AF1FC1"/>
    <w:rsid w:val="00AF56FE"/>
    <w:rsid w:val="00AF7498"/>
    <w:rsid w:val="00B006AF"/>
    <w:rsid w:val="00B00748"/>
    <w:rsid w:val="00B01E05"/>
    <w:rsid w:val="00B0316A"/>
    <w:rsid w:val="00B0681F"/>
    <w:rsid w:val="00B0696E"/>
    <w:rsid w:val="00B07EFA"/>
    <w:rsid w:val="00B10A19"/>
    <w:rsid w:val="00B1235F"/>
    <w:rsid w:val="00B12538"/>
    <w:rsid w:val="00B13B1B"/>
    <w:rsid w:val="00B14546"/>
    <w:rsid w:val="00B15B3C"/>
    <w:rsid w:val="00B169A7"/>
    <w:rsid w:val="00B2337F"/>
    <w:rsid w:val="00B2341A"/>
    <w:rsid w:val="00B2341D"/>
    <w:rsid w:val="00B24A2D"/>
    <w:rsid w:val="00B26C1B"/>
    <w:rsid w:val="00B3081F"/>
    <w:rsid w:val="00B30FE2"/>
    <w:rsid w:val="00B3237B"/>
    <w:rsid w:val="00B34929"/>
    <w:rsid w:val="00B34A52"/>
    <w:rsid w:val="00B34FB8"/>
    <w:rsid w:val="00B35BB6"/>
    <w:rsid w:val="00B3759E"/>
    <w:rsid w:val="00B4130D"/>
    <w:rsid w:val="00B4186C"/>
    <w:rsid w:val="00B42002"/>
    <w:rsid w:val="00B4310F"/>
    <w:rsid w:val="00B435F6"/>
    <w:rsid w:val="00B4392C"/>
    <w:rsid w:val="00B44A5C"/>
    <w:rsid w:val="00B44CAF"/>
    <w:rsid w:val="00B452C4"/>
    <w:rsid w:val="00B45B8B"/>
    <w:rsid w:val="00B46636"/>
    <w:rsid w:val="00B46B71"/>
    <w:rsid w:val="00B46FA3"/>
    <w:rsid w:val="00B47C59"/>
    <w:rsid w:val="00B50AB4"/>
    <w:rsid w:val="00B529C3"/>
    <w:rsid w:val="00B536EC"/>
    <w:rsid w:val="00B53E17"/>
    <w:rsid w:val="00B5416A"/>
    <w:rsid w:val="00B54CF6"/>
    <w:rsid w:val="00B54F28"/>
    <w:rsid w:val="00B55077"/>
    <w:rsid w:val="00B56472"/>
    <w:rsid w:val="00B56FED"/>
    <w:rsid w:val="00B57608"/>
    <w:rsid w:val="00B61455"/>
    <w:rsid w:val="00B61F55"/>
    <w:rsid w:val="00B64CF2"/>
    <w:rsid w:val="00B666AA"/>
    <w:rsid w:val="00B67184"/>
    <w:rsid w:val="00B67E9B"/>
    <w:rsid w:val="00B72EE8"/>
    <w:rsid w:val="00B7302B"/>
    <w:rsid w:val="00B73F60"/>
    <w:rsid w:val="00B746A6"/>
    <w:rsid w:val="00B7595D"/>
    <w:rsid w:val="00B75E4E"/>
    <w:rsid w:val="00B75FE4"/>
    <w:rsid w:val="00B76775"/>
    <w:rsid w:val="00B776E5"/>
    <w:rsid w:val="00B77918"/>
    <w:rsid w:val="00B8051C"/>
    <w:rsid w:val="00B8274F"/>
    <w:rsid w:val="00B83191"/>
    <w:rsid w:val="00B84AFA"/>
    <w:rsid w:val="00B84C03"/>
    <w:rsid w:val="00B85B8F"/>
    <w:rsid w:val="00B86240"/>
    <w:rsid w:val="00B87E84"/>
    <w:rsid w:val="00B909EA"/>
    <w:rsid w:val="00B90A27"/>
    <w:rsid w:val="00BA0A73"/>
    <w:rsid w:val="00BA18BD"/>
    <w:rsid w:val="00BA2034"/>
    <w:rsid w:val="00BA2699"/>
    <w:rsid w:val="00BA417C"/>
    <w:rsid w:val="00BA45C6"/>
    <w:rsid w:val="00BA6834"/>
    <w:rsid w:val="00BA6C4D"/>
    <w:rsid w:val="00BB2054"/>
    <w:rsid w:val="00BB2B4E"/>
    <w:rsid w:val="00BB5D83"/>
    <w:rsid w:val="00BB6F54"/>
    <w:rsid w:val="00BB6FD9"/>
    <w:rsid w:val="00BC06D7"/>
    <w:rsid w:val="00BC0AAB"/>
    <w:rsid w:val="00BC1991"/>
    <w:rsid w:val="00BC2784"/>
    <w:rsid w:val="00BC5014"/>
    <w:rsid w:val="00BC5201"/>
    <w:rsid w:val="00BC6324"/>
    <w:rsid w:val="00BC6CEA"/>
    <w:rsid w:val="00BD0800"/>
    <w:rsid w:val="00BD0A32"/>
    <w:rsid w:val="00BD1325"/>
    <w:rsid w:val="00BD1C97"/>
    <w:rsid w:val="00BD2449"/>
    <w:rsid w:val="00BD2B36"/>
    <w:rsid w:val="00BD374F"/>
    <w:rsid w:val="00BD3759"/>
    <w:rsid w:val="00BE1A6F"/>
    <w:rsid w:val="00BE20E7"/>
    <w:rsid w:val="00BE444C"/>
    <w:rsid w:val="00BE549F"/>
    <w:rsid w:val="00BE56A2"/>
    <w:rsid w:val="00BE6077"/>
    <w:rsid w:val="00BE660A"/>
    <w:rsid w:val="00BF0A4F"/>
    <w:rsid w:val="00BF1475"/>
    <w:rsid w:val="00BF1B19"/>
    <w:rsid w:val="00BF33B9"/>
    <w:rsid w:val="00BF4BFF"/>
    <w:rsid w:val="00C006E4"/>
    <w:rsid w:val="00C0216D"/>
    <w:rsid w:val="00C0264D"/>
    <w:rsid w:val="00C031DB"/>
    <w:rsid w:val="00C047A4"/>
    <w:rsid w:val="00C05A16"/>
    <w:rsid w:val="00C05B61"/>
    <w:rsid w:val="00C112E9"/>
    <w:rsid w:val="00C125E2"/>
    <w:rsid w:val="00C130DA"/>
    <w:rsid w:val="00C15550"/>
    <w:rsid w:val="00C166CC"/>
    <w:rsid w:val="00C21880"/>
    <w:rsid w:val="00C2207F"/>
    <w:rsid w:val="00C24034"/>
    <w:rsid w:val="00C25553"/>
    <w:rsid w:val="00C25911"/>
    <w:rsid w:val="00C25914"/>
    <w:rsid w:val="00C263A9"/>
    <w:rsid w:val="00C26A60"/>
    <w:rsid w:val="00C27AB2"/>
    <w:rsid w:val="00C27F50"/>
    <w:rsid w:val="00C30152"/>
    <w:rsid w:val="00C309D1"/>
    <w:rsid w:val="00C35F81"/>
    <w:rsid w:val="00C35F90"/>
    <w:rsid w:val="00C37DB1"/>
    <w:rsid w:val="00C40D3D"/>
    <w:rsid w:val="00C42075"/>
    <w:rsid w:val="00C467F8"/>
    <w:rsid w:val="00C47136"/>
    <w:rsid w:val="00C50263"/>
    <w:rsid w:val="00C51794"/>
    <w:rsid w:val="00C52DB7"/>
    <w:rsid w:val="00C55328"/>
    <w:rsid w:val="00C55511"/>
    <w:rsid w:val="00C55E2A"/>
    <w:rsid w:val="00C622DE"/>
    <w:rsid w:val="00C64700"/>
    <w:rsid w:val="00C670FE"/>
    <w:rsid w:val="00C6750C"/>
    <w:rsid w:val="00C710E7"/>
    <w:rsid w:val="00C712CB"/>
    <w:rsid w:val="00C71C55"/>
    <w:rsid w:val="00C72DE6"/>
    <w:rsid w:val="00C743F7"/>
    <w:rsid w:val="00C75328"/>
    <w:rsid w:val="00C77434"/>
    <w:rsid w:val="00C77520"/>
    <w:rsid w:val="00C77F3D"/>
    <w:rsid w:val="00C80255"/>
    <w:rsid w:val="00C8245E"/>
    <w:rsid w:val="00C82BEF"/>
    <w:rsid w:val="00C84536"/>
    <w:rsid w:val="00C85CC5"/>
    <w:rsid w:val="00C87297"/>
    <w:rsid w:val="00C9013D"/>
    <w:rsid w:val="00C94C39"/>
    <w:rsid w:val="00C96D83"/>
    <w:rsid w:val="00C97BEF"/>
    <w:rsid w:val="00CA4367"/>
    <w:rsid w:val="00CA5517"/>
    <w:rsid w:val="00CA5DBF"/>
    <w:rsid w:val="00CA686B"/>
    <w:rsid w:val="00CA7CF0"/>
    <w:rsid w:val="00CB1345"/>
    <w:rsid w:val="00CB1AEA"/>
    <w:rsid w:val="00CB5461"/>
    <w:rsid w:val="00CB5F91"/>
    <w:rsid w:val="00CC1111"/>
    <w:rsid w:val="00CC5D22"/>
    <w:rsid w:val="00CD1C65"/>
    <w:rsid w:val="00CD20C8"/>
    <w:rsid w:val="00CD4FEB"/>
    <w:rsid w:val="00CD6670"/>
    <w:rsid w:val="00CD6A3A"/>
    <w:rsid w:val="00CE0133"/>
    <w:rsid w:val="00CE153C"/>
    <w:rsid w:val="00CE18A3"/>
    <w:rsid w:val="00CE2883"/>
    <w:rsid w:val="00CE2B84"/>
    <w:rsid w:val="00CE3632"/>
    <w:rsid w:val="00CE37C5"/>
    <w:rsid w:val="00CE49A6"/>
    <w:rsid w:val="00CE559A"/>
    <w:rsid w:val="00CE590F"/>
    <w:rsid w:val="00CE5E56"/>
    <w:rsid w:val="00CE79D4"/>
    <w:rsid w:val="00CF3039"/>
    <w:rsid w:val="00CF53B0"/>
    <w:rsid w:val="00CF5C5C"/>
    <w:rsid w:val="00CF76BF"/>
    <w:rsid w:val="00D01522"/>
    <w:rsid w:val="00D01D34"/>
    <w:rsid w:val="00D042BC"/>
    <w:rsid w:val="00D0510C"/>
    <w:rsid w:val="00D06D13"/>
    <w:rsid w:val="00D16B99"/>
    <w:rsid w:val="00D17716"/>
    <w:rsid w:val="00D17DB7"/>
    <w:rsid w:val="00D17F49"/>
    <w:rsid w:val="00D20240"/>
    <w:rsid w:val="00D2111D"/>
    <w:rsid w:val="00D21F10"/>
    <w:rsid w:val="00D2202F"/>
    <w:rsid w:val="00D222B7"/>
    <w:rsid w:val="00D30F2B"/>
    <w:rsid w:val="00D310F3"/>
    <w:rsid w:val="00D31343"/>
    <w:rsid w:val="00D32424"/>
    <w:rsid w:val="00D324A8"/>
    <w:rsid w:val="00D343CA"/>
    <w:rsid w:val="00D34AD3"/>
    <w:rsid w:val="00D35D13"/>
    <w:rsid w:val="00D36482"/>
    <w:rsid w:val="00D36724"/>
    <w:rsid w:val="00D370D9"/>
    <w:rsid w:val="00D40BDF"/>
    <w:rsid w:val="00D41E56"/>
    <w:rsid w:val="00D4454A"/>
    <w:rsid w:val="00D445CD"/>
    <w:rsid w:val="00D4581E"/>
    <w:rsid w:val="00D4602C"/>
    <w:rsid w:val="00D46F18"/>
    <w:rsid w:val="00D47C9A"/>
    <w:rsid w:val="00D55B9C"/>
    <w:rsid w:val="00D60B50"/>
    <w:rsid w:val="00D60CEB"/>
    <w:rsid w:val="00D613F2"/>
    <w:rsid w:val="00D624CA"/>
    <w:rsid w:val="00D63720"/>
    <w:rsid w:val="00D6715E"/>
    <w:rsid w:val="00D722C3"/>
    <w:rsid w:val="00D7554B"/>
    <w:rsid w:val="00D81ECB"/>
    <w:rsid w:val="00D8471D"/>
    <w:rsid w:val="00D84BBF"/>
    <w:rsid w:val="00D86B01"/>
    <w:rsid w:val="00D87671"/>
    <w:rsid w:val="00D90215"/>
    <w:rsid w:val="00D90564"/>
    <w:rsid w:val="00D919B1"/>
    <w:rsid w:val="00D9240B"/>
    <w:rsid w:val="00D93BEC"/>
    <w:rsid w:val="00D93C43"/>
    <w:rsid w:val="00D94191"/>
    <w:rsid w:val="00D95824"/>
    <w:rsid w:val="00D972D5"/>
    <w:rsid w:val="00DA010E"/>
    <w:rsid w:val="00DA0287"/>
    <w:rsid w:val="00DA31C4"/>
    <w:rsid w:val="00DA58E2"/>
    <w:rsid w:val="00DA62E4"/>
    <w:rsid w:val="00DB049D"/>
    <w:rsid w:val="00DB04A4"/>
    <w:rsid w:val="00DB1084"/>
    <w:rsid w:val="00DB1B16"/>
    <w:rsid w:val="00DB44C5"/>
    <w:rsid w:val="00DB5D0A"/>
    <w:rsid w:val="00DC04C9"/>
    <w:rsid w:val="00DC1010"/>
    <w:rsid w:val="00DC11AA"/>
    <w:rsid w:val="00DC1DE7"/>
    <w:rsid w:val="00DC30EF"/>
    <w:rsid w:val="00DC375C"/>
    <w:rsid w:val="00DD0216"/>
    <w:rsid w:val="00DD05EC"/>
    <w:rsid w:val="00DD15EE"/>
    <w:rsid w:val="00DD398F"/>
    <w:rsid w:val="00DD3B56"/>
    <w:rsid w:val="00DD3CEB"/>
    <w:rsid w:val="00DD5DFE"/>
    <w:rsid w:val="00DD5EBB"/>
    <w:rsid w:val="00DD6C07"/>
    <w:rsid w:val="00DD6D36"/>
    <w:rsid w:val="00DD74A5"/>
    <w:rsid w:val="00DE261F"/>
    <w:rsid w:val="00DE327A"/>
    <w:rsid w:val="00DE56B5"/>
    <w:rsid w:val="00DE737E"/>
    <w:rsid w:val="00DF0466"/>
    <w:rsid w:val="00DF0C08"/>
    <w:rsid w:val="00DF184E"/>
    <w:rsid w:val="00DF3A17"/>
    <w:rsid w:val="00DF5376"/>
    <w:rsid w:val="00DF6587"/>
    <w:rsid w:val="00DF7C06"/>
    <w:rsid w:val="00E00AC4"/>
    <w:rsid w:val="00E01623"/>
    <w:rsid w:val="00E02DFA"/>
    <w:rsid w:val="00E03843"/>
    <w:rsid w:val="00E0535E"/>
    <w:rsid w:val="00E068E6"/>
    <w:rsid w:val="00E06E7C"/>
    <w:rsid w:val="00E06F71"/>
    <w:rsid w:val="00E077C1"/>
    <w:rsid w:val="00E15CB4"/>
    <w:rsid w:val="00E16AC1"/>
    <w:rsid w:val="00E203DC"/>
    <w:rsid w:val="00E20C81"/>
    <w:rsid w:val="00E210AA"/>
    <w:rsid w:val="00E23253"/>
    <w:rsid w:val="00E23882"/>
    <w:rsid w:val="00E2458C"/>
    <w:rsid w:val="00E247D6"/>
    <w:rsid w:val="00E26110"/>
    <w:rsid w:val="00E26493"/>
    <w:rsid w:val="00E27B37"/>
    <w:rsid w:val="00E30447"/>
    <w:rsid w:val="00E31375"/>
    <w:rsid w:val="00E31F3B"/>
    <w:rsid w:val="00E325CF"/>
    <w:rsid w:val="00E33612"/>
    <w:rsid w:val="00E33EDD"/>
    <w:rsid w:val="00E34373"/>
    <w:rsid w:val="00E36A2E"/>
    <w:rsid w:val="00E37427"/>
    <w:rsid w:val="00E376DF"/>
    <w:rsid w:val="00E40F90"/>
    <w:rsid w:val="00E43110"/>
    <w:rsid w:val="00E4388A"/>
    <w:rsid w:val="00E43A04"/>
    <w:rsid w:val="00E440FC"/>
    <w:rsid w:val="00E45FFF"/>
    <w:rsid w:val="00E477C1"/>
    <w:rsid w:val="00E50909"/>
    <w:rsid w:val="00E50E18"/>
    <w:rsid w:val="00E51AEE"/>
    <w:rsid w:val="00E52F9D"/>
    <w:rsid w:val="00E53A8C"/>
    <w:rsid w:val="00E55D51"/>
    <w:rsid w:val="00E57B13"/>
    <w:rsid w:val="00E57E01"/>
    <w:rsid w:val="00E61A4D"/>
    <w:rsid w:val="00E62452"/>
    <w:rsid w:val="00E62E3B"/>
    <w:rsid w:val="00E6454D"/>
    <w:rsid w:val="00E648CA"/>
    <w:rsid w:val="00E65CBB"/>
    <w:rsid w:val="00E66858"/>
    <w:rsid w:val="00E674CB"/>
    <w:rsid w:val="00E71BE8"/>
    <w:rsid w:val="00E75C97"/>
    <w:rsid w:val="00E801B6"/>
    <w:rsid w:val="00E816E0"/>
    <w:rsid w:val="00E8265B"/>
    <w:rsid w:val="00E84281"/>
    <w:rsid w:val="00E856DF"/>
    <w:rsid w:val="00E8612F"/>
    <w:rsid w:val="00E867FA"/>
    <w:rsid w:val="00E86BD2"/>
    <w:rsid w:val="00E9066A"/>
    <w:rsid w:val="00E9084E"/>
    <w:rsid w:val="00E91E39"/>
    <w:rsid w:val="00E92315"/>
    <w:rsid w:val="00E92E16"/>
    <w:rsid w:val="00E939F1"/>
    <w:rsid w:val="00E96BEF"/>
    <w:rsid w:val="00E97079"/>
    <w:rsid w:val="00EA204F"/>
    <w:rsid w:val="00EA2389"/>
    <w:rsid w:val="00EA26A5"/>
    <w:rsid w:val="00EA273E"/>
    <w:rsid w:val="00EA3B6D"/>
    <w:rsid w:val="00EA3E1C"/>
    <w:rsid w:val="00EA5511"/>
    <w:rsid w:val="00EA5A11"/>
    <w:rsid w:val="00EB0661"/>
    <w:rsid w:val="00EB1675"/>
    <w:rsid w:val="00EB1F50"/>
    <w:rsid w:val="00EB56D6"/>
    <w:rsid w:val="00EB72AB"/>
    <w:rsid w:val="00EC0302"/>
    <w:rsid w:val="00EC0770"/>
    <w:rsid w:val="00EC1231"/>
    <w:rsid w:val="00EC59C3"/>
    <w:rsid w:val="00EC6301"/>
    <w:rsid w:val="00EC66C2"/>
    <w:rsid w:val="00EC7396"/>
    <w:rsid w:val="00EC73AD"/>
    <w:rsid w:val="00EC769E"/>
    <w:rsid w:val="00ED0A36"/>
    <w:rsid w:val="00ED3755"/>
    <w:rsid w:val="00ED40E3"/>
    <w:rsid w:val="00ED4757"/>
    <w:rsid w:val="00ED5F17"/>
    <w:rsid w:val="00ED71D0"/>
    <w:rsid w:val="00EE1329"/>
    <w:rsid w:val="00EE3FA2"/>
    <w:rsid w:val="00EE51BE"/>
    <w:rsid w:val="00EE7A5B"/>
    <w:rsid w:val="00EF4259"/>
    <w:rsid w:val="00EF6007"/>
    <w:rsid w:val="00EF7799"/>
    <w:rsid w:val="00F0161A"/>
    <w:rsid w:val="00F02DC2"/>
    <w:rsid w:val="00F0687B"/>
    <w:rsid w:val="00F07465"/>
    <w:rsid w:val="00F10839"/>
    <w:rsid w:val="00F12644"/>
    <w:rsid w:val="00F159BC"/>
    <w:rsid w:val="00F162C9"/>
    <w:rsid w:val="00F208C7"/>
    <w:rsid w:val="00F2124A"/>
    <w:rsid w:val="00F236AE"/>
    <w:rsid w:val="00F2447E"/>
    <w:rsid w:val="00F25672"/>
    <w:rsid w:val="00F25CDF"/>
    <w:rsid w:val="00F30343"/>
    <w:rsid w:val="00F31317"/>
    <w:rsid w:val="00F316BE"/>
    <w:rsid w:val="00F31BE9"/>
    <w:rsid w:val="00F33816"/>
    <w:rsid w:val="00F34BE2"/>
    <w:rsid w:val="00F357BE"/>
    <w:rsid w:val="00F41130"/>
    <w:rsid w:val="00F417F0"/>
    <w:rsid w:val="00F41846"/>
    <w:rsid w:val="00F42788"/>
    <w:rsid w:val="00F43522"/>
    <w:rsid w:val="00F43EA9"/>
    <w:rsid w:val="00F45535"/>
    <w:rsid w:val="00F45F0D"/>
    <w:rsid w:val="00F46F82"/>
    <w:rsid w:val="00F479A0"/>
    <w:rsid w:val="00F52031"/>
    <w:rsid w:val="00F55EDB"/>
    <w:rsid w:val="00F5601E"/>
    <w:rsid w:val="00F6121C"/>
    <w:rsid w:val="00F62FEB"/>
    <w:rsid w:val="00F63214"/>
    <w:rsid w:val="00F64662"/>
    <w:rsid w:val="00F64D06"/>
    <w:rsid w:val="00F65880"/>
    <w:rsid w:val="00F67D68"/>
    <w:rsid w:val="00F7156D"/>
    <w:rsid w:val="00F7250F"/>
    <w:rsid w:val="00F72586"/>
    <w:rsid w:val="00F72FFE"/>
    <w:rsid w:val="00F736F5"/>
    <w:rsid w:val="00F7586A"/>
    <w:rsid w:val="00F75DBB"/>
    <w:rsid w:val="00F772CF"/>
    <w:rsid w:val="00F80CCA"/>
    <w:rsid w:val="00F829FA"/>
    <w:rsid w:val="00F82F60"/>
    <w:rsid w:val="00F83248"/>
    <w:rsid w:val="00F84005"/>
    <w:rsid w:val="00F84F3C"/>
    <w:rsid w:val="00F860E1"/>
    <w:rsid w:val="00F87542"/>
    <w:rsid w:val="00F876E8"/>
    <w:rsid w:val="00FA0163"/>
    <w:rsid w:val="00FA02EB"/>
    <w:rsid w:val="00FA0467"/>
    <w:rsid w:val="00FA1D2E"/>
    <w:rsid w:val="00FA221B"/>
    <w:rsid w:val="00FA41EC"/>
    <w:rsid w:val="00FA5CE7"/>
    <w:rsid w:val="00FB08A6"/>
    <w:rsid w:val="00FB259A"/>
    <w:rsid w:val="00FB264D"/>
    <w:rsid w:val="00FB4076"/>
    <w:rsid w:val="00FB564F"/>
    <w:rsid w:val="00FB5965"/>
    <w:rsid w:val="00FB5C9D"/>
    <w:rsid w:val="00FC18C1"/>
    <w:rsid w:val="00FC32EB"/>
    <w:rsid w:val="00FC32FB"/>
    <w:rsid w:val="00FC541B"/>
    <w:rsid w:val="00FC5B50"/>
    <w:rsid w:val="00FC7604"/>
    <w:rsid w:val="00FD0269"/>
    <w:rsid w:val="00FD089F"/>
    <w:rsid w:val="00FD10D8"/>
    <w:rsid w:val="00FD1154"/>
    <w:rsid w:val="00FD3D35"/>
    <w:rsid w:val="00FD47F7"/>
    <w:rsid w:val="00FD6777"/>
    <w:rsid w:val="00FD6A2D"/>
    <w:rsid w:val="00FE15F2"/>
    <w:rsid w:val="00FE1C0A"/>
    <w:rsid w:val="00FE1C45"/>
    <w:rsid w:val="00FE2C10"/>
    <w:rsid w:val="00FE2D56"/>
    <w:rsid w:val="00FE383C"/>
    <w:rsid w:val="00FE5407"/>
    <w:rsid w:val="00FE6CB2"/>
    <w:rsid w:val="00FE709B"/>
    <w:rsid w:val="00FF0D57"/>
    <w:rsid w:val="00FF291C"/>
    <w:rsid w:val="00FF2C35"/>
    <w:rsid w:val="00FF4D09"/>
    <w:rsid w:val="00FF5121"/>
    <w:rsid w:val="00FF669F"/>
    <w:rsid w:val="00FF6CCB"/>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25E7"/>
    <w:pPr>
      <w:keepNext/>
      <w:pageBreakBefore/>
      <w:spacing w:after="0" w:line="360" w:lineRule="auto"/>
      <w:jc w:val="center"/>
      <w:outlineLvl w:val="0"/>
    </w:pPr>
    <w:rPr>
      <w:rFonts w:ascii="Times New Roman" w:eastAsia="Times New Roman" w:hAnsi="Times New Roman" w:cs="Arial"/>
      <w:bCs/>
      <w:caps/>
      <w:kern w:val="32"/>
      <w:sz w:val="28"/>
      <w:szCs w:val="28"/>
      <w:lang w:eastAsia="ru-RU"/>
    </w:rPr>
  </w:style>
  <w:style w:type="paragraph" w:styleId="2">
    <w:name w:val="heading 2"/>
    <w:basedOn w:val="a"/>
    <w:next w:val="a"/>
    <w:link w:val="20"/>
    <w:unhideWhenUsed/>
    <w:qFormat/>
    <w:rsid w:val="004325E7"/>
    <w:pPr>
      <w:keepNext/>
      <w:spacing w:after="0" w:line="360" w:lineRule="auto"/>
      <w:jc w:val="both"/>
      <w:outlineLvl w:val="1"/>
    </w:pPr>
    <w:rPr>
      <w:rFonts w:ascii="Times New Roman" w:eastAsia="Times New Roman" w:hAnsi="Times New Roman" w:cs="Arial"/>
      <w:bCs/>
      <w:iCs/>
      <w:sz w:val="28"/>
      <w:szCs w:val="28"/>
      <w:lang w:eastAsia="ru-RU"/>
    </w:rPr>
  </w:style>
  <w:style w:type="paragraph" w:styleId="3">
    <w:name w:val="heading 3"/>
    <w:basedOn w:val="a"/>
    <w:next w:val="a"/>
    <w:link w:val="30"/>
    <w:unhideWhenUsed/>
    <w:qFormat/>
    <w:rsid w:val="004325E7"/>
    <w:pPr>
      <w:keepNext/>
      <w:spacing w:after="0" w:line="360" w:lineRule="auto"/>
      <w:jc w:val="both"/>
      <w:outlineLvl w:val="2"/>
    </w:pPr>
    <w:rPr>
      <w:rFonts w:ascii="Times New Roman" w:eastAsia="Times New Roman" w:hAnsi="Times New Roman" w:cs="Arial"/>
      <w:bCs/>
      <w:sz w:val="28"/>
      <w:szCs w:val="28"/>
      <w:lang w:eastAsia="ru-RU"/>
    </w:rPr>
  </w:style>
  <w:style w:type="paragraph" w:styleId="4">
    <w:name w:val="heading 4"/>
    <w:basedOn w:val="a"/>
    <w:next w:val="a"/>
    <w:link w:val="40"/>
    <w:unhideWhenUsed/>
    <w:qFormat/>
    <w:rsid w:val="004325E7"/>
    <w:pPr>
      <w:keepNext/>
      <w:spacing w:before="240" w:after="60" w:line="36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4325E7"/>
    <w:pPr>
      <w:spacing w:before="240" w:after="60" w:line="36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4325E7"/>
    <w:pPr>
      <w:spacing w:before="240" w:after="60" w:line="36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325E7"/>
    <w:pPr>
      <w:keepNext/>
      <w:keepLines/>
      <w:spacing w:before="40" w:after="0"/>
      <w:outlineLvl w:val="6"/>
    </w:pPr>
    <w:rPr>
      <w:rFonts w:ascii="Cambria" w:eastAsia="Times New Roman" w:hAnsi="Cambria" w:cs="Times New Roman"/>
      <w:i/>
      <w:iCs/>
      <w:color w:val="404040"/>
      <w:sz w:val="28"/>
      <w:szCs w:val="24"/>
      <w:lang w:eastAsia="ru-RU"/>
    </w:rPr>
  </w:style>
  <w:style w:type="paragraph" w:styleId="8">
    <w:name w:val="heading 8"/>
    <w:basedOn w:val="a"/>
    <w:next w:val="a"/>
    <w:link w:val="80"/>
    <w:unhideWhenUsed/>
    <w:qFormat/>
    <w:rsid w:val="004325E7"/>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nhideWhenUsed/>
    <w:qFormat/>
    <w:rsid w:val="004325E7"/>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Сноска (2)_"/>
    <w:basedOn w:val="a0"/>
    <w:link w:val="22"/>
    <w:rsid w:val="004527C9"/>
    <w:rPr>
      <w:rFonts w:ascii="Times New Roman" w:eastAsia="Times New Roman" w:hAnsi="Times New Roman" w:cs="Times New Roman"/>
      <w:spacing w:val="4"/>
      <w:sz w:val="24"/>
      <w:szCs w:val="24"/>
      <w:shd w:val="clear" w:color="auto" w:fill="FFFFFF"/>
    </w:rPr>
  </w:style>
  <w:style w:type="character" w:customStyle="1" w:styleId="a3">
    <w:name w:val="Сноска_"/>
    <w:basedOn w:val="a0"/>
    <w:link w:val="a4"/>
    <w:rsid w:val="004527C9"/>
    <w:rPr>
      <w:rFonts w:ascii="Times New Roman" w:eastAsia="Times New Roman" w:hAnsi="Times New Roman" w:cs="Times New Roman"/>
      <w:sz w:val="24"/>
      <w:szCs w:val="24"/>
      <w:shd w:val="clear" w:color="auto" w:fill="FFFFFF"/>
    </w:rPr>
  </w:style>
  <w:style w:type="paragraph" w:customStyle="1" w:styleId="22">
    <w:name w:val="Сноска (2)"/>
    <w:basedOn w:val="a"/>
    <w:link w:val="21"/>
    <w:rsid w:val="004527C9"/>
    <w:pPr>
      <w:shd w:val="clear" w:color="auto" w:fill="FFFFFF"/>
      <w:spacing w:after="300" w:line="317" w:lineRule="exact"/>
      <w:jc w:val="both"/>
    </w:pPr>
    <w:rPr>
      <w:rFonts w:ascii="Times New Roman" w:eastAsia="Times New Roman" w:hAnsi="Times New Roman" w:cs="Times New Roman"/>
      <w:spacing w:val="4"/>
      <w:sz w:val="24"/>
      <w:szCs w:val="24"/>
    </w:rPr>
  </w:style>
  <w:style w:type="paragraph" w:customStyle="1" w:styleId="a4">
    <w:name w:val="Сноска"/>
    <w:basedOn w:val="a"/>
    <w:link w:val="a3"/>
    <w:rsid w:val="004527C9"/>
    <w:pPr>
      <w:shd w:val="clear" w:color="auto" w:fill="FFFFFF"/>
      <w:spacing w:before="300" w:after="120" w:line="324" w:lineRule="exact"/>
      <w:ind w:firstLine="840"/>
      <w:jc w:val="both"/>
    </w:pPr>
    <w:rPr>
      <w:rFonts w:ascii="Times New Roman" w:eastAsia="Times New Roman" w:hAnsi="Times New Roman" w:cs="Times New Roman"/>
      <w:sz w:val="24"/>
      <w:szCs w:val="24"/>
    </w:rPr>
  </w:style>
  <w:style w:type="paragraph" w:styleId="a5">
    <w:name w:val="List Paragraph"/>
    <w:basedOn w:val="a"/>
    <w:uiPriority w:val="34"/>
    <w:qFormat/>
    <w:rsid w:val="00246238"/>
    <w:pPr>
      <w:ind w:left="720"/>
      <w:contextualSpacing/>
    </w:pPr>
  </w:style>
  <w:style w:type="character" w:customStyle="1" w:styleId="a6">
    <w:name w:val="Основной текст_"/>
    <w:basedOn w:val="a0"/>
    <w:link w:val="23"/>
    <w:rsid w:val="00E00AC4"/>
    <w:rPr>
      <w:rFonts w:ascii="Times New Roman" w:eastAsia="Times New Roman" w:hAnsi="Times New Roman" w:cs="Times New Roman"/>
      <w:spacing w:val="1"/>
      <w:sz w:val="25"/>
      <w:szCs w:val="25"/>
      <w:shd w:val="clear" w:color="auto" w:fill="FFFFFF"/>
    </w:rPr>
  </w:style>
  <w:style w:type="paragraph" w:customStyle="1" w:styleId="23">
    <w:name w:val="Основной текст2"/>
    <w:basedOn w:val="a"/>
    <w:link w:val="a6"/>
    <w:rsid w:val="00E00AC4"/>
    <w:pPr>
      <w:shd w:val="clear" w:color="auto" w:fill="FFFFFF"/>
      <w:spacing w:before="180" w:after="180" w:line="320" w:lineRule="exact"/>
      <w:jc w:val="both"/>
    </w:pPr>
    <w:rPr>
      <w:rFonts w:ascii="Times New Roman" w:eastAsia="Times New Roman" w:hAnsi="Times New Roman" w:cs="Times New Roman"/>
      <w:spacing w:val="1"/>
      <w:sz w:val="25"/>
      <w:szCs w:val="25"/>
    </w:rPr>
  </w:style>
  <w:style w:type="character" w:customStyle="1" w:styleId="61">
    <w:name w:val="Заголовок №6_"/>
    <w:basedOn w:val="a0"/>
    <w:link w:val="62"/>
    <w:rsid w:val="00E00AC4"/>
    <w:rPr>
      <w:rFonts w:ascii="Times New Roman" w:eastAsia="Times New Roman" w:hAnsi="Times New Roman" w:cs="Times New Roman"/>
      <w:spacing w:val="3"/>
      <w:sz w:val="25"/>
      <w:szCs w:val="25"/>
      <w:shd w:val="clear" w:color="auto" w:fill="FFFFFF"/>
    </w:rPr>
  </w:style>
  <w:style w:type="paragraph" w:customStyle="1" w:styleId="62">
    <w:name w:val="Заголовок №6"/>
    <w:basedOn w:val="a"/>
    <w:link w:val="61"/>
    <w:rsid w:val="00E00AC4"/>
    <w:pPr>
      <w:shd w:val="clear" w:color="auto" w:fill="FFFFFF"/>
      <w:spacing w:before="900" w:after="0" w:line="0" w:lineRule="atLeast"/>
      <w:jc w:val="both"/>
      <w:outlineLvl w:val="5"/>
    </w:pPr>
    <w:rPr>
      <w:rFonts w:ascii="Times New Roman" w:eastAsia="Times New Roman" w:hAnsi="Times New Roman" w:cs="Times New Roman"/>
      <w:spacing w:val="3"/>
      <w:sz w:val="25"/>
      <w:szCs w:val="25"/>
    </w:rPr>
  </w:style>
  <w:style w:type="paragraph" w:styleId="31">
    <w:name w:val="toc 3"/>
    <w:basedOn w:val="a"/>
    <w:next w:val="a"/>
    <w:autoRedefine/>
    <w:uiPriority w:val="39"/>
    <w:qFormat/>
    <w:rsid w:val="00FF669F"/>
    <w:pPr>
      <w:spacing w:after="0" w:line="0" w:lineRule="atLeast"/>
      <w:ind w:left="480" w:firstLine="709"/>
    </w:pPr>
    <w:rPr>
      <w:rFonts w:ascii="Times New Roman" w:eastAsia="Times New Roman" w:hAnsi="Times New Roman" w:cs="Times New Roman"/>
      <w:sz w:val="28"/>
      <w:szCs w:val="24"/>
      <w:lang w:eastAsia="ru-RU"/>
    </w:rPr>
  </w:style>
  <w:style w:type="paragraph" w:customStyle="1" w:styleId="a7">
    <w:name w:val="Знак"/>
    <w:basedOn w:val="a"/>
    <w:rsid w:val="00130772"/>
    <w:pPr>
      <w:spacing w:after="0" w:line="240" w:lineRule="auto"/>
    </w:pPr>
    <w:rPr>
      <w:rFonts w:ascii="Verdana" w:eastAsia="Times New Roman" w:hAnsi="Verdana" w:cs="Times New Roman"/>
      <w:sz w:val="20"/>
      <w:szCs w:val="20"/>
      <w:lang w:val="en-US"/>
    </w:rPr>
  </w:style>
  <w:style w:type="paragraph" w:styleId="a8">
    <w:name w:val="Balloon Text"/>
    <w:basedOn w:val="a"/>
    <w:link w:val="a9"/>
    <w:unhideWhenUsed/>
    <w:rsid w:val="00D86B01"/>
    <w:pPr>
      <w:spacing w:after="0" w:line="240" w:lineRule="auto"/>
    </w:pPr>
    <w:rPr>
      <w:rFonts w:ascii="Segoe UI" w:hAnsi="Segoe UI" w:cs="Segoe UI"/>
      <w:sz w:val="18"/>
      <w:szCs w:val="18"/>
    </w:rPr>
  </w:style>
  <w:style w:type="character" w:customStyle="1" w:styleId="a9">
    <w:name w:val="Текст выноски Знак"/>
    <w:basedOn w:val="a0"/>
    <w:link w:val="a8"/>
    <w:rsid w:val="00D86B01"/>
    <w:rPr>
      <w:rFonts w:ascii="Segoe UI" w:hAnsi="Segoe UI" w:cs="Segoe UI"/>
      <w:sz w:val="18"/>
      <w:szCs w:val="18"/>
    </w:rPr>
  </w:style>
  <w:style w:type="paragraph" w:styleId="aa">
    <w:name w:val="header"/>
    <w:basedOn w:val="a"/>
    <w:link w:val="ab"/>
    <w:uiPriority w:val="99"/>
    <w:unhideWhenUsed/>
    <w:rsid w:val="00CE590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E590F"/>
  </w:style>
  <w:style w:type="paragraph" w:styleId="ac">
    <w:name w:val="footer"/>
    <w:basedOn w:val="a"/>
    <w:link w:val="ad"/>
    <w:unhideWhenUsed/>
    <w:rsid w:val="00CE590F"/>
    <w:pPr>
      <w:tabs>
        <w:tab w:val="center" w:pos="4819"/>
        <w:tab w:val="right" w:pos="9639"/>
      </w:tabs>
      <w:spacing w:after="0" w:line="240" w:lineRule="auto"/>
    </w:pPr>
  </w:style>
  <w:style w:type="character" w:customStyle="1" w:styleId="ad">
    <w:name w:val="Нижний колонтитул Знак"/>
    <w:basedOn w:val="a0"/>
    <w:link w:val="ac"/>
    <w:rsid w:val="00CE590F"/>
  </w:style>
  <w:style w:type="character" w:styleId="ae">
    <w:name w:val="Strong"/>
    <w:basedOn w:val="a0"/>
    <w:uiPriority w:val="22"/>
    <w:qFormat/>
    <w:rsid w:val="00FE1C45"/>
    <w:rPr>
      <w:b/>
      <w:bCs/>
    </w:rPr>
  </w:style>
  <w:style w:type="character" w:customStyle="1" w:styleId="10">
    <w:name w:val="Заголовок 1 Знак"/>
    <w:basedOn w:val="a0"/>
    <w:link w:val="1"/>
    <w:rsid w:val="004325E7"/>
    <w:rPr>
      <w:rFonts w:ascii="Times New Roman" w:eastAsia="Times New Roman" w:hAnsi="Times New Roman" w:cs="Arial"/>
      <w:bCs/>
      <w:caps/>
      <w:kern w:val="32"/>
      <w:sz w:val="28"/>
      <w:szCs w:val="28"/>
      <w:lang w:eastAsia="ru-RU"/>
    </w:rPr>
  </w:style>
  <w:style w:type="character" w:customStyle="1" w:styleId="20">
    <w:name w:val="Заголовок 2 Знак"/>
    <w:basedOn w:val="a0"/>
    <w:link w:val="2"/>
    <w:rsid w:val="004325E7"/>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4325E7"/>
    <w:rPr>
      <w:rFonts w:ascii="Times New Roman" w:eastAsia="Times New Roman" w:hAnsi="Times New Roman" w:cs="Arial"/>
      <w:bCs/>
      <w:sz w:val="28"/>
      <w:szCs w:val="28"/>
      <w:lang w:eastAsia="ru-RU"/>
    </w:rPr>
  </w:style>
  <w:style w:type="character" w:customStyle="1" w:styleId="40">
    <w:name w:val="Заголовок 4 Знак"/>
    <w:basedOn w:val="a0"/>
    <w:link w:val="4"/>
    <w:rsid w:val="004325E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325E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325E7"/>
    <w:rPr>
      <w:rFonts w:ascii="Times New Roman" w:eastAsia="Times New Roman" w:hAnsi="Times New Roman" w:cs="Times New Roman"/>
      <w:b/>
      <w:bCs/>
      <w:lang w:eastAsia="ru-RU"/>
    </w:rPr>
  </w:style>
  <w:style w:type="paragraph" w:customStyle="1" w:styleId="71">
    <w:name w:val="Заголовок 71"/>
    <w:basedOn w:val="a"/>
    <w:next w:val="a"/>
    <w:unhideWhenUsed/>
    <w:qFormat/>
    <w:rsid w:val="004325E7"/>
    <w:pPr>
      <w:keepNext/>
      <w:keepLines/>
      <w:spacing w:before="200" w:after="0" w:line="360" w:lineRule="auto"/>
      <w:outlineLvl w:val="6"/>
    </w:pPr>
    <w:rPr>
      <w:rFonts w:ascii="Cambria" w:eastAsia="Times New Roman" w:hAnsi="Cambria" w:cs="Times New Roman"/>
      <w:i/>
      <w:iCs/>
      <w:color w:val="404040"/>
      <w:sz w:val="28"/>
      <w:szCs w:val="24"/>
      <w:lang w:eastAsia="ru-RU"/>
    </w:rPr>
  </w:style>
  <w:style w:type="paragraph" w:customStyle="1" w:styleId="81">
    <w:name w:val="Заголовок 81"/>
    <w:basedOn w:val="a"/>
    <w:next w:val="a"/>
    <w:unhideWhenUsed/>
    <w:qFormat/>
    <w:rsid w:val="004325E7"/>
    <w:pPr>
      <w:keepNext/>
      <w:keepLines/>
      <w:spacing w:before="200" w:after="0" w:line="36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nhideWhenUsed/>
    <w:qFormat/>
    <w:rsid w:val="004325E7"/>
    <w:pPr>
      <w:keepNext/>
      <w:keepLines/>
      <w:spacing w:before="200" w:after="0" w:line="360" w:lineRule="auto"/>
      <w:outlineLvl w:val="8"/>
    </w:pPr>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4325E7"/>
  </w:style>
  <w:style w:type="character" w:customStyle="1" w:styleId="70">
    <w:name w:val="Заголовок 7 Знак"/>
    <w:basedOn w:val="a0"/>
    <w:link w:val="7"/>
    <w:rsid w:val="004325E7"/>
    <w:rPr>
      <w:rFonts w:ascii="Cambria" w:eastAsia="Times New Roman" w:hAnsi="Cambria" w:cs="Times New Roman"/>
      <w:i/>
      <w:iCs/>
      <w:color w:val="404040"/>
      <w:sz w:val="28"/>
      <w:szCs w:val="24"/>
      <w:lang w:eastAsia="ru-RU"/>
    </w:rPr>
  </w:style>
  <w:style w:type="character" w:customStyle="1" w:styleId="80">
    <w:name w:val="Заголовок 8 Знак"/>
    <w:basedOn w:val="a0"/>
    <w:link w:val="8"/>
    <w:rsid w:val="004325E7"/>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325E7"/>
    <w:rPr>
      <w:rFonts w:ascii="Cambria" w:eastAsia="Times New Roman" w:hAnsi="Cambria" w:cs="Times New Roman"/>
      <w:i/>
      <w:iCs/>
      <w:color w:val="404040"/>
      <w:sz w:val="20"/>
      <w:szCs w:val="20"/>
      <w:lang w:eastAsia="ru-RU"/>
    </w:rPr>
  </w:style>
  <w:style w:type="character" w:styleId="af">
    <w:name w:val="Hyperlink"/>
    <w:uiPriority w:val="99"/>
    <w:unhideWhenUsed/>
    <w:rsid w:val="004325E7"/>
    <w:rPr>
      <w:color w:val="0000FF"/>
      <w:u w:val="single"/>
    </w:rPr>
  </w:style>
  <w:style w:type="character" w:customStyle="1" w:styleId="12">
    <w:name w:val="Просмотренная гиперссылка1"/>
    <w:basedOn w:val="a0"/>
    <w:uiPriority w:val="99"/>
    <w:semiHidden/>
    <w:unhideWhenUsed/>
    <w:rsid w:val="004325E7"/>
    <w:rPr>
      <w:color w:val="800080"/>
      <w:u w:val="single"/>
    </w:rPr>
  </w:style>
  <w:style w:type="character" w:customStyle="1" w:styleId="HTML">
    <w:name w:val="Стандартный HTML Знак"/>
    <w:basedOn w:val="a0"/>
    <w:link w:val="HTML0"/>
    <w:uiPriority w:val="99"/>
    <w:rsid w:val="004325E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3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4325E7"/>
    <w:rPr>
      <w:rFonts w:ascii="Consolas" w:hAnsi="Consolas" w:cs="Consolas"/>
      <w:sz w:val="20"/>
      <w:szCs w:val="20"/>
    </w:rPr>
  </w:style>
  <w:style w:type="paragraph" w:styleId="af0">
    <w:name w:val="Normal (Web)"/>
    <w:aliases w:val="Обычный (Web)"/>
    <w:basedOn w:val="1"/>
    <w:next w:val="a"/>
    <w:autoRedefine/>
    <w:unhideWhenUsed/>
    <w:qFormat/>
    <w:rsid w:val="004325E7"/>
    <w:pPr>
      <w:keepNext w:val="0"/>
      <w:pageBreakBefore w:val="0"/>
      <w:spacing w:before="120" w:after="60" w:line="240" w:lineRule="auto"/>
      <w:ind w:firstLine="567"/>
      <w:jc w:val="both"/>
      <w:outlineLvl w:val="9"/>
    </w:pPr>
    <w:rPr>
      <w:rFonts w:cs="Times New Roman"/>
      <w:caps w:val="0"/>
      <w:kern w:val="0"/>
      <w:lang w:val="uk-UA" w:eastAsia="uk-UA"/>
    </w:rPr>
  </w:style>
  <w:style w:type="character" w:customStyle="1" w:styleId="af1">
    <w:name w:val="Текст сноски Знак"/>
    <w:basedOn w:val="a0"/>
    <w:link w:val="af2"/>
    <w:uiPriority w:val="99"/>
    <w:locked/>
    <w:rsid w:val="004325E7"/>
    <w:rPr>
      <w:rFonts w:ascii="Calibri" w:hAnsi="Calibri" w:cs="Calibri"/>
    </w:rPr>
  </w:style>
  <w:style w:type="paragraph" w:customStyle="1" w:styleId="13">
    <w:name w:val="Текст сноски1"/>
    <w:basedOn w:val="a"/>
    <w:next w:val="af2"/>
    <w:uiPriority w:val="99"/>
    <w:unhideWhenUsed/>
    <w:rsid w:val="004325E7"/>
    <w:pPr>
      <w:spacing w:after="0" w:line="240" w:lineRule="auto"/>
      <w:ind w:firstLine="709"/>
    </w:pPr>
    <w:rPr>
      <w:rFonts w:ascii="Calibri" w:hAnsi="Calibri" w:cs="Calibri"/>
    </w:rPr>
  </w:style>
  <w:style w:type="character" w:customStyle="1" w:styleId="af3">
    <w:name w:val="Основной текст с отступом Знак"/>
    <w:basedOn w:val="a0"/>
    <w:link w:val="af4"/>
    <w:locked/>
    <w:rsid w:val="004325E7"/>
    <w:rPr>
      <w:sz w:val="28"/>
      <w:szCs w:val="24"/>
    </w:rPr>
  </w:style>
  <w:style w:type="paragraph" w:customStyle="1" w:styleId="14">
    <w:name w:val="Основной текст с отступом1"/>
    <w:basedOn w:val="a"/>
    <w:next w:val="af4"/>
    <w:unhideWhenUsed/>
    <w:rsid w:val="004325E7"/>
    <w:pPr>
      <w:spacing w:after="120" w:line="360" w:lineRule="auto"/>
      <w:ind w:left="283" w:firstLine="709"/>
    </w:pPr>
    <w:rPr>
      <w:sz w:val="28"/>
      <w:szCs w:val="24"/>
    </w:rPr>
  </w:style>
  <w:style w:type="character" w:customStyle="1" w:styleId="af5">
    <w:name w:val="Подзаголовок Знак"/>
    <w:basedOn w:val="a0"/>
    <w:link w:val="af6"/>
    <w:locked/>
    <w:rsid w:val="004325E7"/>
    <w:rPr>
      <w:b/>
      <w:bCs/>
      <w:sz w:val="24"/>
      <w:szCs w:val="24"/>
      <w:lang w:val="uk-UA"/>
    </w:rPr>
  </w:style>
  <w:style w:type="paragraph" w:customStyle="1" w:styleId="15">
    <w:name w:val="Подзаголовок1"/>
    <w:basedOn w:val="a"/>
    <w:next w:val="a"/>
    <w:qFormat/>
    <w:rsid w:val="004325E7"/>
    <w:pPr>
      <w:numPr>
        <w:ilvl w:val="1"/>
      </w:numPr>
      <w:spacing w:after="0" w:line="360" w:lineRule="auto"/>
      <w:ind w:firstLine="709"/>
    </w:pPr>
    <w:rPr>
      <w:b/>
      <w:bCs/>
      <w:sz w:val="24"/>
      <w:szCs w:val="24"/>
      <w:lang w:val="uk-UA"/>
    </w:rPr>
  </w:style>
  <w:style w:type="character" w:customStyle="1" w:styleId="af7">
    <w:name w:val="Текст Знак"/>
    <w:basedOn w:val="a0"/>
    <w:link w:val="af8"/>
    <w:locked/>
    <w:rsid w:val="004325E7"/>
    <w:rPr>
      <w:rFonts w:ascii="Courier New" w:hAnsi="Courier New" w:cs="Courier New"/>
    </w:rPr>
  </w:style>
  <w:style w:type="paragraph" w:customStyle="1" w:styleId="16">
    <w:name w:val="Текст1"/>
    <w:basedOn w:val="a"/>
    <w:next w:val="af8"/>
    <w:unhideWhenUsed/>
    <w:rsid w:val="004325E7"/>
    <w:pPr>
      <w:spacing w:after="0" w:line="240" w:lineRule="auto"/>
      <w:ind w:firstLine="709"/>
    </w:pPr>
    <w:rPr>
      <w:rFonts w:ascii="Courier New" w:hAnsi="Courier New" w:cs="Courier New"/>
    </w:rPr>
  </w:style>
  <w:style w:type="paragraph" w:customStyle="1" w:styleId="112131">
    <w:name w:val="Стиль Заголовок 1 + 12 пт Междустр.интервал:  множитель 13 ин1"/>
    <w:basedOn w:val="1"/>
    <w:rsid w:val="004325E7"/>
    <w:pPr>
      <w:tabs>
        <w:tab w:val="num" w:pos="709"/>
      </w:tabs>
      <w:spacing w:line="312" w:lineRule="auto"/>
      <w:ind w:left="720" w:hanging="360"/>
    </w:pPr>
    <w:rPr>
      <w:rFonts w:cs="Times New Roman"/>
      <w:bCs w:val="0"/>
      <w:sz w:val="24"/>
      <w:szCs w:val="20"/>
    </w:rPr>
  </w:style>
  <w:style w:type="paragraph" w:customStyle="1" w:styleId="095">
    <w:name w:val="Стиль По ширине Первая строка:  095 см"/>
    <w:basedOn w:val="a"/>
    <w:rsid w:val="004325E7"/>
    <w:pPr>
      <w:tabs>
        <w:tab w:val="left" w:pos="851"/>
      </w:tabs>
      <w:spacing w:after="0" w:line="360" w:lineRule="auto"/>
      <w:ind w:firstLine="539"/>
      <w:jc w:val="both"/>
    </w:pPr>
    <w:rPr>
      <w:rFonts w:ascii="Times New Roman" w:eastAsia="Times New Roman" w:hAnsi="Times New Roman" w:cs="Times New Roman"/>
      <w:sz w:val="28"/>
      <w:szCs w:val="20"/>
      <w:lang w:eastAsia="ru-RU"/>
    </w:rPr>
  </w:style>
  <w:style w:type="paragraph" w:customStyle="1" w:styleId="160">
    <w:name w:val="Основной текст16"/>
    <w:basedOn w:val="a"/>
    <w:rsid w:val="004325E7"/>
    <w:pPr>
      <w:shd w:val="clear" w:color="auto" w:fill="FFFFFF"/>
      <w:spacing w:before="8580" w:after="0" w:line="0" w:lineRule="atLeast"/>
      <w:jc w:val="center"/>
    </w:pPr>
    <w:rPr>
      <w:sz w:val="27"/>
      <w:szCs w:val="27"/>
    </w:rPr>
  </w:style>
  <w:style w:type="paragraph" w:customStyle="1" w:styleId="docdata">
    <w:name w:val="docdata"/>
    <w:aliases w:val="docy,v5,2797,baiaagaaboqcaaadwgyaaaxqbgaaaaaaaaaaaaaaaaaaaaaaaaaaaaaaaaaaaaaaaaaaaaaaaaaaaaaaaaaaaaaaaaaaaaaaaaaaaaaaaaaaaaaaaaaaaaaaaaaaaaaaaaaaaaaaaaaaaaaaaaaaaaaaaaaaaaaaaaaaaaaaaaaaaaaaaaaaaaaaaaaaaaaaaaaaaaaaaaaaaaaaaaaaaaaaaaaaaaaaaaaaaaaa"/>
    <w:basedOn w:val="a"/>
    <w:rsid w:val="0043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Знак1"/>
    <w:basedOn w:val="a0"/>
    <w:semiHidden/>
    <w:rsid w:val="004325E7"/>
    <w:rPr>
      <w:rFonts w:ascii="Consolas" w:eastAsia="Times New Roman" w:hAnsi="Consolas" w:cs="Times New Roman"/>
      <w:sz w:val="21"/>
      <w:szCs w:val="21"/>
      <w:lang w:eastAsia="ru-RU"/>
    </w:rPr>
  </w:style>
  <w:style w:type="character" w:customStyle="1" w:styleId="18">
    <w:name w:val="Основной текст с отступом Знак1"/>
    <w:basedOn w:val="a0"/>
    <w:semiHidden/>
    <w:rsid w:val="004325E7"/>
    <w:rPr>
      <w:rFonts w:ascii="Times New Roman" w:eastAsia="Times New Roman" w:hAnsi="Times New Roman" w:cs="Times New Roman"/>
      <w:sz w:val="28"/>
      <w:szCs w:val="24"/>
      <w:lang w:eastAsia="ru-RU"/>
    </w:rPr>
  </w:style>
  <w:style w:type="character" w:customStyle="1" w:styleId="19">
    <w:name w:val="Подзаголовок Знак1"/>
    <w:basedOn w:val="a0"/>
    <w:rsid w:val="004325E7"/>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rsid w:val="004325E7"/>
  </w:style>
  <w:style w:type="character" w:customStyle="1" w:styleId="1a">
    <w:name w:val="Текст сноски Знак1"/>
    <w:basedOn w:val="a0"/>
    <w:uiPriority w:val="99"/>
    <w:semiHidden/>
    <w:rsid w:val="004325E7"/>
    <w:rPr>
      <w:rFonts w:ascii="Times New Roman" w:eastAsia="Times New Roman" w:hAnsi="Times New Roman" w:cs="Times New Roman"/>
      <w:sz w:val="20"/>
      <w:szCs w:val="20"/>
      <w:lang w:eastAsia="ru-RU"/>
    </w:rPr>
  </w:style>
  <w:style w:type="character" w:customStyle="1" w:styleId="1b">
    <w:name w:val="Верхний колонтитул Знак1"/>
    <w:basedOn w:val="a0"/>
    <w:uiPriority w:val="99"/>
    <w:semiHidden/>
    <w:rsid w:val="004325E7"/>
    <w:rPr>
      <w:rFonts w:ascii="Times New Roman" w:eastAsia="Times New Roman" w:hAnsi="Times New Roman" w:cs="Times New Roman"/>
      <w:sz w:val="28"/>
      <w:szCs w:val="24"/>
      <w:lang w:eastAsia="ru-RU"/>
    </w:rPr>
  </w:style>
  <w:style w:type="character" w:customStyle="1" w:styleId="1c">
    <w:name w:val="Нижний колонтитул Знак1"/>
    <w:basedOn w:val="a0"/>
    <w:semiHidden/>
    <w:rsid w:val="004325E7"/>
    <w:rPr>
      <w:rFonts w:ascii="Times New Roman" w:eastAsia="Times New Roman" w:hAnsi="Times New Roman" w:cs="Times New Roman"/>
      <w:sz w:val="28"/>
      <w:szCs w:val="24"/>
      <w:lang w:eastAsia="ru-RU"/>
    </w:rPr>
  </w:style>
  <w:style w:type="character" w:customStyle="1" w:styleId="1d">
    <w:name w:val="Текст выноски Знак1"/>
    <w:basedOn w:val="a0"/>
    <w:semiHidden/>
    <w:rsid w:val="004325E7"/>
    <w:rPr>
      <w:rFonts w:ascii="Tahoma" w:eastAsia="Times New Roman" w:hAnsi="Tahoma" w:cs="Tahoma"/>
      <w:sz w:val="16"/>
      <w:szCs w:val="16"/>
      <w:lang w:eastAsia="ru-RU"/>
    </w:rPr>
  </w:style>
  <w:style w:type="character" w:customStyle="1" w:styleId="rvts44">
    <w:name w:val="rvts44"/>
    <w:rsid w:val="004325E7"/>
  </w:style>
  <w:style w:type="character" w:customStyle="1" w:styleId="63">
    <w:name w:val="Основной текст (6)_"/>
    <w:rsid w:val="004325E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41">
    <w:name w:val="Основной текст4"/>
    <w:rsid w:val="004325E7"/>
  </w:style>
  <w:style w:type="character" w:customStyle="1" w:styleId="51">
    <w:name w:val="Основной текст5"/>
    <w:rsid w:val="004325E7"/>
    <w:rPr>
      <w:rFonts w:ascii="Times New Roman" w:eastAsia="Times New Roman" w:hAnsi="Times New Roman" w:cs="Times New Roman" w:hint="default"/>
      <w:b w:val="0"/>
      <w:bCs w:val="0"/>
      <w:i w:val="0"/>
      <w:iCs w:val="0"/>
      <w:smallCaps w:val="0"/>
      <w:strike/>
      <w:spacing w:val="0"/>
      <w:sz w:val="27"/>
      <w:szCs w:val="27"/>
    </w:rPr>
  </w:style>
  <w:style w:type="character" w:customStyle="1" w:styleId="af9">
    <w:name w:val="Основной текст + Курсив"/>
    <w:rsid w:val="004325E7"/>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64">
    <w:name w:val="Основной текст (6)"/>
    <w:rsid w:val="004325E7"/>
  </w:style>
  <w:style w:type="character" w:customStyle="1" w:styleId="65">
    <w:name w:val="Основной текст6"/>
    <w:rsid w:val="004325E7"/>
    <w:rPr>
      <w:rFonts w:ascii="Times New Roman" w:eastAsia="Times New Roman" w:hAnsi="Times New Roman" w:cs="Times New Roman" w:hint="default"/>
      <w:b w:val="0"/>
      <w:bCs w:val="0"/>
      <w:i w:val="0"/>
      <w:iCs w:val="0"/>
      <w:smallCaps w:val="0"/>
      <w:strike/>
      <w:spacing w:val="0"/>
      <w:sz w:val="27"/>
      <w:szCs w:val="27"/>
    </w:rPr>
  </w:style>
  <w:style w:type="character" w:customStyle="1" w:styleId="72">
    <w:name w:val="Основной текст7"/>
    <w:rsid w:val="004325E7"/>
  </w:style>
  <w:style w:type="character" w:customStyle="1" w:styleId="82">
    <w:name w:val="Основной текст8"/>
    <w:rsid w:val="004325E7"/>
    <w:rPr>
      <w:rFonts w:ascii="Times New Roman" w:eastAsia="Times New Roman" w:hAnsi="Times New Roman" w:cs="Times New Roman" w:hint="default"/>
      <w:b w:val="0"/>
      <w:bCs w:val="0"/>
      <w:i w:val="0"/>
      <w:iCs w:val="0"/>
      <w:smallCaps w:val="0"/>
      <w:strike/>
      <w:spacing w:val="0"/>
      <w:sz w:val="27"/>
      <w:szCs w:val="27"/>
    </w:rPr>
  </w:style>
  <w:style w:type="character" w:customStyle="1" w:styleId="92">
    <w:name w:val="Основной текст9"/>
    <w:rsid w:val="004325E7"/>
  </w:style>
  <w:style w:type="character" w:styleId="afa">
    <w:name w:val="Emphasis"/>
    <w:basedOn w:val="a0"/>
    <w:uiPriority w:val="20"/>
    <w:qFormat/>
    <w:rsid w:val="004325E7"/>
    <w:rPr>
      <w:i/>
      <w:iCs/>
    </w:rPr>
  </w:style>
  <w:style w:type="paragraph" w:styleId="afb">
    <w:name w:val="No Spacing"/>
    <w:uiPriority w:val="1"/>
    <w:qFormat/>
    <w:rsid w:val="004325E7"/>
    <w:pPr>
      <w:spacing w:after="0" w:line="240" w:lineRule="auto"/>
    </w:pPr>
    <w:rPr>
      <w:rFonts w:ascii="Calibri" w:eastAsia="Calibri" w:hAnsi="Calibri" w:cs="Times New Roman"/>
      <w:lang w:val="uk-UA"/>
    </w:rPr>
  </w:style>
  <w:style w:type="paragraph" w:customStyle="1" w:styleId="1e">
    <w:name w:val="Название объекта1"/>
    <w:basedOn w:val="a"/>
    <w:next w:val="a"/>
    <w:unhideWhenUsed/>
    <w:qFormat/>
    <w:rsid w:val="004325E7"/>
    <w:pPr>
      <w:spacing w:after="200" w:line="240" w:lineRule="auto"/>
      <w:ind w:firstLine="709"/>
    </w:pPr>
    <w:rPr>
      <w:rFonts w:ascii="Times New Roman" w:eastAsia="Times New Roman" w:hAnsi="Times New Roman" w:cs="Times New Roman"/>
      <w:b/>
      <w:bCs/>
      <w:color w:val="4F81BD"/>
      <w:sz w:val="18"/>
      <w:szCs w:val="18"/>
      <w:lang w:eastAsia="ru-RU"/>
    </w:rPr>
  </w:style>
  <w:style w:type="paragraph" w:customStyle="1" w:styleId="1f">
    <w:name w:val="Заголовок оглавления1"/>
    <w:basedOn w:val="1"/>
    <w:next w:val="a"/>
    <w:uiPriority w:val="39"/>
    <w:unhideWhenUsed/>
    <w:qFormat/>
    <w:rsid w:val="004325E7"/>
    <w:pPr>
      <w:keepLines/>
      <w:pageBreakBefore w:val="0"/>
      <w:spacing w:before="480" w:line="276" w:lineRule="auto"/>
      <w:jc w:val="left"/>
      <w:outlineLvl w:val="9"/>
    </w:pPr>
    <w:rPr>
      <w:rFonts w:ascii="Cambria" w:hAnsi="Cambria" w:cs="Times New Roman"/>
      <w:b/>
      <w:caps w:val="0"/>
      <w:color w:val="365F91"/>
      <w:kern w:val="0"/>
      <w:lang w:eastAsia="en-US"/>
    </w:rPr>
  </w:style>
  <w:style w:type="paragraph" w:customStyle="1" w:styleId="210">
    <w:name w:val="Оглавление 21"/>
    <w:basedOn w:val="a"/>
    <w:next w:val="a"/>
    <w:autoRedefine/>
    <w:uiPriority w:val="39"/>
    <w:unhideWhenUsed/>
    <w:qFormat/>
    <w:rsid w:val="004325E7"/>
    <w:pPr>
      <w:spacing w:after="0" w:line="360" w:lineRule="auto"/>
      <w:ind w:left="280" w:firstLine="709"/>
    </w:pPr>
    <w:rPr>
      <w:rFonts w:eastAsia="Times New Roman" w:cs="Calibri"/>
      <w:smallCaps/>
      <w:sz w:val="20"/>
      <w:szCs w:val="20"/>
      <w:lang w:eastAsia="ru-RU"/>
    </w:rPr>
  </w:style>
  <w:style w:type="paragraph" w:customStyle="1" w:styleId="110">
    <w:name w:val="Оглавление 11"/>
    <w:basedOn w:val="a"/>
    <w:next w:val="a"/>
    <w:autoRedefine/>
    <w:uiPriority w:val="39"/>
    <w:unhideWhenUsed/>
    <w:qFormat/>
    <w:rsid w:val="004325E7"/>
    <w:pPr>
      <w:spacing w:before="120" w:after="120" w:line="360" w:lineRule="auto"/>
      <w:ind w:firstLine="709"/>
    </w:pPr>
    <w:rPr>
      <w:rFonts w:eastAsia="Times New Roman" w:cs="Calibri"/>
      <w:b/>
      <w:bCs/>
      <w:caps/>
      <w:sz w:val="20"/>
      <w:szCs w:val="20"/>
      <w:lang w:eastAsia="ru-RU"/>
    </w:rPr>
  </w:style>
  <w:style w:type="paragraph" w:customStyle="1" w:styleId="410">
    <w:name w:val="Оглавление 41"/>
    <w:basedOn w:val="a"/>
    <w:next w:val="a"/>
    <w:autoRedefine/>
    <w:uiPriority w:val="39"/>
    <w:unhideWhenUsed/>
    <w:rsid w:val="004325E7"/>
    <w:pPr>
      <w:spacing w:after="0" w:line="360" w:lineRule="auto"/>
      <w:ind w:left="840" w:firstLine="709"/>
    </w:pPr>
    <w:rPr>
      <w:rFonts w:eastAsia="Times New Roman" w:cs="Calibri"/>
      <w:sz w:val="18"/>
      <w:szCs w:val="18"/>
      <w:lang w:eastAsia="ru-RU"/>
    </w:rPr>
  </w:style>
  <w:style w:type="paragraph" w:customStyle="1" w:styleId="510">
    <w:name w:val="Оглавление 51"/>
    <w:basedOn w:val="a"/>
    <w:next w:val="a"/>
    <w:autoRedefine/>
    <w:uiPriority w:val="39"/>
    <w:unhideWhenUsed/>
    <w:rsid w:val="004325E7"/>
    <w:pPr>
      <w:spacing w:after="0" w:line="360" w:lineRule="auto"/>
      <w:ind w:left="1120" w:firstLine="709"/>
    </w:pPr>
    <w:rPr>
      <w:rFonts w:eastAsia="Times New Roman" w:cs="Calibri"/>
      <w:sz w:val="18"/>
      <w:szCs w:val="18"/>
      <w:lang w:eastAsia="ru-RU"/>
    </w:rPr>
  </w:style>
  <w:style w:type="paragraph" w:customStyle="1" w:styleId="610">
    <w:name w:val="Оглавление 61"/>
    <w:basedOn w:val="a"/>
    <w:next w:val="a"/>
    <w:autoRedefine/>
    <w:uiPriority w:val="39"/>
    <w:unhideWhenUsed/>
    <w:rsid w:val="004325E7"/>
    <w:pPr>
      <w:spacing w:after="0" w:line="360" w:lineRule="auto"/>
      <w:ind w:left="1400" w:firstLine="709"/>
    </w:pPr>
    <w:rPr>
      <w:rFonts w:eastAsia="Times New Roman" w:cs="Calibri"/>
      <w:sz w:val="18"/>
      <w:szCs w:val="18"/>
      <w:lang w:eastAsia="ru-RU"/>
    </w:rPr>
  </w:style>
  <w:style w:type="paragraph" w:customStyle="1" w:styleId="710">
    <w:name w:val="Оглавление 71"/>
    <w:basedOn w:val="a"/>
    <w:next w:val="a"/>
    <w:autoRedefine/>
    <w:uiPriority w:val="39"/>
    <w:unhideWhenUsed/>
    <w:rsid w:val="004325E7"/>
    <w:pPr>
      <w:spacing w:after="0" w:line="360" w:lineRule="auto"/>
      <w:ind w:left="1680" w:firstLine="709"/>
    </w:pPr>
    <w:rPr>
      <w:rFonts w:eastAsia="Times New Roman" w:cs="Calibri"/>
      <w:sz w:val="18"/>
      <w:szCs w:val="18"/>
      <w:lang w:eastAsia="ru-RU"/>
    </w:rPr>
  </w:style>
  <w:style w:type="paragraph" w:customStyle="1" w:styleId="810">
    <w:name w:val="Оглавление 81"/>
    <w:basedOn w:val="a"/>
    <w:next w:val="a"/>
    <w:autoRedefine/>
    <w:uiPriority w:val="39"/>
    <w:unhideWhenUsed/>
    <w:rsid w:val="004325E7"/>
    <w:pPr>
      <w:spacing w:after="0" w:line="360" w:lineRule="auto"/>
      <w:ind w:left="1960" w:firstLine="709"/>
    </w:pPr>
    <w:rPr>
      <w:rFonts w:eastAsia="Times New Roman" w:cs="Calibri"/>
      <w:sz w:val="18"/>
      <w:szCs w:val="18"/>
      <w:lang w:eastAsia="ru-RU"/>
    </w:rPr>
  </w:style>
  <w:style w:type="paragraph" w:customStyle="1" w:styleId="910">
    <w:name w:val="Оглавление 91"/>
    <w:basedOn w:val="a"/>
    <w:next w:val="a"/>
    <w:autoRedefine/>
    <w:uiPriority w:val="39"/>
    <w:unhideWhenUsed/>
    <w:rsid w:val="004325E7"/>
    <w:pPr>
      <w:spacing w:after="0" w:line="360" w:lineRule="auto"/>
      <w:ind w:left="2240" w:firstLine="709"/>
    </w:pPr>
    <w:rPr>
      <w:rFonts w:eastAsia="Times New Roman" w:cs="Calibri"/>
      <w:sz w:val="18"/>
      <w:szCs w:val="18"/>
      <w:lang w:eastAsia="ru-RU"/>
    </w:rPr>
  </w:style>
  <w:style w:type="numbering" w:customStyle="1" w:styleId="111">
    <w:name w:val="Нет списка11"/>
    <w:next w:val="a2"/>
    <w:semiHidden/>
    <w:rsid w:val="004325E7"/>
  </w:style>
  <w:style w:type="table" w:styleId="afc">
    <w:name w:val="Table Grid"/>
    <w:basedOn w:val="a1"/>
    <w:uiPriority w:val="59"/>
    <w:rsid w:val="004325E7"/>
    <w:pPr>
      <w:spacing w:after="0" w:line="36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uiPriority w:val="99"/>
    <w:unhideWhenUsed/>
    <w:rsid w:val="004325E7"/>
    <w:rPr>
      <w:vertAlign w:val="superscript"/>
    </w:rPr>
  </w:style>
  <w:style w:type="paragraph" w:customStyle="1" w:styleId="pptdata">
    <w:name w:val="pptdata"/>
    <w:aliases w:val="1109,iaaaagcabqbvagiabqbjaeqabqbcagkamgboaesabgbradyarabvahqargbhae4adgbaahcabwbraeeabwbzaecaeqcqwwqcek4iaqcaaabdag8abgb0aguabgb0aoctbaaapgiaaaavaaaa+vsbbwaaapobwaiaapsiagaaapr7aqiaaad6+wiyagaaaqaaaaapagaaaqocaad6an8aaaagbd4enwq/bd4enarwbdsetarh"/>
    <w:basedOn w:val="a"/>
    <w:rsid w:val="0043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0">
    <w:name w:val="Основной текст Знак1"/>
    <w:link w:val="afe"/>
    <w:uiPriority w:val="99"/>
    <w:rsid w:val="004325E7"/>
    <w:rPr>
      <w:spacing w:val="6"/>
      <w:sz w:val="21"/>
      <w:szCs w:val="21"/>
      <w:shd w:val="clear" w:color="auto" w:fill="FFFFFF"/>
    </w:rPr>
  </w:style>
  <w:style w:type="character" w:customStyle="1" w:styleId="7pt2">
    <w:name w:val="Основной текст + 7 pt2"/>
    <w:aliases w:val="Интервал 0 pt2"/>
    <w:uiPriority w:val="99"/>
    <w:rsid w:val="004325E7"/>
    <w:rPr>
      <w:rFonts w:ascii="Times New Roman" w:hAnsi="Times New Roman"/>
      <w:spacing w:val="1"/>
      <w:sz w:val="14"/>
      <w:szCs w:val="14"/>
      <w:shd w:val="clear" w:color="auto" w:fill="FFFFFF"/>
    </w:rPr>
  </w:style>
  <w:style w:type="paragraph" w:customStyle="1" w:styleId="1f1">
    <w:name w:val="Основной текст1"/>
    <w:basedOn w:val="a"/>
    <w:next w:val="afe"/>
    <w:rsid w:val="004325E7"/>
    <w:pPr>
      <w:widowControl w:val="0"/>
      <w:shd w:val="clear" w:color="auto" w:fill="FFFFFF"/>
      <w:spacing w:before="240" w:after="540" w:line="283" w:lineRule="exact"/>
      <w:ind w:firstLine="660"/>
      <w:jc w:val="both"/>
    </w:pPr>
    <w:rPr>
      <w:spacing w:val="6"/>
      <w:sz w:val="21"/>
      <w:szCs w:val="21"/>
    </w:rPr>
  </w:style>
  <w:style w:type="character" w:customStyle="1" w:styleId="aff">
    <w:name w:val="Основной текст Знак"/>
    <w:basedOn w:val="a0"/>
    <w:rsid w:val="004325E7"/>
    <w:rPr>
      <w:rFonts w:ascii="Times New Roman" w:eastAsia="Times New Roman" w:hAnsi="Times New Roman" w:cs="Times New Roman"/>
      <w:sz w:val="28"/>
      <w:szCs w:val="24"/>
      <w:lang w:eastAsia="ru-RU"/>
    </w:rPr>
  </w:style>
  <w:style w:type="character" w:customStyle="1" w:styleId="7pt1">
    <w:name w:val="Основной текст + 7 pt1"/>
    <w:aliases w:val="Полужирный1,Интервал 0 pt1"/>
    <w:uiPriority w:val="99"/>
    <w:rsid w:val="004325E7"/>
    <w:rPr>
      <w:rFonts w:ascii="Times New Roman" w:hAnsi="Times New Roman"/>
      <w:b/>
      <w:bCs/>
      <w:spacing w:val="2"/>
      <w:sz w:val="14"/>
      <w:szCs w:val="14"/>
      <w:shd w:val="clear" w:color="auto" w:fill="FFFFFF"/>
    </w:rPr>
  </w:style>
  <w:style w:type="paragraph" w:customStyle="1" w:styleId="TableParagraph">
    <w:name w:val="Table Paragraph"/>
    <w:basedOn w:val="a"/>
    <w:uiPriority w:val="1"/>
    <w:qFormat/>
    <w:rsid w:val="004325E7"/>
    <w:pPr>
      <w:widowControl w:val="0"/>
      <w:autoSpaceDE w:val="0"/>
      <w:autoSpaceDN w:val="0"/>
      <w:spacing w:after="0" w:line="240" w:lineRule="auto"/>
    </w:pPr>
    <w:rPr>
      <w:rFonts w:ascii="Times New Roman" w:eastAsia="Times New Roman" w:hAnsi="Times New Roman" w:cs="Times New Roman"/>
      <w:lang w:val="uk-UA"/>
    </w:rPr>
  </w:style>
  <w:style w:type="numbering" w:customStyle="1" w:styleId="24">
    <w:name w:val="Нет списка2"/>
    <w:next w:val="a2"/>
    <w:uiPriority w:val="99"/>
    <w:semiHidden/>
    <w:unhideWhenUsed/>
    <w:rsid w:val="004325E7"/>
  </w:style>
  <w:style w:type="numbering" w:customStyle="1" w:styleId="1110">
    <w:name w:val="Нет списка111"/>
    <w:next w:val="a2"/>
    <w:uiPriority w:val="99"/>
    <w:semiHidden/>
    <w:unhideWhenUsed/>
    <w:rsid w:val="004325E7"/>
  </w:style>
  <w:style w:type="numbering" w:customStyle="1" w:styleId="1111">
    <w:name w:val="Нет списка1111"/>
    <w:next w:val="a2"/>
    <w:semiHidden/>
    <w:rsid w:val="004325E7"/>
  </w:style>
  <w:style w:type="character" w:customStyle="1" w:styleId="711">
    <w:name w:val="Заголовок 7 Знак1"/>
    <w:basedOn w:val="a0"/>
    <w:uiPriority w:val="9"/>
    <w:semiHidden/>
    <w:rsid w:val="004325E7"/>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4325E7"/>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4325E7"/>
    <w:rPr>
      <w:rFonts w:asciiTheme="majorHAnsi" w:eastAsiaTheme="majorEastAsia" w:hAnsiTheme="majorHAnsi" w:cstheme="majorBidi"/>
      <w:i/>
      <w:iCs/>
      <w:color w:val="272727" w:themeColor="text1" w:themeTint="D8"/>
      <w:sz w:val="21"/>
      <w:szCs w:val="21"/>
    </w:rPr>
  </w:style>
  <w:style w:type="character" w:styleId="aff0">
    <w:name w:val="FollowedHyperlink"/>
    <w:basedOn w:val="a0"/>
    <w:uiPriority w:val="99"/>
    <w:semiHidden/>
    <w:unhideWhenUsed/>
    <w:rsid w:val="004325E7"/>
    <w:rPr>
      <w:color w:val="954F72" w:themeColor="followedHyperlink"/>
      <w:u w:val="single"/>
    </w:rPr>
  </w:style>
  <w:style w:type="paragraph" w:styleId="af2">
    <w:name w:val="footnote text"/>
    <w:basedOn w:val="a"/>
    <w:link w:val="af1"/>
    <w:uiPriority w:val="99"/>
    <w:unhideWhenUsed/>
    <w:rsid w:val="004325E7"/>
    <w:pPr>
      <w:spacing w:after="0" w:line="240" w:lineRule="auto"/>
    </w:pPr>
    <w:rPr>
      <w:rFonts w:ascii="Calibri" w:hAnsi="Calibri" w:cs="Calibri"/>
    </w:rPr>
  </w:style>
  <w:style w:type="character" w:customStyle="1" w:styleId="25">
    <w:name w:val="Текст сноски Знак2"/>
    <w:basedOn w:val="a0"/>
    <w:uiPriority w:val="99"/>
    <w:semiHidden/>
    <w:rsid w:val="004325E7"/>
    <w:rPr>
      <w:sz w:val="20"/>
      <w:szCs w:val="20"/>
    </w:rPr>
  </w:style>
  <w:style w:type="paragraph" w:styleId="af4">
    <w:name w:val="Body Text Indent"/>
    <w:basedOn w:val="a"/>
    <w:link w:val="af3"/>
    <w:unhideWhenUsed/>
    <w:rsid w:val="004325E7"/>
    <w:pPr>
      <w:spacing w:after="120"/>
      <w:ind w:left="283"/>
    </w:pPr>
    <w:rPr>
      <w:sz w:val="28"/>
      <w:szCs w:val="24"/>
    </w:rPr>
  </w:style>
  <w:style w:type="character" w:customStyle="1" w:styleId="26">
    <w:name w:val="Основной текст с отступом Знак2"/>
    <w:basedOn w:val="a0"/>
    <w:uiPriority w:val="99"/>
    <w:semiHidden/>
    <w:rsid w:val="004325E7"/>
  </w:style>
  <w:style w:type="paragraph" w:styleId="af6">
    <w:name w:val="Subtitle"/>
    <w:basedOn w:val="a"/>
    <w:next w:val="a"/>
    <w:link w:val="af5"/>
    <w:qFormat/>
    <w:rsid w:val="004325E7"/>
    <w:pPr>
      <w:numPr>
        <w:ilvl w:val="1"/>
      </w:numPr>
    </w:pPr>
    <w:rPr>
      <w:b/>
      <w:bCs/>
      <w:sz w:val="24"/>
      <w:szCs w:val="24"/>
      <w:lang w:val="uk-UA"/>
    </w:rPr>
  </w:style>
  <w:style w:type="character" w:customStyle="1" w:styleId="27">
    <w:name w:val="Подзаголовок Знак2"/>
    <w:basedOn w:val="a0"/>
    <w:uiPriority w:val="11"/>
    <w:rsid w:val="004325E7"/>
    <w:rPr>
      <w:rFonts w:eastAsiaTheme="minorEastAsia"/>
      <w:color w:val="5A5A5A" w:themeColor="text1" w:themeTint="A5"/>
      <w:spacing w:val="15"/>
    </w:rPr>
  </w:style>
  <w:style w:type="paragraph" w:styleId="af8">
    <w:name w:val="Plain Text"/>
    <w:basedOn w:val="a"/>
    <w:link w:val="af7"/>
    <w:unhideWhenUsed/>
    <w:rsid w:val="004325E7"/>
    <w:pPr>
      <w:spacing w:after="0" w:line="240" w:lineRule="auto"/>
    </w:pPr>
    <w:rPr>
      <w:rFonts w:ascii="Courier New" w:hAnsi="Courier New" w:cs="Courier New"/>
    </w:rPr>
  </w:style>
  <w:style w:type="character" w:customStyle="1" w:styleId="28">
    <w:name w:val="Текст Знак2"/>
    <w:basedOn w:val="a0"/>
    <w:uiPriority w:val="99"/>
    <w:semiHidden/>
    <w:rsid w:val="004325E7"/>
    <w:rPr>
      <w:rFonts w:ascii="Consolas" w:hAnsi="Consolas" w:cs="Consolas"/>
      <w:sz w:val="21"/>
      <w:szCs w:val="21"/>
    </w:rPr>
  </w:style>
  <w:style w:type="paragraph" w:styleId="afe">
    <w:name w:val="Body Text"/>
    <w:basedOn w:val="a"/>
    <w:link w:val="1f0"/>
    <w:uiPriority w:val="99"/>
    <w:unhideWhenUsed/>
    <w:rsid w:val="004325E7"/>
    <w:pPr>
      <w:spacing w:after="120"/>
    </w:pPr>
    <w:rPr>
      <w:spacing w:val="6"/>
      <w:sz w:val="21"/>
      <w:szCs w:val="21"/>
    </w:rPr>
  </w:style>
  <w:style w:type="character" w:customStyle="1" w:styleId="29">
    <w:name w:val="Основной текст Знак2"/>
    <w:basedOn w:val="a0"/>
    <w:uiPriority w:val="99"/>
    <w:semiHidden/>
    <w:rsid w:val="004325E7"/>
  </w:style>
  <w:style w:type="numbering" w:customStyle="1" w:styleId="32">
    <w:name w:val="Нет списка3"/>
    <w:next w:val="a2"/>
    <w:uiPriority w:val="99"/>
    <w:semiHidden/>
    <w:unhideWhenUsed/>
    <w:rsid w:val="00766EA1"/>
  </w:style>
  <w:style w:type="paragraph" w:customStyle="1" w:styleId="2a">
    <w:name w:val="Название объекта2"/>
    <w:basedOn w:val="a"/>
    <w:next w:val="a"/>
    <w:unhideWhenUsed/>
    <w:qFormat/>
    <w:rsid w:val="00766EA1"/>
    <w:pPr>
      <w:spacing w:after="200" w:line="240" w:lineRule="auto"/>
      <w:ind w:firstLine="709"/>
    </w:pPr>
    <w:rPr>
      <w:rFonts w:ascii="Times New Roman" w:eastAsia="Times New Roman" w:hAnsi="Times New Roman" w:cs="Times New Roman"/>
      <w:b/>
      <w:bCs/>
      <w:color w:val="4F81BD"/>
      <w:sz w:val="18"/>
      <w:szCs w:val="18"/>
      <w:lang w:eastAsia="ru-RU"/>
    </w:rPr>
  </w:style>
  <w:style w:type="paragraph" w:customStyle="1" w:styleId="2b">
    <w:name w:val="Заголовок оглавления2"/>
    <w:basedOn w:val="1"/>
    <w:next w:val="a"/>
    <w:uiPriority w:val="39"/>
    <w:unhideWhenUsed/>
    <w:qFormat/>
    <w:rsid w:val="00766EA1"/>
    <w:pPr>
      <w:keepLines/>
      <w:pageBreakBefore w:val="0"/>
      <w:spacing w:before="480" w:line="276" w:lineRule="auto"/>
      <w:jc w:val="left"/>
      <w:outlineLvl w:val="9"/>
    </w:pPr>
    <w:rPr>
      <w:rFonts w:ascii="Cambria" w:hAnsi="Cambria" w:cs="Times New Roman"/>
      <w:b/>
      <w:caps w:val="0"/>
      <w:color w:val="365F91"/>
      <w:kern w:val="0"/>
      <w:lang w:eastAsia="en-US"/>
    </w:rPr>
  </w:style>
  <w:style w:type="paragraph" w:customStyle="1" w:styleId="220">
    <w:name w:val="Оглавление 22"/>
    <w:basedOn w:val="a"/>
    <w:next w:val="a"/>
    <w:autoRedefine/>
    <w:uiPriority w:val="39"/>
    <w:unhideWhenUsed/>
    <w:qFormat/>
    <w:rsid w:val="00766EA1"/>
    <w:pPr>
      <w:spacing w:after="0" w:line="360" w:lineRule="auto"/>
      <w:ind w:left="280" w:firstLine="709"/>
    </w:pPr>
    <w:rPr>
      <w:rFonts w:eastAsia="Times New Roman" w:cs="Calibri"/>
      <w:smallCaps/>
      <w:sz w:val="20"/>
      <w:szCs w:val="20"/>
      <w:lang w:eastAsia="ru-RU"/>
    </w:rPr>
  </w:style>
  <w:style w:type="paragraph" w:customStyle="1" w:styleId="120">
    <w:name w:val="Оглавление 12"/>
    <w:basedOn w:val="a"/>
    <w:next w:val="a"/>
    <w:autoRedefine/>
    <w:uiPriority w:val="39"/>
    <w:unhideWhenUsed/>
    <w:qFormat/>
    <w:rsid w:val="00766EA1"/>
    <w:pPr>
      <w:spacing w:before="120" w:after="120" w:line="360" w:lineRule="auto"/>
      <w:ind w:firstLine="709"/>
    </w:pPr>
    <w:rPr>
      <w:rFonts w:eastAsia="Times New Roman" w:cs="Calibri"/>
      <w:b/>
      <w:bCs/>
      <w:caps/>
      <w:sz w:val="20"/>
      <w:szCs w:val="20"/>
      <w:lang w:eastAsia="ru-RU"/>
    </w:rPr>
  </w:style>
  <w:style w:type="paragraph" w:customStyle="1" w:styleId="42">
    <w:name w:val="Оглавление 42"/>
    <w:basedOn w:val="a"/>
    <w:next w:val="a"/>
    <w:autoRedefine/>
    <w:uiPriority w:val="39"/>
    <w:unhideWhenUsed/>
    <w:rsid w:val="00766EA1"/>
    <w:pPr>
      <w:spacing w:after="0" w:line="360" w:lineRule="auto"/>
      <w:ind w:left="840" w:firstLine="709"/>
    </w:pPr>
    <w:rPr>
      <w:rFonts w:eastAsia="Times New Roman" w:cs="Calibri"/>
      <w:sz w:val="18"/>
      <w:szCs w:val="18"/>
      <w:lang w:eastAsia="ru-RU"/>
    </w:rPr>
  </w:style>
  <w:style w:type="paragraph" w:customStyle="1" w:styleId="52">
    <w:name w:val="Оглавление 52"/>
    <w:basedOn w:val="a"/>
    <w:next w:val="a"/>
    <w:autoRedefine/>
    <w:uiPriority w:val="39"/>
    <w:unhideWhenUsed/>
    <w:rsid w:val="00766EA1"/>
    <w:pPr>
      <w:spacing w:after="0" w:line="360" w:lineRule="auto"/>
      <w:ind w:left="1120" w:firstLine="709"/>
    </w:pPr>
    <w:rPr>
      <w:rFonts w:eastAsia="Times New Roman" w:cs="Calibri"/>
      <w:sz w:val="18"/>
      <w:szCs w:val="18"/>
      <w:lang w:eastAsia="ru-RU"/>
    </w:rPr>
  </w:style>
  <w:style w:type="paragraph" w:customStyle="1" w:styleId="620">
    <w:name w:val="Оглавление 62"/>
    <w:basedOn w:val="a"/>
    <w:next w:val="a"/>
    <w:autoRedefine/>
    <w:uiPriority w:val="39"/>
    <w:unhideWhenUsed/>
    <w:rsid w:val="00766EA1"/>
    <w:pPr>
      <w:spacing w:after="0" w:line="360" w:lineRule="auto"/>
      <w:ind w:left="1400" w:firstLine="709"/>
    </w:pPr>
    <w:rPr>
      <w:rFonts w:eastAsia="Times New Roman" w:cs="Calibri"/>
      <w:sz w:val="18"/>
      <w:szCs w:val="18"/>
      <w:lang w:eastAsia="ru-RU"/>
    </w:rPr>
  </w:style>
  <w:style w:type="paragraph" w:customStyle="1" w:styleId="720">
    <w:name w:val="Оглавление 72"/>
    <w:basedOn w:val="a"/>
    <w:next w:val="a"/>
    <w:autoRedefine/>
    <w:uiPriority w:val="39"/>
    <w:unhideWhenUsed/>
    <w:rsid w:val="00766EA1"/>
    <w:pPr>
      <w:spacing w:after="0" w:line="360" w:lineRule="auto"/>
      <w:ind w:left="1680" w:firstLine="709"/>
    </w:pPr>
    <w:rPr>
      <w:rFonts w:eastAsia="Times New Roman" w:cs="Calibri"/>
      <w:sz w:val="18"/>
      <w:szCs w:val="18"/>
      <w:lang w:eastAsia="ru-RU"/>
    </w:rPr>
  </w:style>
  <w:style w:type="paragraph" w:customStyle="1" w:styleId="820">
    <w:name w:val="Оглавление 82"/>
    <w:basedOn w:val="a"/>
    <w:next w:val="a"/>
    <w:autoRedefine/>
    <w:uiPriority w:val="39"/>
    <w:unhideWhenUsed/>
    <w:rsid w:val="00766EA1"/>
    <w:pPr>
      <w:spacing w:after="0" w:line="360" w:lineRule="auto"/>
      <w:ind w:left="1960" w:firstLine="709"/>
    </w:pPr>
    <w:rPr>
      <w:rFonts w:eastAsia="Times New Roman" w:cs="Calibri"/>
      <w:sz w:val="18"/>
      <w:szCs w:val="18"/>
      <w:lang w:eastAsia="ru-RU"/>
    </w:rPr>
  </w:style>
  <w:style w:type="paragraph" w:customStyle="1" w:styleId="920">
    <w:name w:val="Оглавление 92"/>
    <w:basedOn w:val="a"/>
    <w:next w:val="a"/>
    <w:autoRedefine/>
    <w:uiPriority w:val="39"/>
    <w:unhideWhenUsed/>
    <w:rsid w:val="00766EA1"/>
    <w:pPr>
      <w:spacing w:after="0" w:line="360" w:lineRule="auto"/>
      <w:ind w:left="2240" w:firstLine="709"/>
    </w:pPr>
    <w:rPr>
      <w:rFonts w:eastAsia="Times New Roman" w:cs="Calibri"/>
      <w:sz w:val="18"/>
      <w:szCs w:val="18"/>
      <w:lang w:eastAsia="ru-RU"/>
    </w:rPr>
  </w:style>
  <w:style w:type="numbering" w:customStyle="1" w:styleId="121">
    <w:name w:val="Нет списка12"/>
    <w:next w:val="a2"/>
    <w:semiHidden/>
    <w:rsid w:val="00766EA1"/>
  </w:style>
  <w:style w:type="numbering" w:customStyle="1" w:styleId="211">
    <w:name w:val="Нет списка21"/>
    <w:next w:val="a2"/>
    <w:uiPriority w:val="99"/>
    <w:semiHidden/>
    <w:unhideWhenUsed/>
    <w:rsid w:val="00766EA1"/>
  </w:style>
  <w:style w:type="numbering" w:customStyle="1" w:styleId="112">
    <w:name w:val="Нет списка112"/>
    <w:next w:val="a2"/>
    <w:uiPriority w:val="99"/>
    <w:semiHidden/>
    <w:unhideWhenUsed/>
    <w:rsid w:val="00766EA1"/>
  </w:style>
  <w:style w:type="numbering" w:customStyle="1" w:styleId="1112">
    <w:name w:val="Нет списка1112"/>
    <w:next w:val="a2"/>
    <w:semiHidden/>
    <w:rsid w:val="00766EA1"/>
  </w:style>
  <w:style w:type="paragraph" w:styleId="aff1">
    <w:name w:val="caption"/>
    <w:basedOn w:val="a"/>
    <w:next w:val="a"/>
    <w:uiPriority w:val="35"/>
    <w:unhideWhenUsed/>
    <w:qFormat/>
    <w:rsid w:val="00366C77"/>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25E7"/>
    <w:pPr>
      <w:keepNext/>
      <w:pageBreakBefore/>
      <w:spacing w:after="0" w:line="360" w:lineRule="auto"/>
      <w:jc w:val="center"/>
      <w:outlineLvl w:val="0"/>
    </w:pPr>
    <w:rPr>
      <w:rFonts w:ascii="Times New Roman" w:eastAsia="Times New Roman" w:hAnsi="Times New Roman" w:cs="Arial"/>
      <w:bCs/>
      <w:caps/>
      <w:kern w:val="32"/>
      <w:sz w:val="28"/>
      <w:szCs w:val="28"/>
      <w:lang w:eastAsia="ru-RU"/>
    </w:rPr>
  </w:style>
  <w:style w:type="paragraph" w:styleId="2">
    <w:name w:val="heading 2"/>
    <w:basedOn w:val="a"/>
    <w:next w:val="a"/>
    <w:link w:val="20"/>
    <w:unhideWhenUsed/>
    <w:qFormat/>
    <w:rsid w:val="004325E7"/>
    <w:pPr>
      <w:keepNext/>
      <w:spacing w:after="0" w:line="360" w:lineRule="auto"/>
      <w:jc w:val="both"/>
      <w:outlineLvl w:val="1"/>
    </w:pPr>
    <w:rPr>
      <w:rFonts w:ascii="Times New Roman" w:eastAsia="Times New Roman" w:hAnsi="Times New Roman" w:cs="Arial"/>
      <w:bCs/>
      <w:iCs/>
      <w:sz w:val="28"/>
      <w:szCs w:val="28"/>
      <w:lang w:eastAsia="ru-RU"/>
    </w:rPr>
  </w:style>
  <w:style w:type="paragraph" w:styleId="3">
    <w:name w:val="heading 3"/>
    <w:basedOn w:val="a"/>
    <w:next w:val="a"/>
    <w:link w:val="30"/>
    <w:unhideWhenUsed/>
    <w:qFormat/>
    <w:rsid w:val="004325E7"/>
    <w:pPr>
      <w:keepNext/>
      <w:spacing w:after="0" w:line="360" w:lineRule="auto"/>
      <w:jc w:val="both"/>
      <w:outlineLvl w:val="2"/>
    </w:pPr>
    <w:rPr>
      <w:rFonts w:ascii="Times New Roman" w:eastAsia="Times New Roman" w:hAnsi="Times New Roman" w:cs="Arial"/>
      <w:bCs/>
      <w:sz w:val="28"/>
      <w:szCs w:val="28"/>
      <w:lang w:eastAsia="ru-RU"/>
    </w:rPr>
  </w:style>
  <w:style w:type="paragraph" w:styleId="4">
    <w:name w:val="heading 4"/>
    <w:basedOn w:val="a"/>
    <w:next w:val="a"/>
    <w:link w:val="40"/>
    <w:unhideWhenUsed/>
    <w:qFormat/>
    <w:rsid w:val="004325E7"/>
    <w:pPr>
      <w:keepNext/>
      <w:spacing w:before="240" w:after="60" w:line="36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4325E7"/>
    <w:pPr>
      <w:spacing w:before="240" w:after="60" w:line="36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4325E7"/>
    <w:pPr>
      <w:spacing w:before="240" w:after="60" w:line="36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4325E7"/>
    <w:pPr>
      <w:keepNext/>
      <w:keepLines/>
      <w:spacing w:before="40" w:after="0"/>
      <w:outlineLvl w:val="6"/>
    </w:pPr>
    <w:rPr>
      <w:rFonts w:ascii="Cambria" w:eastAsia="Times New Roman" w:hAnsi="Cambria" w:cs="Times New Roman"/>
      <w:i/>
      <w:iCs/>
      <w:color w:val="404040"/>
      <w:sz w:val="28"/>
      <w:szCs w:val="24"/>
      <w:lang w:eastAsia="ru-RU"/>
    </w:rPr>
  </w:style>
  <w:style w:type="paragraph" w:styleId="8">
    <w:name w:val="heading 8"/>
    <w:basedOn w:val="a"/>
    <w:next w:val="a"/>
    <w:link w:val="80"/>
    <w:unhideWhenUsed/>
    <w:qFormat/>
    <w:rsid w:val="004325E7"/>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nhideWhenUsed/>
    <w:qFormat/>
    <w:rsid w:val="004325E7"/>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Сноска (2)_"/>
    <w:basedOn w:val="a0"/>
    <w:link w:val="22"/>
    <w:rsid w:val="004527C9"/>
    <w:rPr>
      <w:rFonts w:ascii="Times New Roman" w:eastAsia="Times New Roman" w:hAnsi="Times New Roman" w:cs="Times New Roman"/>
      <w:spacing w:val="4"/>
      <w:sz w:val="24"/>
      <w:szCs w:val="24"/>
      <w:shd w:val="clear" w:color="auto" w:fill="FFFFFF"/>
    </w:rPr>
  </w:style>
  <w:style w:type="character" w:customStyle="1" w:styleId="a3">
    <w:name w:val="Сноска_"/>
    <w:basedOn w:val="a0"/>
    <w:link w:val="a4"/>
    <w:rsid w:val="004527C9"/>
    <w:rPr>
      <w:rFonts w:ascii="Times New Roman" w:eastAsia="Times New Roman" w:hAnsi="Times New Roman" w:cs="Times New Roman"/>
      <w:sz w:val="24"/>
      <w:szCs w:val="24"/>
      <w:shd w:val="clear" w:color="auto" w:fill="FFFFFF"/>
    </w:rPr>
  </w:style>
  <w:style w:type="paragraph" w:customStyle="1" w:styleId="22">
    <w:name w:val="Сноска (2)"/>
    <w:basedOn w:val="a"/>
    <w:link w:val="21"/>
    <w:rsid w:val="004527C9"/>
    <w:pPr>
      <w:shd w:val="clear" w:color="auto" w:fill="FFFFFF"/>
      <w:spacing w:after="300" w:line="317" w:lineRule="exact"/>
      <w:jc w:val="both"/>
    </w:pPr>
    <w:rPr>
      <w:rFonts w:ascii="Times New Roman" w:eastAsia="Times New Roman" w:hAnsi="Times New Roman" w:cs="Times New Roman"/>
      <w:spacing w:val="4"/>
      <w:sz w:val="24"/>
      <w:szCs w:val="24"/>
    </w:rPr>
  </w:style>
  <w:style w:type="paragraph" w:customStyle="1" w:styleId="a4">
    <w:name w:val="Сноска"/>
    <w:basedOn w:val="a"/>
    <w:link w:val="a3"/>
    <w:rsid w:val="004527C9"/>
    <w:pPr>
      <w:shd w:val="clear" w:color="auto" w:fill="FFFFFF"/>
      <w:spacing w:before="300" w:after="120" w:line="324" w:lineRule="exact"/>
      <w:ind w:firstLine="840"/>
      <w:jc w:val="both"/>
    </w:pPr>
    <w:rPr>
      <w:rFonts w:ascii="Times New Roman" w:eastAsia="Times New Roman" w:hAnsi="Times New Roman" w:cs="Times New Roman"/>
      <w:sz w:val="24"/>
      <w:szCs w:val="24"/>
    </w:rPr>
  </w:style>
  <w:style w:type="paragraph" w:styleId="a5">
    <w:name w:val="List Paragraph"/>
    <w:basedOn w:val="a"/>
    <w:uiPriority w:val="34"/>
    <w:qFormat/>
    <w:rsid w:val="00246238"/>
    <w:pPr>
      <w:ind w:left="720"/>
      <w:contextualSpacing/>
    </w:pPr>
  </w:style>
  <w:style w:type="character" w:customStyle="1" w:styleId="a6">
    <w:name w:val="Основной текст_"/>
    <w:basedOn w:val="a0"/>
    <w:link w:val="23"/>
    <w:rsid w:val="00E00AC4"/>
    <w:rPr>
      <w:rFonts w:ascii="Times New Roman" w:eastAsia="Times New Roman" w:hAnsi="Times New Roman" w:cs="Times New Roman"/>
      <w:spacing w:val="1"/>
      <w:sz w:val="25"/>
      <w:szCs w:val="25"/>
      <w:shd w:val="clear" w:color="auto" w:fill="FFFFFF"/>
    </w:rPr>
  </w:style>
  <w:style w:type="paragraph" w:customStyle="1" w:styleId="23">
    <w:name w:val="Основной текст2"/>
    <w:basedOn w:val="a"/>
    <w:link w:val="a6"/>
    <w:rsid w:val="00E00AC4"/>
    <w:pPr>
      <w:shd w:val="clear" w:color="auto" w:fill="FFFFFF"/>
      <w:spacing w:before="180" w:after="180" w:line="320" w:lineRule="exact"/>
      <w:jc w:val="both"/>
    </w:pPr>
    <w:rPr>
      <w:rFonts w:ascii="Times New Roman" w:eastAsia="Times New Roman" w:hAnsi="Times New Roman" w:cs="Times New Roman"/>
      <w:spacing w:val="1"/>
      <w:sz w:val="25"/>
      <w:szCs w:val="25"/>
    </w:rPr>
  </w:style>
  <w:style w:type="character" w:customStyle="1" w:styleId="61">
    <w:name w:val="Заголовок №6_"/>
    <w:basedOn w:val="a0"/>
    <w:link w:val="62"/>
    <w:rsid w:val="00E00AC4"/>
    <w:rPr>
      <w:rFonts w:ascii="Times New Roman" w:eastAsia="Times New Roman" w:hAnsi="Times New Roman" w:cs="Times New Roman"/>
      <w:spacing w:val="3"/>
      <w:sz w:val="25"/>
      <w:szCs w:val="25"/>
      <w:shd w:val="clear" w:color="auto" w:fill="FFFFFF"/>
    </w:rPr>
  </w:style>
  <w:style w:type="paragraph" w:customStyle="1" w:styleId="62">
    <w:name w:val="Заголовок №6"/>
    <w:basedOn w:val="a"/>
    <w:link w:val="61"/>
    <w:rsid w:val="00E00AC4"/>
    <w:pPr>
      <w:shd w:val="clear" w:color="auto" w:fill="FFFFFF"/>
      <w:spacing w:before="900" w:after="0" w:line="0" w:lineRule="atLeast"/>
      <w:jc w:val="both"/>
      <w:outlineLvl w:val="5"/>
    </w:pPr>
    <w:rPr>
      <w:rFonts w:ascii="Times New Roman" w:eastAsia="Times New Roman" w:hAnsi="Times New Roman" w:cs="Times New Roman"/>
      <w:spacing w:val="3"/>
      <w:sz w:val="25"/>
      <w:szCs w:val="25"/>
    </w:rPr>
  </w:style>
  <w:style w:type="paragraph" w:styleId="31">
    <w:name w:val="toc 3"/>
    <w:basedOn w:val="a"/>
    <w:next w:val="a"/>
    <w:autoRedefine/>
    <w:uiPriority w:val="39"/>
    <w:qFormat/>
    <w:rsid w:val="00FF669F"/>
    <w:pPr>
      <w:spacing w:after="0" w:line="0" w:lineRule="atLeast"/>
      <w:ind w:left="480" w:firstLine="709"/>
    </w:pPr>
    <w:rPr>
      <w:rFonts w:ascii="Times New Roman" w:eastAsia="Times New Roman" w:hAnsi="Times New Roman" w:cs="Times New Roman"/>
      <w:sz w:val="28"/>
      <w:szCs w:val="24"/>
      <w:lang w:eastAsia="ru-RU"/>
    </w:rPr>
  </w:style>
  <w:style w:type="paragraph" w:customStyle="1" w:styleId="a7">
    <w:name w:val="Знак"/>
    <w:basedOn w:val="a"/>
    <w:rsid w:val="00130772"/>
    <w:pPr>
      <w:spacing w:after="0" w:line="240" w:lineRule="auto"/>
    </w:pPr>
    <w:rPr>
      <w:rFonts w:ascii="Verdana" w:eastAsia="Times New Roman" w:hAnsi="Verdana" w:cs="Times New Roman"/>
      <w:sz w:val="20"/>
      <w:szCs w:val="20"/>
      <w:lang w:val="en-US"/>
    </w:rPr>
  </w:style>
  <w:style w:type="paragraph" w:styleId="a8">
    <w:name w:val="Balloon Text"/>
    <w:basedOn w:val="a"/>
    <w:link w:val="a9"/>
    <w:unhideWhenUsed/>
    <w:rsid w:val="00D86B01"/>
    <w:pPr>
      <w:spacing w:after="0" w:line="240" w:lineRule="auto"/>
    </w:pPr>
    <w:rPr>
      <w:rFonts w:ascii="Segoe UI" w:hAnsi="Segoe UI" w:cs="Segoe UI"/>
      <w:sz w:val="18"/>
      <w:szCs w:val="18"/>
    </w:rPr>
  </w:style>
  <w:style w:type="character" w:customStyle="1" w:styleId="a9">
    <w:name w:val="Текст выноски Знак"/>
    <w:basedOn w:val="a0"/>
    <w:link w:val="a8"/>
    <w:rsid w:val="00D86B01"/>
    <w:rPr>
      <w:rFonts w:ascii="Segoe UI" w:hAnsi="Segoe UI" w:cs="Segoe UI"/>
      <w:sz w:val="18"/>
      <w:szCs w:val="18"/>
    </w:rPr>
  </w:style>
  <w:style w:type="paragraph" w:styleId="aa">
    <w:name w:val="header"/>
    <w:basedOn w:val="a"/>
    <w:link w:val="ab"/>
    <w:uiPriority w:val="99"/>
    <w:unhideWhenUsed/>
    <w:rsid w:val="00CE590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E590F"/>
  </w:style>
  <w:style w:type="paragraph" w:styleId="ac">
    <w:name w:val="footer"/>
    <w:basedOn w:val="a"/>
    <w:link w:val="ad"/>
    <w:unhideWhenUsed/>
    <w:rsid w:val="00CE590F"/>
    <w:pPr>
      <w:tabs>
        <w:tab w:val="center" w:pos="4819"/>
        <w:tab w:val="right" w:pos="9639"/>
      </w:tabs>
      <w:spacing w:after="0" w:line="240" w:lineRule="auto"/>
    </w:pPr>
  </w:style>
  <w:style w:type="character" w:customStyle="1" w:styleId="ad">
    <w:name w:val="Нижний колонтитул Знак"/>
    <w:basedOn w:val="a0"/>
    <w:link w:val="ac"/>
    <w:rsid w:val="00CE590F"/>
  </w:style>
  <w:style w:type="character" w:styleId="ae">
    <w:name w:val="Strong"/>
    <w:basedOn w:val="a0"/>
    <w:uiPriority w:val="22"/>
    <w:qFormat/>
    <w:rsid w:val="00FE1C45"/>
    <w:rPr>
      <w:b/>
      <w:bCs/>
    </w:rPr>
  </w:style>
  <w:style w:type="character" w:customStyle="1" w:styleId="10">
    <w:name w:val="Заголовок 1 Знак"/>
    <w:basedOn w:val="a0"/>
    <w:link w:val="1"/>
    <w:rsid w:val="004325E7"/>
    <w:rPr>
      <w:rFonts w:ascii="Times New Roman" w:eastAsia="Times New Roman" w:hAnsi="Times New Roman" w:cs="Arial"/>
      <w:bCs/>
      <w:caps/>
      <w:kern w:val="32"/>
      <w:sz w:val="28"/>
      <w:szCs w:val="28"/>
      <w:lang w:eastAsia="ru-RU"/>
    </w:rPr>
  </w:style>
  <w:style w:type="character" w:customStyle="1" w:styleId="20">
    <w:name w:val="Заголовок 2 Знак"/>
    <w:basedOn w:val="a0"/>
    <w:link w:val="2"/>
    <w:rsid w:val="004325E7"/>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4325E7"/>
    <w:rPr>
      <w:rFonts w:ascii="Times New Roman" w:eastAsia="Times New Roman" w:hAnsi="Times New Roman" w:cs="Arial"/>
      <w:bCs/>
      <w:sz w:val="28"/>
      <w:szCs w:val="28"/>
      <w:lang w:eastAsia="ru-RU"/>
    </w:rPr>
  </w:style>
  <w:style w:type="character" w:customStyle="1" w:styleId="40">
    <w:name w:val="Заголовок 4 Знак"/>
    <w:basedOn w:val="a0"/>
    <w:link w:val="4"/>
    <w:rsid w:val="004325E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325E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325E7"/>
    <w:rPr>
      <w:rFonts w:ascii="Times New Roman" w:eastAsia="Times New Roman" w:hAnsi="Times New Roman" w:cs="Times New Roman"/>
      <w:b/>
      <w:bCs/>
      <w:lang w:eastAsia="ru-RU"/>
    </w:rPr>
  </w:style>
  <w:style w:type="paragraph" w:customStyle="1" w:styleId="71">
    <w:name w:val="Заголовок 71"/>
    <w:basedOn w:val="a"/>
    <w:next w:val="a"/>
    <w:unhideWhenUsed/>
    <w:qFormat/>
    <w:rsid w:val="004325E7"/>
    <w:pPr>
      <w:keepNext/>
      <w:keepLines/>
      <w:spacing w:before="200" w:after="0" w:line="360" w:lineRule="auto"/>
      <w:outlineLvl w:val="6"/>
    </w:pPr>
    <w:rPr>
      <w:rFonts w:ascii="Cambria" w:eastAsia="Times New Roman" w:hAnsi="Cambria" w:cs="Times New Roman"/>
      <w:i/>
      <w:iCs/>
      <w:color w:val="404040"/>
      <w:sz w:val="28"/>
      <w:szCs w:val="24"/>
      <w:lang w:eastAsia="ru-RU"/>
    </w:rPr>
  </w:style>
  <w:style w:type="paragraph" w:customStyle="1" w:styleId="81">
    <w:name w:val="Заголовок 81"/>
    <w:basedOn w:val="a"/>
    <w:next w:val="a"/>
    <w:unhideWhenUsed/>
    <w:qFormat/>
    <w:rsid w:val="004325E7"/>
    <w:pPr>
      <w:keepNext/>
      <w:keepLines/>
      <w:spacing w:before="200" w:after="0" w:line="36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nhideWhenUsed/>
    <w:qFormat/>
    <w:rsid w:val="004325E7"/>
    <w:pPr>
      <w:keepNext/>
      <w:keepLines/>
      <w:spacing w:before="200" w:after="0" w:line="360" w:lineRule="auto"/>
      <w:outlineLvl w:val="8"/>
    </w:pPr>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4325E7"/>
  </w:style>
  <w:style w:type="character" w:customStyle="1" w:styleId="70">
    <w:name w:val="Заголовок 7 Знак"/>
    <w:basedOn w:val="a0"/>
    <w:link w:val="7"/>
    <w:rsid w:val="004325E7"/>
    <w:rPr>
      <w:rFonts w:ascii="Cambria" w:eastAsia="Times New Roman" w:hAnsi="Cambria" w:cs="Times New Roman"/>
      <w:i/>
      <w:iCs/>
      <w:color w:val="404040"/>
      <w:sz w:val="28"/>
      <w:szCs w:val="24"/>
      <w:lang w:eastAsia="ru-RU"/>
    </w:rPr>
  </w:style>
  <w:style w:type="character" w:customStyle="1" w:styleId="80">
    <w:name w:val="Заголовок 8 Знак"/>
    <w:basedOn w:val="a0"/>
    <w:link w:val="8"/>
    <w:rsid w:val="004325E7"/>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325E7"/>
    <w:rPr>
      <w:rFonts w:ascii="Cambria" w:eastAsia="Times New Roman" w:hAnsi="Cambria" w:cs="Times New Roman"/>
      <w:i/>
      <w:iCs/>
      <w:color w:val="404040"/>
      <w:sz w:val="20"/>
      <w:szCs w:val="20"/>
      <w:lang w:eastAsia="ru-RU"/>
    </w:rPr>
  </w:style>
  <w:style w:type="character" w:styleId="af">
    <w:name w:val="Hyperlink"/>
    <w:uiPriority w:val="99"/>
    <w:unhideWhenUsed/>
    <w:rsid w:val="004325E7"/>
    <w:rPr>
      <w:color w:val="0000FF"/>
      <w:u w:val="single"/>
    </w:rPr>
  </w:style>
  <w:style w:type="character" w:customStyle="1" w:styleId="12">
    <w:name w:val="Просмотренная гиперссылка1"/>
    <w:basedOn w:val="a0"/>
    <w:uiPriority w:val="99"/>
    <w:semiHidden/>
    <w:unhideWhenUsed/>
    <w:rsid w:val="004325E7"/>
    <w:rPr>
      <w:color w:val="800080"/>
      <w:u w:val="single"/>
    </w:rPr>
  </w:style>
  <w:style w:type="character" w:customStyle="1" w:styleId="HTML">
    <w:name w:val="Стандартный HTML Знак"/>
    <w:basedOn w:val="a0"/>
    <w:link w:val="HTML0"/>
    <w:uiPriority w:val="99"/>
    <w:rsid w:val="004325E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43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4325E7"/>
    <w:rPr>
      <w:rFonts w:ascii="Consolas" w:hAnsi="Consolas" w:cs="Consolas"/>
      <w:sz w:val="20"/>
      <w:szCs w:val="20"/>
    </w:rPr>
  </w:style>
  <w:style w:type="paragraph" w:styleId="af0">
    <w:name w:val="Normal (Web)"/>
    <w:aliases w:val="Обычный (Web)"/>
    <w:basedOn w:val="1"/>
    <w:next w:val="a"/>
    <w:autoRedefine/>
    <w:unhideWhenUsed/>
    <w:qFormat/>
    <w:rsid w:val="004325E7"/>
    <w:pPr>
      <w:keepNext w:val="0"/>
      <w:pageBreakBefore w:val="0"/>
      <w:spacing w:before="120" w:after="60" w:line="240" w:lineRule="auto"/>
      <w:ind w:firstLine="567"/>
      <w:jc w:val="both"/>
      <w:outlineLvl w:val="9"/>
    </w:pPr>
    <w:rPr>
      <w:rFonts w:cs="Times New Roman"/>
      <w:caps w:val="0"/>
      <w:kern w:val="0"/>
      <w:lang w:val="uk-UA" w:eastAsia="uk-UA"/>
    </w:rPr>
  </w:style>
  <w:style w:type="character" w:customStyle="1" w:styleId="af1">
    <w:name w:val="Текст сноски Знак"/>
    <w:basedOn w:val="a0"/>
    <w:link w:val="af2"/>
    <w:uiPriority w:val="99"/>
    <w:locked/>
    <w:rsid w:val="004325E7"/>
    <w:rPr>
      <w:rFonts w:ascii="Calibri" w:hAnsi="Calibri" w:cs="Calibri"/>
    </w:rPr>
  </w:style>
  <w:style w:type="paragraph" w:customStyle="1" w:styleId="13">
    <w:name w:val="Текст сноски1"/>
    <w:basedOn w:val="a"/>
    <w:next w:val="af2"/>
    <w:uiPriority w:val="99"/>
    <w:unhideWhenUsed/>
    <w:rsid w:val="004325E7"/>
    <w:pPr>
      <w:spacing w:after="0" w:line="240" w:lineRule="auto"/>
      <w:ind w:firstLine="709"/>
    </w:pPr>
    <w:rPr>
      <w:rFonts w:ascii="Calibri" w:hAnsi="Calibri" w:cs="Calibri"/>
    </w:rPr>
  </w:style>
  <w:style w:type="character" w:customStyle="1" w:styleId="af3">
    <w:name w:val="Основной текст с отступом Знак"/>
    <w:basedOn w:val="a0"/>
    <w:link w:val="af4"/>
    <w:locked/>
    <w:rsid w:val="004325E7"/>
    <w:rPr>
      <w:sz w:val="28"/>
      <w:szCs w:val="24"/>
    </w:rPr>
  </w:style>
  <w:style w:type="paragraph" w:customStyle="1" w:styleId="14">
    <w:name w:val="Основной текст с отступом1"/>
    <w:basedOn w:val="a"/>
    <w:next w:val="af4"/>
    <w:unhideWhenUsed/>
    <w:rsid w:val="004325E7"/>
    <w:pPr>
      <w:spacing w:after="120" w:line="360" w:lineRule="auto"/>
      <w:ind w:left="283" w:firstLine="709"/>
    </w:pPr>
    <w:rPr>
      <w:sz w:val="28"/>
      <w:szCs w:val="24"/>
    </w:rPr>
  </w:style>
  <w:style w:type="character" w:customStyle="1" w:styleId="af5">
    <w:name w:val="Подзаголовок Знак"/>
    <w:basedOn w:val="a0"/>
    <w:link w:val="af6"/>
    <w:locked/>
    <w:rsid w:val="004325E7"/>
    <w:rPr>
      <w:b/>
      <w:bCs/>
      <w:sz w:val="24"/>
      <w:szCs w:val="24"/>
      <w:lang w:val="uk-UA"/>
    </w:rPr>
  </w:style>
  <w:style w:type="paragraph" w:customStyle="1" w:styleId="15">
    <w:name w:val="Подзаголовок1"/>
    <w:basedOn w:val="a"/>
    <w:next w:val="a"/>
    <w:qFormat/>
    <w:rsid w:val="004325E7"/>
    <w:pPr>
      <w:numPr>
        <w:ilvl w:val="1"/>
      </w:numPr>
      <w:spacing w:after="0" w:line="360" w:lineRule="auto"/>
      <w:ind w:firstLine="709"/>
    </w:pPr>
    <w:rPr>
      <w:b/>
      <w:bCs/>
      <w:sz w:val="24"/>
      <w:szCs w:val="24"/>
      <w:lang w:val="uk-UA"/>
    </w:rPr>
  </w:style>
  <w:style w:type="character" w:customStyle="1" w:styleId="af7">
    <w:name w:val="Текст Знак"/>
    <w:basedOn w:val="a0"/>
    <w:link w:val="af8"/>
    <w:locked/>
    <w:rsid w:val="004325E7"/>
    <w:rPr>
      <w:rFonts w:ascii="Courier New" w:hAnsi="Courier New" w:cs="Courier New"/>
    </w:rPr>
  </w:style>
  <w:style w:type="paragraph" w:customStyle="1" w:styleId="16">
    <w:name w:val="Текст1"/>
    <w:basedOn w:val="a"/>
    <w:next w:val="af8"/>
    <w:unhideWhenUsed/>
    <w:rsid w:val="004325E7"/>
    <w:pPr>
      <w:spacing w:after="0" w:line="240" w:lineRule="auto"/>
      <w:ind w:firstLine="709"/>
    </w:pPr>
    <w:rPr>
      <w:rFonts w:ascii="Courier New" w:hAnsi="Courier New" w:cs="Courier New"/>
    </w:rPr>
  </w:style>
  <w:style w:type="paragraph" w:customStyle="1" w:styleId="112131">
    <w:name w:val="Стиль Заголовок 1 + 12 пт Междустр.интервал:  множитель 13 ин1"/>
    <w:basedOn w:val="1"/>
    <w:rsid w:val="004325E7"/>
    <w:pPr>
      <w:tabs>
        <w:tab w:val="num" w:pos="709"/>
      </w:tabs>
      <w:spacing w:line="312" w:lineRule="auto"/>
      <w:ind w:left="720" w:hanging="360"/>
    </w:pPr>
    <w:rPr>
      <w:rFonts w:cs="Times New Roman"/>
      <w:bCs w:val="0"/>
      <w:sz w:val="24"/>
      <w:szCs w:val="20"/>
    </w:rPr>
  </w:style>
  <w:style w:type="paragraph" w:customStyle="1" w:styleId="095">
    <w:name w:val="Стиль По ширине Первая строка:  095 см"/>
    <w:basedOn w:val="a"/>
    <w:rsid w:val="004325E7"/>
    <w:pPr>
      <w:tabs>
        <w:tab w:val="left" w:pos="851"/>
      </w:tabs>
      <w:spacing w:after="0" w:line="360" w:lineRule="auto"/>
      <w:ind w:firstLine="539"/>
      <w:jc w:val="both"/>
    </w:pPr>
    <w:rPr>
      <w:rFonts w:ascii="Times New Roman" w:eastAsia="Times New Roman" w:hAnsi="Times New Roman" w:cs="Times New Roman"/>
      <w:sz w:val="28"/>
      <w:szCs w:val="20"/>
      <w:lang w:eastAsia="ru-RU"/>
    </w:rPr>
  </w:style>
  <w:style w:type="paragraph" w:customStyle="1" w:styleId="160">
    <w:name w:val="Основной текст16"/>
    <w:basedOn w:val="a"/>
    <w:rsid w:val="004325E7"/>
    <w:pPr>
      <w:shd w:val="clear" w:color="auto" w:fill="FFFFFF"/>
      <w:spacing w:before="8580" w:after="0" w:line="0" w:lineRule="atLeast"/>
      <w:jc w:val="center"/>
    </w:pPr>
    <w:rPr>
      <w:sz w:val="27"/>
      <w:szCs w:val="27"/>
    </w:rPr>
  </w:style>
  <w:style w:type="paragraph" w:customStyle="1" w:styleId="docdata">
    <w:name w:val="docdata"/>
    <w:aliases w:val="docy,v5,2797,baiaagaaboqcaaadwgyaaaxqbgaaaaaaaaaaaaaaaaaaaaaaaaaaaaaaaaaaaaaaaaaaaaaaaaaaaaaaaaaaaaaaaaaaaaaaaaaaaaaaaaaaaaaaaaaaaaaaaaaaaaaaaaaaaaaaaaaaaaaaaaaaaaaaaaaaaaaaaaaaaaaaaaaaaaaaaaaaaaaaaaaaaaaaaaaaaaaaaaaaaaaaaaaaaaaaaaaaaaaaaaaaaaaa"/>
    <w:basedOn w:val="a"/>
    <w:rsid w:val="0043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Знак1"/>
    <w:basedOn w:val="a0"/>
    <w:semiHidden/>
    <w:rsid w:val="004325E7"/>
    <w:rPr>
      <w:rFonts w:ascii="Consolas" w:eastAsia="Times New Roman" w:hAnsi="Consolas" w:cs="Times New Roman"/>
      <w:sz w:val="21"/>
      <w:szCs w:val="21"/>
      <w:lang w:eastAsia="ru-RU"/>
    </w:rPr>
  </w:style>
  <w:style w:type="character" w:customStyle="1" w:styleId="18">
    <w:name w:val="Основной текст с отступом Знак1"/>
    <w:basedOn w:val="a0"/>
    <w:semiHidden/>
    <w:rsid w:val="004325E7"/>
    <w:rPr>
      <w:rFonts w:ascii="Times New Roman" w:eastAsia="Times New Roman" w:hAnsi="Times New Roman" w:cs="Times New Roman"/>
      <w:sz w:val="28"/>
      <w:szCs w:val="24"/>
      <w:lang w:eastAsia="ru-RU"/>
    </w:rPr>
  </w:style>
  <w:style w:type="character" w:customStyle="1" w:styleId="19">
    <w:name w:val="Подзаголовок Знак1"/>
    <w:basedOn w:val="a0"/>
    <w:rsid w:val="004325E7"/>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rsid w:val="004325E7"/>
  </w:style>
  <w:style w:type="character" w:customStyle="1" w:styleId="1a">
    <w:name w:val="Текст сноски Знак1"/>
    <w:basedOn w:val="a0"/>
    <w:uiPriority w:val="99"/>
    <w:semiHidden/>
    <w:rsid w:val="004325E7"/>
    <w:rPr>
      <w:rFonts w:ascii="Times New Roman" w:eastAsia="Times New Roman" w:hAnsi="Times New Roman" w:cs="Times New Roman"/>
      <w:sz w:val="20"/>
      <w:szCs w:val="20"/>
      <w:lang w:eastAsia="ru-RU"/>
    </w:rPr>
  </w:style>
  <w:style w:type="character" w:customStyle="1" w:styleId="1b">
    <w:name w:val="Верхний колонтитул Знак1"/>
    <w:basedOn w:val="a0"/>
    <w:uiPriority w:val="99"/>
    <w:semiHidden/>
    <w:rsid w:val="004325E7"/>
    <w:rPr>
      <w:rFonts w:ascii="Times New Roman" w:eastAsia="Times New Roman" w:hAnsi="Times New Roman" w:cs="Times New Roman"/>
      <w:sz w:val="28"/>
      <w:szCs w:val="24"/>
      <w:lang w:eastAsia="ru-RU"/>
    </w:rPr>
  </w:style>
  <w:style w:type="character" w:customStyle="1" w:styleId="1c">
    <w:name w:val="Нижний колонтитул Знак1"/>
    <w:basedOn w:val="a0"/>
    <w:semiHidden/>
    <w:rsid w:val="004325E7"/>
    <w:rPr>
      <w:rFonts w:ascii="Times New Roman" w:eastAsia="Times New Roman" w:hAnsi="Times New Roman" w:cs="Times New Roman"/>
      <w:sz w:val="28"/>
      <w:szCs w:val="24"/>
      <w:lang w:eastAsia="ru-RU"/>
    </w:rPr>
  </w:style>
  <w:style w:type="character" w:customStyle="1" w:styleId="1d">
    <w:name w:val="Текст выноски Знак1"/>
    <w:basedOn w:val="a0"/>
    <w:semiHidden/>
    <w:rsid w:val="004325E7"/>
    <w:rPr>
      <w:rFonts w:ascii="Tahoma" w:eastAsia="Times New Roman" w:hAnsi="Tahoma" w:cs="Tahoma"/>
      <w:sz w:val="16"/>
      <w:szCs w:val="16"/>
      <w:lang w:eastAsia="ru-RU"/>
    </w:rPr>
  </w:style>
  <w:style w:type="character" w:customStyle="1" w:styleId="rvts44">
    <w:name w:val="rvts44"/>
    <w:rsid w:val="004325E7"/>
  </w:style>
  <w:style w:type="character" w:customStyle="1" w:styleId="63">
    <w:name w:val="Основной текст (6)_"/>
    <w:rsid w:val="004325E7"/>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41">
    <w:name w:val="Основной текст4"/>
    <w:rsid w:val="004325E7"/>
  </w:style>
  <w:style w:type="character" w:customStyle="1" w:styleId="51">
    <w:name w:val="Основной текст5"/>
    <w:rsid w:val="004325E7"/>
    <w:rPr>
      <w:rFonts w:ascii="Times New Roman" w:eastAsia="Times New Roman" w:hAnsi="Times New Roman" w:cs="Times New Roman" w:hint="default"/>
      <w:b w:val="0"/>
      <w:bCs w:val="0"/>
      <w:i w:val="0"/>
      <w:iCs w:val="0"/>
      <w:smallCaps w:val="0"/>
      <w:strike/>
      <w:spacing w:val="0"/>
      <w:sz w:val="27"/>
      <w:szCs w:val="27"/>
    </w:rPr>
  </w:style>
  <w:style w:type="character" w:customStyle="1" w:styleId="af9">
    <w:name w:val="Основной текст + Курсив"/>
    <w:rsid w:val="004325E7"/>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64">
    <w:name w:val="Основной текст (6)"/>
    <w:rsid w:val="004325E7"/>
  </w:style>
  <w:style w:type="character" w:customStyle="1" w:styleId="65">
    <w:name w:val="Основной текст6"/>
    <w:rsid w:val="004325E7"/>
    <w:rPr>
      <w:rFonts w:ascii="Times New Roman" w:eastAsia="Times New Roman" w:hAnsi="Times New Roman" w:cs="Times New Roman" w:hint="default"/>
      <w:b w:val="0"/>
      <w:bCs w:val="0"/>
      <w:i w:val="0"/>
      <w:iCs w:val="0"/>
      <w:smallCaps w:val="0"/>
      <w:strike/>
      <w:spacing w:val="0"/>
      <w:sz w:val="27"/>
      <w:szCs w:val="27"/>
    </w:rPr>
  </w:style>
  <w:style w:type="character" w:customStyle="1" w:styleId="72">
    <w:name w:val="Основной текст7"/>
    <w:rsid w:val="004325E7"/>
  </w:style>
  <w:style w:type="character" w:customStyle="1" w:styleId="82">
    <w:name w:val="Основной текст8"/>
    <w:rsid w:val="004325E7"/>
    <w:rPr>
      <w:rFonts w:ascii="Times New Roman" w:eastAsia="Times New Roman" w:hAnsi="Times New Roman" w:cs="Times New Roman" w:hint="default"/>
      <w:b w:val="0"/>
      <w:bCs w:val="0"/>
      <w:i w:val="0"/>
      <w:iCs w:val="0"/>
      <w:smallCaps w:val="0"/>
      <w:strike/>
      <w:spacing w:val="0"/>
      <w:sz w:val="27"/>
      <w:szCs w:val="27"/>
    </w:rPr>
  </w:style>
  <w:style w:type="character" w:customStyle="1" w:styleId="92">
    <w:name w:val="Основной текст9"/>
    <w:rsid w:val="004325E7"/>
  </w:style>
  <w:style w:type="character" w:styleId="afa">
    <w:name w:val="Emphasis"/>
    <w:basedOn w:val="a0"/>
    <w:uiPriority w:val="20"/>
    <w:qFormat/>
    <w:rsid w:val="004325E7"/>
    <w:rPr>
      <w:i/>
      <w:iCs/>
    </w:rPr>
  </w:style>
  <w:style w:type="paragraph" w:styleId="afb">
    <w:name w:val="No Spacing"/>
    <w:uiPriority w:val="1"/>
    <w:qFormat/>
    <w:rsid w:val="004325E7"/>
    <w:pPr>
      <w:spacing w:after="0" w:line="240" w:lineRule="auto"/>
    </w:pPr>
    <w:rPr>
      <w:rFonts w:ascii="Calibri" w:eastAsia="Calibri" w:hAnsi="Calibri" w:cs="Times New Roman"/>
      <w:lang w:val="uk-UA"/>
    </w:rPr>
  </w:style>
  <w:style w:type="paragraph" w:customStyle="1" w:styleId="1e">
    <w:name w:val="Название объекта1"/>
    <w:basedOn w:val="a"/>
    <w:next w:val="a"/>
    <w:unhideWhenUsed/>
    <w:qFormat/>
    <w:rsid w:val="004325E7"/>
    <w:pPr>
      <w:spacing w:after="200" w:line="240" w:lineRule="auto"/>
      <w:ind w:firstLine="709"/>
    </w:pPr>
    <w:rPr>
      <w:rFonts w:ascii="Times New Roman" w:eastAsia="Times New Roman" w:hAnsi="Times New Roman" w:cs="Times New Roman"/>
      <w:b/>
      <w:bCs/>
      <w:color w:val="4F81BD"/>
      <w:sz w:val="18"/>
      <w:szCs w:val="18"/>
      <w:lang w:eastAsia="ru-RU"/>
    </w:rPr>
  </w:style>
  <w:style w:type="paragraph" w:customStyle="1" w:styleId="1f">
    <w:name w:val="Заголовок оглавления1"/>
    <w:basedOn w:val="1"/>
    <w:next w:val="a"/>
    <w:uiPriority w:val="39"/>
    <w:unhideWhenUsed/>
    <w:qFormat/>
    <w:rsid w:val="004325E7"/>
    <w:pPr>
      <w:keepLines/>
      <w:pageBreakBefore w:val="0"/>
      <w:spacing w:before="480" w:line="276" w:lineRule="auto"/>
      <w:jc w:val="left"/>
      <w:outlineLvl w:val="9"/>
    </w:pPr>
    <w:rPr>
      <w:rFonts w:ascii="Cambria" w:hAnsi="Cambria" w:cs="Times New Roman"/>
      <w:b/>
      <w:caps w:val="0"/>
      <w:color w:val="365F91"/>
      <w:kern w:val="0"/>
      <w:lang w:eastAsia="en-US"/>
    </w:rPr>
  </w:style>
  <w:style w:type="paragraph" w:customStyle="1" w:styleId="210">
    <w:name w:val="Оглавление 21"/>
    <w:basedOn w:val="a"/>
    <w:next w:val="a"/>
    <w:autoRedefine/>
    <w:uiPriority w:val="39"/>
    <w:unhideWhenUsed/>
    <w:qFormat/>
    <w:rsid w:val="004325E7"/>
    <w:pPr>
      <w:spacing w:after="0" w:line="360" w:lineRule="auto"/>
      <w:ind w:left="280" w:firstLine="709"/>
    </w:pPr>
    <w:rPr>
      <w:rFonts w:eastAsia="Times New Roman" w:cs="Calibri"/>
      <w:smallCaps/>
      <w:sz w:val="20"/>
      <w:szCs w:val="20"/>
      <w:lang w:eastAsia="ru-RU"/>
    </w:rPr>
  </w:style>
  <w:style w:type="paragraph" w:customStyle="1" w:styleId="110">
    <w:name w:val="Оглавление 11"/>
    <w:basedOn w:val="a"/>
    <w:next w:val="a"/>
    <w:autoRedefine/>
    <w:uiPriority w:val="39"/>
    <w:unhideWhenUsed/>
    <w:qFormat/>
    <w:rsid w:val="004325E7"/>
    <w:pPr>
      <w:spacing w:before="120" w:after="120" w:line="360" w:lineRule="auto"/>
      <w:ind w:firstLine="709"/>
    </w:pPr>
    <w:rPr>
      <w:rFonts w:eastAsia="Times New Roman" w:cs="Calibri"/>
      <w:b/>
      <w:bCs/>
      <w:caps/>
      <w:sz w:val="20"/>
      <w:szCs w:val="20"/>
      <w:lang w:eastAsia="ru-RU"/>
    </w:rPr>
  </w:style>
  <w:style w:type="paragraph" w:customStyle="1" w:styleId="410">
    <w:name w:val="Оглавление 41"/>
    <w:basedOn w:val="a"/>
    <w:next w:val="a"/>
    <w:autoRedefine/>
    <w:uiPriority w:val="39"/>
    <w:unhideWhenUsed/>
    <w:rsid w:val="004325E7"/>
    <w:pPr>
      <w:spacing w:after="0" w:line="360" w:lineRule="auto"/>
      <w:ind w:left="840" w:firstLine="709"/>
    </w:pPr>
    <w:rPr>
      <w:rFonts w:eastAsia="Times New Roman" w:cs="Calibri"/>
      <w:sz w:val="18"/>
      <w:szCs w:val="18"/>
      <w:lang w:eastAsia="ru-RU"/>
    </w:rPr>
  </w:style>
  <w:style w:type="paragraph" w:customStyle="1" w:styleId="510">
    <w:name w:val="Оглавление 51"/>
    <w:basedOn w:val="a"/>
    <w:next w:val="a"/>
    <w:autoRedefine/>
    <w:uiPriority w:val="39"/>
    <w:unhideWhenUsed/>
    <w:rsid w:val="004325E7"/>
    <w:pPr>
      <w:spacing w:after="0" w:line="360" w:lineRule="auto"/>
      <w:ind w:left="1120" w:firstLine="709"/>
    </w:pPr>
    <w:rPr>
      <w:rFonts w:eastAsia="Times New Roman" w:cs="Calibri"/>
      <w:sz w:val="18"/>
      <w:szCs w:val="18"/>
      <w:lang w:eastAsia="ru-RU"/>
    </w:rPr>
  </w:style>
  <w:style w:type="paragraph" w:customStyle="1" w:styleId="610">
    <w:name w:val="Оглавление 61"/>
    <w:basedOn w:val="a"/>
    <w:next w:val="a"/>
    <w:autoRedefine/>
    <w:uiPriority w:val="39"/>
    <w:unhideWhenUsed/>
    <w:rsid w:val="004325E7"/>
    <w:pPr>
      <w:spacing w:after="0" w:line="360" w:lineRule="auto"/>
      <w:ind w:left="1400" w:firstLine="709"/>
    </w:pPr>
    <w:rPr>
      <w:rFonts w:eastAsia="Times New Roman" w:cs="Calibri"/>
      <w:sz w:val="18"/>
      <w:szCs w:val="18"/>
      <w:lang w:eastAsia="ru-RU"/>
    </w:rPr>
  </w:style>
  <w:style w:type="paragraph" w:customStyle="1" w:styleId="710">
    <w:name w:val="Оглавление 71"/>
    <w:basedOn w:val="a"/>
    <w:next w:val="a"/>
    <w:autoRedefine/>
    <w:uiPriority w:val="39"/>
    <w:unhideWhenUsed/>
    <w:rsid w:val="004325E7"/>
    <w:pPr>
      <w:spacing w:after="0" w:line="360" w:lineRule="auto"/>
      <w:ind w:left="1680" w:firstLine="709"/>
    </w:pPr>
    <w:rPr>
      <w:rFonts w:eastAsia="Times New Roman" w:cs="Calibri"/>
      <w:sz w:val="18"/>
      <w:szCs w:val="18"/>
      <w:lang w:eastAsia="ru-RU"/>
    </w:rPr>
  </w:style>
  <w:style w:type="paragraph" w:customStyle="1" w:styleId="810">
    <w:name w:val="Оглавление 81"/>
    <w:basedOn w:val="a"/>
    <w:next w:val="a"/>
    <w:autoRedefine/>
    <w:uiPriority w:val="39"/>
    <w:unhideWhenUsed/>
    <w:rsid w:val="004325E7"/>
    <w:pPr>
      <w:spacing w:after="0" w:line="360" w:lineRule="auto"/>
      <w:ind w:left="1960" w:firstLine="709"/>
    </w:pPr>
    <w:rPr>
      <w:rFonts w:eastAsia="Times New Roman" w:cs="Calibri"/>
      <w:sz w:val="18"/>
      <w:szCs w:val="18"/>
      <w:lang w:eastAsia="ru-RU"/>
    </w:rPr>
  </w:style>
  <w:style w:type="paragraph" w:customStyle="1" w:styleId="910">
    <w:name w:val="Оглавление 91"/>
    <w:basedOn w:val="a"/>
    <w:next w:val="a"/>
    <w:autoRedefine/>
    <w:uiPriority w:val="39"/>
    <w:unhideWhenUsed/>
    <w:rsid w:val="004325E7"/>
    <w:pPr>
      <w:spacing w:after="0" w:line="360" w:lineRule="auto"/>
      <w:ind w:left="2240" w:firstLine="709"/>
    </w:pPr>
    <w:rPr>
      <w:rFonts w:eastAsia="Times New Roman" w:cs="Calibri"/>
      <w:sz w:val="18"/>
      <w:szCs w:val="18"/>
      <w:lang w:eastAsia="ru-RU"/>
    </w:rPr>
  </w:style>
  <w:style w:type="numbering" w:customStyle="1" w:styleId="111">
    <w:name w:val="Нет списка11"/>
    <w:next w:val="a2"/>
    <w:semiHidden/>
    <w:rsid w:val="004325E7"/>
  </w:style>
  <w:style w:type="table" w:styleId="afc">
    <w:name w:val="Table Grid"/>
    <w:basedOn w:val="a1"/>
    <w:uiPriority w:val="59"/>
    <w:rsid w:val="004325E7"/>
    <w:pPr>
      <w:spacing w:after="0" w:line="36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otnote reference"/>
    <w:uiPriority w:val="99"/>
    <w:unhideWhenUsed/>
    <w:rsid w:val="004325E7"/>
    <w:rPr>
      <w:vertAlign w:val="superscript"/>
    </w:rPr>
  </w:style>
  <w:style w:type="paragraph" w:customStyle="1" w:styleId="pptdata">
    <w:name w:val="pptdata"/>
    <w:aliases w:val="1109,iaaaagcabqbvagiabqbjaeqabqbcagkamgboaesabgbradyarabvahqargbhae4adgbaahcabwbraeeabwbzaecaeqcqwwqcek4iaqcaaabdag8abgb0aguabgb0aoctbaaapgiaaaavaaaa+vsbbwaaapobwaiaapsiagaaapr7aqiaaad6+wiyagaaaqaaaaapagaaaqocaad6an8aaaagbd4enwq/bd4enarwbdsetarh"/>
    <w:basedOn w:val="a"/>
    <w:rsid w:val="0043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0">
    <w:name w:val="Основной текст Знак1"/>
    <w:link w:val="afe"/>
    <w:uiPriority w:val="99"/>
    <w:rsid w:val="004325E7"/>
    <w:rPr>
      <w:spacing w:val="6"/>
      <w:sz w:val="21"/>
      <w:szCs w:val="21"/>
      <w:shd w:val="clear" w:color="auto" w:fill="FFFFFF"/>
    </w:rPr>
  </w:style>
  <w:style w:type="character" w:customStyle="1" w:styleId="7pt2">
    <w:name w:val="Основной текст + 7 pt2"/>
    <w:aliases w:val="Интервал 0 pt2"/>
    <w:uiPriority w:val="99"/>
    <w:rsid w:val="004325E7"/>
    <w:rPr>
      <w:rFonts w:ascii="Times New Roman" w:hAnsi="Times New Roman"/>
      <w:spacing w:val="1"/>
      <w:sz w:val="14"/>
      <w:szCs w:val="14"/>
      <w:shd w:val="clear" w:color="auto" w:fill="FFFFFF"/>
    </w:rPr>
  </w:style>
  <w:style w:type="paragraph" w:customStyle="1" w:styleId="1f1">
    <w:name w:val="Основной текст1"/>
    <w:basedOn w:val="a"/>
    <w:next w:val="afe"/>
    <w:rsid w:val="004325E7"/>
    <w:pPr>
      <w:widowControl w:val="0"/>
      <w:shd w:val="clear" w:color="auto" w:fill="FFFFFF"/>
      <w:spacing w:before="240" w:after="540" w:line="283" w:lineRule="exact"/>
      <w:ind w:firstLine="660"/>
      <w:jc w:val="both"/>
    </w:pPr>
    <w:rPr>
      <w:spacing w:val="6"/>
      <w:sz w:val="21"/>
      <w:szCs w:val="21"/>
    </w:rPr>
  </w:style>
  <w:style w:type="character" w:customStyle="1" w:styleId="aff">
    <w:name w:val="Основной текст Знак"/>
    <w:basedOn w:val="a0"/>
    <w:rsid w:val="004325E7"/>
    <w:rPr>
      <w:rFonts w:ascii="Times New Roman" w:eastAsia="Times New Roman" w:hAnsi="Times New Roman" w:cs="Times New Roman"/>
      <w:sz w:val="28"/>
      <w:szCs w:val="24"/>
      <w:lang w:eastAsia="ru-RU"/>
    </w:rPr>
  </w:style>
  <w:style w:type="character" w:customStyle="1" w:styleId="7pt1">
    <w:name w:val="Основной текст + 7 pt1"/>
    <w:aliases w:val="Полужирный1,Интервал 0 pt1"/>
    <w:uiPriority w:val="99"/>
    <w:rsid w:val="004325E7"/>
    <w:rPr>
      <w:rFonts w:ascii="Times New Roman" w:hAnsi="Times New Roman"/>
      <w:b/>
      <w:bCs/>
      <w:spacing w:val="2"/>
      <w:sz w:val="14"/>
      <w:szCs w:val="14"/>
      <w:shd w:val="clear" w:color="auto" w:fill="FFFFFF"/>
    </w:rPr>
  </w:style>
  <w:style w:type="paragraph" w:customStyle="1" w:styleId="TableParagraph">
    <w:name w:val="Table Paragraph"/>
    <w:basedOn w:val="a"/>
    <w:uiPriority w:val="1"/>
    <w:qFormat/>
    <w:rsid w:val="004325E7"/>
    <w:pPr>
      <w:widowControl w:val="0"/>
      <w:autoSpaceDE w:val="0"/>
      <w:autoSpaceDN w:val="0"/>
      <w:spacing w:after="0" w:line="240" w:lineRule="auto"/>
    </w:pPr>
    <w:rPr>
      <w:rFonts w:ascii="Times New Roman" w:eastAsia="Times New Roman" w:hAnsi="Times New Roman" w:cs="Times New Roman"/>
      <w:lang w:val="uk-UA"/>
    </w:rPr>
  </w:style>
  <w:style w:type="numbering" w:customStyle="1" w:styleId="24">
    <w:name w:val="Нет списка2"/>
    <w:next w:val="a2"/>
    <w:uiPriority w:val="99"/>
    <w:semiHidden/>
    <w:unhideWhenUsed/>
    <w:rsid w:val="004325E7"/>
  </w:style>
  <w:style w:type="numbering" w:customStyle="1" w:styleId="1110">
    <w:name w:val="Нет списка111"/>
    <w:next w:val="a2"/>
    <w:uiPriority w:val="99"/>
    <w:semiHidden/>
    <w:unhideWhenUsed/>
    <w:rsid w:val="004325E7"/>
  </w:style>
  <w:style w:type="numbering" w:customStyle="1" w:styleId="1111">
    <w:name w:val="Нет списка1111"/>
    <w:next w:val="a2"/>
    <w:semiHidden/>
    <w:rsid w:val="004325E7"/>
  </w:style>
  <w:style w:type="character" w:customStyle="1" w:styleId="711">
    <w:name w:val="Заголовок 7 Знак1"/>
    <w:basedOn w:val="a0"/>
    <w:uiPriority w:val="9"/>
    <w:semiHidden/>
    <w:rsid w:val="004325E7"/>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4325E7"/>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4325E7"/>
    <w:rPr>
      <w:rFonts w:asciiTheme="majorHAnsi" w:eastAsiaTheme="majorEastAsia" w:hAnsiTheme="majorHAnsi" w:cstheme="majorBidi"/>
      <w:i/>
      <w:iCs/>
      <w:color w:val="272727" w:themeColor="text1" w:themeTint="D8"/>
      <w:sz w:val="21"/>
      <w:szCs w:val="21"/>
    </w:rPr>
  </w:style>
  <w:style w:type="character" w:styleId="aff0">
    <w:name w:val="FollowedHyperlink"/>
    <w:basedOn w:val="a0"/>
    <w:uiPriority w:val="99"/>
    <w:semiHidden/>
    <w:unhideWhenUsed/>
    <w:rsid w:val="004325E7"/>
    <w:rPr>
      <w:color w:val="954F72" w:themeColor="followedHyperlink"/>
      <w:u w:val="single"/>
    </w:rPr>
  </w:style>
  <w:style w:type="paragraph" w:styleId="af2">
    <w:name w:val="footnote text"/>
    <w:basedOn w:val="a"/>
    <w:link w:val="af1"/>
    <w:uiPriority w:val="99"/>
    <w:unhideWhenUsed/>
    <w:rsid w:val="004325E7"/>
    <w:pPr>
      <w:spacing w:after="0" w:line="240" w:lineRule="auto"/>
    </w:pPr>
    <w:rPr>
      <w:rFonts w:ascii="Calibri" w:hAnsi="Calibri" w:cs="Calibri"/>
    </w:rPr>
  </w:style>
  <w:style w:type="character" w:customStyle="1" w:styleId="25">
    <w:name w:val="Текст сноски Знак2"/>
    <w:basedOn w:val="a0"/>
    <w:uiPriority w:val="99"/>
    <w:semiHidden/>
    <w:rsid w:val="004325E7"/>
    <w:rPr>
      <w:sz w:val="20"/>
      <w:szCs w:val="20"/>
    </w:rPr>
  </w:style>
  <w:style w:type="paragraph" w:styleId="af4">
    <w:name w:val="Body Text Indent"/>
    <w:basedOn w:val="a"/>
    <w:link w:val="af3"/>
    <w:unhideWhenUsed/>
    <w:rsid w:val="004325E7"/>
    <w:pPr>
      <w:spacing w:after="120"/>
      <w:ind w:left="283"/>
    </w:pPr>
    <w:rPr>
      <w:sz w:val="28"/>
      <w:szCs w:val="24"/>
    </w:rPr>
  </w:style>
  <w:style w:type="character" w:customStyle="1" w:styleId="26">
    <w:name w:val="Основной текст с отступом Знак2"/>
    <w:basedOn w:val="a0"/>
    <w:uiPriority w:val="99"/>
    <w:semiHidden/>
    <w:rsid w:val="004325E7"/>
  </w:style>
  <w:style w:type="paragraph" w:styleId="af6">
    <w:name w:val="Subtitle"/>
    <w:basedOn w:val="a"/>
    <w:next w:val="a"/>
    <w:link w:val="af5"/>
    <w:qFormat/>
    <w:rsid w:val="004325E7"/>
    <w:pPr>
      <w:numPr>
        <w:ilvl w:val="1"/>
      </w:numPr>
    </w:pPr>
    <w:rPr>
      <w:b/>
      <w:bCs/>
      <w:sz w:val="24"/>
      <w:szCs w:val="24"/>
      <w:lang w:val="uk-UA"/>
    </w:rPr>
  </w:style>
  <w:style w:type="character" w:customStyle="1" w:styleId="27">
    <w:name w:val="Подзаголовок Знак2"/>
    <w:basedOn w:val="a0"/>
    <w:uiPriority w:val="11"/>
    <w:rsid w:val="004325E7"/>
    <w:rPr>
      <w:rFonts w:eastAsiaTheme="minorEastAsia"/>
      <w:color w:val="5A5A5A" w:themeColor="text1" w:themeTint="A5"/>
      <w:spacing w:val="15"/>
    </w:rPr>
  </w:style>
  <w:style w:type="paragraph" w:styleId="af8">
    <w:name w:val="Plain Text"/>
    <w:basedOn w:val="a"/>
    <w:link w:val="af7"/>
    <w:unhideWhenUsed/>
    <w:rsid w:val="004325E7"/>
    <w:pPr>
      <w:spacing w:after="0" w:line="240" w:lineRule="auto"/>
    </w:pPr>
    <w:rPr>
      <w:rFonts w:ascii="Courier New" w:hAnsi="Courier New" w:cs="Courier New"/>
    </w:rPr>
  </w:style>
  <w:style w:type="character" w:customStyle="1" w:styleId="28">
    <w:name w:val="Текст Знак2"/>
    <w:basedOn w:val="a0"/>
    <w:uiPriority w:val="99"/>
    <w:semiHidden/>
    <w:rsid w:val="004325E7"/>
    <w:rPr>
      <w:rFonts w:ascii="Consolas" w:hAnsi="Consolas" w:cs="Consolas"/>
      <w:sz w:val="21"/>
      <w:szCs w:val="21"/>
    </w:rPr>
  </w:style>
  <w:style w:type="paragraph" w:styleId="afe">
    <w:name w:val="Body Text"/>
    <w:basedOn w:val="a"/>
    <w:link w:val="1f0"/>
    <w:uiPriority w:val="99"/>
    <w:unhideWhenUsed/>
    <w:rsid w:val="004325E7"/>
    <w:pPr>
      <w:spacing w:after="120"/>
    </w:pPr>
    <w:rPr>
      <w:spacing w:val="6"/>
      <w:sz w:val="21"/>
      <w:szCs w:val="21"/>
    </w:rPr>
  </w:style>
  <w:style w:type="character" w:customStyle="1" w:styleId="29">
    <w:name w:val="Основной текст Знак2"/>
    <w:basedOn w:val="a0"/>
    <w:uiPriority w:val="99"/>
    <w:semiHidden/>
    <w:rsid w:val="004325E7"/>
  </w:style>
  <w:style w:type="numbering" w:customStyle="1" w:styleId="32">
    <w:name w:val="Нет списка3"/>
    <w:next w:val="a2"/>
    <w:uiPriority w:val="99"/>
    <w:semiHidden/>
    <w:unhideWhenUsed/>
    <w:rsid w:val="00766EA1"/>
  </w:style>
  <w:style w:type="paragraph" w:customStyle="1" w:styleId="2a">
    <w:name w:val="Название объекта2"/>
    <w:basedOn w:val="a"/>
    <w:next w:val="a"/>
    <w:unhideWhenUsed/>
    <w:qFormat/>
    <w:rsid w:val="00766EA1"/>
    <w:pPr>
      <w:spacing w:after="200" w:line="240" w:lineRule="auto"/>
      <w:ind w:firstLine="709"/>
    </w:pPr>
    <w:rPr>
      <w:rFonts w:ascii="Times New Roman" w:eastAsia="Times New Roman" w:hAnsi="Times New Roman" w:cs="Times New Roman"/>
      <w:b/>
      <w:bCs/>
      <w:color w:val="4F81BD"/>
      <w:sz w:val="18"/>
      <w:szCs w:val="18"/>
      <w:lang w:eastAsia="ru-RU"/>
    </w:rPr>
  </w:style>
  <w:style w:type="paragraph" w:customStyle="1" w:styleId="2b">
    <w:name w:val="Заголовок оглавления2"/>
    <w:basedOn w:val="1"/>
    <w:next w:val="a"/>
    <w:uiPriority w:val="39"/>
    <w:unhideWhenUsed/>
    <w:qFormat/>
    <w:rsid w:val="00766EA1"/>
    <w:pPr>
      <w:keepLines/>
      <w:pageBreakBefore w:val="0"/>
      <w:spacing w:before="480" w:line="276" w:lineRule="auto"/>
      <w:jc w:val="left"/>
      <w:outlineLvl w:val="9"/>
    </w:pPr>
    <w:rPr>
      <w:rFonts w:ascii="Cambria" w:hAnsi="Cambria" w:cs="Times New Roman"/>
      <w:b/>
      <w:caps w:val="0"/>
      <w:color w:val="365F91"/>
      <w:kern w:val="0"/>
      <w:lang w:eastAsia="en-US"/>
    </w:rPr>
  </w:style>
  <w:style w:type="paragraph" w:customStyle="1" w:styleId="220">
    <w:name w:val="Оглавление 22"/>
    <w:basedOn w:val="a"/>
    <w:next w:val="a"/>
    <w:autoRedefine/>
    <w:uiPriority w:val="39"/>
    <w:unhideWhenUsed/>
    <w:qFormat/>
    <w:rsid w:val="00766EA1"/>
    <w:pPr>
      <w:spacing w:after="0" w:line="360" w:lineRule="auto"/>
      <w:ind w:left="280" w:firstLine="709"/>
    </w:pPr>
    <w:rPr>
      <w:rFonts w:eastAsia="Times New Roman" w:cs="Calibri"/>
      <w:smallCaps/>
      <w:sz w:val="20"/>
      <w:szCs w:val="20"/>
      <w:lang w:eastAsia="ru-RU"/>
    </w:rPr>
  </w:style>
  <w:style w:type="paragraph" w:customStyle="1" w:styleId="120">
    <w:name w:val="Оглавление 12"/>
    <w:basedOn w:val="a"/>
    <w:next w:val="a"/>
    <w:autoRedefine/>
    <w:uiPriority w:val="39"/>
    <w:unhideWhenUsed/>
    <w:qFormat/>
    <w:rsid w:val="00766EA1"/>
    <w:pPr>
      <w:spacing w:before="120" w:after="120" w:line="360" w:lineRule="auto"/>
      <w:ind w:firstLine="709"/>
    </w:pPr>
    <w:rPr>
      <w:rFonts w:eastAsia="Times New Roman" w:cs="Calibri"/>
      <w:b/>
      <w:bCs/>
      <w:caps/>
      <w:sz w:val="20"/>
      <w:szCs w:val="20"/>
      <w:lang w:eastAsia="ru-RU"/>
    </w:rPr>
  </w:style>
  <w:style w:type="paragraph" w:customStyle="1" w:styleId="42">
    <w:name w:val="Оглавление 42"/>
    <w:basedOn w:val="a"/>
    <w:next w:val="a"/>
    <w:autoRedefine/>
    <w:uiPriority w:val="39"/>
    <w:unhideWhenUsed/>
    <w:rsid w:val="00766EA1"/>
    <w:pPr>
      <w:spacing w:after="0" w:line="360" w:lineRule="auto"/>
      <w:ind w:left="840" w:firstLine="709"/>
    </w:pPr>
    <w:rPr>
      <w:rFonts w:eastAsia="Times New Roman" w:cs="Calibri"/>
      <w:sz w:val="18"/>
      <w:szCs w:val="18"/>
      <w:lang w:eastAsia="ru-RU"/>
    </w:rPr>
  </w:style>
  <w:style w:type="paragraph" w:customStyle="1" w:styleId="52">
    <w:name w:val="Оглавление 52"/>
    <w:basedOn w:val="a"/>
    <w:next w:val="a"/>
    <w:autoRedefine/>
    <w:uiPriority w:val="39"/>
    <w:unhideWhenUsed/>
    <w:rsid w:val="00766EA1"/>
    <w:pPr>
      <w:spacing w:after="0" w:line="360" w:lineRule="auto"/>
      <w:ind w:left="1120" w:firstLine="709"/>
    </w:pPr>
    <w:rPr>
      <w:rFonts w:eastAsia="Times New Roman" w:cs="Calibri"/>
      <w:sz w:val="18"/>
      <w:szCs w:val="18"/>
      <w:lang w:eastAsia="ru-RU"/>
    </w:rPr>
  </w:style>
  <w:style w:type="paragraph" w:customStyle="1" w:styleId="620">
    <w:name w:val="Оглавление 62"/>
    <w:basedOn w:val="a"/>
    <w:next w:val="a"/>
    <w:autoRedefine/>
    <w:uiPriority w:val="39"/>
    <w:unhideWhenUsed/>
    <w:rsid w:val="00766EA1"/>
    <w:pPr>
      <w:spacing w:after="0" w:line="360" w:lineRule="auto"/>
      <w:ind w:left="1400" w:firstLine="709"/>
    </w:pPr>
    <w:rPr>
      <w:rFonts w:eastAsia="Times New Roman" w:cs="Calibri"/>
      <w:sz w:val="18"/>
      <w:szCs w:val="18"/>
      <w:lang w:eastAsia="ru-RU"/>
    </w:rPr>
  </w:style>
  <w:style w:type="paragraph" w:customStyle="1" w:styleId="720">
    <w:name w:val="Оглавление 72"/>
    <w:basedOn w:val="a"/>
    <w:next w:val="a"/>
    <w:autoRedefine/>
    <w:uiPriority w:val="39"/>
    <w:unhideWhenUsed/>
    <w:rsid w:val="00766EA1"/>
    <w:pPr>
      <w:spacing w:after="0" w:line="360" w:lineRule="auto"/>
      <w:ind w:left="1680" w:firstLine="709"/>
    </w:pPr>
    <w:rPr>
      <w:rFonts w:eastAsia="Times New Roman" w:cs="Calibri"/>
      <w:sz w:val="18"/>
      <w:szCs w:val="18"/>
      <w:lang w:eastAsia="ru-RU"/>
    </w:rPr>
  </w:style>
  <w:style w:type="paragraph" w:customStyle="1" w:styleId="820">
    <w:name w:val="Оглавление 82"/>
    <w:basedOn w:val="a"/>
    <w:next w:val="a"/>
    <w:autoRedefine/>
    <w:uiPriority w:val="39"/>
    <w:unhideWhenUsed/>
    <w:rsid w:val="00766EA1"/>
    <w:pPr>
      <w:spacing w:after="0" w:line="360" w:lineRule="auto"/>
      <w:ind w:left="1960" w:firstLine="709"/>
    </w:pPr>
    <w:rPr>
      <w:rFonts w:eastAsia="Times New Roman" w:cs="Calibri"/>
      <w:sz w:val="18"/>
      <w:szCs w:val="18"/>
      <w:lang w:eastAsia="ru-RU"/>
    </w:rPr>
  </w:style>
  <w:style w:type="paragraph" w:customStyle="1" w:styleId="920">
    <w:name w:val="Оглавление 92"/>
    <w:basedOn w:val="a"/>
    <w:next w:val="a"/>
    <w:autoRedefine/>
    <w:uiPriority w:val="39"/>
    <w:unhideWhenUsed/>
    <w:rsid w:val="00766EA1"/>
    <w:pPr>
      <w:spacing w:after="0" w:line="360" w:lineRule="auto"/>
      <w:ind w:left="2240" w:firstLine="709"/>
    </w:pPr>
    <w:rPr>
      <w:rFonts w:eastAsia="Times New Roman" w:cs="Calibri"/>
      <w:sz w:val="18"/>
      <w:szCs w:val="18"/>
      <w:lang w:eastAsia="ru-RU"/>
    </w:rPr>
  </w:style>
  <w:style w:type="numbering" w:customStyle="1" w:styleId="121">
    <w:name w:val="Нет списка12"/>
    <w:next w:val="a2"/>
    <w:semiHidden/>
    <w:rsid w:val="00766EA1"/>
  </w:style>
  <w:style w:type="numbering" w:customStyle="1" w:styleId="211">
    <w:name w:val="Нет списка21"/>
    <w:next w:val="a2"/>
    <w:uiPriority w:val="99"/>
    <w:semiHidden/>
    <w:unhideWhenUsed/>
    <w:rsid w:val="00766EA1"/>
  </w:style>
  <w:style w:type="numbering" w:customStyle="1" w:styleId="112">
    <w:name w:val="Нет списка112"/>
    <w:next w:val="a2"/>
    <w:uiPriority w:val="99"/>
    <w:semiHidden/>
    <w:unhideWhenUsed/>
    <w:rsid w:val="00766EA1"/>
  </w:style>
  <w:style w:type="numbering" w:customStyle="1" w:styleId="1112">
    <w:name w:val="Нет списка1112"/>
    <w:next w:val="a2"/>
    <w:semiHidden/>
    <w:rsid w:val="00766EA1"/>
  </w:style>
  <w:style w:type="paragraph" w:styleId="aff1">
    <w:name w:val="caption"/>
    <w:basedOn w:val="a"/>
    <w:next w:val="a"/>
    <w:uiPriority w:val="35"/>
    <w:unhideWhenUsed/>
    <w:qFormat/>
    <w:rsid w:val="00366C77"/>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47858">
      <w:bodyDiv w:val="1"/>
      <w:marLeft w:val="0"/>
      <w:marRight w:val="0"/>
      <w:marTop w:val="0"/>
      <w:marBottom w:val="0"/>
      <w:divBdr>
        <w:top w:val="none" w:sz="0" w:space="0" w:color="auto"/>
        <w:left w:val="none" w:sz="0" w:space="0" w:color="auto"/>
        <w:bottom w:val="none" w:sz="0" w:space="0" w:color="auto"/>
        <w:right w:val="none" w:sz="0" w:space="0" w:color="auto"/>
      </w:divBdr>
    </w:div>
    <w:div w:id="20946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C0AE-9B4F-4B9D-B768-E9414C1D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18814</Words>
  <Characters>107241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Dyrector</cp:lastModifiedBy>
  <cp:revision>2</cp:revision>
  <cp:lastPrinted>2021-04-29T09:19:00Z</cp:lastPrinted>
  <dcterms:created xsi:type="dcterms:W3CDTF">2021-05-11T08:01:00Z</dcterms:created>
  <dcterms:modified xsi:type="dcterms:W3CDTF">2021-05-11T08:01:00Z</dcterms:modified>
</cp:coreProperties>
</file>