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7017DF" w:rsidRPr="009932C5" w14:paraId="34DD548B" w14:textId="77777777" w:rsidTr="007017DF">
        <w:trPr>
          <w:jc w:val="right"/>
        </w:trPr>
        <w:tc>
          <w:tcPr>
            <w:tcW w:w="4359" w:type="dxa"/>
          </w:tcPr>
          <w:p w14:paraId="1164D6FD" w14:textId="77777777" w:rsidR="007017DF" w:rsidRDefault="007017DF" w:rsidP="007017DF">
            <w:pPr>
              <w:spacing w:line="240" w:lineRule="auto"/>
              <w:ind w:firstLine="0"/>
              <w:rPr>
                <w:lang w:val="uk-UA"/>
              </w:rPr>
            </w:pPr>
            <w:bookmarkStart w:id="0" w:name="_Toc10555661"/>
            <w:bookmarkStart w:id="1" w:name="_Toc5959678"/>
            <w:bookmarkStart w:id="2" w:name="_Toc51057649"/>
            <w:bookmarkStart w:id="3" w:name="_GoBack"/>
            <w:bookmarkEnd w:id="3"/>
            <w:r>
              <w:rPr>
                <w:lang w:val="uk-UA"/>
              </w:rPr>
              <w:t xml:space="preserve">Додаток </w:t>
            </w:r>
          </w:p>
          <w:p w14:paraId="64986BF1" w14:textId="77777777" w:rsidR="007017DF" w:rsidRDefault="007017DF" w:rsidP="007017DF">
            <w:pPr>
              <w:spacing w:line="240" w:lineRule="auto"/>
              <w:ind w:firstLine="0"/>
              <w:rPr>
                <w:lang w:val="uk-UA"/>
              </w:rPr>
            </w:pPr>
            <w:r>
              <w:rPr>
                <w:lang w:val="uk-UA"/>
              </w:rPr>
              <w:t>до розпорядження виконавчого</w:t>
            </w:r>
          </w:p>
          <w:p w14:paraId="4671FA0E" w14:textId="77777777" w:rsidR="007017DF" w:rsidRDefault="007017DF" w:rsidP="007017DF">
            <w:pPr>
              <w:spacing w:line="240" w:lineRule="auto"/>
              <w:ind w:firstLine="0"/>
              <w:rPr>
                <w:lang w:val="uk-UA"/>
              </w:rPr>
            </w:pPr>
            <w:r>
              <w:rPr>
                <w:lang w:val="uk-UA"/>
              </w:rPr>
              <w:t>органу Київської міської ради</w:t>
            </w:r>
          </w:p>
          <w:p w14:paraId="1D92CE71" w14:textId="77777777" w:rsidR="007017DF" w:rsidRDefault="007017DF" w:rsidP="007017DF">
            <w:pPr>
              <w:spacing w:line="240" w:lineRule="auto"/>
              <w:ind w:firstLine="0"/>
              <w:rPr>
                <w:lang w:val="uk-UA"/>
              </w:rPr>
            </w:pPr>
            <w:r>
              <w:rPr>
                <w:lang w:val="uk-UA"/>
              </w:rPr>
              <w:t>(Київської міської державної</w:t>
            </w:r>
          </w:p>
          <w:p w14:paraId="24069959" w14:textId="77777777" w:rsidR="007017DF" w:rsidRDefault="007017DF" w:rsidP="007017DF">
            <w:pPr>
              <w:spacing w:line="240" w:lineRule="auto"/>
              <w:ind w:firstLine="0"/>
              <w:rPr>
                <w:lang w:val="uk-UA"/>
              </w:rPr>
            </w:pPr>
            <w:r>
              <w:rPr>
                <w:lang w:val="uk-UA"/>
              </w:rPr>
              <w:t>адміністрації)</w:t>
            </w:r>
          </w:p>
          <w:p w14:paraId="2C35AC12" w14:textId="18F42ED4" w:rsidR="007017DF" w:rsidRDefault="007017DF" w:rsidP="007017DF">
            <w:pPr>
              <w:spacing w:line="240" w:lineRule="auto"/>
              <w:ind w:firstLine="0"/>
              <w:rPr>
                <w:lang w:val="uk-UA"/>
              </w:rPr>
            </w:pPr>
            <w:r>
              <w:rPr>
                <w:lang w:val="uk-UA"/>
              </w:rPr>
              <w:t>від _________________№_____</w:t>
            </w:r>
          </w:p>
          <w:p w14:paraId="45003AD2" w14:textId="77777777" w:rsidR="007017DF" w:rsidRDefault="007017DF" w:rsidP="00B95A40">
            <w:pPr>
              <w:spacing w:line="240" w:lineRule="auto"/>
              <w:ind w:firstLine="0"/>
              <w:jc w:val="right"/>
              <w:rPr>
                <w:lang w:val="uk-UA"/>
              </w:rPr>
            </w:pPr>
          </w:p>
        </w:tc>
      </w:tr>
    </w:tbl>
    <w:p w14:paraId="7F375171" w14:textId="083C5D02" w:rsidR="00B95A40" w:rsidRDefault="00B95A40" w:rsidP="00BC200B">
      <w:pPr>
        <w:spacing w:after="120" w:line="240" w:lineRule="auto"/>
        <w:ind w:firstLine="0"/>
        <w:rPr>
          <w:lang w:val="uk-UA"/>
        </w:rPr>
      </w:pPr>
    </w:p>
    <w:p w14:paraId="0EC8BA12" w14:textId="167BE40F" w:rsidR="00B95A40" w:rsidRDefault="00B95A40" w:rsidP="00B95A40">
      <w:pPr>
        <w:spacing w:after="120" w:line="240" w:lineRule="auto"/>
        <w:ind w:firstLine="0"/>
        <w:jc w:val="center"/>
        <w:rPr>
          <w:b/>
          <w:bCs/>
          <w:caps/>
          <w:szCs w:val="28"/>
          <w:lang w:val="uk-UA"/>
        </w:rPr>
      </w:pPr>
      <w:r w:rsidRPr="00B95A40">
        <w:rPr>
          <w:b/>
          <w:bCs/>
          <w:caps/>
          <w:szCs w:val="28"/>
          <w:lang w:val="uk-UA"/>
        </w:rPr>
        <w:t>Комплексна цільова програма підвищення енергоефективності та розвитку житлово-комунальної інфраструктури міста Києва на 2021 –2025 роки</w:t>
      </w:r>
    </w:p>
    <w:p w14:paraId="4C425CCA" w14:textId="77777777" w:rsidR="00B95A40" w:rsidRPr="00B95A40" w:rsidRDefault="00B95A40" w:rsidP="00BC200B">
      <w:pPr>
        <w:spacing w:after="120" w:line="240" w:lineRule="auto"/>
        <w:ind w:firstLine="0"/>
        <w:rPr>
          <w:lang w:val="uk-UA"/>
        </w:rPr>
      </w:pPr>
    </w:p>
    <w:p w14:paraId="104C1D54" w14:textId="77777777" w:rsidR="00730237" w:rsidRPr="00D804C6" w:rsidRDefault="00730237" w:rsidP="00B95A40">
      <w:pPr>
        <w:pStyle w:val="1"/>
        <w:pageBreakBefore w:val="0"/>
        <w:spacing w:after="120" w:line="240" w:lineRule="auto"/>
        <w:ind w:left="0" w:firstLine="0"/>
        <w:rPr>
          <w:b/>
          <w:lang w:val="uk-UA"/>
        </w:rPr>
      </w:pPr>
      <w:r w:rsidRPr="00D804C6">
        <w:rPr>
          <w:b/>
          <w:lang w:val="uk-UA"/>
        </w:rPr>
        <w:t>ПАСПОРТ КОМПЛЕКСНОЇ ЦІЛЬОВОЇ ПРОГРАМИ ПІДВИЩЕННЯ ЕНЕРГОЕФЕКТИВНОСТІ ТА РОЗВИТКУ ЖИТЛОВО-КОМУНАЛЬНОЇ ІН</w:t>
      </w:r>
      <w:r w:rsidR="007C20A0" w:rsidRPr="00D804C6">
        <w:rPr>
          <w:b/>
          <w:lang w:val="uk-UA"/>
        </w:rPr>
        <w:t>ФРАСТРУКТУРИ МІСТА КИЄВА НА 2021</w:t>
      </w:r>
      <w:r w:rsidR="002F4485" w:rsidRPr="00D804C6">
        <w:rPr>
          <w:b/>
          <w:lang w:val="uk-UA"/>
        </w:rPr>
        <w:t xml:space="preserve"> - 2025</w:t>
      </w:r>
      <w:r w:rsidRPr="00D804C6">
        <w:rPr>
          <w:b/>
          <w:lang w:val="uk-UA"/>
        </w:rPr>
        <w:t xml:space="preserve"> РОКИ</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31"/>
        <w:gridCol w:w="1241"/>
        <w:gridCol w:w="1241"/>
        <w:gridCol w:w="1241"/>
        <w:gridCol w:w="1241"/>
        <w:gridCol w:w="1241"/>
        <w:gridCol w:w="1241"/>
      </w:tblGrid>
      <w:tr w:rsidR="00BE4595" w:rsidRPr="009932C5" w14:paraId="4F0C4E99" w14:textId="77777777" w:rsidTr="00F40EAF">
        <w:tc>
          <w:tcPr>
            <w:tcW w:w="0" w:type="auto"/>
            <w:tcBorders>
              <w:top w:val="single" w:sz="4" w:space="0" w:color="auto"/>
              <w:left w:val="single" w:sz="4" w:space="0" w:color="auto"/>
              <w:bottom w:val="single" w:sz="4" w:space="0" w:color="auto"/>
              <w:right w:val="single" w:sz="4" w:space="0" w:color="auto"/>
            </w:tcBorders>
            <w:hideMark/>
          </w:tcPr>
          <w:p w14:paraId="530DCE92" w14:textId="77777777" w:rsidR="00BE4595" w:rsidRPr="00D804C6" w:rsidRDefault="00BE4595" w:rsidP="000E0AC0">
            <w:pPr>
              <w:spacing w:line="240" w:lineRule="auto"/>
              <w:ind w:firstLine="0"/>
              <w:rPr>
                <w:sz w:val="26"/>
                <w:szCs w:val="26"/>
                <w:lang w:val="uk-UA"/>
              </w:rPr>
            </w:pPr>
            <w:r w:rsidRPr="00D804C6">
              <w:rPr>
                <w:sz w:val="26"/>
                <w:szCs w:val="26"/>
                <w:lang w:val="uk-UA"/>
              </w:rPr>
              <w:t>1</w:t>
            </w:r>
          </w:p>
        </w:tc>
        <w:tc>
          <w:tcPr>
            <w:tcW w:w="0" w:type="auto"/>
            <w:tcBorders>
              <w:top w:val="single" w:sz="4" w:space="0" w:color="auto"/>
              <w:left w:val="single" w:sz="4" w:space="0" w:color="auto"/>
              <w:bottom w:val="single" w:sz="4" w:space="0" w:color="auto"/>
              <w:right w:val="single" w:sz="4" w:space="0" w:color="auto"/>
            </w:tcBorders>
            <w:hideMark/>
          </w:tcPr>
          <w:p w14:paraId="53BA9393" w14:textId="77777777" w:rsidR="00BE4595" w:rsidRPr="00D804C6" w:rsidRDefault="00BE4595" w:rsidP="000E0AC0">
            <w:pPr>
              <w:spacing w:line="240" w:lineRule="auto"/>
              <w:ind w:firstLine="0"/>
              <w:rPr>
                <w:sz w:val="26"/>
                <w:szCs w:val="26"/>
                <w:lang w:val="uk-UA"/>
              </w:rPr>
            </w:pPr>
            <w:r w:rsidRPr="00D804C6">
              <w:rPr>
                <w:sz w:val="26"/>
                <w:szCs w:val="26"/>
                <w:lang w:val="uk-UA"/>
              </w:rPr>
              <w:t>Мета програми</w:t>
            </w:r>
          </w:p>
        </w:tc>
        <w:tc>
          <w:tcPr>
            <w:tcW w:w="0" w:type="auto"/>
            <w:gridSpan w:val="6"/>
            <w:tcBorders>
              <w:top w:val="single" w:sz="4" w:space="0" w:color="auto"/>
              <w:left w:val="single" w:sz="4" w:space="0" w:color="auto"/>
              <w:bottom w:val="single" w:sz="4" w:space="0" w:color="auto"/>
              <w:right w:val="single" w:sz="4" w:space="0" w:color="auto"/>
            </w:tcBorders>
            <w:hideMark/>
          </w:tcPr>
          <w:p w14:paraId="37BC54C1" w14:textId="77777777" w:rsidR="00BE4595" w:rsidRPr="00D804C6" w:rsidRDefault="00BE4595" w:rsidP="000E0AC0">
            <w:pPr>
              <w:spacing w:line="240" w:lineRule="auto"/>
              <w:ind w:firstLine="0"/>
              <w:rPr>
                <w:iCs/>
                <w:sz w:val="26"/>
                <w:szCs w:val="26"/>
                <w:lang w:val="uk-UA"/>
              </w:rPr>
            </w:pPr>
            <w:r w:rsidRPr="00D804C6">
              <w:rPr>
                <w:iCs/>
                <w:sz w:val="26"/>
                <w:szCs w:val="26"/>
                <w:lang w:val="uk-UA"/>
              </w:rPr>
              <w:t>Підвищення енергоефективності та розвитку житлово-комунальної інфраструктури міста Києва задля забезпечення надійного функціонування житлово-комунального господарства м. Києва на засадах енергозбереження та енергоощадності, задоволення потреб споживачів у житлово-комунальних послугах, захист прав та інтересів власників житла, запобігання виникненню надзвичайних ситуацій, що пов'язані з функціонуванням систем життєзабезпечення м. Києва.</w:t>
            </w:r>
          </w:p>
        </w:tc>
      </w:tr>
      <w:tr w:rsidR="00BE4595" w:rsidRPr="00D804C6" w14:paraId="462FCA4C" w14:textId="77777777" w:rsidTr="00F40EAF">
        <w:tc>
          <w:tcPr>
            <w:tcW w:w="0" w:type="auto"/>
            <w:tcBorders>
              <w:top w:val="single" w:sz="4" w:space="0" w:color="auto"/>
              <w:left w:val="single" w:sz="4" w:space="0" w:color="auto"/>
              <w:bottom w:val="single" w:sz="4" w:space="0" w:color="auto"/>
              <w:right w:val="single" w:sz="4" w:space="0" w:color="auto"/>
            </w:tcBorders>
          </w:tcPr>
          <w:p w14:paraId="26301F4C" w14:textId="77777777" w:rsidR="00BE4595" w:rsidRPr="00D804C6" w:rsidRDefault="00BE4595" w:rsidP="000E0AC0">
            <w:pPr>
              <w:spacing w:line="240" w:lineRule="auto"/>
              <w:ind w:firstLine="0"/>
              <w:rPr>
                <w:sz w:val="26"/>
                <w:szCs w:val="26"/>
                <w:lang w:val="uk-UA"/>
              </w:rPr>
            </w:pPr>
            <w:r w:rsidRPr="00D804C6">
              <w:rPr>
                <w:sz w:val="26"/>
                <w:szCs w:val="26"/>
                <w:lang w:val="uk-UA"/>
              </w:rPr>
              <w:t>2</w:t>
            </w:r>
          </w:p>
        </w:tc>
        <w:tc>
          <w:tcPr>
            <w:tcW w:w="0" w:type="auto"/>
            <w:tcBorders>
              <w:top w:val="single" w:sz="4" w:space="0" w:color="auto"/>
              <w:left w:val="single" w:sz="4" w:space="0" w:color="auto"/>
              <w:bottom w:val="single" w:sz="4" w:space="0" w:color="auto"/>
              <w:right w:val="single" w:sz="4" w:space="0" w:color="auto"/>
            </w:tcBorders>
          </w:tcPr>
          <w:p w14:paraId="1F2D66AD" w14:textId="77777777" w:rsidR="00BE4595" w:rsidRPr="00D804C6" w:rsidRDefault="00BE4595" w:rsidP="000E0AC0">
            <w:pPr>
              <w:spacing w:line="240" w:lineRule="auto"/>
              <w:ind w:firstLine="0"/>
              <w:rPr>
                <w:sz w:val="26"/>
                <w:szCs w:val="26"/>
                <w:lang w:val="uk-UA"/>
              </w:rPr>
            </w:pPr>
            <w:r w:rsidRPr="00D804C6">
              <w:rPr>
                <w:sz w:val="26"/>
                <w:szCs w:val="26"/>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0" w:type="auto"/>
            <w:gridSpan w:val="6"/>
            <w:tcBorders>
              <w:top w:val="single" w:sz="4" w:space="0" w:color="auto"/>
              <w:left w:val="single" w:sz="4" w:space="0" w:color="auto"/>
              <w:bottom w:val="single" w:sz="4" w:space="0" w:color="auto"/>
              <w:right w:val="single" w:sz="4" w:space="0" w:color="auto"/>
            </w:tcBorders>
          </w:tcPr>
          <w:p w14:paraId="2BC8B9F0" w14:textId="77777777" w:rsidR="00BE4595" w:rsidRPr="00D804C6" w:rsidRDefault="00BE4595" w:rsidP="000E0AC0">
            <w:pPr>
              <w:spacing w:line="240" w:lineRule="auto"/>
              <w:ind w:firstLine="0"/>
              <w:rPr>
                <w:iCs/>
                <w:sz w:val="26"/>
                <w:szCs w:val="26"/>
                <w:lang w:val="uk-UA"/>
              </w:rPr>
            </w:pPr>
            <w:r w:rsidRPr="00D804C6">
              <w:rPr>
                <w:iCs/>
                <w:sz w:val="26"/>
                <w:szCs w:val="26"/>
                <w:lang w:val="uk-UA"/>
              </w:rPr>
              <w:t>Підвищення ефективності використання комунальної інфраструктури;</w:t>
            </w:r>
          </w:p>
          <w:p w14:paraId="4E9203C7" w14:textId="77777777" w:rsidR="00BE4595" w:rsidRPr="00D804C6" w:rsidRDefault="00BE4595" w:rsidP="000E0AC0">
            <w:pPr>
              <w:spacing w:line="240" w:lineRule="auto"/>
              <w:ind w:firstLine="0"/>
              <w:rPr>
                <w:iCs/>
                <w:sz w:val="26"/>
                <w:szCs w:val="26"/>
                <w:lang w:val="uk-UA"/>
              </w:rPr>
            </w:pPr>
            <w:r w:rsidRPr="00D804C6">
              <w:rPr>
                <w:iCs/>
                <w:sz w:val="26"/>
                <w:szCs w:val="26"/>
                <w:lang w:val="uk-UA"/>
              </w:rPr>
              <w:t>Підвищення ефективності споживання енергоносіїв;</w:t>
            </w:r>
          </w:p>
          <w:p w14:paraId="52A7D018" w14:textId="77777777" w:rsidR="00BE4595" w:rsidRPr="00D804C6" w:rsidRDefault="00BE4595" w:rsidP="000E0AC0">
            <w:pPr>
              <w:spacing w:line="240" w:lineRule="auto"/>
              <w:ind w:firstLine="0"/>
              <w:rPr>
                <w:iCs/>
                <w:sz w:val="26"/>
                <w:szCs w:val="26"/>
                <w:lang w:val="uk-UA"/>
              </w:rPr>
            </w:pPr>
            <w:r w:rsidRPr="00D804C6">
              <w:rPr>
                <w:iCs/>
                <w:sz w:val="26"/>
                <w:szCs w:val="26"/>
                <w:lang w:val="uk-UA"/>
              </w:rPr>
              <w:t>Покращення якості сервісу та вдосконалення системи самоврядного контролю в сфері житлово-комунальних послуг;</w:t>
            </w:r>
          </w:p>
          <w:p w14:paraId="0AE70AA7" w14:textId="77777777" w:rsidR="00BE4595" w:rsidRPr="00D804C6" w:rsidRDefault="00BE4595" w:rsidP="000E0AC0">
            <w:pPr>
              <w:spacing w:line="240" w:lineRule="auto"/>
              <w:ind w:firstLine="0"/>
              <w:rPr>
                <w:iCs/>
                <w:sz w:val="26"/>
                <w:szCs w:val="26"/>
                <w:lang w:val="uk-UA"/>
              </w:rPr>
            </w:pPr>
            <w:r w:rsidRPr="00D804C6">
              <w:rPr>
                <w:iCs/>
                <w:sz w:val="26"/>
                <w:szCs w:val="26"/>
                <w:lang w:val="uk-UA"/>
              </w:rPr>
              <w:t>Залучення власників квартир до управління житловим фондом;</w:t>
            </w:r>
          </w:p>
          <w:p w14:paraId="5C906BA7" w14:textId="77777777" w:rsidR="00BE4595" w:rsidRPr="00D804C6" w:rsidRDefault="00BE4595" w:rsidP="000E0AC0">
            <w:pPr>
              <w:spacing w:line="240" w:lineRule="auto"/>
              <w:ind w:firstLine="0"/>
              <w:rPr>
                <w:iCs/>
                <w:sz w:val="26"/>
                <w:szCs w:val="26"/>
                <w:lang w:val="uk-UA"/>
              </w:rPr>
            </w:pPr>
            <w:r w:rsidRPr="00D804C6">
              <w:rPr>
                <w:iCs/>
                <w:sz w:val="26"/>
                <w:szCs w:val="26"/>
                <w:lang w:val="uk-UA"/>
              </w:rPr>
              <w:t>Забезпечення екологічної безпеки в столиці та зниження негативного впливу на довкілля;</w:t>
            </w:r>
          </w:p>
          <w:p w14:paraId="2B7ECE58" w14:textId="77777777" w:rsidR="00BE4595" w:rsidRPr="00D804C6" w:rsidRDefault="00BE4595" w:rsidP="000E0AC0">
            <w:pPr>
              <w:spacing w:line="240" w:lineRule="auto"/>
              <w:ind w:firstLine="0"/>
              <w:rPr>
                <w:iCs/>
                <w:sz w:val="26"/>
                <w:szCs w:val="26"/>
                <w:lang w:val="uk-UA"/>
              </w:rPr>
            </w:pPr>
            <w:r w:rsidRPr="00D804C6">
              <w:rPr>
                <w:iCs/>
                <w:sz w:val="26"/>
                <w:szCs w:val="26"/>
                <w:lang w:val="uk-UA"/>
              </w:rPr>
              <w:t>Впорядкування та розвиток публічного простору;</w:t>
            </w:r>
          </w:p>
          <w:p w14:paraId="3ABED64B" w14:textId="77777777" w:rsidR="00BE4595" w:rsidRPr="00D804C6" w:rsidRDefault="00BE4595" w:rsidP="000E0AC0">
            <w:pPr>
              <w:spacing w:line="240" w:lineRule="auto"/>
              <w:ind w:firstLine="0"/>
              <w:rPr>
                <w:iCs/>
                <w:sz w:val="26"/>
                <w:szCs w:val="26"/>
                <w:lang w:val="uk-UA"/>
              </w:rPr>
            </w:pPr>
            <w:r w:rsidRPr="00D804C6">
              <w:rPr>
                <w:iCs/>
                <w:sz w:val="26"/>
                <w:szCs w:val="26"/>
                <w:lang w:val="uk-UA"/>
              </w:rPr>
              <w:t xml:space="preserve">Забезпечення прозорості у сфері земельних відносин </w:t>
            </w:r>
          </w:p>
        </w:tc>
      </w:tr>
      <w:tr w:rsidR="00BE4595" w:rsidRPr="009932C5" w14:paraId="2F63FA86" w14:textId="77777777" w:rsidTr="00F40EAF">
        <w:tc>
          <w:tcPr>
            <w:tcW w:w="0" w:type="auto"/>
            <w:tcBorders>
              <w:top w:val="single" w:sz="4" w:space="0" w:color="auto"/>
              <w:left w:val="single" w:sz="4" w:space="0" w:color="auto"/>
              <w:bottom w:val="single" w:sz="4" w:space="0" w:color="auto"/>
              <w:right w:val="single" w:sz="4" w:space="0" w:color="auto"/>
            </w:tcBorders>
            <w:hideMark/>
          </w:tcPr>
          <w:p w14:paraId="3270914A" w14:textId="77777777" w:rsidR="00BE4595" w:rsidRPr="00D804C6" w:rsidRDefault="00BE4595" w:rsidP="000E0AC0">
            <w:pPr>
              <w:spacing w:line="240" w:lineRule="auto"/>
              <w:ind w:firstLine="0"/>
              <w:rPr>
                <w:sz w:val="26"/>
                <w:szCs w:val="26"/>
                <w:lang w:val="uk-UA"/>
              </w:rPr>
            </w:pPr>
            <w:r w:rsidRPr="00D804C6">
              <w:rPr>
                <w:sz w:val="26"/>
                <w:szCs w:val="26"/>
                <w:lang w:val="uk-UA"/>
              </w:rPr>
              <w:t>3</w:t>
            </w:r>
          </w:p>
        </w:tc>
        <w:tc>
          <w:tcPr>
            <w:tcW w:w="0" w:type="auto"/>
            <w:tcBorders>
              <w:top w:val="single" w:sz="4" w:space="0" w:color="auto"/>
              <w:left w:val="single" w:sz="4" w:space="0" w:color="auto"/>
              <w:bottom w:val="single" w:sz="4" w:space="0" w:color="auto"/>
              <w:right w:val="single" w:sz="4" w:space="0" w:color="auto"/>
            </w:tcBorders>
            <w:hideMark/>
          </w:tcPr>
          <w:p w14:paraId="238288E5" w14:textId="77777777" w:rsidR="00BE4595" w:rsidRPr="00D804C6" w:rsidRDefault="00BE4595" w:rsidP="000E0AC0">
            <w:pPr>
              <w:spacing w:line="240" w:lineRule="auto"/>
              <w:ind w:firstLine="0"/>
              <w:rPr>
                <w:sz w:val="26"/>
                <w:szCs w:val="26"/>
                <w:lang w:val="uk-UA"/>
              </w:rPr>
            </w:pPr>
            <w:r w:rsidRPr="00D804C6">
              <w:rPr>
                <w:sz w:val="26"/>
                <w:szCs w:val="26"/>
                <w:lang w:val="uk-UA"/>
              </w:rPr>
              <w:t>Дата, номер і назва розпорядчого документа про розроблення програми</w:t>
            </w:r>
          </w:p>
        </w:tc>
        <w:tc>
          <w:tcPr>
            <w:tcW w:w="0" w:type="auto"/>
            <w:gridSpan w:val="6"/>
            <w:tcBorders>
              <w:top w:val="single" w:sz="4" w:space="0" w:color="auto"/>
              <w:left w:val="single" w:sz="4" w:space="0" w:color="auto"/>
              <w:bottom w:val="single" w:sz="4" w:space="0" w:color="auto"/>
              <w:right w:val="single" w:sz="4" w:space="0" w:color="auto"/>
            </w:tcBorders>
            <w:hideMark/>
          </w:tcPr>
          <w:p w14:paraId="61CA77D4" w14:textId="77777777" w:rsidR="00BE4595" w:rsidRPr="00D804C6" w:rsidRDefault="00BE4595" w:rsidP="009878B3">
            <w:pPr>
              <w:spacing w:line="240" w:lineRule="auto"/>
              <w:ind w:firstLine="0"/>
              <w:rPr>
                <w:sz w:val="26"/>
                <w:szCs w:val="26"/>
                <w:lang w:val="uk-UA"/>
              </w:rPr>
            </w:pPr>
            <w:r w:rsidRPr="0063508A">
              <w:rPr>
                <w:iCs/>
                <w:sz w:val="26"/>
                <w:szCs w:val="26"/>
                <w:lang w:val="uk-UA"/>
              </w:rPr>
              <w:t>Розпорядження виконавчого органу Київської міської ради (Київської міської державної адміністрації) від</w:t>
            </w:r>
            <w:r w:rsidR="009878B3" w:rsidRPr="0063508A">
              <w:rPr>
                <w:iCs/>
                <w:sz w:val="26"/>
                <w:szCs w:val="26"/>
                <w:lang w:val="uk-UA"/>
              </w:rPr>
              <w:t xml:space="preserve"> 02.11.2020 </w:t>
            </w:r>
            <w:r w:rsidRPr="0063508A">
              <w:rPr>
                <w:iCs/>
                <w:sz w:val="26"/>
                <w:szCs w:val="26"/>
                <w:lang w:val="uk-UA"/>
              </w:rPr>
              <w:t>№</w:t>
            </w:r>
            <w:r w:rsidR="009878B3" w:rsidRPr="0063508A">
              <w:rPr>
                <w:iCs/>
                <w:sz w:val="26"/>
                <w:szCs w:val="26"/>
                <w:lang w:val="uk-UA"/>
              </w:rPr>
              <w:t>1736</w:t>
            </w:r>
            <w:r w:rsidR="00432C7C" w:rsidRPr="0063508A">
              <w:rPr>
                <w:iCs/>
                <w:sz w:val="26"/>
                <w:szCs w:val="26"/>
                <w:lang w:val="uk-UA"/>
              </w:rPr>
              <w:t xml:space="preserve"> </w:t>
            </w:r>
            <w:r w:rsidR="00A03488">
              <w:rPr>
                <w:iCs/>
                <w:sz w:val="26"/>
                <w:szCs w:val="26"/>
                <w:lang w:val="uk-UA"/>
              </w:rPr>
              <w:t>«П</w:t>
            </w:r>
            <w:r w:rsidR="00432C7C" w:rsidRPr="0063508A">
              <w:rPr>
                <w:iCs/>
                <w:sz w:val="26"/>
                <w:szCs w:val="26"/>
                <w:lang w:val="uk-UA"/>
              </w:rPr>
              <w:t>ро підготовку проєкту Комплексної цільової програми підвищення енергоефективності та розвитку житлово-комунальної інфраструктури міста Києва на 2021 –2025 роки</w:t>
            </w:r>
            <w:r w:rsidR="00A03488">
              <w:rPr>
                <w:iCs/>
                <w:sz w:val="26"/>
                <w:szCs w:val="26"/>
                <w:lang w:val="uk-UA"/>
              </w:rPr>
              <w:t>»</w:t>
            </w:r>
          </w:p>
        </w:tc>
      </w:tr>
      <w:tr w:rsidR="00BE4595" w:rsidRPr="009932C5" w14:paraId="784F145F" w14:textId="77777777" w:rsidTr="00F40EAF">
        <w:tc>
          <w:tcPr>
            <w:tcW w:w="0" w:type="auto"/>
            <w:tcBorders>
              <w:top w:val="single" w:sz="4" w:space="0" w:color="auto"/>
              <w:left w:val="single" w:sz="4" w:space="0" w:color="auto"/>
              <w:bottom w:val="single" w:sz="4" w:space="0" w:color="auto"/>
              <w:right w:val="single" w:sz="4" w:space="0" w:color="auto"/>
            </w:tcBorders>
            <w:hideMark/>
          </w:tcPr>
          <w:p w14:paraId="298EBFD9" w14:textId="77777777" w:rsidR="00BE4595" w:rsidRPr="00D804C6" w:rsidRDefault="00BE4595" w:rsidP="000E0AC0">
            <w:pPr>
              <w:spacing w:line="240" w:lineRule="auto"/>
              <w:ind w:firstLine="0"/>
              <w:rPr>
                <w:sz w:val="26"/>
                <w:szCs w:val="26"/>
                <w:lang w:val="uk-UA"/>
              </w:rPr>
            </w:pPr>
            <w:r w:rsidRPr="00D804C6">
              <w:rPr>
                <w:sz w:val="26"/>
                <w:szCs w:val="26"/>
                <w:lang w:val="uk-UA"/>
              </w:rPr>
              <w:t>4</w:t>
            </w:r>
          </w:p>
        </w:tc>
        <w:tc>
          <w:tcPr>
            <w:tcW w:w="0" w:type="auto"/>
            <w:tcBorders>
              <w:top w:val="single" w:sz="4" w:space="0" w:color="auto"/>
              <w:left w:val="single" w:sz="4" w:space="0" w:color="auto"/>
              <w:bottom w:val="single" w:sz="4" w:space="0" w:color="auto"/>
              <w:right w:val="single" w:sz="4" w:space="0" w:color="auto"/>
            </w:tcBorders>
            <w:hideMark/>
          </w:tcPr>
          <w:p w14:paraId="6462A126" w14:textId="77777777" w:rsidR="00BE4595" w:rsidRPr="00D804C6" w:rsidRDefault="00BE4595" w:rsidP="000E0AC0">
            <w:pPr>
              <w:spacing w:line="240" w:lineRule="auto"/>
              <w:ind w:firstLine="0"/>
              <w:rPr>
                <w:sz w:val="26"/>
                <w:szCs w:val="26"/>
                <w:lang w:val="uk-UA"/>
              </w:rPr>
            </w:pPr>
            <w:r w:rsidRPr="00D804C6">
              <w:rPr>
                <w:sz w:val="26"/>
                <w:szCs w:val="26"/>
                <w:lang w:val="uk-UA"/>
              </w:rPr>
              <w:t>Розробник програми</w:t>
            </w:r>
          </w:p>
        </w:tc>
        <w:tc>
          <w:tcPr>
            <w:tcW w:w="0" w:type="auto"/>
            <w:gridSpan w:val="6"/>
            <w:tcBorders>
              <w:top w:val="single" w:sz="4" w:space="0" w:color="auto"/>
              <w:left w:val="single" w:sz="4" w:space="0" w:color="auto"/>
              <w:bottom w:val="single" w:sz="4" w:space="0" w:color="auto"/>
              <w:right w:val="single" w:sz="4" w:space="0" w:color="auto"/>
            </w:tcBorders>
            <w:hideMark/>
          </w:tcPr>
          <w:p w14:paraId="36CD2D49" w14:textId="77777777" w:rsidR="00BE4595" w:rsidRPr="00D804C6" w:rsidRDefault="00BE4595" w:rsidP="000E0AC0">
            <w:pPr>
              <w:spacing w:line="240" w:lineRule="auto"/>
              <w:ind w:firstLine="0"/>
              <w:rPr>
                <w:sz w:val="26"/>
                <w:szCs w:val="26"/>
                <w:lang w:val="uk-UA"/>
              </w:rPr>
            </w:pPr>
            <w:r w:rsidRPr="00D804C6">
              <w:rPr>
                <w:sz w:val="26"/>
                <w:szCs w:val="26"/>
                <w:lang w:val="uk-UA"/>
              </w:rPr>
              <w:t>Департамент житлово-комунальної інфраструктури виконавчого органу Київської міської ради (Київської міської державної адміністрації)</w:t>
            </w:r>
          </w:p>
        </w:tc>
      </w:tr>
      <w:tr w:rsidR="00BE4595" w:rsidRPr="009932C5" w14:paraId="188EC2CB" w14:textId="77777777" w:rsidTr="00F40EAF">
        <w:tc>
          <w:tcPr>
            <w:tcW w:w="0" w:type="auto"/>
            <w:tcBorders>
              <w:top w:val="single" w:sz="4" w:space="0" w:color="auto"/>
              <w:left w:val="single" w:sz="4" w:space="0" w:color="auto"/>
              <w:bottom w:val="single" w:sz="4" w:space="0" w:color="auto"/>
              <w:right w:val="single" w:sz="4" w:space="0" w:color="auto"/>
            </w:tcBorders>
            <w:hideMark/>
          </w:tcPr>
          <w:p w14:paraId="0CCD6BF6" w14:textId="77777777" w:rsidR="00BE4595" w:rsidRPr="00D804C6" w:rsidRDefault="00BE4595" w:rsidP="000E0AC0">
            <w:pPr>
              <w:spacing w:line="240" w:lineRule="auto"/>
              <w:ind w:firstLine="0"/>
              <w:rPr>
                <w:sz w:val="26"/>
                <w:szCs w:val="26"/>
                <w:lang w:val="uk-UA"/>
              </w:rPr>
            </w:pPr>
            <w:r w:rsidRPr="00D804C6">
              <w:rPr>
                <w:sz w:val="26"/>
                <w:szCs w:val="26"/>
                <w:lang w:val="uk-UA"/>
              </w:rPr>
              <w:lastRenderedPageBreak/>
              <w:t>5</w:t>
            </w:r>
          </w:p>
        </w:tc>
        <w:tc>
          <w:tcPr>
            <w:tcW w:w="0" w:type="auto"/>
            <w:tcBorders>
              <w:top w:val="single" w:sz="4" w:space="0" w:color="auto"/>
              <w:left w:val="single" w:sz="4" w:space="0" w:color="auto"/>
              <w:bottom w:val="single" w:sz="4" w:space="0" w:color="auto"/>
              <w:right w:val="single" w:sz="4" w:space="0" w:color="auto"/>
            </w:tcBorders>
          </w:tcPr>
          <w:p w14:paraId="3FB38220" w14:textId="77777777" w:rsidR="00BE4595" w:rsidRPr="00D804C6" w:rsidRDefault="00BE4595" w:rsidP="000E0AC0">
            <w:pPr>
              <w:spacing w:line="240" w:lineRule="auto"/>
              <w:ind w:firstLine="0"/>
              <w:rPr>
                <w:sz w:val="26"/>
                <w:szCs w:val="26"/>
                <w:lang w:val="uk-UA"/>
              </w:rPr>
            </w:pPr>
            <w:r w:rsidRPr="00D804C6">
              <w:rPr>
                <w:sz w:val="26"/>
                <w:szCs w:val="26"/>
                <w:lang w:val="uk-UA"/>
              </w:rPr>
              <w:t xml:space="preserve">Відповідальний виконавець програми </w:t>
            </w:r>
          </w:p>
        </w:tc>
        <w:tc>
          <w:tcPr>
            <w:tcW w:w="0" w:type="auto"/>
            <w:gridSpan w:val="6"/>
            <w:tcBorders>
              <w:top w:val="single" w:sz="4" w:space="0" w:color="auto"/>
              <w:left w:val="single" w:sz="4" w:space="0" w:color="auto"/>
              <w:bottom w:val="single" w:sz="4" w:space="0" w:color="auto"/>
              <w:right w:val="single" w:sz="4" w:space="0" w:color="auto"/>
            </w:tcBorders>
          </w:tcPr>
          <w:p w14:paraId="6493E395" w14:textId="77777777" w:rsidR="00BE4595" w:rsidRPr="00D804C6" w:rsidRDefault="00BE4595" w:rsidP="000E0AC0">
            <w:pPr>
              <w:spacing w:line="240" w:lineRule="auto"/>
              <w:ind w:firstLine="0"/>
              <w:rPr>
                <w:sz w:val="26"/>
                <w:szCs w:val="26"/>
                <w:lang w:val="uk-UA"/>
              </w:rPr>
            </w:pPr>
            <w:r w:rsidRPr="00D804C6">
              <w:rPr>
                <w:sz w:val="26"/>
                <w:szCs w:val="26"/>
                <w:lang w:val="uk-UA"/>
              </w:rPr>
              <w:t>Департамент житлово-комунальної інфраструктури виконавчого органу Київської міської ради (Київської міської державної адміністрації)</w:t>
            </w:r>
          </w:p>
        </w:tc>
      </w:tr>
      <w:tr w:rsidR="00BE4595" w:rsidRPr="00672459" w14:paraId="3A379A07" w14:textId="77777777" w:rsidTr="00F40EAF">
        <w:tc>
          <w:tcPr>
            <w:tcW w:w="0" w:type="auto"/>
            <w:tcBorders>
              <w:top w:val="single" w:sz="4" w:space="0" w:color="auto"/>
              <w:left w:val="single" w:sz="4" w:space="0" w:color="auto"/>
              <w:bottom w:val="single" w:sz="4" w:space="0" w:color="auto"/>
              <w:right w:val="single" w:sz="4" w:space="0" w:color="auto"/>
            </w:tcBorders>
          </w:tcPr>
          <w:p w14:paraId="37D39C4B" w14:textId="77777777" w:rsidR="00BE4595" w:rsidRPr="00D804C6" w:rsidRDefault="00BE4595" w:rsidP="000E0AC0">
            <w:pPr>
              <w:spacing w:line="240" w:lineRule="auto"/>
              <w:ind w:firstLine="0"/>
              <w:rPr>
                <w:sz w:val="26"/>
                <w:szCs w:val="26"/>
                <w:lang w:val="uk-UA"/>
              </w:rPr>
            </w:pPr>
            <w:r w:rsidRPr="00D804C6">
              <w:rPr>
                <w:sz w:val="26"/>
                <w:szCs w:val="26"/>
                <w:lang w:val="uk-UA"/>
              </w:rPr>
              <w:t>6</w:t>
            </w:r>
          </w:p>
        </w:tc>
        <w:tc>
          <w:tcPr>
            <w:tcW w:w="0" w:type="auto"/>
            <w:tcBorders>
              <w:top w:val="single" w:sz="4" w:space="0" w:color="auto"/>
              <w:left w:val="single" w:sz="4" w:space="0" w:color="auto"/>
              <w:bottom w:val="single" w:sz="4" w:space="0" w:color="auto"/>
              <w:right w:val="single" w:sz="4" w:space="0" w:color="auto"/>
            </w:tcBorders>
          </w:tcPr>
          <w:p w14:paraId="4C1FCC13" w14:textId="77777777" w:rsidR="00BE4595" w:rsidRPr="00D804C6" w:rsidRDefault="00BE4595" w:rsidP="000E0AC0">
            <w:pPr>
              <w:spacing w:line="240" w:lineRule="auto"/>
              <w:ind w:firstLine="0"/>
              <w:rPr>
                <w:sz w:val="26"/>
                <w:szCs w:val="26"/>
                <w:lang w:val="uk-UA"/>
              </w:rPr>
            </w:pPr>
            <w:r w:rsidRPr="00D804C6">
              <w:rPr>
                <w:sz w:val="26"/>
                <w:szCs w:val="26"/>
                <w:lang w:val="uk-UA"/>
              </w:rPr>
              <w:t xml:space="preserve">Співвиконавці програми </w:t>
            </w:r>
          </w:p>
        </w:tc>
        <w:tc>
          <w:tcPr>
            <w:tcW w:w="0" w:type="auto"/>
            <w:gridSpan w:val="6"/>
            <w:tcBorders>
              <w:top w:val="single" w:sz="4" w:space="0" w:color="auto"/>
              <w:left w:val="single" w:sz="4" w:space="0" w:color="auto"/>
              <w:bottom w:val="single" w:sz="4" w:space="0" w:color="auto"/>
              <w:right w:val="single" w:sz="4" w:space="0" w:color="auto"/>
            </w:tcBorders>
          </w:tcPr>
          <w:p w14:paraId="7AE4E524" w14:textId="713C47FA" w:rsidR="00BE4595" w:rsidRPr="00D804C6" w:rsidRDefault="00BE4595" w:rsidP="00CE3064">
            <w:pPr>
              <w:pStyle w:val="4"/>
              <w:numPr>
                <w:ilvl w:val="0"/>
                <w:numId w:val="0"/>
              </w:numPr>
              <w:shd w:val="clear" w:color="auto" w:fill="FFFFFF"/>
              <w:spacing w:before="0" w:after="0" w:line="240" w:lineRule="auto"/>
              <w:jc w:val="both"/>
              <w:rPr>
                <w:rFonts w:eastAsia="Calibri"/>
                <w:b w:val="0"/>
                <w:sz w:val="26"/>
                <w:szCs w:val="26"/>
                <w:lang w:val="uk-UA" w:eastAsia="en-US"/>
              </w:rPr>
            </w:pPr>
            <w:r w:rsidRPr="00D804C6">
              <w:rPr>
                <w:rFonts w:eastAsia="Calibri"/>
                <w:b w:val="0"/>
                <w:sz w:val="26"/>
                <w:szCs w:val="26"/>
                <w:lang w:val="uk-UA" w:eastAsia="en-US"/>
              </w:rPr>
              <w:t>Департамент освіти і науки</w:t>
            </w:r>
            <w:r w:rsidR="00672459" w:rsidRPr="0063508A">
              <w:rPr>
                <w:iCs/>
                <w:sz w:val="26"/>
                <w:szCs w:val="26"/>
                <w:lang w:val="uk-UA"/>
              </w:rPr>
              <w:t xml:space="preserve"> </w:t>
            </w:r>
            <w:r w:rsidR="00672459" w:rsidRPr="00672459">
              <w:rPr>
                <w:b w:val="0"/>
                <w:iCs/>
                <w:sz w:val="26"/>
                <w:szCs w:val="26"/>
                <w:lang w:val="uk-UA"/>
              </w:rPr>
              <w:t>виконавчого органу Київської міської ради (Київської міської державної адміністрації)</w:t>
            </w:r>
            <w:r w:rsidRPr="00D804C6">
              <w:rPr>
                <w:rFonts w:eastAsia="Calibri"/>
                <w:b w:val="0"/>
                <w:sz w:val="26"/>
                <w:szCs w:val="26"/>
                <w:lang w:val="uk-UA" w:eastAsia="en-US"/>
              </w:rPr>
              <w:t>, Департамент культури</w:t>
            </w:r>
            <w:r w:rsidR="00672459" w:rsidRPr="00672459">
              <w:rPr>
                <w:b w:val="0"/>
                <w:iCs/>
                <w:sz w:val="26"/>
                <w:szCs w:val="26"/>
                <w:lang w:val="uk-UA"/>
              </w:rPr>
              <w:t xml:space="preserve"> виконавчого органу Київської міської ради (Київської міської державної адміністрації)</w:t>
            </w:r>
            <w:r w:rsidRPr="00D804C6">
              <w:rPr>
                <w:rFonts w:eastAsia="Calibri"/>
                <w:b w:val="0"/>
                <w:sz w:val="26"/>
                <w:szCs w:val="26"/>
                <w:lang w:val="uk-UA" w:eastAsia="en-US"/>
              </w:rPr>
              <w:t>, Департамент соціальної політики</w:t>
            </w:r>
            <w:r w:rsidR="00672459" w:rsidRPr="00672459">
              <w:rPr>
                <w:b w:val="0"/>
                <w:iCs/>
                <w:sz w:val="26"/>
                <w:szCs w:val="26"/>
                <w:lang w:val="uk-UA"/>
              </w:rPr>
              <w:t xml:space="preserve"> виконавчого органу Київської міської ради (Київської міської державної адміністрації)</w:t>
            </w:r>
            <w:r w:rsidRPr="00D804C6">
              <w:rPr>
                <w:rFonts w:eastAsia="Calibri"/>
                <w:b w:val="0"/>
                <w:sz w:val="26"/>
                <w:szCs w:val="26"/>
                <w:lang w:val="uk-UA" w:eastAsia="en-US"/>
              </w:rPr>
              <w:t>, Департамент охорони здоров’я виконавчого органу Київської міської ради (Київської міської державної адміністрації); районні в місті Києві державні адміністрації; комунальне підприємство «КИЇВТЕПЛОЕНЕРГО», акціонерне товариство «Київгаз», комунальний концерн «Центр комунального сервісу», комунальне підприємство «Київкомунсервіс», комунальне підприємство «Дирекція з капітального будівництва  та реконструкції «Київбудреконструкція», комунальне підприємство «Київжитлоспецексплутація», комунальне підприємство «</w:t>
            </w:r>
            <w:r w:rsidRPr="00D804C6">
              <w:rPr>
                <w:b w:val="0"/>
                <w:bCs w:val="0"/>
                <w:sz w:val="26"/>
                <w:szCs w:val="26"/>
                <w:lang w:val="uk-UA"/>
              </w:rPr>
              <w:t>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 комунальне підприємство «Дирекція з будівництва шляхо-транспортних споруд», комунальне підприємство «Спеціалізоване управління підземних протизсувних робіт», комунальне підприємство «Водно-інформаційний центр», комунальне підприємство «Інженерний центр», спеціалізоване водогосподарське підприємство «Київводфонд», комунальне підприємство «Державний історико-меморіальний Лук’янівський заповідник», ритуальна служба спеціалізоване комунальне підприємство «Київський крематорій», приватне акціонерне товариство «Київспецтранс», ритуальна служба спеціалізоване комунальне підприємство «Спецкомбінат»; приватне акціонерне товариство «Акціонерна компанія «Київводоканал», приватне акціонерне товариство «ДТЕК Київські електричні мережі», товариство з обмеженою відповідальністю «ЄВРО-РЕКОНСТРУКЦІЯ»</w:t>
            </w:r>
          </w:p>
        </w:tc>
      </w:tr>
      <w:tr w:rsidR="00BE4595" w:rsidRPr="00D804C6" w14:paraId="00E36F24" w14:textId="77777777" w:rsidTr="00F40EAF">
        <w:tc>
          <w:tcPr>
            <w:tcW w:w="0" w:type="auto"/>
            <w:tcBorders>
              <w:top w:val="single" w:sz="4" w:space="0" w:color="auto"/>
              <w:left w:val="single" w:sz="4" w:space="0" w:color="auto"/>
              <w:bottom w:val="single" w:sz="4" w:space="0" w:color="auto"/>
              <w:right w:val="single" w:sz="4" w:space="0" w:color="auto"/>
            </w:tcBorders>
            <w:hideMark/>
          </w:tcPr>
          <w:p w14:paraId="021CD371" w14:textId="77777777" w:rsidR="00BE4595" w:rsidRPr="00D804C6" w:rsidRDefault="00BE4595" w:rsidP="000E0AC0">
            <w:pPr>
              <w:spacing w:line="240" w:lineRule="auto"/>
              <w:ind w:firstLine="0"/>
              <w:rPr>
                <w:sz w:val="26"/>
                <w:szCs w:val="26"/>
                <w:lang w:val="uk-UA"/>
              </w:rPr>
            </w:pPr>
            <w:r w:rsidRPr="00D804C6">
              <w:rPr>
                <w:sz w:val="26"/>
                <w:szCs w:val="26"/>
                <w:lang w:val="uk-UA"/>
              </w:rPr>
              <w:t>7</w:t>
            </w:r>
          </w:p>
        </w:tc>
        <w:tc>
          <w:tcPr>
            <w:tcW w:w="0" w:type="auto"/>
            <w:tcBorders>
              <w:top w:val="single" w:sz="4" w:space="0" w:color="auto"/>
              <w:left w:val="single" w:sz="4" w:space="0" w:color="auto"/>
              <w:bottom w:val="single" w:sz="4" w:space="0" w:color="auto"/>
              <w:right w:val="single" w:sz="4" w:space="0" w:color="auto"/>
            </w:tcBorders>
            <w:hideMark/>
          </w:tcPr>
          <w:p w14:paraId="26E841D0" w14:textId="77777777" w:rsidR="00BE4595" w:rsidRPr="00D804C6" w:rsidRDefault="00BE4595" w:rsidP="000E0AC0">
            <w:pPr>
              <w:spacing w:line="240" w:lineRule="auto"/>
              <w:ind w:firstLine="0"/>
              <w:rPr>
                <w:sz w:val="26"/>
                <w:szCs w:val="26"/>
                <w:lang w:val="uk-UA"/>
              </w:rPr>
            </w:pPr>
            <w:r w:rsidRPr="00D804C6">
              <w:rPr>
                <w:sz w:val="26"/>
                <w:szCs w:val="26"/>
                <w:lang w:val="uk-UA"/>
              </w:rPr>
              <w:t>Строки реалізації програми</w:t>
            </w:r>
          </w:p>
        </w:tc>
        <w:tc>
          <w:tcPr>
            <w:tcW w:w="0" w:type="auto"/>
            <w:gridSpan w:val="6"/>
            <w:tcBorders>
              <w:top w:val="single" w:sz="4" w:space="0" w:color="auto"/>
              <w:left w:val="single" w:sz="4" w:space="0" w:color="auto"/>
              <w:bottom w:val="single" w:sz="4" w:space="0" w:color="auto"/>
              <w:right w:val="single" w:sz="4" w:space="0" w:color="auto"/>
            </w:tcBorders>
            <w:hideMark/>
          </w:tcPr>
          <w:p w14:paraId="37317F0A" w14:textId="77777777" w:rsidR="00BE4595" w:rsidRPr="00D804C6" w:rsidRDefault="00C17599" w:rsidP="000E0AC0">
            <w:pPr>
              <w:spacing w:line="240" w:lineRule="auto"/>
              <w:ind w:firstLine="0"/>
              <w:rPr>
                <w:sz w:val="26"/>
                <w:szCs w:val="26"/>
                <w:lang w:val="uk-UA"/>
              </w:rPr>
            </w:pPr>
            <w:r w:rsidRPr="00D804C6">
              <w:rPr>
                <w:sz w:val="26"/>
                <w:szCs w:val="26"/>
                <w:lang w:val="uk-UA"/>
              </w:rPr>
              <w:t>2021 – 2025</w:t>
            </w:r>
            <w:r w:rsidR="00BE4595" w:rsidRPr="00D804C6">
              <w:rPr>
                <w:sz w:val="26"/>
                <w:szCs w:val="26"/>
                <w:lang w:val="uk-UA"/>
              </w:rPr>
              <w:t xml:space="preserve"> роки</w:t>
            </w:r>
          </w:p>
        </w:tc>
      </w:tr>
      <w:tr w:rsidR="00BE4595" w:rsidRPr="00D804C6" w14:paraId="53DDFBA8" w14:textId="77777777" w:rsidTr="00F40EAF">
        <w:tc>
          <w:tcPr>
            <w:tcW w:w="0" w:type="auto"/>
            <w:vMerge w:val="restart"/>
            <w:tcBorders>
              <w:top w:val="single" w:sz="4" w:space="0" w:color="auto"/>
              <w:left w:val="single" w:sz="4" w:space="0" w:color="auto"/>
              <w:right w:val="single" w:sz="4" w:space="0" w:color="auto"/>
            </w:tcBorders>
            <w:hideMark/>
          </w:tcPr>
          <w:p w14:paraId="302B56A6" w14:textId="77777777" w:rsidR="00BE4595" w:rsidRPr="00D804C6" w:rsidRDefault="00BE4595" w:rsidP="000E0AC0">
            <w:pPr>
              <w:spacing w:line="240" w:lineRule="auto"/>
              <w:ind w:firstLine="0"/>
              <w:rPr>
                <w:sz w:val="26"/>
                <w:szCs w:val="26"/>
                <w:lang w:val="uk-UA"/>
              </w:rPr>
            </w:pPr>
            <w:r w:rsidRPr="00D804C6">
              <w:rPr>
                <w:sz w:val="26"/>
                <w:szCs w:val="26"/>
                <w:lang w:val="uk-UA"/>
              </w:rPr>
              <w:t>8</w:t>
            </w:r>
          </w:p>
        </w:tc>
        <w:tc>
          <w:tcPr>
            <w:tcW w:w="0" w:type="auto"/>
            <w:vMerge w:val="restart"/>
            <w:tcBorders>
              <w:top w:val="single" w:sz="4" w:space="0" w:color="auto"/>
              <w:left w:val="single" w:sz="4" w:space="0" w:color="auto"/>
              <w:bottom w:val="nil"/>
              <w:right w:val="single" w:sz="4" w:space="0" w:color="auto"/>
            </w:tcBorders>
            <w:hideMark/>
          </w:tcPr>
          <w:p w14:paraId="09A7FC58" w14:textId="77777777" w:rsidR="00BE4595" w:rsidRPr="00D804C6" w:rsidRDefault="00BE4595" w:rsidP="000E0AC0">
            <w:pPr>
              <w:spacing w:after="120" w:line="240" w:lineRule="auto"/>
              <w:ind w:firstLine="0"/>
              <w:rPr>
                <w:sz w:val="26"/>
                <w:szCs w:val="26"/>
                <w:lang w:val="uk-UA"/>
              </w:rPr>
            </w:pPr>
            <w:r w:rsidRPr="00D804C6">
              <w:rPr>
                <w:sz w:val="26"/>
                <w:szCs w:val="26"/>
                <w:lang w:val="uk-UA"/>
              </w:rPr>
              <w:t>Обсяги фінансових ресурсів, необхідних для реалізації програми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C887960" w14:textId="77777777" w:rsidR="00BE4595" w:rsidRPr="00D804C6" w:rsidRDefault="00BE4595" w:rsidP="000E0AC0">
            <w:pPr>
              <w:spacing w:line="240" w:lineRule="auto"/>
              <w:ind w:firstLine="0"/>
              <w:jc w:val="center"/>
              <w:rPr>
                <w:sz w:val="26"/>
                <w:szCs w:val="26"/>
                <w:lang w:val="uk-UA"/>
              </w:rPr>
            </w:pPr>
            <w:r w:rsidRPr="00D804C6">
              <w:rPr>
                <w:sz w:val="26"/>
                <w:szCs w:val="26"/>
                <w:lang w:val="uk-UA"/>
              </w:rPr>
              <w:t>Всього</w:t>
            </w:r>
          </w:p>
          <w:p w14:paraId="6AA518F3" w14:textId="77777777" w:rsidR="00BE4595" w:rsidRPr="00D804C6" w:rsidRDefault="00BE4595" w:rsidP="000E0AC0">
            <w:pPr>
              <w:spacing w:line="240" w:lineRule="auto"/>
              <w:ind w:firstLine="0"/>
              <w:jc w:val="center"/>
              <w:rPr>
                <w:sz w:val="26"/>
                <w:szCs w:val="26"/>
                <w:lang w:val="uk-UA"/>
              </w:rPr>
            </w:pPr>
            <w:r w:rsidRPr="00D804C6">
              <w:rPr>
                <w:sz w:val="26"/>
                <w:szCs w:val="26"/>
                <w:lang w:val="uk-UA"/>
              </w:rPr>
              <w:t>(тис. грн)</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5ABB05E5" w14:textId="77777777" w:rsidR="00BE4595" w:rsidRPr="00D804C6" w:rsidRDefault="00BE4595" w:rsidP="000E0AC0">
            <w:pPr>
              <w:spacing w:after="120" w:line="240" w:lineRule="auto"/>
              <w:ind w:firstLine="0"/>
              <w:jc w:val="center"/>
              <w:rPr>
                <w:sz w:val="26"/>
                <w:szCs w:val="26"/>
                <w:lang w:val="uk-UA"/>
              </w:rPr>
            </w:pPr>
            <w:r w:rsidRPr="00D804C6">
              <w:rPr>
                <w:sz w:val="26"/>
                <w:szCs w:val="26"/>
                <w:lang w:val="uk-UA"/>
              </w:rPr>
              <w:t>у тому числі за роками</w:t>
            </w:r>
          </w:p>
        </w:tc>
      </w:tr>
      <w:tr w:rsidR="00BE4595" w:rsidRPr="00D804C6" w14:paraId="4802A8E0" w14:textId="77777777" w:rsidTr="00F40EAF">
        <w:trPr>
          <w:trHeight w:val="402"/>
        </w:trPr>
        <w:tc>
          <w:tcPr>
            <w:tcW w:w="0" w:type="auto"/>
            <w:vMerge/>
            <w:tcBorders>
              <w:left w:val="single" w:sz="4" w:space="0" w:color="auto"/>
              <w:right w:val="single" w:sz="4" w:space="0" w:color="auto"/>
            </w:tcBorders>
            <w:hideMark/>
          </w:tcPr>
          <w:p w14:paraId="060C313B" w14:textId="77777777" w:rsidR="00BE4595" w:rsidRPr="00D804C6" w:rsidRDefault="00BE4595" w:rsidP="000E0AC0">
            <w:pPr>
              <w:spacing w:line="240" w:lineRule="auto"/>
              <w:ind w:firstLine="0"/>
              <w:rPr>
                <w:sz w:val="26"/>
                <w:szCs w:val="26"/>
                <w:lang w:val="uk-UA"/>
              </w:rPr>
            </w:pPr>
          </w:p>
        </w:tc>
        <w:tc>
          <w:tcPr>
            <w:tcW w:w="0" w:type="auto"/>
            <w:vMerge/>
            <w:tcBorders>
              <w:top w:val="single" w:sz="4" w:space="0" w:color="auto"/>
              <w:left w:val="single" w:sz="4" w:space="0" w:color="auto"/>
              <w:bottom w:val="nil"/>
              <w:right w:val="single" w:sz="4" w:space="0" w:color="auto"/>
            </w:tcBorders>
            <w:hideMark/>
          </w:tcPr>
          <w:p w14:paraId="1CC945B4" w14:textId="77777777" w:rsidR="00BE4595" w:rsidRPr="00D804C6" w:rsidRDefault="00BE4595" w:rsidP="000E0AC0">
            <w:pPr>
              <w:spacing w:line="240" w:lineRule="auto"/>
              <w:ind w:firstLine="0"/>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3D6BD" w14:textId="77777777" w:rsidR="00BE4595" w:rsidRPr="00D804C6" w:rsidRDefault="00BE4595" w:rsidP="000E0AC0">
            <w:pPr>
              <w:spacing w:line="240" w:lineRule="auto"/>
              <w:ind w:firstLine="0"/>
              <w:jc w:val="center"/>
              <w:rPr>
                <w:sz w:val="26"/>
                <w:szCs w:val="26"/>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D21463" w14:textId="77777777" w:rsidR="00BE4595" w:rsidRPr="00D804C6" w:rsidRDefault="00BE4595" w:rsidP="000E0AC0">
            <w:pPr>
              <w:spacing w:line="240" w:lineRule="auto"/>
              <w:ind w:firstLine="0"/>
              <w:jc w:val="center"/>
              <w:rPr>
                <w:sz w:val="26"/>
                <w:szCs w:val="26"/>
                <w:lang w:val="uk-UA"/>
              </w:rPr>
            </w:pPr>
            <w:r w:rsidRPr="00D804C6">
              <w:rPr>
                <w:sz w:val="26"/>
                <w:szCs w:val="26"/>
                <w:lang w:val="uk-UA"/>
              </w:rPr>
              <w:t>2021 рік</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4DA07" w14:textId="77777777" w:rsidR="00BE4595" w:rsidRPr="00D804C6" w:rsidRDefault="00BE4595" w:rsidP="000E0AC0">
            <w:pPr>
              <w:spacing w:line="240" w:lineRule="auto"/>
              <w:ind w:firstLine="0"/>
              <w:jc w:val="center"/>
              <w:rPr>
                <w:sz w:val="26"/>
                <w:szCs w:val="26"/>
                <w:lang w:val="uk-UA"/>
              </w:rPr>
            </w:pPr>
            <w:r w:rsidRPr="00D804C6">
              <w:rPr>
                <w:sz w:val="26"/>
                <w:szCs w:val="26"/>
                <w:lang w:val="uk-UA"/>
              </w:rPr>
              <w:t>2022 рік</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D23FF" w14:textId="77777777" w:rsidR="00BE4595" w:rsidRPr="00D804C6" w:rsidRDefault="00BE4595" w:rsidP="000E0AC0">
            <w:pPr>
              <w:spacing w:line="240" w:lineRule="auto"/>
              <w:ind w:firstLine="0"/>
              <w:jc w:val="center"/>
              <w:rPr>
                <w:sz w:val="26"/>
                <w:szCs w:val="26"/>
                <w:lang w:val="uk-UA"/>
              </w:rPr>
            </w:pPr>
            <w:r w:rsidRPr="00D804C6">
              <w:rPr>
                <w:sz w:val="26"/>
                <w:szCs w:val="26"/>
                <w:lang w:val="uk-UA"/>
              </w:rPr>
              <w:t>2023 рік</w:t>
            </w:r>
          </w:p>
        </w:tc>
        <w:tc>
          <w:tcPr>
            <w:tcW w:w="0" w:type="auto"/>
            <w:tcBorders>
              <w:top w:val="single" w:sz="4" w:space="0" w:color="auto"/>
              <w:left w:val="single" w:sz="4" w:space="0" w:color="auto"/>
              <w:bottom w:val="single" w:sz="4" w:space="0" w:color="auto"/>
              <w:right w:val="single" w:sz="4" w:space="0" w:color="auto"/>
            </w:tcBorders>
            <w:vAlign w:val="center"/>
          </w:tcPr>
          <w:p w14:paraId="6D2AC560" w14:textId="77777777" w:rsidR="00BE4595" w:rsidRPr="00D804C6" w:rsidRDefault="008907E8" w:rsidP="00BE4595">
            <w:pPr>
              <w:spacing w:line="240" w:lineRule="auto"/>
              <w:ind w:firstLine="0"/>
              <w:jc w:val="center"/>
              <w:rPr>
                <w:sz w:val="26"/>
                <w:szCs w:val="26"/>
                <w:lang w:val="uk-UA"/>
              </w:rPr>
            </w:pPr>
            <w:r w:rsidRPr="00D804C6">
              <w:rPr>
                <w:sz w:val="26"/>
                <w:szCs w:val="26"/>
                <w:lang w:val="uk-UA"/>
              </w:rPr>
              <w:t>2024</w:t>
            </w:r>
            <w:r w:rsidR="00BE4595" w:rsidRPr="00D804C6">
              <w:rPr>
                <w:sz w:val="26"/>
                <w:szCs w:val="26"/>
                <w:lang w:val="uk-UA"/>
              </w:rPr>
              <w:t xml:space="preserve"> рік</w:t>
            </w:r>
          </w:p>
        </w:tc>
        <w:tc>
          <w:tcPr>
            <w:tcW w:w="0" w:type="auto"/>
            <w:tcBorders>
              <w:top w:val="single" w:sz="4" w:space="0" w:color="auto"/>
              <w:left w:val="single" w:sz="4" w:space="0" w:color="auto"/>
              <w:bottom w:val="single" w:sz="4" w:space="0" w:color="auto"/>
              <w:right w:val="single" w:sz="4" w:space="0" w:color="auto"/>
            </w:tcBorders>
            <w:vAlign w:val="center"/>
          </w:tcPr>
          <w:p w14:paraId="1CE2E89E" w14:textId="77777777" w:rsidR="00BE4595" w:rsidRPr="00D804C6" w:rsidRDefault="008907E8" w:rsidP="00BE4595">
            <w:pPr>
              <w:spacing w:line="240" w:lineRule="auto"/>
              <w:ind w:firstLine="0"/>
              <w:jc w:val="center"/>
              <w:rPr>
                <w:sz w:val="26"/>
                <w:szCs w:val="26"/>
                <w:lang w:val="uk-UA"/>
              </w:rPr>
            </w:pPr>
            <w:r w:rsidRPr="00D804C6">
              <w:rPr>
                <w:sz w:val="26"/>
                <w:szCs w:val="26"/>
                <w:lang w:val="uk-UA"/>
              </w:rPr>
              <w:t>2025</w:t>
            </w:r>
            <w:r w:rsidR="00BE4595" w:rsidRPr="00D804C6">
              <w:rPr>
                <w:sz w:val="26"/>
                <w:szCs w:val="26"/>
                <w:lang w:val="uk-UA"/>
              </w:rPr>
              <w:t xml:space="preserve"> рік</w:t>
            </w:r>
          </w:p>
        </w:tc>
      </w:tr>
      <w:tr w:rsidR="00824817" w:rsidRPr="00D804C6" w14:paraId="67333B8C" w14:textId="77777777" w:rsidTr="002B3D53">
        <w:tc>
          <w:tcPr>
            <w:tcW w:w="0" w:type="auto"/>
            <w:vMerge/>
            <w:tcBorders>
              <w:left w:val="single" w:sz="4" w:space="0" w:color="auto"/>
              <w:bottom w:val="single" w:sz="4" w:space="0" w:color="auto"/>
              <w:right w:val="single" w:sz="4" w:space="0" w:color="auto"/>
            </w:tcBorders>
          </w:tcPr>
          <w:p w14:paraId="29156B0C" w14:textId="77777777" w:rsidR="00824817" w:rsidRPr="00D804C6" w:rsidRDefault="00824817" w:rsidP="000E0AC0">
            <w:pPr>
              <w:spacing w:line="240" w:lineRule="auto"/>
              <w:ind w:firstLine="0"/>
              <w:rPr>
                <w:sz w:val="26"/>
                <w:szCs w:val="26"/>
                <w:lang w:val="uk-UA"/>
              </w:rPr>
            </w:pPr>
          </w:p>
        </w:tc>
        <w:tc>
          <w:tcPr>
            <w:tcW w:w="0" w:type="auto"/>
            <w:tcBorders>
              <w:top w:val="single" w:sz="4" w:space="0" w:color="auto"/>
              <w:left w:val="single" w:sz="4" w:space="0" w:color="auto"/>
              <w:bottom w:val="single" w:sz="4" w:space="0" w:color="auto"/>
              <w:right w:val="single" w:sz="4" w:space="0" w:color="auto"/>
            </w:tcBorders>
            <w:hideMark/>
          </w:tcPr>
          <w:p w14:paraId="35B884C0" w14:textId="77777777" w:rsidR="00824817" w:rsidRPr="00D804C6" w:rsidRDefault="00824817" w:rsidP="000E0AC0">
            <w:pPr>
              <w:spacing w:after="60" w:line="240" w:lineRule="auto"/>
              <w:ind w:firstLine="0"/>
              <w:rPr>
                <w:sz w:val="26"/>
                <w:szCs w:val="26"/>
                <w:lang w:val="uk-UA"/>
              </w:rPr>
            </w:pPr>
            <w:r w:rsidRPr="00D804C6">
              <w:rPr>
                <w:sz w:val="26"/>
                <w:szCs w:val="26"/>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14:paraId="02C987FB" w14:textId="77777777" w:rsidR="00824817" w:rsidRPr="00790A1E" w:rsidRDefault="00824817" w:rsidP="00F40EAF">
            <w:pPr>
              <w:spacing w:line="240" w:lineRule="auto"/>
              <w:ind w:firstLine="0"/>
              <w:jc w:val="center"/>
              <w:rPr>
                <w:b/>
                <w:bCs/>
                <w:color w:val="000000"/>
                <w:sz w:val="20"/>
                <w:szCs w:val="20"/>
              </w:rPr>
            </w:pPr>
            <w:r>
              <w:rPr>
                <w:b/>
                <w:bCs/>
                <w:color w:val="000000"/>
                <w:sz w:val="20"/>
                <w:szCs w:val="20"/>
              </w:rPr>
              <w:t>64586151,</w:t>
            </w:r>
            <w:r w:rsidRPr="002445AE">
              <w:rPr>
                <w:b/>
                <w:bCs/>
                <w:color w:val="000000"/>
                <w:sz w:val="20"/>
                <w:szCs w:val="20"/>
              </w:rPr>
              <w:t>09</w:t>
            </w:r>
          </w:p>
        </w:tc>
        <w:tc>
          <w:tcPr>
            <w:tcW w:w="0" w:type="auto"/>
            <w:tcBorders>
              <w:top w:val="single" w:sz="4" w:space="0" w:color="auto"/>
              <w:left w:val="single" w:sz="4" w:space="0" w:color="auto"/>
              <w:bottom w:val="single" w:sz="4" w:space="0" w:color="auto"/>
              <w:right w:val="single" w:sz="4" w:space="0" w:color="auto"/>
            </w:tcBorders>
            <w:vAlign w:val="center"/>
          </w:tcPr>
          <w:p w14:paraId="08724D94" w14:textId="77777777" w:rsidR="00824817" w:rsidRPr="002445AE" w:rsidRDefault="00824817" w:rsidP="00824817">
            <w:pPr>
              <w:spacing w:line="240" w:lineRule="auto"/>
              <w:ind w:firstLine="0"/>
              <w:jc w:val="center"/>
              <w:rPr>
                <w:b/>
                <w:bCs/>
                <w:color w:val="000000"/>
                <w:sz w:val="20"/>
                <w:szCs w:val="20"/>
              </w:rPr>
            </w:pPr>
            <w:r>
              <w:rPr>
                <w:b/>
                <w:bCs/>
                <w:color w:val="000000"/>
                <w:sz w:val="20"/>
                <w:szCs w:val="20"/>
              </w:rPr>
              <w:t>11658318,</w:t>
            </w:r>
            <w:r w:rsidRPr="002445AE">
              <w:rPr>
                <w:b/>
                <w:bCs/>
                <w:color w:val="000000"/>
                <w:sz w:val="20"/>
                <w:szCs w:val="20"/>
              </w:rPr>
              <w:t>29</w:t>
            </w:r>
          </w:p>
        </w:tc>
        <w:tc>
          <w:tcPr>
            <w:tcW w:w="0" w:type="auto"/>
            <w:tcBorders>
              <w:top w:val="single" w:sz="4" w:space="0" w:color="auto"/>
              <w:left w:val="single" w:sz="4" w:space="0" w:color="auto"/>
              <w:bottom w:val="single" w:sz="4" w:space="0" w:color="auto"/>
              <w:right w:val="single" w:sz="4" w:space="0" w:color="auto"/>
            </w:tcBorders>
            <w:vAlign w:val="center"/>
          </w:tcPr>
          <w:p w14:paraId="2416CC62" w14:textId="77777777" w:rsidR="00824817" w:rsidRPr="002445AE" w:rsidRDefault="00824817" w:rsidP="00824817">
            <w:pPr>
              <w:spacing w:line="240" w:lineRule="auto"/>
              <w:ind w:firstLine="0"/>
              <w:jc w:val="center"/>
              <w:rPr>
                <w:b/>
                <w:bCs/>
                <w:color w:val="000000"/>
                <w:sz w:val="20"/>
                <w:szCs w:val="20"/>
              </w:rPr>
            </w:pPr>
            <w:r>
              <w:rPr>
                <w:b/>
                <w:bCs/>
                <w:color w:val="000000"/>
                <w:sz w:val="20"/>
                <w:szCs w:val="20"/>
              </w:rPr>
              <w:t>14037395,</w:t>
            </w:r>
            <w:r w:rsidRPr="002445AE">
              <w:rPr>
                <w:b/>
                <w:bCs/>
                <w:color w:val="000000"/>
                <w:sz w:val="20"/>
                <w:szCs w:val="20"/>
              </w:rPr>
              <w:t>41</w:t>
            </w:r>
          </w:p>
        </w:tc>
        <w:tc>
          <w:tcPr>
            <w:tcW w:w="0" w:type="auto"/>
            <w:tcBorders>
              <w:top w:val="single" w:sz="4" w:space="0" w:color="auto"/>
              <w:left w:val="single" w:sz="4" w:space="0" w:color="auto"/>
              <w:bottom w:val="single" w:sz="4" w:space="0" w:color="auto"/>
              <w:right w:val="single" w:sz="4" w:space="0" w:color="auto"/>
            </w:tcBorders>
            <w:vAlign w:val="center"/>
          </w:tcPr>
          <w:p w14:paraId="19AB9D1E" w14:textId="77777777" w:rsidR="00824817" w:rsidRPr="002445AE" w:rsidRDefault="00824817" w:rsidP="00824817">
            <w:pPr>
              <w:spacing w:line="240" w:lineRule="auto"/>
              <w:ind w:firstLine="0"/>
              <w:jc w:val="center"/>
              <w:rPr>
                <w:b/>
                <w:bCs/>
                <w:color w:val="000000"/>
                <w:sz w:val="20"/>
                <w:szCs w:val="20"/>
              </w:rPr>
            </w:pPr>
            <w:r>
              <w:rPr>
                <w:b/>
                <w:bCs/>
                <w:color w:val="000000"/>
                <w:sz w:val="20"/>
                <w:szCs w:val="20"/>
              </w:rPr>
              <w:t>15857133,</w:t>
            </w:r>
            <w:r w:rsidRPr="002445AE">
              <w:rPr>
                <w:b/>
                <w:bCs/>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67B7441A" w14:textId="77777777" w:rsidR="00824817" w:rsidRPr="002445AE" w:rsidRDefault="00824817" w:rsidP="00824817">
            <w:pPr>
              <w:spacing w:line="240" w:lineRule="auto"/>
              <w:ind w:firstLine="0"/>
              <w:jc w:val="center"/>
              <w:rPr>
                <w:b/>
                <w:bCs/>
                <w:color w:val="000000"/>
                <w:sz w:val="20"/>
                <w:szCs w:val="20"/>
              </w:rPr>
            </w:pPr>
            <w:r>
              <w:rPr>
                <w:b/>
                <w:bCs/>
                <w:color w:val="000000"/>
                <w:sz w:val="20"/>
                <w:szCs w:val="20"/>
              </w:rPr>
              <w:t>12523061,</w:t>
            </w:r>
            <w:r w:rsidRPr="002445AE">
              <w:rPr>
                <w:b/>
                <w:bCs/>
                <w:color w:val="000000"/>
                <w:sz w:val="20"/>
                <w:szCs w:val="20"/>
              </w:rPr>
              <w:t>06</w:t>
            </w:r>
          </w:p>
        </w:tc>
        <w:tc>
          <w:tcPr>
            <w:tcW w:w="0" w:type="auto"/>
            <w:tcBorders>
              <w:top w:val="single" w:sz="4" w:space="0" w:color="auto"/>
              <w:left w:val="single" w:sz="4" w:space="0" w:color="auto"/>
              <w:bottom w:val="single" w:sz="4" w:space="0" w:color="auto"/>
              <w:right w:val="single" w:sz="4" w:space="0" w:color="auto"/>
            </w:tcBorders>
            <w:vAlign w:val="center"/>
          </w:tcPr>
          <w:p w14:paraId="7CBC847A" w14:textId="77777777" w:rsidR="00824817" w:rsidRPr="002445AE" w:rsidRDefault="00824817" w:rsidP="00824817">
            <w:pPr>
              <w:spacing w:line="240" w:lineRule="auto"/>
              <w:ind w:firstLine="0"/>
              <w:jc w:val="center"/>
              <w:rPr>
                <w:b/>
                <w:bCs/>
                <w:color w:val="000000"/>
                <w:sz w:val="20"/>
                <w:szCs w:val="20"/>
              </w:rPr>
            </w:pPr>
            <w:r>
              <w:rPr>
                <w:b/>
                <w:bCs/>
                <w:color w:val="000000"/>
                <w:sz w:val="20"/>
                <w:szCs w:val="20"/>
              </w:rPr>
              <w:t>10510243,</w:t>
            </w:r>
            <w:r w:rsidRPr="002445AE">
              <w:rPr>
                <w:b/>
                <w:bCs/>
                <w:color w:val="000000"/>
                <w:sz w:val="20"/>
                <w:szCs w:val="20"/>
              </w:rPr>
              <w:t>16</w:t>
            </w:r>
          </w:p>
        </w:tc>
      </w:tr>
      <w:tr w:rsidR="00F40EAF" w:rsidRPr="00D804C6" w14:paraId="30E7BB65" w14:textId="77777777" w:rsidTr="006439D0">
        <w:tc>
          <w:tcPr>
            <w:tcW w:w="0" w:type="auto"/>
            <w:tcBorders>
              <w:top w:val="single" w:sz="4" w:space="0" w:color="auto"/>
              <w:left w:val="single" w:sz="4" w:space="0" w:color="auto"/>
              <w:bottom w:val="single" w:sz="4" w:space="0" w:color="auto"/>
              <w:right w:val="single" w:sz="4" w:space="0" w:color="auto"/>
            </w:tcBorders>
          </w:tcPr>
          <w:p w14:paraId="3380542F" w14:textId="77777777" w:rsidR="00F40EAF" w:rsidRPr="00D804C6" w:rsidRDefault="00F40EAF" w:rsidP="000E0AC0">
            <w:pPr>
              <w:spacing w:line="240" w:lineRule="auto"/>
              <w:ind w:firstLine="0"/>
              <w:rPr>
                <w:sz w:val="26"/>
                <w:szCs w:val="26"/>
                <w:lang w:val="uk-UA"/>
              </w:rPr>
            </w:pPr>
          </w:p>
        </w:tc>
        <w:tc>
          <w:tcPr>
            <w:tcW w:w="0" w:type="auto"/>
            <w:tcBorders>
              <w:top w:val="single" w:sz="4" w:space="0" w:color="auto"/>
              <w:left w:val="single" w:sz="4" w:space="0" w:color="auto"/>
              <w:bottom w:val="single" w:sz="4" w:space="0" w:color="auto"/>
              <w:right w:val="single" w:sz="4" w:space="0" w:color="auto"/>
            </w:tcBorders>
            <w:hideMark/>
          </w:tcPr>
          <w:p w14:paraId="5D2A5F3F" w14:textId="7D86BD47" w:rsidR="00F40EAF" w:rsidRPr="00D804C6" w:rsidRDefault="00F40EAF" w:rsidP="000E0AC0">
            <w:pPr>
              <w:spacing w:line="240" w:lineRule="auto"/>
              <w:ind w:firstLine="0"/>
              <w:rPr>
                <w:sz w:val="26"/>
                <w:szCs w:val="26"/>
                <w:lang w:val="uk-UA"/>
              </w:rPr>
            </w:pPr>
            <w:r w:rsidRPr="00D804C6">
              <w:rPr>
                <w:sz w:val="26"/>
                <w:szCs w:val="26"/>
                <w:lang w:val="uk-UA"/>
              </w:rPr>
              <w:t>у тому числі за джерелами</w:t>
            </w:r>
            <w:r w:rsidR="00BC200B">
              <w:rPr>
                <w:sz w:val="26"/>
                <w:szCs w:val="26"/>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4DB5D" w14:textId="77777777" w:rsidR="00F40EAF" w:rsidRPr="00790A1E" w:rsidRDefault="00F40EAF" w:rsidP="006439D0">
            <w:pPr>
              <w:spacing w:line="240" w:lineRule="auto"/>
              <w:ind w:left="-57" w:right="-57" w:firstLine="0"/>
              <w:jc w:val="center"/>
              <w:rPr>
                <w:sz w:val="20"/>
                <w:szCs w:val="2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B052B5" w14:textId="77777777" w:rsidR="00F40EAF" w:rsidRPr="00790A1E" w:rsidRDefault="00F40EAF" w:rsidP="006439D0">
            <w:pPr>
              <w:spacing w:line="240" w:lineRule="auto"/>
              <w:ind w:left="-57" w:right="-57" w:firstLine="0"/>
              <w:jc w:val="center"/>
              <w:rPr>
                <w:sz w:val="20"/>
                <w:szCs w:val="2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1AE04" w14:textId="77777777" w:rsidR="00F40EAF" w:rsidRPr="00790A1E" w:rsidRDefault="00F40EAF" w:rsidP="006439D0">
            <w:pPr>
              <w:spacing w:line="240" w:lineRule="auto"/>
              <w:ind w:left="-57" w:right="-57" w:firstLine="0"/>
              <w:jc w:val="center"/>
              <w:rPr>
                <w:sz w:val="20"/>
                <w:szCs w:val="20"/>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5D9522" w14:textId="77777777" w:rsidR="00F40EAF" w:rsidRPr="00790A1E" w:rsidRDefault="00F40EAF" w:rsidP="006439D0">
            <w:pPr>
              <w:spacing w:line="240" w:lineRule="auto"/>
              <w:ind w:left="-57" w:right="-57" w:firstLine="0"/>
              <w:jc w:val="center"/>
              <w:rPr>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14:paraId="002F36B6" w14:textId="77777777" w:rsidR="00F40EAF" w:rsidRPr="00790A1E" w:rsidRDefault="00F40EAF" w:rsidP="006439D0">
            <w:pPr>
              <w:spacing w:line="240" w:lineRule="auto"/>
              <w:ind w:left="-57" w:right="-57" w:firstLine="0"/>
              <w:jc w:val="center"/>
              <w:rPr>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14:paraId="2E529340" w14:textId="77777777" w:rsidR="00F40EAF" w:rsidRPr="00790A1E" w:rsidRDefault="00F40EAF" w:rsidP="006439D0">
            <w:pPr>
              <w:spacing w:line="240" w:lineRule="auto"/>
              <w:ind w:left="-57" w:right="-57" w:firstLine="0"/>
              <w:jc w:val="center"/>
              <w:rPr>
                <w:sz w:val="20"/>
                <w:szCs w:val="20"/>
                <w:lang w:val="uk-UA"/>
              </w:rPr>
            </w:pPr>
          </w:p>
        </w:tc>
      </w:tr>
      <w:tr w:rsidR="007C2F9D" w:rsidRPr="00D804C6" w14:paraId="50B2EF02" w14:textId="77777777" w:rsidTr="007C2F9D">
        <w:tc>
          <w:tcPr>
            <w:tcW w:w="0" w:type="auto"/>
            <w:tcBorders>
              <w:top w:val="single" w:sz="4" w:space="0" w:color="auto"/>
              <w:left w:val="single" w:sz="4" w:space="0" w:color="auto"/>
              <w:bottom w:val="single" w:sz="4" w:space="0" w:color="auto"/>
              <w:right w:val="single" w:sz="4" w:space="0" w:color="auto"/>
            </w:tcBorders>
            <w:hideMark/>
          </w:tcPr>
          <w:p w14:paraId="450CDBF2" w14:textId="77777777" w:rsidR="007C2F9D" w:rsidRPr="00D804C6" w:rsidRDefault="007C2F9D" w:rsidP="0012267E">
            <w:pPr>
              <w:spacing w:line="240" w:lineRule="auto"/>
              <w:ind w:firstLine="0"/>
              <w:rPr>
                <w:sz w:val="26"/>
                <w:szCs w:val="26"/>
                <w:lang w:val="uk-UA"/>
              </w:rPr>
            </w:pPr>
            <w:r w:rsidRPr="00D804C6">
              <w:rPr>
                <w:sz w:val="26"/>
                <w:szCs w:val="26"/>
                <w:lang w:val="uk-UA"/>
              </w:rPr>
              <w:t>8.1</w:t>
            </w:r>
          </w:p>
        </w:tc>
        <w:tc>
          <w:tcPr>
            <w:tcW w:w="0" w:type="auto"/>
            <w:tcBorders>
              <w:top w:val="single" w:sz="4" w:space="0" w:color="auto"/>
              <w:left w:val="single" w:sz="4" w:space="0" w:color="auto"/>
              <w:bottom w:val="single" w:sz="4" w:space="0" w:color="auto"/>
              <w:right w:val="single" w:sz="4" w:space="0" w:color="auto"/>
            </w:tcBorders>
            <w:hideMark/>
          </w:tcPr>
          <w:p w14:paraId="195EACFB" w14:textId="77777777" w:rsidR="007C2F9D" w:rsidRPr="00D804C6" w:rsidRDefault="007C2F9D" w:rsidP="0012267E">
            <w:pPr>
              <w:spacing w:line="240" w:lineRule="auto"/>
              <w:ind w:firstLine="0"/>
              <w:rPr>
                <w:sz w:val="26"/>
                <w:szCs w:val="26"/>
                <w:lang w:val="uk-UA"/>
              </w:rPr>
            </w:pPr>
            <w:r w:rsidRPr="00D804C6">
              <w:rPr>
                <w:sz w:val="26"/>
                <w:szCs w:val="26"/>
                <w:lang w:val="uk-UA"/>
              </w:rPr>
              <w:t>державний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ED965"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1403700</w:t>
            </w:r>
            <w:r w:rsidRPr="007C2F9D">
              <w:rPr>
                <w:bCs/>
                <w:color w:val="000000"/>
                <w:sz w:val="20"/>
                <w:szCs w:val="20"/>
              </w:rPr>
              <w:t>,</w:t>
            </w:r>
            <w:r w:rsidRPr="002445AE">
              <w:rPr>
                <w:bCs/>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86EB15"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649700</w:t>
            </w:r>
            <w:r w:rsidRPr="007C2F9D">
              <w:rPr>
                <w:bCs/>
                <w:color w:val="000000"/>
                <w:sz w:val="20"/>
                <w:szCs w:val="20"/>
              </w:rPr>
              <w:t>,</w:t>
            </w:r>
            <w:r w:rsidRPr="002445AE">
              <w:rPr>
                <w:bCs/>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F553FA"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404000</w:t>
            </w:r>
            <w:r w:rsidRPr="007C2F9D">
              <w:rPr>
                <w:bCs/>
                <w:color w:val="000000"/>
                <w:sz w:val="20"/>
                <w:szCs w:val="20"/>
              </w:rPr>
              <w:t>,</w:t>
            </w:r>
            <w:r w:rsidRPr="002445AE">
              <w:rPr>
                <w:bCs/>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38560"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250000</w:t>
            </w:r>
            <w:r w:rsidRPr="007C2F9D">
              <w:rPr>
                <w:bCs/>
                <w:color w:val="000000"/>
                <w:sz w:val="20"/>
                <w:szCs w:val="20"/>
              </w:rPr>
              <w:t>,</w:t>
            </w:r>
            <w:r w:rsidRPr="002445AE">
              <w:rPr>
                <w:bCs/>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tcPr>
          <w:p w14:paraId="26406867"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100000</w:t>
            </w:r>
            <w:r w:rsidRPr="007C2F9D">
              <w:rPr>
                <w:bCs/>
                <w:color w:val="000000"/>
                <w:sz w:val="20"/>
                <w:szCs w:val="20"/>
              </w:rPr>
              <w:t>,</w:t>
            </w:r>
            <w:r w:rsidRPr="002445AE">
              <w:rPr>
                <w:bCs/>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tcPr>
          <w:p w14:paraId="0FF1F78F"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0</w:t>
            </w:r>
            <w:r w:rsidRPr="007C2F9D">
              <w:rPr>
                <w:bCs/>
                <w:color w:val="000000"/>
                <w:sz w:val="20"/>
                <w:szCs w:val="20"/>
              </w:rPr>
              <w:t>,</w:t>
            </w:r>
            <w:r w:rsidRPr="002445AE">
              <w:rPr>
                <w:bCs/>
                <w:color w:val="000000"/>
                <w:sz w:val="20"/>
                <w:szCs w:val="20"/>
              </w:rPr>
              <w:t>00</w:t>
            </w:r>
          </w:p>
        </w:tc>
      </w:tr>
      <w:tr w:rsidR="007C2F9D" w:rsidRPr="00D804C6" w14:paraId="6C53633C" w14:textId="77777777" w:rsidTr="007C2F9D">
        <w:tc>
          <w:tcPr>
            <w:tcW w:w="0" w:type="auto"/>
            <w:tcBorders>
              <w:top w:val="single" w:sz="4" w:space="0" w:color="auto"/>
              <w:left w:val="single" w:sz="4" w:space="0" w:color="auto"/>
              <w:bottom w:val="single" w:sz="4" w:space="0" w:color="auto"/>
              <w:right w:val="single" w:sz="4" w:space="0" w:color="auto"/>
            </w:tcBorders>
            <w:hideMark/>
          </w:tcPr>
          <w:p w14:paraId="7B87F332" w14:textId="77777777" w:rsidR="007C2F9D" w:rsidRPr="00D804C6" w:rsidRDefault="007C2F9D" w:rsidP="0012267E">
            <w:pPr>
              <w:spacing w:line="240" w:lineRule="auto"/>
              <w:ind w:firstLine="0"/>
              <w:rPr>
                <w:sz w:val="26"/>
                <w:szCs w:val="26"/>
                <w:lang w:val="uk-UA"/>
              </w:rPr>
            </w:pPr>
            <w:r w:rsidRPr="00D804C6">
              <w:rPr>
                <w:sz w:val="26"/>
                <w:szCs w:val="26"/>
                <w:lang w:val="uk-UA"/>
              </w:rPr>
              <w:t>8.2</w:t>
            </w:r>
          </w:p>
        </w:tc>
        <w:tc>
          <w:tcPr>
            <w:tcW w:w="0" w:type="auto"/>
            <w:tcBorders>
              <w:top w:val="single" w:sz="4" w:space="0" w:color="auto"/>
              <w:left w:val="single" w:sz="4" w:space="0" w:color="auto"/>
              <w:bottom w:val="single" w:sz="4" w:space="0" w:color="auto"/>
              <w:right w:val="single" w:sz="4" w:space="0" w:color="auto"/>
            </w:tcBorders>
            <w:hideMark/>
          </w:tcPr>
          <w:p w14:paraId="2989AC58" w14:textId="77777777" w:rsidR="007C2F9D" w:rsidRPr="00D804C6" w:rsidRDefault="007C2F9D" w:rsidP="0012267E">
            <w:pPr>
              <w:spacing w:line="240" w:lineRule="auto"/>
              <w:ind w:firstLine="0"/>
              <w:rPr>
                <w:sz w:val="26"/>
                <w:szCs w:val="26"/>
                <w:lang w:val="uk-UA"/>
              </w:rPr>
            </w:pPr>
            <w:r w:rsidRPr="00D804C6">
              <w:rPr>
                <w:sz w:val="26"/>
                <w:szCs w:val="26"/>
                <w:lang w:val="uk-UA"/>
              </w:rPr>
              <w:t>бюджет міста Києва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56418"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27474389</w:t>
            </w:r>
            <w:r w:rsidRPr="007C2F9D">
              <w:rPr>
                <w:bCs/>
                <w:color w:val="000000"/>
                <w:sz w:val="20"/>
                <w:szCs w:val="20"/>
              </w:rPr>
              <w:t>,</w:t>
            </w:r>
            <w:r w:rsidRPr="002445AE">
              <w:rPr>
                <w:bCs/>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FDA211"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5380072</w:t>
            </w:r>
            <w:r w:rsidRPr="007C2F9D">
              <w:rPr>
                <w:bCs/>
                <w:color w:val="000000"/>
                <w:sz w:val="20"/>
                <w:szCs w:val="20"/>
              </w:rPr>
              <w:t>,</w:t>
            </w:r>
            <w:r w:rsidRPr="002445AE">
              <w:rPr>
                <w:bCs/>
                <w:color w:val="000000"/>
                <w:sz w:val="20"/>
                <w:szCs w:val="20"/>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3F4C99"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5906388</w:t>
            </w:r>
            <w:r w:rsidRPr="007C2F9D">
              <w:rPr>
                <w:bCs/>
                <w:color w:val="000000"/>
                <w:sz w:val="20"/>
                <w:szCs w:val="20"/>
              </w:rPr>
              <w:t>,</w:t>
            </w:r>
            <w:r w:rsidRPr="002445AE">
              <w:rPr>
                <w:bCs/>
                <w:color w:val="000000"/>
                <w:sz w:val="20"/>
                <w:szCs w:val="20"/>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A9567"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6142954</w:t>
            </w:r>
            <w:r w:rsidRPr="007C2F9D">
              <w:rPr>
                <w:bCs/>
                <w:color w:val="000000"/>
                <w:sz w:val="20"/>
                <w:szCs w:val="20"/>
              </w:rPr>
              <w:t>,</w:t>
            </w:r>
            <w:r w:rsidRPr="002445AE">
              <w:rPr>
                <w:bCs/>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13F241CC"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5238795</w:t>
            </w:r>
            <w:r w:rsidRPr="007C2F9D">
              <w:rPr>
                <w:bCs/>
                <w:color w:val="000000"/>
                <w:sz w:val="20"/>
                <w:szCs w:val="20"/>
              </w:rPr>
              <w:t>,</w:t>
            </w:r>
            <w:r w:rsidRPr="002445AE">
              <w:rPr>
                <w:bCs/>
                <w:color w:val="000000"/>
                <w:sz w:val="20"/>
                <w:szCs w:val="20"/>
              </w:rPr>
              <w:t>80</w:t>
            </w:r>
          </w:p>
        </w:tc>
        <w:tc>
          <w:tcPr>
            <w:tcW w:w="0" w:type="auto"/>
            <w:tcBorders>
              <w:top w:val="single" w:sz="4" w:space="0" w:color="auto"/>
              <w:left w:val="single" w:sz="4" w:space="0" w:color="auto"/>
              <w:bottom w:val="single" w:sz="4" w:space="0" w:color="auto"/>
              <w:right w:val="single" w:sz="4" w:space="0" w:color="auto"/>
            </w:tcBorders>
            <w:vAlign w:val="center"/>
          </w:tcPr>
          <w:p w14:paraId="4FD2FD7C"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4806177</w:t>
            </w:r>
            <w:r w:rsidRPr="007C2F9D">
              <w:rPr>
                <w:bCs/>
                <w:color w:val="000000"/>
                <w:sz w:val="20"/>
                <w:szCs w:val="20"/>
              </w:rPr>
              <w:t>,</w:t>
            </w:r>
            <w:r w:rsidRPr="002445AE">
              <w:rPr>
                <w:bCs/>
                <w:color w:val="000000"/>
                <w:sz w:val="20"/>
                <w:szCs w:val="20"/>
              </w:rPr>
              <w:t>90</w:t>
            </w:r>
          </w:p>
        </w:tc>
      </w:tr>
      <w:tr w:rsidR="007C2F9D" w:rsidRPr="00D804C6" w14:paraId="4FC7BB2E" w14:textId="77777777" w:rsidTr="007C2F9D">
        <w:tc>
          <w:tcPr>
            <w:tcW w:w="0" w:type="auto"/>
            <w:tcBorders>
              <w:top w:val="single" w:sz="4" w:space="0" w:color="auto"/>
              <w:left w:val="single" w:sz="4" w:space="0" w:color="auto"/>
              <w:bottom w:val="single" w:sz="4" w:space="0" w:color="auto"/>
              <w:right w:val="single" w:sz="4" w:space="0" w:color="auto"/>
            </w:tcBorders>
            <w:hideMark/>
          </w:tcPr>
          <w:p w14:paraId="5612ED95" w14:textId="77777777" w:rsidR="007C2F9D" w:rsidRPr="00D804C6" w:rsidRDefault="007C2F9D" w:rsidP="0012267E">
            <w:pPr>
              <w:spacing w:line="240" w:lineRule="auto"/>
              <w:ind w:firstLine="0"/>
              <w:rPr>
                <w:sz w:val="26"/>
                <w:szCs w:val="26"/>
                <w:lang w:val="uk-UA"/>
              </w:rPr>
            </w:pPr>
            <w:r w:rsidRPr="00D804C6">
              <w:rPr>
                <w:sz w:val="26"/>
                <w:szCs w:val="26"/>
                <w:lang w:val="uk-UA"/>
              </w:rPr>
              <w:t>8.3</w:t>
            </w:r>
          </w:p>
        </w:tc>
        <w:tc>
          <w:tcPr>
            <w:tcW w:w="0" w:type="auto"/>
            <w:tcBorders>
              <w:top w:val="single" w:sz="4" w:space="0" w:color="auto"/>
              <w:left w:val="single" w:sz="4" w:space="0" w:color="auto"/>
              <w:bottom w:val="single" w:sz="4" w:space="0" w:color="auto"/>
              <w:right w:val="single" w:sz="4" w:space="0" w:color="auto"/>
            </w:tcBorders>
            <w:hideMark/>
          </w:tcPr>
          <w:p w14:paraId="2F313F7A" w14:textId="77777777" w:rsidR="007C2F9D" w:rsidRPr="00D804C6" w:rsidRDefault="007C2F9D" w:rsidP="0012267E">
            <w:pPr>
              <w:spacing w:line="240" w:lineRule="auto"/>
              <w:ind w:firstLine="0"/>
              <w:rPr>
                <w:sz w:val="26"/>
                <w:szCs w:val="26"/>
                <w:lang w:val="uk-UA"/>
              </w:rPr>
            </w:pPr>
            <w:r w:rsidRPr="00D804C6">
              <w:rPr>
                <w:sz w:val="26"/>
                <w:szCs w:val="26"/>
                <w:lang w:val="uk-UA"/>
              </w:rPr>
              <w:t>інші джерела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CF6B4"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35708061</w:t>
            </w:r>
            <w:r w:rsidRPr="007C2F9D">
              <w:rPr>
                <w:bCs/>
                <w:color w:val="000000"/>
                <w:sz w:val="20"/>
                <w:szCs w:val="20"/>
              </w:rPr>
              <w:t>,</w:t>
            </w:r>
            <w:r w:rsidRPr="002445AE">
              <w:rPr>
                <w:bCs/>
                <w:color w:val="000000"/>
                <w:sz w:val="20"/>
                <w:szCs w:val="20"/>
              </w:rPr>
              <w:t>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10086"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5628545</w:t>
            </w:r>
            <w:r w:rsidRPr="007C2F9D">
              <w:rPr>
                <w:bCs/>
                <w:color w:val="000000"/>
                <w:sz w:val="20"/>
                <w:szCs w:val="20"/>
              </w:rPr>
              <w:t>,</w:t>
            </w:r>
            <w:r w:rsidRPr="002445AE">
              <w:rPr>
                <w:bCs/>
                <w:color w:val="000000"/>
                <w:sz w:val="20"/>
                <w:szCs w:val="20"/>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2E0A2C"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7727006</w:t>
            </w:r>
            <w:r w:rsidRPr="007C2F9D">
              <w:rPr>
                <w:bCs/>
                <w:color w:val="000000"/>
                <w:sz w:val="20"/>
                <w:szCs w:val="20"/>
              </w:rPr>
              <w:t>,</w:t>
            </w:r>
            <w:r w:rsidRPr="002445AE">
              <w:rPr>
                <w:bCs/>
                <w:color w:val="000000"/>
                <w:sz w:val="20"/>
                <w:szCs w:val="20"/>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8E643"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9464179</w:t>
            </w:r>
            <w:r w:rsidRPr="007C2F9D">
              <w:rPr>
                <w:bCs/>
                <w:color w:val="000000"/>
                <w:sz w:val="20"/>
                <w:szCs w:val="20"/>
              </w:rPr>
              <w:t>,</w:t>
            </w:r>
            <w:r w:rsidRPr="002445AE">
              <w:rPr>
                <w:bCs/>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tcPr>
          <w:p w14:paraId="2AB6A5F5"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7184265</w:t>
            </w:r>
            <w:r w:rsidRPr="007C2F9D">
              <w:rPr>
                <w:bCs/>
                <w:color w:val="000000"/>
                <w:sz w:val="20"/>
                <w:szCs w:val="20"/>
              </w:rPr>
              <w:t>,</w:t>
            </w:r>
            <w:r w:rsidRPr="002445AE">
              <w:rPr>
                <w:bCs/>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vAlign w:val="center"/>
          </w:tcPr>
          <w:p w14:paraId="3C09672B" w14:textId="77777777" w:rsidR="007C2F9D" w:rsidRPr="002445AE" w:rsidRDefault="007C2F9D" w:rsidP="007C2F9D">
            <w:pPr>
              <w:spacing w:line="240" w:lineRule="auto"/>
              <w:ind w:firstLine="0"/>
              <w:jc w:val="center"/>
              <w:rPr>
                <w:bCs/>
                <w:color w:val="000000"/>
                <w:sz w:val="20"/>
                <w:szCs w:val="20"/>
              </w:rPr>
            </w:pPr>
            <w:r w:rsidRPr="002445AE">
              <w:rPr>
                <w:bCs/>
                <w:color w:val="000000"/>
                <w:sz w:val="20"/>
                <w:szCs w:val="20"/>
              </w:rPr>
              <w:t>5704065</w:t>
            </w:r>
            <w:r w:rsidRPr="007C2F9D">
              <w:rPr>
                <w:bCs/>
                <w:color w:val="000000"/>
                <w:sz w:val="20"/>
                <w:szCs w:val="20"/>
              </w:rPr>
              <w:t>,</w:t>
            </w:r>
            <w:r w:rsidRPr="002445AE">
              <w:rPr>
                <w:bCs/>
                <w:color w:val="000000"/>
                <w:sz w:val="20"/>
                <w:szCs w:val="20"/>
              </w:rPr>
              <w:t>26</w:t>
            </w:r>
          </w:p>
        </w:tc>
      </w:tr>
    </w:tbl>
    <w:p w14:paraId="3C64B664" w14:textId="77777777" w:rsidR="00730237" w:rsidRPr="00D804C6" w:rsidRDefault="00730237" w:rsidP="00730237">
      <w:pPr>
        <w:rPr>
          <w:highlight w:val="yellow"/>
          <w:lang w:val="uk-UA"/>
        </w:rPr>
      </w:pPr>
    </w:p>
    <w:p w14:paraId="7EB5FCA1" w14:textId="77777777" w:rsidR="00730237" w:rsidRPr="00D804C6" w:rsidRDefault="00E70429" w:rsidP="00433B34">
      <w:pPr>
        <w:pStyle w:val="1"/>
        <w:spacing w:after="120" w:line="240" w:lineRule="auto"/>
        <w:ind w:left="0" w:firstLine="0"/>
        <w:rPr>
          <w:b/>
          <w:lang w:val="uk-UA"/>
        </w:rPr>
      </w:pPr>
      <w:bookmarkStart w:id="4" w:name="_Toc51057650"/>
      <w:bookmarkStart w:id="5" w:name="_Toc5959679"/>
      <w:r w:rsidRPr="00D804C6">
        <w:rPr>
          <w:b/>
          <w:lang w:val="uk-UA"/>
        </w:rPr>
        <w:lastRenderedPageBreak/>
        <w:t>ВИЗНАЧЕННЯ ПРОБЛЕМ, НА РОЗВ’</w:t>
      </w:r>
      <w:r w:rsidR="00BC07A9" w:rsidRPr="00D804C6">
        <w:rPr>
          <w:b/>
          <w:lang w:val="uk-UA"/>
        </w:rPr>
        <w:t>ЯЗАННЯ ЯКИХ СПРЯМОВАНА ПРОГРАМА</w:t>
      </w:r>
      <w:bookmarkEnd w:id="4"/>
    </w:p>
    <w:p w14:paraId="26A9B8AE" w14:textId="77777777" w:rsidR="008C7299" w:rsidRPr="00D804C6" w:rsidRDefault="008C7299" w:rsidP="008C7299">
      <w:pPr>
        <w:spacing w:line="240" w:lineRule="auto"/>
        <w:ind w:firstLine="567"/>
        <w:jc w:val="both"/>
        <w:rPr>
          <w:szCs w:val="28"/>
          <w:lang w:val="uk-UA"/>
        </w:rPr>
      </w:pPr>
      <w:r w:rsidRPr="00D804C6">
        <w:rPr>
          <w:szCs w:val="28"/>
          <w:lang w:val="uk-UA"/>
        </w:rPr>
        <w:t>Комплексна цільова програма підвищення енергоефективності та розвитку житлово-комунальної інфрастр</w:t>
      </w:r>
      <w:r w:rsidR="00EA3C92" w:rsidRPr="00D804C6">
        <w:rPr>
          <w:szCs w:val="28"/>
          <w:lang w:val="uk-UA"/>
        </w:rPr>
        <w:t>уктури міста Києва на 2021 –2025</w:t>
      </w:r>
      <w:r w:rsidRPr="00D804C6">
        <w:rPr>
          <w:szCs w:val="28"/>
          <w:lang w:val="uk-UA"/>
        </w:rPr>
        <w:t xml:space="preserve"> роки (надалі – Про</w:t>
      </w:r>
      <w:r w:rsidR="00633424">
        <w:rPr>
          <w:szCs w:val="28"/>
          <w:lang w:val="uk-UA"/>
        </w:rPr>
        <w:t>грама) розроблена з урахуванням</w:t>
      </w:r>
      <w:r w:rsidRPr="00D804C6">
        <w:rPr>
          <w:szCs w:val="28"/>
          <w:lang w:val="uk-UA"/>
        </w:rPr>
        <w:t xml:space="preserve"> суттєвих інституціональних, економічних та законодавчих змін, з метою врегулювання відносин у всіх напрямах реалізації Програми, які стосуються галузі житлово-комунального господарства та дотичних до нього сфер. Основними законодавчими актами є:</w:t>
      </w:r>
    </w:p>
    <w:p w14:paraId="581EBF5B" w14:textId="77777777" w:rsidR="008C7299" w:rsidRPr="00D804C6" w:rsidRDefault="008C7299" w:rsidP="008C7299">
      <w:pPr>
        <w:pStyle w:val="af8"/>
        <w:numPr>
          <w:ilvl w:val="0"/>
          <w:numId w:val="2"/>
        </w:numPr>
        <w:tabs>
          <w:tab w:val="clear" w:pos="720"/>
        </w:tabs>
        <w:spacing w:line="240" w:lineRule="auto"/>
        <w:ind w:left="1066"/>
        <w:rPr>
          <w:rFonts w:eastAsia="Calibri"/>
          <w:b/>
          <w:i/>
          <w:szCs w:val="28"/>
          <w:lang w:val="uk-UA" w:eastAsia="en-US"/>
        </w:rPr>
      </w:pPr>
      <w:r w:rsidRPr="00D804C6">
        <w:rPr>
          <w:rFonts w:eastAsia="Calibri"/>
          <w:b/>
          <w:i/>
          <w:szCs w:val="28"/>
          <w:lang w:val="uk-UA" w:eastAsia="en-US"/>
        </w:rPr>
        <w:t>Конституція України</w:t>
      </w:r>
    </w:p>
    <w:p w14:paraId="2E9FDF3A" w14:textId="77777777" w:rsidR="008C7299" w:rsidRPr="00D804C6" w:rsidRDefault="008C7299" w:rsidP="008C7299">
      <w:pPr>
        <w:pStyle w:val="af8"/>
        <w:numPr>
          <w:ilvl w:val="0"/>
          <w:numId w:val="2"/>
        </w:numPr>
        <w:tabs>
          <w:tab w:val="clear" w:pos="720"/>
        </w:tabs>
        <w:spacing w:line="240" w:lineRule="auto"/>
        <w:ind w:left="1066"/>
        <w:rPr>
          <w:rFonts w:eastAsia="Calibri"/>
          <w:b/>
          <w:i/>
          <w:szCs w:val="28"/>
          <w:lang w:val="uk-UA" w:eastAsia="en-US"/>
        </w:rPr>
      </w:pPr>
      <w:r w:rsidRPr="00D804C6">
        <w:rPr>
          <w:rFonts w:eastAsia="Calibri"/>
          <w:b/>
          <w:i/>
          <w:szCs w:val="28"/>
          <w:lang w:val="uk-UA" w:eastAsia="en-US"/>
        </w:rPr>
        <w:t xml:space="preserve">Закон України «Про житлово-комунальні послуги» </w:t>
      </w:r>
      <w:r w:rsidRPr="00D804C6">
        <w:rPr>
          <w:rFonts w:eastAsia="Calibri"/>
          <w:i/>
          <w:szCs w:val="28"/>
          <w:lang w:val="uk-UA" w:eastAsia="en-US"/>
        </w:rPr>
        <w:t>від 09.11.2017 № 2189-VIII, введений в дію 01.05.2019.</w:t>
      </w:r>
    </w:p>
    <w:p w14:paraId="46436D64" w14:textId="77777777" w:rsidR="008C7299" w:rsidRPr="00D804C6" w:rsidRDefault="008C7299" w:rsidP="008C7299">
      <w:pPr>
        <w:pStyle w:val="af8"/>
        <w:numPr>
          <w:ilvl w:val="0"/>
          <w:numId w:val="2"/>
        </w:numPr>
        <w:tabs>
          <w:tab w:val="clear" w:pos="720"/>
        </w:tabs>
        <w:spacing w:line="240" w:lineRule="auto"/>
        <w:ind w:left="1066"/>
        <w:rPr>
          <w:rFonts w:eastAsia="Calibri"/>
          <w:b/>
          <w:i/>
          <w:szCs w:val="28"/>
          <w:lang w:val="uk-UA" w:eastAsia="en-US"/>
        </w:rPr>
      </w:pPr>
      <w:r w:rsidRPr="00D804C6">
        <w:rPr>
          <w:rFonts w:eastAsia="Calibri"/>
          <w:b/>
          <w:i/>
          <w:szCs w:val="28"/>
          <w:lang w:val="uk-UA" w:eastAsia="en-US"/>
        </w:rPr>
        <w:t xml:space="preserve">Закон України «Про комерційний облік теплової енергії та водопостачання» </w:t>
      </w:r>
      <w:r w:rsidRPr="00D804C6">
        <w:rPr>
          <w:rFonts w:eastAsia="Calibri"/>
          <w:i/>
          <w:szCs w:val="28"/>
          <w:lang w:val="uk-UA" w:eastAsia="en-US"/>
        </w:rPr>
        <w:t>від 22.06.2017 № 2119-VIII.</w:t>
      </w:r>
    </w:p>
    <w:p w14:paraId="23C86D72" w14:textId="77777777" w:rsidR="008C7299" w:rsidRPr="00D804C6" w:rsidRDefault="008C7299" w:rsidP="008C7299">
      <w:pPr>
        <w:pStyle w:val="af8"/>
        <w:numPr>
          <w:ilvl w:val="0"/>
          <w:numId w:val="2"/>
        </w:numPr>
        <w:tabs>
          <w:tab w:val="clear" w:pos="720"/>
        </w:tabs>
        <w:spacing w:line="240" w:lineRule="auto"/>
        <w:ind w:left="1066"/>
        <w:rPr>
          <w:b/>
          <w:szCs w:val="28"/>
          <w:lang w:val="uk-UA"/>
        </w:rPr>
      </w:pPr>
      <w:r w:rsidRPr="00D804C6">
        <w:rPr>
          <w:rFonts w:eastAsia="Calibri"/>
          <w:b/>
          <w:i/>
          <w:szCs w:val="28"/>
          <w:lang w:val="uk-UA" w:eastAsia="en-US"/>
        </w:rPr>
        <w:t xml:space="preserve">Закон України «Про енергетичну ефективність будівель» </w:t>
      </w:r>
      <w:r w:rsidRPr="00D804C6">
        <w:rPr>
          <w:rFonts w:eastAsia="Calibri"/>
          <w:i/>
          <w:szCs w:val="28"/>
          <w:lang w:val="uk-UA" w:eastAsia="en-US"/>
        </w:rPr>
        <w:t>від 22.06.2017 № 2118-VIII, введений в дію 23.07.2018.</w:t>
      </w:r>
    </w:p>
    <w:p w14:paraId="5B1B7944" w14:textId="77777777" w:rsidR="008C7299" w:rsidRPr="00D804C6" w:rsidRDefault="008C7299" w:rsidP="008C7299">
      <w:pPr>
        <w:pStyle w:val="af8"/>
        <w:numPr>
          <w:ilvl w:val="0"/>
          <w:numId w:val="2"/>
        </w:numPr>
        <w:tabs>
          <w:tab w:val="clear" w:pos="720"/>
        </w:tabs>
        <w:spacing w:line="240" w:lineRule="auto"/>
        <w:ind w:left="1066"/>
        <w:rPr>
          <w:rFonts w:eastAsia="Calibri"/>
          <w:b/>
          <w:i/>
          <w:szCs w:val="28"/>
          <w:lang w:val="uk-UA" w:eastAsia="en-US"/>
        </w:rPr>
      </w:pPr>
      <w:r w:rsidRPr="00D804C6">
        <w:rPr>
          <w:rFonts w:eastAsia="Calibri"/>
          <w:b/>
          <w:i/>
          <w:szCs w:val="28"/>
          <w:lang w:val="uk-UA" w:eastAsia="en-US"/>
        </w:rPr>
        <w:t xml:space="preserve">Закон України «Про ринок електричної енергії» </w:t>
      </w:r>
      <w:r w:rsidRPr="00D804C6">
        <w:rPr>
          <w:rFonts w:eastAsia="Calibri"/>
          <w:i/>
          <w:szCs w:val="28"/>
          <w:lang w:val="uk-UA" w:eastAsia="en-US"/>
        </w:rPr>
        <w:t>від 13.04.2017 № 2019-VIII.</w:t>
      </w:r>
    </w:p>
    <w:p w14:paraId="48081126" w14:textId="77777777" w:rsidR="008C7299" w:rsidRPr="00D804C6" w:rsidRDefault="008C7299" w:rsidP="008C7299">
      <w:pPr>
        <w:pStyle w:val="af8"/>
        <w:numPr>
          <w:ilvl w:val="0"/>
          <w:numId w:val="2"/>
        </w:numPr>
        <w:tabs>
          <w:tab w:val="clear" w:pos="720"/>
        </w:tabs>
        <w:spacing w:line="240" w:lineRule="auto"/>
        <w:ind w:left="1066"/>
        <w:rPr>
          <w:rFonts w:eastAsia="Calibri"/>
          <w:b/>
          <w:i/>
          <w:szCs w:val="28"/>
          <w:lang w:val="uk-UA" w:eastAsia="en-US"/>
        </w:rPr>
      </w:pPr>
      <w:r w:rsidRPr="00D804C6">
        <w:rPr>
          <w:rFonts w:eastAsia="Calibri"/>
          <w:b/>
          <w:i/>
          <w:szCs w:val="28"/>
          <w:lang w:val="uk-UA" w:eastAsia="en-US"/>
        </w:rPr>
        <w:t xml:space="preserve">Закон України «Про відходи» </w:t>
      </w:r>
      <w:r w:rsidRPr="00D804C6">
        <w:rPr>
          <w:rFonts w:eastAsia="Calibri"/>
          <w:i/>
          <w:szCs w:val="28"/>
          <w:lang w:val="uk-UA" w:eastAsia="en-US"/>
        </w:rPr>
        <w:t>від 05.03.1998 № 187/98-ВР.</w:t>
      </w:r>
    </w:p>
    <w:p w14:paraId="7886CAC6" w14:textId="77777777" w:rsidR="008C7299" w:rsidRPr="00D804C6" w:rsidRDefault="008C7299" w:rsidP="008C7299">
      <w:pPr>
        <w:pStyle w:val="af8"/>
        <w:numPr>
          <w:ilvl w:val="0"/>
          <w:numId w:val="2"/>
        </w:numPr>
        <w:tabs>
          <w:tab w:val="clear" w:pos="720"/>
        </w:tabs>
        <w:spacing w:line="240" w:lineRule="auto"/>
        <w:ind w:left="1066"/>
        <w:rPr>
          <w:rFonts w:eastAsia="Calibri"/>
          <w:b/>
          <w:i/>
          <w:szCs w:val="28"/>
          <w:lang w:val="uk-UA" w:eastAsia="en-US"/>
        </w:rPr>
      </w:pPr>
      <w:r w:rsidRPr="00D804C6">
        <w:rPr>
          <w:rFonts w:eastAsia="Calibri"/>
          <w:b/>
          <w:i/>
          <w:szCs w:val="28"/>
          <w:lang w:val="uk-UA" w:eastAsia="en-US"/>
        </w:rPr>
        <w:t xml:space="preserve">Закон України «Про особливості здійснення права власності  у багатоквартирному будинку» </w:t>
      </w:r>
      <w:r w:rsidRPr="00D804C6">
        <w:rPr>
          <w:rFonts w:eastAsia="Calibri"/>
          <w:i/>
          <w:szCs w:val="28"/>
          <w:lang w:val="uk-UA" w:eastAsia="en-US"/>
        </w:rPr>
        <w:t>від 14.05.2015 № 417-VIII, введений в дію 01.07.2015.</w:t>
      </w:r>
    </w:p>
    <w:p w14:paraId="661E0450" w14:textId="77777777" w:rsidR="008C7299" w:rsidRPr="00D804C6" w:rsidRDefault="008C7299" w:rsidP="008C7299">
      <w:pPr>
        <w:pStyle w:val="af8"/>
        <w:numPr>
          <w:ilvl w:val="0"/>
          <w:numId w:val="2"/>
        </w:numPr>
        <w:tabs>
          <w:tab w:val="clear" w:pos="720"/>
        </w:tabs>
        <w:spacing w:line="240" w:lineRule="auto"/>
        <w:ind w:left="1066"/>
        <w:rPr>
          <w:rFonts w:eastAsia="Calibri"/>
          <w:b/>
          <w:i/>
          <w:szCs w:val="28"/>
          <w:lang w:val="uk-UA"/>
        </w:rPr>
      </w:pPr>
      <w:r w:rsidRPr="00D804C6">
        <w:rPr>
          <w:rFonts w:eastAsia="Calibri"/>
          <w:b/>
          <w:i/>
          <w:szCs w:val="28"/>
          <w:lang w:val="uk-UA" w:eastAsia="en-US"/>
        </w:rPr>
        <w:t xml:space="preserve">Закон України «Про об’єднання співвласників багатоквартирного будинку» </w:t>
      </w:r>
      <w:r w:rsidRPr="00D804C6">
        <w:rPr>
          <w:rFonts w:eastAsia="Calibri"/>
          <w:i/>
          <w:szCs w:val="28"/>
          <w:lang w:val="uk-UA" w:eastAsia="en-US"/>
        </w:rPr>
        <w:t>від 29.11. 2001№ 2866-III.</w:t>
      </w:r>
    </w:p>
    <w:p w14:paraId="289870F8" w14:textId="77777777" w:rsidR="008C7299" w:rsidRPr="00D804C6" w:rsidRDefault="008C7299" w:rsidP="008C7299">
      <w:pPr>
        <w:pStyle w:val="af8"/>
        <w:numPr>
          <w:ilvl w:val="0"/>
          <w:numId w:val="2"/>
        </w:numPr>
        <w:tabs>
          <w:tab w:val="clear" w:pos="720"/>
        </w:tabs>
        <w:spacing w:line="240" w:lineRule="auto"/>
        <w:ind w:left="1066"/>
        <w:rPr>
          <w:rFonts w:eastAsia="Calibri"/>
          <w:b/>
          <w:i/>
          <w:szCs w:val="28"/>
          <w:lang w:val="uk-UA" w:eastAsia="en-US"/>
        </w:rPr>
      </w:pPr>
      <w:r w:rsidRPr="00D804C6">
        <w:rPr>
          <w:rFonts w:eastAsia="Calibri"/>
          <w:b/>
          <w:i/>
          <w:szCs w:val="28"/>
          <w:lang w:val="uk-UA" w:eastAsia="en-US"/>
        </w:rPr>
        <w:t xml:space="preserve">Закон України «Про кооперацію» </w:t>
      </w:r>
      <w:r w:rsidRPr="00D804C6">
        <w:rPr>
          <w:rFonts w:eastAsia="Calibri"/>
          <w:i/>
          <w:szCs w:val="28"/>
          <w:lang w:val="uk-UA" w:eastAsia="en-US"/>
        </w:rPr>
        <w:t>від 10.07.2003№ 1087-IV.</w:t>
      </w:r>
    </w:p>
    <w:p w14:paraId="7B328FE4" w14:textId="77777777" w:rsidR="008C7299" w:rsidRPr="00D804C6" w:rsidRDefault="008C7299" w:rsidP="008C7299">
      <w:pPr>
        <w:spacing w:line="240" w:lineRule="auto"/>
        <w:ind w:firstLine="567"/>
        <w:jc w:val="both"/>
        <w:rPr>
          <w:szCs w:val="28"/>
          <w:lang w:val="uk-UA"/>
        </w:rPr>
      </w:pPr>
      <w:r w:rsidRPr="00D804C6">
        <w:rPr>
          <w:szCs w:val="28"/>
          <w:lang w:val="uk-UA"/>
        </w:rPr>
        <w:t>Послідовне набрання чинності цими законами та прийняття на їх виконання близько 150 підзаконних і галузевих нормативно-правових актів суттєво змінило відносини у галузі житлово-комунального господарства та дотичних до нього сферах.</w:t>
      </w:r>
    </w:p>
    <w:p w14:paraId="5DC707B3" w14:textId="77777777" w:rsidR="008C7299" w:rsidRPr="00D804C6" w:rsidRDefault="008C7299" w:rsidP="008C7299">
      <w:pPr>
        <w:spacing w:line="240" w:lineRule="auto"/>
        <w:ind w:firstLine="567"/>
        <w:jc w:val="both"/>
        <w:rPr>
          <w:szCs w:val="28"/>
          <w:lang w:val="uk-UA"/>
        </w:rPr>
      </w:pPr>
      <w:r w:rsidRPr="00D804C6">
        <w:rPr>
          <w:szCs w:val="28"/>
          <w:lang w:val="uk-UA"/>
        </w:rPr>
        <w:t>Крім цього, Указом Президента України від 30 вересня 2019 року № 722/2019 визначено Цілі сталого розвитку України на період до 2030 року.</w:t>
      </w:r>
    </w:p>
    <w:p w14:paraId="377F5131" w14:textId="77777777" w:rsidR="008C7299" w:rsidRPr="00D804C6" w:rsidRDefault="008C7299" w:rsidP="008C7299">
      <w:pPr>
        <w:spacing w:line="240" w:lineRule="auto"/>
        <w:ind w:firstLine="567"/>
        <w:jc w:val="both"/>
        <w:rPr>
          <w:szCs w:val="28"/>
          <w:lang w:val="uk-UA"/>
        </w:rPr>
      </w:pPr>
      <w:r w:rsidRPr="00D804C6">
        <w:rPr>
          <w:szCs w:val="28"/>
          <w:lang w:val="uk-UA"/>
        </w:rPr>
        <w:t>Серед Цілей сталого розвитку України визначено такі:забезпечення доступності та сталого управління водними ресурсами та санітарією; забезпечення доступу до недорогих, надійних, стійких і сучасних джерел енергії для всіх; створення стійкої інфраструктури, сприяння всеохоплюючій і сталій індустріалізації та інноваціям; забезпечення відкритості, безпеки, життєстійкості й екологічної стійкості міст; вжиття невідкладних заходів щодо боротьби зі зміною клімату та її наслідками.</w:t>
      </w:r>
    </w:p>
    <w:p w14:paraId="2A5AA59C" w14:textId="77777777" w:rsidR="008C7299" w:rsidRPr="00D804C6" w:rsidRDefault="008C7299" w:rsidP="008C7299">
      <w:pPr>
        <w:spacing w:line="240" w:lineRule="auto"/>
        <w:ind w:firstLine="567"/>
        <w:jc w:val="both"/>
        <w:rPr>
          <w:szCs w:val="28"/>
          <w:lang w:val="uk-UA"/>
        </w:rPr>
      </w:pPr>
      <w:r w:rsidRPr="00D804C6">
        <w:rPr>
          <w:szCs w:val="28"/>
          <w:lang w:val="uk-UA"/>
        </w:rPr>
        <w:t>Постановою Кабінету Міністрів України від 29 вересня 2019 року № 849 затверджено Програму діяльності Кабінету Міністрів України.</w:t>
      </w:r>
    </w:p>
    <w:p w14:paraId="72901F38" w14:textId="77777777" w:rsidR="008C7299" w:rsidRPr="00D804C6" w:rsidRDefault="008C7299" w:rsidP="008C7299">
      <w:pPr>
        <w:spacing w:line="240" w:lineRule="auto"/>
        <w:ind w:firstLine="567"/>
        <w:jc w:val="both"/>
        <w:rPr>
          <w:szCs w:val="28"/>
          <w:lang w:val="uk-UA"/>
        </w:rPr>
      </w:pPr>
      <w:r w:rsidRPr="00D804C6">
        <w:rPr>
          <w:szCs w:val="28"/>
          <w:lang w:val="uk-UA"/>
        </w:rPr>
        <w:t xml:space="preserve">Серед Цілей Програми діяльності Уряду визначено такі: збільшення кількості громадян, які задоволені отриманими комунальними послугами, зменшення скарг споживачів на якість комунальних послуг; збільшення кількості населення, яке здійснює роздільне збирання побутових відходів, збільшення повторного використання та перероблення відходів упаковки від загальної маси, збільшення </w:t>
      </w:r>
      <w:r w:rsidRPr="00D804C6">
        <w:rPr>
          <w:szCs w:val="28"/>
          <w:lang w:val="uk-UA"/>
        </w:rPr>
        <w:lastRenderedPageBreak/>
        <w:t>обсягів відходів (у тому числі побутових відходів), які утилізуються, разом з виробництвом енергії, зменшення загального обсягу відходів, які захоронюються, на 30%, а побутових відходів - на 50%; подолання енергетичної бідності населення, збільшення можливостей населення впливати на своє енергоспоживання, у тому числі за рахунок державної та місцевої підтримки; зростання рівня задоволеності населення житловими умовами, збільшення кількості багатоквартирних будинків, які визначилися із формою управління, зміцнення інституту ефективного власника житла, підвищення рівня свідомості власника житла; зменшення енергоспоживання на опалення та гаряче водопостачання мешканцями багатоквартирних будинків не менше ніж на 20%, зменшення на 1% питомого енергоспоживання на опалення та гаряче водопостачання будівель бюджетної сфери.</w:t>
      </w:r>
    </w:p>
    <w:p w14:paraId="1E0AA779" w14:textId="77777777" w:rsidR="008C7299" w:rsidRPr="00D804C6" w:rsidRDefault="008C7299" w:rsidP="008C7299">
      <w:pPr>
        <w:spacing w:line="240" w:lineRule="auto"/>
        <w:ind w:firstLine="567"/>
        <w:jc w:val="both"/>
        <w:rPr>
          <w:szCs w:val="28"/>
          <w:lang w:val="uk-UA"/>
        </w:rPr>
      </w:pPr>
      <w:r w:rsidRPr="00D804C6">
        <w:rPr>
          <w:szCs w:val="28"/>
          <w:lang w:val="uk-UA"/>
        </w:rPr>
        <w:t>З прийняттям вкрай очікуваного галузевого Закону України «Про житлово-комунальні послуги» на галузевих ринках, які раніше займали монопольне (домінуюче) становище, відбулися суттєві економічні зміни.</w:t>
      </w:r>
    </w:p>
    <w:p w14:paraId="19C797D0" w14:textId="77777777" w:rsidR="008C7299" w:rsidRPr="00D804C6" w:rsidRDefault="008C7299" w:rsidP="008C7299">
      <w:pPr>
        <w:spacing w:line="240" w:lineRule="auto"/>
        <w:ind w:firstLine="567"/>
        <w:jc w:val="both"/>
        <w:rPr>
          <w:szCs w:val="28"/>
          <w:lang w:val="uk-UA"/>
        </w:rPr>
      </w:pPr>
      <w:r w:rsidRPr="00D804C6">
        <w:rPr>
          <w:szCs w:val="28"/>
          <w:lang w:val="uk-UA"/>
        </w:rPr>
        <w:t>За рахунок поділу ринків та виокремлення деяких комунальних послуг у самостійні ринки припинено надання таких послуг монопольно.</w:t>
      </w:r>
    </w:p>
    <w:p w14:paraId="1917CBA6" w14:textId="77777777" w:rsidR="008C7299" w:rsidRPr="00D804C6" w:rsidRDefault="008C7299" w:rsidP="008C7299">
      <w:pPr>
        <w:spacing w:line="240" w:lineRule="auto"/>
        <w:ind w:firstLine="567"/>
        <w:jc w:val="both"/>
        <w:rPr>
          <w:szCs w:val="28"/>
          <w:lang w:val="uk-UA"/>
        </w:rPr>
      </w:pPr>
      <w:r w:rsidRPr="00D804C6">
        <w:rPr>
          <w:szCs w:val="28"/>
          <w:lang w:val="uk-UA"/>
        </w:rPr>
        <w:t>Утворився новий ринок єдиної житлової послуги - управління багатоквартирним будинком.</w:t>
      </w:r>
    </w:p>
    <w:p w14:paraId="40EC64EA" w14:textId="77777777" w:rsidR="008C7299" w:rsidRPr="00D804C6" w:rsidRDefault="008C7299" w:rsidP="008C7299">
      <w:pPr>
        <w:spacing w:line="240" w:lineRule="auto"/>
        <w:ind w:firstLine="567"/>
        <w:jc w:val="both"/>
        <w:rPr>
          <w:szCs w:val="28"/>
          <w:lang w:val="uk-UA"/>
        </w:rPr>
      </w:pPr>
      <w:r w:rsidRPr="00D804C6">
        <w:rPr>
          <w:szCs w:val="28"/>
          <w:lang w:val="uk-UA"/>
        </w:rPr>
        <w:t>Виокремилася в окремий ринок комунальна послуга з вивезення побутових відходів.</w:t>
      </w:r>
    </w:p>
    <w:p w14:paraId="47E83508" w14:textId="77777777" w:rsidR="008C7299" w:rsidRPr="00D804C6" w:rsidRDefault="008C7299" w:rsidP="008C7299">
      <w:pPr>
        <w:spacing w:line="240" w:lineRule="auto"/>
        <w:ind w:firstLine="567"/>
        <w:jc w:val="both"/>
        <w:rPr>
          <w:szCs w:val="28"/>
          <w:lang w:val="uk-UA"/>
        </w:rPr>
      </w:pPr>
      <w:r w:rsidRPr="00D804C6">
        <w:rPr>
          <w:szCs w:val="28"/>
          <w:lang w:val="uk-UA"/>
        </w:rPr>
        <w:t>Згадані зміни потребують розробки нової Комплексної цільової програми підвищення енергоефективності та розвитку житлово-комунальної інфрастру</w:t>
      </w:r>
      <w:r w:rsidR="00D42033" w:rsidRPr="00D804C6">
        <w:rPr>
          <w:szCs w:val="28"/>
          <w:lang w:val="uk-UA"/>
        </w:rPr>
        <w:t>ктури міста Києва на 2021 – 2025</w:t>
      </w:r>
      <w:r w:rsidRPr="00D804C6">
        <w:rPr>
          <w:szCs w:val="28"/>
          <w:lang w:val="uk-UA"/>
        </w:rPr>
        <w:t xml:space="preserve"> роки.</w:t>
      </w:r>
    </w:p>
    <w:p w14:paraId="32474D72" w14:textId="77777777" w:rsidR="008C7299" w:rsidRPr="00D804C6" w:rsidRDefault="008C7299" w:rsidP="008C7299">
      <w:pPr>
        <w:spacing w:line="240" w:lineRule="auto"/>
        <w:ind w:firstLine="567"/>
        <w:jc w:val="both"/>
        <w:rPr>
          <w:szCs w:val="28"/>
          <w:lang w:val="uk-UA"/>
        </w:rPr>
      </w:pPr>
      <w:r w:rsidRPr="00D804C6">
        <w:rPr>
          <w:szCs w:val="28"/>
          <w:lang w:val="uk-UA"/>
        </w:rPr>
        <w:t>Програму розроблено у зв’язку із закінченням терміну дії Комплексної цільової програми підвищення енергоефективності та розвитку житлово-комунальної інфраструктури міста Києва на 2016 – 2020 роки, затвердженої рішенням Київської міської ради від 17 березня 2016 року № 232/232, та з урахуванням результатів проєктів, які виконувалися протягом 2016 - 2020 років у межах реалізації зазначеної комплексної цільової програми.</w:t>
      </w:r>
    </w:p>
    <w:p w14:paraId="7472EA93" w14:textId="77777777" w:rsidR="008C7299" w:rsidRPr="00D804C6" w:rsidRDefault="008C7299" w:rsidP="008C7299">
      <w:pPr>
        <w:spacing w:line="240" w:lineRule="auto"/>
        <w:ind w:firstLine="567"/>
        <w:jc w:val="both"/>
        <w:rPr>
          <w:szCs w:val="28"/>
          <w:lang w:val="uk-UA"/>
        </w:rPr>
      </w:pPr>
      <w:r w:rsidRPr="00D804C6">
        <w:rPr>
          <w:szCs w:val="28"/>
          <w:lang w:val="uk-UA"/>
        </w:rPr>
        <w:t xml:space="preserve">Програма відповідає пріоритетним напрямам розвитку </w:t>
      </w:r>
      <w:r w:rsidR="008B1708" w:rsidRPr="00D804C6">
        <w:rPr>
          <w:szCs w:val="28"/>
          <w:lang w:val="uk-UA"/>
        </w:rPr>
        <w:t>м. Києва</w:t>
      </w:r>
      <w:r w:rsidRPr="00D804C6">
        <w:rPr>
          <w:szCs w:val="28"/>
          <w:lang w:val="uk-UA"/>
        </w:rPr>
        <w:t>.</w:t>
      </w:r>
    </w:p>
    <w:p w14:paraId="779DF346" w14:textId="77777777" w:rsidR="00D67E8C" w:rsidRPr="00D804C6" w:rsidRDefault="004650F2" w:rsidP="00D67E8C">
      <w:pPr>
        <w:spacing w:line="240" w:lineRule="auto"/>
        <w:ind w:firstLine="567"/>
        <w:jc w:val="both"/>
        <w:rPr>
          <w:lang w:val="uk-UA"/>
        </w:rPr>
      </w:pPr>
      <w:r w:rsidRPr="00D804C6">
        <w:rPr>
          <w:szCs w:val="28"/>
          <w:lang w:val="uk-UA"/>
        </w:rPr>
        <w:t>Програма є інструментом створення умов для</w:t>
      </w:r>
      <w:r w:rsidR="0089044F" w:rsidRPr="00D804C6">
        <w:rPr>
          <w:szCs w:val="28"/>
          <w:lang w:val="uk-UA"/>
        </w:rPr>
        <w:t xml:space="preserve"> успішного </w:t>
      </w:r>
      <w:r w:rsidRPr="00D804C6">
        <w:rPr>
          <w:szCs w:val="28"/>
          <w:lang w:val="uk-UA"/>
        </w:rPr>
        <w:t xml:space="preserve">досягнення цілей </w:t>
      </w:r>
      <w:bookmarkStart w:id="6" w:name="_Toc10555663"/>
      <w:r w:rsidR="00D67E8C" w:rsidRPr="00D804C6">
        <w:rPr>
          <w:lang w:val="uk-UA"/>
        </w:rPr>
        <w:t xml:space="preserve">Стратегії розвитку міста Києва до 2025 року, затвердженої рішенням Київської міської ради від 15 грудня 2011 року </w:t>
      </w:r>
      <w:r w:rsidR="000F7A4F" w:rsidRPr="00D804C6">
        <w:rPr>
          <w:lang w:val="uk-UA"/>
        </w:rPr>
        <w:t xml:space="preserve">№ 824/7060, </w:t>
      </w:r>
      <w:r w:rsidR="00D67E8C" w:rsidRPr="00D804C6">
        <w:rPr>
          <w:lang w:val="uk-UA"/>
        </w:rPr>
        <w:t xml:space="preserve">а саме Стратегічної цілі </w:t>
      </w:r>
      <w:r w:rsidR="005362E0" w:rsidRPr="00D804C6">
        <w:rPr>
          <w:lang w:val="uk-UA"/>
        </w:rPr>
        <w:t xml:space="preserve">«Підвищення рівня конкурентноспроможності економіки </w:t>
      </w:r>
      <w:r w:rsidR="008B1708" w:rsidRPr="00D804C6">
        <w:rPr>
          <w:lang w:val="uk-UA"/>
        </w:rPr>
        <w:t>м. Києва</w:t>
      </w:r>
      <w:r w:rsidR="005362E0" w:rsidRPr="00D804C6">
        <w:rPr>
          <w:lang w:val="uk-UA"/>
        </w:rPr>
        <w:t xml:space="preserve">», </w:t>
      </w:r>
      <w:r w:rsidR="00D67E8C" w:rsidRPr="00D804C6">
        <w:rPr>
          <w:lang w:val="uk-UA"/>
        </w:rPr>
        <w:t>«Підвищення комфорту життя мешканців</w:t>
      </w:r>
      <w:r w:rsidR="008B1708" w:rsidRPr="00D804C6">
        <w:rPr>
          <w:lang w:val="uk-UA"/>
        </w:rPr>
        <w:t>м. Києва</w:t>
      </w:r>
      <w:r w:rsidR="00D67E8C" w:rsidRPr="00D804C6">
        <w:rPr>
          <w:lang w:val="uk-UA"/>
        </w:rPr>
        <w:t xml:space="preserve">» </w:t>
      </w:r>
      <w:r w:rsidR="000F7A4F" w:rsidRPr="00D804C6">
        <w:rPr>
          <w:lang w:val="uk-UA"/>
        </w:rPr>
        <w:t xml:space="preserve">та </w:t>
      </w:r>
      <w:r w:rsidR="005362E0" w:rsidRPr="00D804C6">
        <w:rPr>
          <w:lang w:val="uk-UA"/>
        </w:rPr>
        <w:t>оперативних цілей, передбачених секторами</w:t>
      </w:r>
      <w:r w:rsidR="00D67E8C" w:rsidRPr="00D804C6">
        <w:rPr>
          <w:lang w:val="uk-UA"/>
        </w:rPr>
        <w:t xml:space="preserve"> міського розвитку «Житлово-комунал</w:t>
      </w:r>
      <w:r w:rsidR="009963DD" w:rsidRPr="00D804C6">
        <w:rPr>
          <w:lang w:val="uk-UA"/>
        </w:rPr>
        <w:t xml:space="preserve">ьне господарство», </w:t>
      </w:r>
      <w:r w:rsidR="00D67E8C" w:rsidRPr="00D804C6">
        <w:rPr>
          <w:lang w:val="uk-UA"/>
        </w:rPr>
        <w:t>«Екополітика та охорона довкілля»,«Публічний простір» і «Розбудо</w:t>
      </w:r>
      <w:r w:rsidR="006B381B" w:rsidRPr="00D804C6">
        <w:rPr>
          <w:lang w:val="uk-UA"/>
        </w:rPr>
        <w:t>ва міста і земельні відносини».</w:t>
      </w:r>
    </w:p>
    <w:p w14:paraId="018AB799" w14:textId="6C789A64" w:rsidR="00730237" w:rsidRPr="00D804C6" w:rsidRDefault="00964E2E" w:rsidP="00B108E2">
      <w:pPr>
        <w:pStyle w:val="2"/>
        <w:spacing w:before="120" w:after="120" w:line="240" w:lineRule="auto"/>
        <w:ind w:left="799" w:hanging="374"/>
        <w:rPr>
          <w:b/>
          <w:lang w:val="uk-UA"/>
        </w:rPr>
      </w:pPr>
      <w:bookmarkStart w:id="7" w:name="_Toc10555664"/>
      <w:bookmarkStart w:id="8" w:name="_Toc51057651"/>
      <w:bookmarkEnd w:id="5"/>
      <w:bookmarkEnd w:id="6"/>
      <w:r>
        <w:rPr>
          <w:b/>
          <w:lang w:val="uk-UA"/>
        </w:rPr>
        <w:t xml:space="preserve"> </w:t>
      </w:r>
      <w:r w:rsidR="00730237" w:rsidRPr="00D804C6">
        <w:rPr>
          <w:b/>
          <w:lang w:val="uk-UA"/>
        </w:rPr>
        <w:t>Удосконалення системи управління галузями житлово-комунального господарства</w:t>
      </w:r>
      <w:bookmarkEnd w:id="7"/>
      <w:bookmarkEnd w:id="8"/>
    </w:p>
    <w:p w14:paraId="41B2231A" w14:textId="77777777" w:rsidR="00730237" w:rsidRPr="00D804C6" w:rsidRDefault="00730237" w:rsidP="00730237">
      <w:pPr>
        <w:spacing w:line="240" w:lineRule="auto"/>
        <w:ind w:firstLine="567"/>
        <w:jc w:val="both"/>
        <w:rPr>
          <w:lang w:val="uk-UA"/>
        </w:rPr>
      </w:pPr>
      <w:r w:rsidRPr="00D804C6">
        <w:rPr>
          <w:lang w:val="uk-UA"/>
        </w:rPr>
        <w:t>Жи</w:t>
      </w:r>
      <w:r w:rsidR="00F83882" w:rsidRPr="00D804C6">
        <w:rPr>
          <w:lang w:val="uk-UA"/>
        </w:rPr>
        <w:t>тлово-комунальне господарство міста</w:t>
      </w:r>
      <w:r w:rsidRPr="00D804C6">
        <w:rPr>
          <w:lang w:val="uk-UA"/>
        </w:rPr>
        <w:t xml:space="preserve"> Києва є однією з найбільш важливих галузей економіки столиці, являє собою багатогалузеву цілісну </w:t>
      </w:r>
      <w:r w:rsidRPr="00D804C6">
        <w:rPr>
          <w:lang w:val="uk-UA"/>
        </w:rPr>
        <w:lastRenderedPageBreak/>
        <w:t>систему, яка забезпечує нормальну життєдіяльність людини, функціонування соціальної і виробничої інфраструктур міста.</w:t>
      </w:r>
    </w:p>
    <w:p w14:paraId="69F970F7" w14:textId="77777777" w:rsidR="00730237" w:rsidRPr="00D804C6" w:rsidRDefault="00730237" w:rsidP="00730237">
      <w:pPr>
        <w:spacing w:line="240" w:lineRule="auto"/>
        <w:ind w:firstLine="567"/>
        <w:jc w:val="both"/>
        <w:rPr>
          <w:lang w:val="uk-UA"/>
        </w:rPr>
      </w:pPr>
      <w:r w:rsidRPr="00D804C6">
        <w:rPr>
          <w:lang w:val="uk-UA"/>
        </w:rPr>
        <w:t xml:space="preserve">Управління галузями житлово-комунального господарства має бути направлене на задоволення відповідних потреб населення, забезпечувати якість життя, культуру побуту і спосіб життя. </w:t>
      </w:r>
    </w:p>
    <w:p w14:paraId="216F94D7" w14:textId="77777777" w:rsidR="00730237" w:rsidRPr="00D804C6" w:rsidRDefault="00730237" w:rsidP="00730237">
      <w:pPr>
        <w:spacing w:line="240" w:lineRule="auto"/>
        <w:ind w:firstLine="567"/>
        <w:jc w:val="both"/>
        <w:rPr>
          <w:lang w:val="uk-UA"/>
        </w:rPr>
      </w:pPr>
      <w:r w:rsidRPr="00D804C6">
        <w:rPr>
          <w:lang w:val="uk-UA"/>
        </w:rPr>
        <w:t xml:space="preserve">У процесі розвитку житлово-комунального господарства однією з цілей перетворень має стати повна демонополізація обслуговування житлового фонду, створення нового конкурентного ринку надання послуг з управління багатоквартирними будинками. Досягнення такої цілі не лише в компетенції місцевих органів влади, але й в волевиявленні співвласників багатоквартирного житлового фонду. Інвестиційна привабливість житлово-комунального господарства потребує підвищення за рахунок створення і розвитку сучасних ринків житлово-комунальних послуг, які б відповідали вимогам та умовам розвинутої економіки. Ефективність функціонування столичного житлово-комунального господарства великою мірою залежить від забезпечення висококваліфікованими кадрами, спроможними вирішувати проблеми й знаходити шляхи поліпшення ситуації, яка склалася на даний момент в житлово-комунальному господарстві </w:t>
      </w:r>
      <w:r w:rsidR="008B1708" w:rsidRPr="00D804C6">
        <w:rPr>
          <w:lang w:val="uk-UA"/>
        </w:rPr>
        <w:t>м. Києва</w:t>
      </w:r>
      <w:r w:rsidRPr="00D804C6">
        <w:rPr>
          <w:lang w:val="uk-UA"/>
        </w:rPr>
        <w:t>.</w:t>
      </w:r>
    </w:p>
    <w:p w14:paraId="50ADBF2A" w14:textId="77777777" w:rsidR="00730237" w:rsidRPr="00D804C6" w:rsidRDefault="00730237" w:rsidP="00730237">
      <w:pPr>
        <w:spacing w:line="240" w:lineRule="auto"/>
        <w:ind w:firstLine="567"/>
        <w:jc w:val="both"/>
        <w:rPr>
          <w:u w:val="single"/>
          <w:lang w:val="uk-UA"/>
        </w:rPr>
      </w:pPr>
      <w:r w:rsidRPr="00D804C6">
        <w:rPr>
          <w:u w:val="single"/>
          <w:lang w:val="uk-UA"/>
        </w:rPr>
        <w:t>Проблемним питанням</w:t>
      </w:r>
      <w:r w:rsidRPr="00D804C6">
        <w:rPr>
          <w:lang w:val="uk-UA"/>
        </w:rPr>
        <w:t xml:space="preserve"> системи управління житлово-комунальним господарством столиці є необхідність підвищення ефективності функціонування  житлово-комунального господарства, зокрема шляхом:</w:t>
      </w:r>
    </w:p>
    <w:p w14:paraId="348B9DE7"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удосконалення системи управління житловими комплексами, проведення їх інвентаризації;</w:t>
      </w:r>
    </w:p>
    <w:p w14:paraId="6B35731E"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розвитку конкурентного середовища через формування системи ефективних договірних відносин між суб’єктами надання житлово-комунальних послуг, між власниками житлового фонду та управителями багатоквартирними будинками;</w:t>
      </w:r>
    </w:p>
    <w:p w14:paraId="7C8E3BAF"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завершення передачі у власність співвласникам комунального і відомчого житлового фонду;</w:t>
      </w:r>
    </w:p>
    <w:p w14:paraId="77949717"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зміцнення кадрового потенціалу.</w:t>
      </w:r>
    </w:p>
    <w:p w14:paraId="1A754A90" w14:textId="69C7EED4" w:rsidR="00730237" w:rsidRPr="00D804C6" w:rsidRDefault="00964E2E" w:rsidP="00D50267">
      <w:pPr>
        <w:pStyle w:val="2"/>
        <w:spacing w:before="120" w:after="120" w:line="240" w:lineRule="auto"/>
        <w:ind w:left="799" w:hanging="374"/>
        <w:rPr>
          <w:b/>
          <w:lang w:val="uk-UA"/>
        </w:rPr>
      </w:pPr>
      <w:bookmarkStart w:id="9" w:name="_Toc10555665"/>
      <w:bookmarkStart w:id="10" w:name="_Toc51057652"/>
      <w:r>
        <w:rPr>
          <w:b/>
          <w:lang w:val="uk-UA"/>
        </w:rPr>
        <w:t xml:space="preserve"> </w:t>
      </w:r>
      <w:r w:rsidR="00730237" w:rsidRPr="00D804C6">
        <w:rPr>
          <w:b/>
          <w:lang w:val="uk-UA"/>
        </w:rPr>
        <w:t>Житловий фонд</w:t>
      </w:r>
      <w:bookmarkEnd w:id="9"/>
      <w:bookmarkEnd w:id="10"/>
    </w:p>
    <w:p w14:paraId="20BA3DDF" w14:textId="77777777" w:rsidR="00730237" w:rsidRPr="00633424" w:rsidRDefault="004A16DC" w:rsidP="00C42A4F">
      <w:pPr>
        <w:pStyle w:val="afa"/>
        <w:spacing w:before="240" w:after="60"/>
        <w:ind w:firstLine="0"/>
        <w:jc w:val="both"/>
        <w:rPr>
          <w:b w:val="0"/>
          <w:color w:val="auto"/>
          <w:sz w:val="28"/>
          <w:szCs w:val="28"/>
          <w:lang w:val="uk-UA"/>
        </w:rPr>
      </w:pPr>
      <w:r w:rsidRPr="00633424">
        <w:rPr>
          <w:b w:val="0"/>
          <w:color w:val="auto"/>
          <w:sz w:val="28"/>
          <w:szCs w:val="28"/>
          <w:lang w:val="uk-UA"/>
        </w:rPr>
        <w:t>Таблиця</w:t>
      </w:r>
      <w:r w:rsidR="00181A19" w:rsidRPr="00633424">
        <w:rPr>
          <w:color w:val="auto"/>
          <w:sz w:val="28"/>
          <w:szCs w:val="28"/>
          <w:lang w:val="uk-UA"/>
        </w:rPr>
        <w:t> </w:t>
      </w:r>
      <w:r w:rsidR="002C2DEB" w:rsidRPr="00633424">
        <w:rPr>
          <w:b w:val="0"/>
          <w:color w:val="auto"/>
          <w:sz w:val="28"/>
          <w:szCs w:val="28"/>
          <w:lang w:val="uk-UA"/>
        </w:rPr>
        <w:fldChar w:fldCharType="begin"/>
      </w:r>
      <w:r w:rsidRPr="00633424">
        <w:rPr>
          <w:b w:val="0"/>
          <w:color w:val="auto"/>
          <w:sz w:val="28"/>
          <w:szCs w:val="28"/>
          <w:lang w:val="uk-UA"/>
        </w:rPr>
        <w:instrText xml:space="preserve"> SEQ Таблиця \* ARABIC </w:instrText>
      </w:r>
      <w:r w:rsidR="002C2DEB" w:rsidRPr="00633424">
        <w:rPr>
          <w:b w:val="0"/>
          <w:color w:val="auto"/>
          <w:sz w:val="28"/>
          <w:szCs w:val="28"/>
          <w:lang w:val="uk-UA"/>
        </w:rPr>
        <w:fldChar w:fldCharType="separate"/>
      </w:r>
      <w:r w:rsidR="00056709">
        <w:rPr>
          <w:b w:val="0"/>
          <w:noProof/>
          <w:color w:val="auto"/>
          <w:sz w:val="28"/>
          <w:szCs w:val="28"/>
          <w:lang w:val="uk-UA"/>
        </w:rPr>
        <w:t>1</w:t>
      </w:r>
      <w:r w:rsidR="002C2DEB" w:rsidRPr="00633424">
        <w:rPr>
          <w:b w:val="0"/>
          <w:color w:val="auto"/>
          <w:sz w:val="28"/>
          <w:szCs w:val="28"/>
          <w:lang w:val="uk-UA"/>
        </w:rPr>
        <w:fldChar w:fldCharType="end"/>
      </w:r>
      <w:r w:rsidRPr="00633424">
        <w:rPr>
          <w:b w:val="0"/>
          <w:color w:val="auto"/>
          <w:sz w:val="28"/>
          <w:szCs w:val="28"/>
          <w:lang w:val="uk-UA"/>
        </w:rPr>
        <w:t>. </w:t>
      </w:r>
      <w:r w:rsidR="00730237" w:rsidRPr="00633424">
        <w:rPr>
          <w:b w:val="0"/>
          <w:color w:val="auto"/>
          <w:sz w:val="28"/>
          <w:szCs w:val="28"/>
          <w:lang w:val="uk-UA"/>
        </w:rPr>
        <w:t xml:space="preserve">Структура житлового фонду </w:t>
      </w:r>
      <w:r w:rsidR="008B1708" w:rsidRPr="00633424">
        <w:rPr>
          <w:b w:val="0"/>
          <w:color w:val="auto"/>
          <w:sz w:val="28"/>
          <w:szCs w:val="28"/>
          <w:lang w:val="uk-UA"/>
        </w:rPr>
        <w:t>м. Києва</w:t>
      </w:r>
      <w:r w:rsidR="00730237" w:rsidRPr="00633424">
        <w:rPr>
          <w:b w:val="0"/>
          <w:color w:val="auto"/>
          <w:sz w:val="28"/>
          <w:szCs w:val="28"/>
          <w:lang w:val="uk-UA"/>
        </w:rPr>
        <w:t xml:space="preserve"> за формами власності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156"/>
        <w:gridCol w:w="1375"/>
        <w:gridCol w:w="1652"/>
      </w:tblGrid>
      <w:tr w:rsidR="006F27D1" w:rsidRPr="00633424" w14:paraId="47D7D2E3" w14:textId="77777777" w:rsidTr="006F27D1">
        <w:trPr>
          <w:tblHeader/>
          <w:jc w:val="center"/>
        </w:trPr>
        <w:tc>
          <w:tcPr>
            <w:tcW w:w="2937" w:type="pct"/>
            <w:vMerge w:val="restart"/>
            <w:tcBorders>
              <w:top w:val="single" w:sz="4" w:space="0" w:color="auto"/>
              <w:left w:val="single" w:sz="4" w:space="0" w:color="auto"/>
              <w:bottom w:val="single" w:sz="4" w:space="0" w:color="auto"/>
              <w:right w:val="single" w:sz="4" w:space="0" w:color="auto"/>
            </w:tcBorders>
            <w:vAlign w:val="center"/>
            <w:hideMark/>
          </w:tcPr>
          <w:p w14:paraId="23E45966"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Форми власності</w:t>
            </w:r>
          </w:p>
        </w:tc>
        <w:tc>
          <w:tcPr>
            <w:tcW w:w="2063" w:type="pct"/>
            <w:gridSpan w:val="3"/>
            <w:tcBorders>
              <w:top w:val="single" w:sz="4" w:space="0" w:color="auto"/>
              <w:left w:val="single" w:sz="4" w:space="0" w:color="auto"/>
              <w:bottom w:val="single" w:sz="4" w:space="0" w:color="auto"/>
              <w:right w:val="single" w:sz="4" w:space="0" w:color="auto"/>
            </w:tcBorders>
            <w:vAlign w:val="center"/>
            <w:hideMark/>
          </w:tcPr>
          <w:p w14:paraId="0A46592D"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Кількість будинків</w:t>
            </w:r>
          </w:p>
        </w:tc>
      </w:tr>
      <w:tr w:rsidR="006F27D1" w:rsidRPr="00633424" w14:paraId="14DC0E49" w14:textId="77777777" w:rsidTr="006F27D1">
        <w:trPr>
          <w:tblHeader/>
          <w:jc w:val="center"/>
        </w:trPr>
        <w:tc>
          <w:tcPr>
            <w:tcW w:w="2937" w:type="pct"/>
            <w:vMerge/>
            <w:tcBorders>
              <w:top w:val="single" w:sz="4" w:space="0" w:color="auto"/>
              <w:left w:val="single" w:sz="4" w:space="0" w:color="auto"/>
              <w:bottom w:val="single" w:sz="4" w:space="0" w:color="auto"/>
              <w:right w:val="single" w:sz="4" w:space="0" w:color="auto"/>
            </w:tcBorders>
            <w:vAlign w:val="center"/>
            <w:hideMark/>
          </w:tcPr>
          <w:p w14:paraId="3DC22981" w14:textId="77777777" w:rsidR="006F27D1" w:rsidRPr="00633424" w:rsidRDefault="006F27D1" w:rsidP="00F9209C">
            <w:pPr>
              <w:spacing w:line="240" w:lineRule="auto"/>
              <w:ind w:firstLine="0"/>
              <w:rPr>
                <w:sz w:val="26"/>
                <w:szCs w:val="26"/>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14:paraId="5CBF07F0"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 xml:space="preserve">2017 </w:t>
            </w:r>
          </w:p>
        </w:tc>
        <w:tc>
          <w:tcPr>
            <w:tcW w:w="678" w:type="pct"/>
            <w:tcBorders>
              <w:top w:val="single" w:sz="4" w:space="0" w:color="auto"/>
              <w:left w:val="single" w:sz="4" w:space="0" w:color="auto"/>
              <w:bottom w:val="single" w:sz="4" w:space="0" w:color="auto"/>
              <w:right w:val="single" w:sz="4" w:space="0" w:color="auto"/>
            </w:tcBorders>
            <w:vAlign w:val="center"/>
          </w:tcPr>
          <w:p w14:paraId="27A0665E"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 xml:space="preserve">2018 </w:t>
            </w:r>
          </w:p>
        </w:tc>
        <w:tc>
          <w:tcPr>
            <w:tcW w:w="815" w:type="pct"/>
            <w:tcBorders>
              <w:top w:val="single" w:sz="4" w:space="0" w:color="auto"/>
              <w:left w:val="single" w:sz="4" w:space="0" w:color="auto"/>
              <w:bottom w:val="single" w:sz="4" w:space="0" w:color="auto"/>
              <w:right w:val="single" w:sz="4" w:space="0" w:color="auto"/>
            </w:tcBorders>
            <w:vAlign w:val="center"/>
            <w:hideMark/>
          </w:tcPr>
          <w:p w14:paraId="4F83F85E"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2019</w:t>
            </w:r>
          </w:p>
        </w:tc>
      </w:tr>
      <w:tr w:rsidR="006F27D1" w:rsidRPr="00633424" w14:paraId="2F711A5F" w14:textId="77777777" w:rsidTr="006F27D1">
        <w:trPr>
          <w:jc w:val="center"/>
        </w:trPr>
        <w:tc>
          <w:tcPr>
            <w:tcW w:w="2937" w:type="pct"/>
            <w:tcBorders>
              <w:top w:val="single" w:sz="4" w:space="0" w:color="auto"/>
              <w:left w:val="single" w:sz="4" w:space="0" w:color="auto"/>
              <w:bottom w:val="single" w:sz="4" w:space="0" w:color="auto"/>
              <w:right w:val="single" w:sz="4" w:space="0" w:color="auto"/>
            </w:tcBorders>
            <w:hideMark/>
          </w:tcPr>
          <w:p w14:paraId="591CBBB8" w14:textId="77777777" w:rsidR="006F27D1" w:rsidRPr="00633424" w:rsidRDefault="006F27D1" w:rsidP="00F9209C">
            <w:pPr>
              <w:widowControl w:val="0"/>
              <w:spacing w:line="240" w:lineRule="auto"/>
              <w:ind w:firstLine="0"/>
              <w:jc w:val="both"/>
              <w:rPr>
                <w:sz w:val="26"/>
                <w:szCs w:val="26"/>
                <w:lang w:val="uk-UA"/>
              </w:rPr>
            </w:pPr>
            <w:r w:rsidRPr="00633424">
              <w:rPr>
                <w:sz w:val="26"/>
                <w:szCs w:val="26"/>
                <w:lang w:val="uk-UA"/>
              </w:rPr>
              <w:t>Житловий фонд м. Києва всього (без урахування приватного сектору),</w:t>
            </w:r>
          </w:p>
        </w:tc>
        <w:tc>
          <w:tcPr>
            <w:tcW w:w="570" w:type="pct"/>
            <w:tcBorders>
              <w:top w:val="single" w:sz="4" w:space="0" w:color="auto"/>
              <w:left w:val="single" w:sz="4" w:space="0" w:color="auto"/>
              <w:bottom w:val="single" w:sz="4" w:space="0" w:color="auto"/>
              <w:right w:val="single" w:sz="4" w:space="0" w:color="auto"/>
            </w:tcBorders>
          </w:tcPr>
          <w:p w14:paraId="3E5A5A56" w14:textId="77777777" w:rsidR="006F27D1" w:rsidRPr="00633424" w:rsidRDefault="006F27D1" w:rsidP="005521E1">
            <w:pPr>
              <w:widowControl w:val="0"/>
              <w:spacing w:line="240" w:lineRule="auto"/>
              <w:ind w:firstLine="0"/>
              <w:jc w:val="center"/>
              <w:rPr>
                <w:sz w:val="26"/>
                <w:szCs w:val="26"/>
                <w:lang w:val="uk-UA"/>
              </w:rPr>
            </w:pPr>
            <w:r w:rsidRPr="00633424">
              <w:rPr>
                <w:sz w:val="26"/>
                <w:szCs w:val="26"/>
                <w:lang w:val="uk-UA"/>
              </w:rPr>
              <w:t>11511</w:t>
            </w:r>
          </w:p>
        </w:tc>
        <w:tc>
          <w:tcPr>
            <w:tcW w:w="678" w:type="pct"/>
            <w:tcBorders>
              <w:top w:val="single" w:sz="4" w:space="0" w:color="auto"/>
              <w:left w:val="single" w:sz="4" w:space="0" w:color="auto"/>
              <w:bottom w:val="single" w:sz="4" w:space="0" w:color="auto"/>
              <w:right w:val="single" w:sz="4" w:space="0" w:color="auto"/>
            </w:tcBorders>
          </w:tcPr>
          <w:p w14:paraId="2B485C93"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11602</w:t>
            </w:r>
          </w:p>
        </w:tc>
        <w:tc>
          <w:tcPr>
            <w:tcW w:w="815" w:type="pct"/>
            <w:tcBorders>
              <w:top w:val="single" w:sz="4" w:space="0" w:color="auto"/>
              <w:left w:val="single" w:sz="4" w:space="0" w:color="auto"/>
              <w:bottom w:val="single" w:sz="4" w:space="0" w:color="auto"/>
              <w:right w:val="single" w:sz="4" w:space="0" w:color="auto"/>
            </w:tcBorders>
          </w:tcPr>
          <w:p w14:paraId="12144A3F"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11740</w:t>
            </w:r>
          </w:p>
        </w:tc>
      </w:tr>
      <w:tr w:rsidR="006F27D1" w:rsidRPr="00633424" w14:paraId="3C88ED1F" w14:textId="77777777" w:rsidTr="006F27D1">
        <w:trPr>
          <w:jc w:val="center"/>
        </w:trPr>
        <w:tc>
          <w:tcPr>
            <w:tcW w:w="2937" w:type="pct"/>
            <w:tcBorders>
              <w:top w:val="single" w:sz="4" w:space="0" w:color="auto"/>
              <w:left w:val="single" w:sz="4" w:space="0" w:color="auto"/>
              <w:bottom w:val="single" w:sz="4" w:space="0" w:color="auto"/>
              <w:right w:val="single" w:sz="4" w:space="0" w:color="auto"/>
            </w:tcBorders>
            <w:hideMark/>
          </w:tcPr>
          <w:p w14:paraId="210D6CEE" w14:textId="77777777" w:rsidR="006F27D1" w:rsidRPr="00633424" w:rsidRDefault="006F27D1" w:rsidP="00F9209C">
            <w:pPr>
              <w:widowControl w:val="0"/>
              <w:spacing w:line="240" w:lineRule="auto"/>
              <w:ind w:firstLine="0"/>
              <w:jc w:val="both"/>
              <w:rPr>
                <w:sz w:val="26"/>
                <w:szCs w:val="26"/>
                <w:lang w:val="uk-UA"/>
              </w:rPr>
            </w:pPr>
            <w:r w:rsidRPr="00633424">
              <w:rPr>
                <w:sz w:val="26"/>
                <w:szCs w:val="26"/>
                <w:lang w:val="uk-UA"/>
              </w:rPr>
              <w:t>в т. ч. : в управлінні комунальних підприємств</w:t>
            </w:r>
          </w:p>
        </w:tc>
        <w:tc>
          <w:tcPr>
            <w:tcW w:w="570" w:type="pct"/>
            <w:tcBorders>
              <w:top w:val="single" w:sz="4" w:space="0" w:color="auto"/>
              <w:left w:val="single" w:sz="4" w:space="0" w:color="auto"/>
              <w:bottom w:val="single" w:sz="4" w:space="0" w:color="auto"/>
              <w:right w:val="single" w:sz="4" w:space="0" w:color="auto"/>
            </w:tcBorders>
          </w:tcPr>
          <w:p w14:paraId="1B18A5B4"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8384</w:t>
            </w:r>
          </w:p>
        </w:tc>
        <w:tc>
          <w:tcPr>
            <w:tcW w:w="678" w:type="pct"/>
            <w:tcBorders>
              <w:top w:val="single" w:sz="4" w:space="0" w:color="auto"/>
              <w:left w:val="single" w:sz="4" w:space="0" w:color="auto"/>
              <w:bottom w:val="single" w:sz="4" w:space="0" w:color="auto"/>
              <w:right w:val="single" w:sz="4" w:space="0" w:color="auto"/>
            </w:tcBorders>
          </w:tcPr>
          <w:p w14:paraId="1B99A98F"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8381</w:t>
            </w:r>
          </w:p>
        </w:tc>
        <w:tc>
          <w:tcPr>
            <w:tcW w:w="815" w:type="pct"/>
            <w:tcBorders>
              <w:top w:val="single" w:sz="4" w:space="0" w:color="auto"/>
              <w:left w:val="single" w:sz="4" w:space="0" w:color="auto"/>
              <w:bottom w:val="single" w:sz="4" w:space="0" w:color="auto"/>
              <w:right w:val="single" w:sz="4" w:space="0" w:color="auto"/>
            </w:tcBorders>
          </w:tcPr>
          <w:p w14:paraId="710A8B25"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8368</w:t>
            </w:r>
          </w:p>
        </w:tc>
      </w:tr>
      <w:tr w:rsidR="006F27D1" w:rsidRPr="00633424" w14:paraId="4672B9EF" w14:textId="77777777" w:rsidTr="006F27D1">
        <w:trPr>
          <w:jc w:val="center"/>
        </w:trPr>
        <w:tc>
          <w:tcPr>
            <w:tcW w:w="2937" w:type="pct"/>
            <w:tcBorders>
              <w:top w:val="single" w:sz="4" w:space="0" w:color="auto"/>
              <w:left w:val="single" w:sz="4" w:space="0" w:color="auto"/>
              <w:bottom w:val="single" w:sz="4" w:space="0" w:color="auto"/>
              <w:right w:val="single" w:sz="4" w:space="0" w:color="auto"/>
            </w:tcBorders>
            <w:hideMark/>
          </w:tcPr>
          <w:p w14:paraId="6BFDA0A4" w14:textId="77777777" w:rsidR="006F27D1" w:rsidRPr="00633424" w:rsidRDefault="006F27D1" w:rsidP="00F9209C">
            <w:pPr>
              <w:widowControl w:val="0"/>
              <w:spacing w:line="240" w:lineRule="auto"/>
              <w:ind w:firstLine="0"/>
              <w:jc w:val="both"/>
              <w:rPr>
                <w:sz w:val="26"/>
                <w:szCs w:val="26"/>
                <w:lang w:val="uk-UA"/>
              </w:rPr>
            </w:pPr>
            <w:r w:rsidRPr="00633424">
              <w:rPr>
                <w:sz w:val="26"/>
                <w:szCs w:val="26"/>
                <w:lang w:val="uk-UA"/>
              </w:rPr>
              <w:t>ЖБК (будинки, що повністю на балансі ЖБК)</w:t>
            </w:r>
          </w:p>
        </w:tc>
        <w:tc>
          <w:tcPr>
            <w:tcW w:w="570" w:type="pct"/>
            <w:tcBorders>
              <w:top w:val="single" w:sz="4" w:space="0" w:color="auto"/>
              <w:left w:val="single" w:sz="4" w:space="0" w:color="auto"/>
              <w:bottom w:val="single" w:sz="4" w:space="0" w:color="auto"/>
              <w:right w:val="single" w:sz="4" w:space="0" w:color="auto"/>
            </w:tcBorders>
          </w:tcPr>
          <w:p w14:paraId="7C08A05F"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898</w:t>
            </w:r>
          </w:p>
        </w:tc>
        <w:tc>
          <w:tcPr>
            <w:tcW w:w="678" w:type="pct"/>
            <w:tcBorders>
              <w:top w:val="single" w:sz="4" w:space="0" w:color="auto"/>
              <w:left w:val="single" w:sz="4" w:space="0" w:color="auto"/>
              <w:bottom w:val="single" w:sz="4" w:space="0" w:color="auto"/>
              <w:right w:val="single" w:sz="4" w:space="0" w:color="auto"/>
            </w:tcBorders>
          </w:tcPr>
          <w:p w14:paraId="71FD52D2"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895</w:t>
            </w:r>
          </w:p>
        </w:tc>
        <w:tc>
          <w:tcPr>
            <w:tcW w:w="815" w:type="pct"/>
            <w:tcBorders>
              <w:top w:val="single" w:sz="4" w:space="0" w:color="auto"/>
              <w:left w:val="single" w:sz="4" w:space="0" w:color="auto"/>
              <w:bottom w:val="single" w:sz="4" w:space="0" w:color="auto"/>
              <w:right w:val="single" w:sz="4" w:space="0" w:color="auto"/>
            </w:tcBorders>
          </w:tcPr>
          <w:p w14:paraId="1E5F3B4D"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892</w:t>
            </w:r>
          </w:p>
        </w:tc>
      </w:tr>
      <w:tr w:rsidR="006F27D1" w:rsidRPr="00633424" w14:paraId="1D3B1AA2" w14:textId="77777777" w:rsidTr="006F27D1">
        <w:trPr>
          <w:jc w:val="center"/>
        </w:trPr>
        <w:tc>
          <w:tcPr>
            <w:tcW w:w="2937" w:type="pct"/>
            <w:tcBorders>
              <w:top w:val="single" w:sz="4" w:space="0" w:color="auto"/>
              <w:left w:val="single" w:sz="4" w:space="0" w:color="auto"/>
              <w:bottom w:val="single" w:sz="4" w:space="0" w:color="auto"/>
              <w:right w:val="single" w:sz="4" w:space="0" w:color="auto"/>
            </w:tcBorders>
            <w:hideMark/>
          </w:tcPr>
          <w:p w14:paraId="3A53F22C" w14:textId="77777777" w:rsidR="006F27D1" w:rsidRPr="00633424" w:rsidRDefault="006F27D1" w:rsidP="00F9209C">
            <w:pPr>
              <w:widowControl w:val="0"/>
              <w:spacing w:line="240" w:lineRule="auto"/>
              <w:ind w:firstLine="0"/>
              <w:jc w:val="both"/>
              <w:rPr>
                <w:sz w:val="26"/>
                <w:szCs w:val="26"/>
                <w:lang w:val="uk-UA"/>
              </w:rPr>
            </w:pPr>
            <w:r w:rsidRPr="00633424">
              <w:rPr>
                <w:sz w:val="26"/>
                <w:szCs w:val="26"/>
                <w:lang w:val="uk-UA"/>
              </w:rPr>
              <w:t>ОСББ (тільки ті, що на власному балансі)</w:t>
            </w:r>
          </w:p>
        </w:tc>
        <w:tc>
          <w:tcPr>
            <w:tcW w:w="570" w:type="pct"/>
            <w:tcBorders>
              <w:top w:val="single" w:sz="4" w:space="0" w:color="auto"/>
              <w:left w:val="single" w:sz="4" w:space="0" w:color="auto"/>
              <w:bottom w:val="single" w:sz="4" w:space="0" w:color="auto"/>
              <w:right w:val="single" w:sz="4" w:space="0" w:color="auto"/>
            </w:tcBorders>
          </w:tcPr>
          <w:p w14:paraId="417E4E7D"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574</w:t>
            </w:r>
          </w:p>
        </w:tc>
        <w:tc>
          <w:tcPr>
            <w:tcW w:w="678" w:type="pct"/>
            <w:tcBorders>
              <w:top w:val="single" w:sz="4" w:space="0" w:color="auto"/>
              <w:left w:val="single" w:sz="4" w:space="0" w:color="auto"/>
              <w:bottom w:val="single" w:sz="4" w:space="0" w:color="auto"/>
              <w:right w:val="single" w:sz="4" w:space="0" w:color="auto"/>
            </w:tcBorders>
          </w:tcPr>
          <w:p w14:paraId="2595D659"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635</w:t>
            </w:r>
          </w:p>
        </w:tc>
        <w:tc>
          <w:tcPr>
            <w:tcW w:w="815" w:type="pct"/>
            <w:tcBorders>
              <w:top w:val="single" w:sz="4" w:space="0" w:color="auto"/>
              <w:left w:val="single" w:sz="4" w:space="0" w:color="auto"/>
              <w:bottom w:val="single" w:sz="4" w:space="0" w:color="auto"/>
              <w:right w:val="single" w:sz="4" w:space="0" w:color="auto"/>
            </w:tcBorders>
          </w:tcPr>
          <w:p w14:paraId="004CCC02"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759</w:t>
            </w:r>
          </w:p>
        </w:tc>
      </w:tr>
      <w:tr w:rsidR="006F27D1" w:rsidRPr="00633424" w14:paraId="3DFECAEA" w14:textId="77777777" w:rsidTr="006F27D1">
        <w:trPr>
          <w:jc w:val="center"/>
        </w:trPr>
        <w:tc>
          <w:tcPr>
            <w:tcW w:w="2937" w:type="pct"/>
            <w:tcBorders>
              <w:top w:val="single" w:sz="4" w:space="0" w:color="auto"/>
              <w:left w:val="single" w:sz="4" w:space="0" w:color="auto"/>
              <w:bottom w:val="single" w:sz="4" w:space="0" w:color="auto"/>
              <w:right w:val="single" w:sz="4" w:space="0" w:color="auto"/>
            </w:tcBorders>
            <w:hideMark/>
          </w:tcPr>
          <w:p w14:paraId="7F796B47" w14:textId="77777777" w:rsidR="006F27D1" w:rsidRPr="00633424" w:rsidRDefault="006F27D1" w:rsidP="00F9209C">
            <w:pPr>
              <w:widowControl w:val="0"/>
              <w:spacing w:line="240" w:lineRule="auto"/>
              <w:ind w:firstLine="0"/>
              <w:jc w:val="both"/>
              <w:rPr>
                <w:sz w:val="26"/>
                <w:szCs w:val="26"/>
                <w:lang w:val="uk-UA"/>
              </w:rPr>
            </w:pPr>
            <w:r w:rsidRPr="00633424">
              <w:rPr>
                <w:sz w:val="26"/>
                <w:szCs w:val="26"/>
                <w:lang w:val="uk-UA"/>
              </w:rPr>
              <w:t>Відомчі житлові будинки</w:t>
            </w:r>
          </w:p>
        </w:tc>
        <w:tc>
          <w:tcPr>
            <w:tcW w:w="570" w:type="pct"/>
            <w:tcBorders>
              <w:top w:val="single" w:sz="4" w:space="0" w:color="auto"/>
              <w:left w:val="single" w:sz="4" w:space="0" w:color="auto"/>
              <w:bottom w:val="single" w:sz="4" w:space="0" w:color="auto"/>
              <w:right w:val="single" w:sz="4" w:space="0" w:color="auto"/>
            </w:tcBorders>
          </w:tcPr>
          <w:p w14:paraId="70157462"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427</w:t>
            </w:r>
          </w:p>
        </w:tc>
        <w:tc>
          <w:tcPr>
            <w:tcW w:w="678" w:type="pct"/>
            <w:tcBorders>
              <w:top w:val="single" w:sz="4" w:space="0" w:color="auto"/>
              <w:left w:val="single" w:sz="4" w:space="0" w:color="auto"/>
              <w:bottom w:val="single" w:sz="4" w:space="0" w:color="auto"/>
              <w:right w:val="single" w:sz="4" w:space="0" w:color="auto"/>
            </w:tcBorders>
          </w:tcPr>
          <w:p w14:paraId="021EBB88"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417</w:t>
            </w:r>
          </w:p>
        </w:tc>
        <w:tc>
          <w:tcPr>
            <w:tcW w:w="815" w:type="pct"/>
            <w:tcBorders>
              <w:top w:val="single" w:sz="4" w:space="0" w:color="auto"/>
              <w:left w:val="single" w:sz="4" w:space="0" w:color="auto"/>
              <w:bottom w:val="single" w:sz="4" w:space="0" w:color="auto"/>
              <w:right w:val="single" w:sz="4" w:space="0" w:color="auto"/>
            </w:tcBorders>
          </w:tcPr>
          <w:p w14:paraId="700D017B"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414</w:t>
            </w:r>
          </w:p>
        </w:tc>
      </w:tr>
      <w:tr w:rsidR="006F27D1" w:rsidRPr="00633424" w14:paraId="63952206" w14:textId="77777777" w:rsidTr="006F27D1">
        <w:trPr>
          <w:trHeight w:val="333"/>
          <w:jc w:val="center"/>
        </w:trPr>
        <w:tc>
          <w:tcPr>
            <w:tcW w:w="2937" w:type="pct"/>
            <w:tcBorders>
              <w:top w:val="single" w:sz="4" w:space="0" w:color="auto"/>
              <w:left w:val="single" w:sz="4" w:space="0" w:color="auto"/>
              <w:bottom w:val="single" w:sz="4" w:space="0" w:color="auto"/>
              <w:right w:val="single" w:sz="4" w:space="0" w:color="auto"/>
            </w:tcBorders>
            <w:hideMark/>
          </w:tcPr>
          <w:p w14:paraId="72BB4DE5" w14:textId="77777777" w:rsidR="006F27D1" w:rsidRPr="00633424" w:rsidRDefault="006F27D1" w:rsidP="00F9209C">
            <w:pPr>
              <w:widowControl w:val="0"/>
              <w:spacing w:line="240" w:lineRule="auto"/>
              <w:ind w:firstLine="0"/>
              <w:jc w:val="both"/>
              <w:rPr>
                <w:sz w:val="26"/>
                <w:szCs w:val="26"/>
                <w:lang w:val="uk-UA"/>
              </w:rPr>
            </w:pPr>
            <w:r w:rsidRPr="00633424">
              <w:rPr>
                <w:sz w:val="26"/>
                <w:szCs w:val="26"/>
                <w:lang w:val="uk-UA"/>
              </w:rPr>
              <w:t>Відомчі гуртожитки</w:t>
            </w:r>
          </w:p>
        </w:tc>
        <w:tc>
          <w:tcPr>
            <w:tcW w:w="570" w:type="pct"/>
            <w:tcBorders>
              <w:top w:val="single" w:sz="4" w:space="0" w:color="auto"/>
              <w:left w:val="single" w:sz="4" w:space="0" w:color="auto"/>
              <w:bottom w:val="single" w:sz="4" w:space="0" w:color="auto"/>
              <w:right w:val="single" w:sz="4" w:space="0" w:color="auto"/>
            </w:tcBorders>
          </w:tcPr>
          <w:p w14:paraId="16A830B2"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378</w:t>
            </w:r>
          </w:p>
        </w:tc>
        <w:tc>
          <w:tcPr>
            <w:tcW w:w="678" w:type="pct"/>
            <w:tcBorders>
              <w:top w:val="single" w:sz="4" w:space="0" w:color="auto"/>
              <w:left w:val="single" w:sz="4" w:space="0" w:color="auto"/>
              <w:bottom w:val="single" w:sz="4" w:space="0" w:color="auto"/>
              <w:right w:val="single" w:sz="4" w:space="0" w:color="auto"/>
            </w:tcBorders>
          </w:tcPr>
          <w:p w14:paraId="4D60E2B9"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377</w:t>
            </w:r>
          </w:p>
        </w:tc>
        <w:tc>
          <w:tcPr>
            <w:tcW w:w="815" w:type="pct"/>
            <w:tcBorders>
              <w:top w:val="single" w:sz="4" w:space="0" w:color="auto"/>
              <w:left w:val="single" w:sz="4" w:space="0" w:color="auto"/>
              <w:bottom w:val="single" w:sz="4" w:space="0" w:color="auto"/>
              <w:right w:val="single" w:sz="4" w:space="0" w:color="auto"/>
            </w:tcBorders>
          </w:tcPr>
          <w:p w14:paraId="18E6A6AE"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376</w:t>
            </w:r>
          </w:p>
        </w:tc>
      </w:tr>
      <w:tr w:rsidR="006F27D1" w:rsidRPr="00D804C6" w14:paraId="0E924B2F" w14:textId="77777777" w:rsidTr="006F27D1">
        <w:trPr>
          <w:jc w:val="center"/>
        </w:trPr>
        <w:tc>
          <w:tcPr>
            <w:tcW w:w="2937" w:type="pct"/>
            <w:tcBorders>
              <w:top w:val="single" w:sz="4" w:space="0" w:color="auto"/>
              <w:left w:val="single" w:sz="4" w:space="0" w:color="auto"/>
              <w:bottom w:val="single" w:sz="4" w:space="0" w:color="auto"/>
              <w:right w:val="single" w:sz="4" w:space="0" w:color="auto"/>
            </w:tcBorders>
            <w:hideMark/>
          </w:tcPr>
          <w:p w14:paraId="6B471E96" w14:textId="77777777" w:rsidR="006F27D1" w:rsidRPr="00633424" w:rsidRDefault="006F27D1" w:rsidP="00F9209C">
            <w:pPr>
              <w:widowControl w:val="0"/>
              <w:spacing w:line="240" w:lineRule="auto"/>
              <w:ind w:firstLine="0"/>
              <w:jc w:val="both"/>
              <w:rPr>
                <w:sz w:val="26"/>
                <w:szCs w:val="26"/>
                <w:lang w:val="uk-UA"/>
              </w:rPr>
            </w:pPr>
            <w:r w:rsidRPr="00633424">
              <w:rPr>
                <w:sz w:val="26"/>
                <w:szCs w:val="26"/>
                <w:lang w:val="uk-UA"/>
              </w:rPr>
              <w:t>Інвестиційні будинки</w:t>
            </w:r>
          </w:p>
        </w:tc>
        <w:tc>
          <w:tcPr>
            <w:tcW w:w="570" w:type="pct"/>
            <w:tcBorders>
              <w:top w:val="single" w:sz="4" w:space="0" w:color="auto"/>
              <w:left w:val="single" w:sz="4" w:space="0" w:color="auto"/>
              <w:bottom w:val="single" w:sz="4" w:space="0" w:color="auto"/>
              <w:right w:val="single" w:sz="4" w:space="0" w:color="auto"/>
            </w:tcBorders>
            <w:hideMark/>
          </w:tcPr>
          <w:p w14:paraId="226D5B9A"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850</w:t>
            </w:r>
          </w:p>
        </w:tc>
        <w:tc>
          <w:tcPr>
            <w:tcW w:w="678" w:type="pct"/>
            <w:tcBorders>
              <w:top w:val="single" w:sz="4" w:space="0" w:color="auto"/>
              <w:left w:val="single" w:sz="4" w:space="0" w:color="auto"/>
              <w:bottom w:val="single" w:sz="4" w:space="0" w:color="auto"/>
              <w:right w:val="single" w:sz="4" w:space="0" w:color="auto"/>
            </w:tcBorders>
            <w:hideMark/>
          </w:tcPr>
          <w:p w14:paraId="585FE734"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897</w:t>
            </w:r>
          </w:p>
        </w:tc>
        <w:tc>
          <w:tcPr>
            <w:tcW w:w="815" w:type="pct"/>
            <w:tcBorders>
              <w:top w:val="single" w:sz="4" w:space="0" w:color="auto"/>
              <w:left w:val="single" w:sz="4" w:space="0" w:color="auto"/>
              <w:bottom w:val="single" w:sz="4" w:space="0" w:color="auto"/>
              <w:right w:val="single" w:sz="4" w:space="0" w:color="auto"/>
            </w:tcBorders>
            <w:hideMark/>
          </w:tcPr>
          <w:p w14:paraId="7235A1EF" w14:textId="77777777" w:rsidR="006F27D1" w:rsidRPr="00633424" w:rsidRDefault="006F27D1" w:rsidP="00F9209C">
            <w:pPr>
              <w:widowControl w:val="0"/>
              <w:spacing w:line="240" w:lineRule="auto"/>
              <w:ind w:firstLine="0"/>
              <w:jc w:val="center"/>
              <w:rPr>
                <w:sz w:val="26"/>
                <w:szCs w:val="26"/>
                <w:lang w:val="uk-UA"/>
              </w:rPr>
            </w:pPr>
            <w:r w:rsidRPr="00633424">
              <w:rPr>
                <w:sz w:val="26"/>
                <w:szCs w:val="26"/>
                <w:lang w:val="uk-UA"/>
              </w:rPr>
              <w:t>931</w:t>
            </w:r>
          </w:p>
        </w:tc>
      </w:tr>
    </w:tbl>
    <w:p w14:paraId="1D5AF935" w14:textId="77777777" w:rsidR="003A6517" w:rsidRDefault="003A6517" w:rsidP="00730237">
      <w:pPr>
        <w:spacing w:before="120" w:after="120" w:line="240" w:lineRule="auto"/>
        <w:ind w:firstLine="567"/>
        <w:jc w:val="both"/>
        <w:rPr>
          <w:i/>
          <w:szCs w:val="28"/>
          <w:lang w:val="uk-UA"/>
        </w:rPr>
      </w:pPr>
    </w:p>
    <w:p w14:paraId="46172365" w14:textId="77777777" w:rsidR="00730237" w:rsidRPr="00D804C6" w:rsidRDefault="00730237" w:rsidP="00730237">
      <w:pPr>
        <w:spacing w:before="120" w:after="120" w:line="240" w:lineRule="auto"/>
        <w:ind w:firstLine="567"/>
        <w:jc w:val="both"/>
        <w:rPr>
          <w:i/>
          <w:szCs w:val="28"/>
          <w:lang w:val="uk-UA"/>
        </w:rPr>
      </w:pPr>
      <w:r w:rsidRPr="00D804C6">
        <w:rPr>
          <w:i/>
          <w:szCs w:val="28"/>
          <w:lang w:val="uk-UA"/>
        </w:rPr>
        <w:lastRenderedPageBreak/>
        <w:t>Щодо передумов для створення інституту ефективного власника житла</w:t>
      </w:r>
    </w:p>
    <w:p w14:paraId="00B5BBED" w14:textId="77777777" w:rsidR="00730237" w:rsidRPr="00D804C6" w:rsidRDefault="00730237" w:rsidP="008776FD">
      <w:pPr>
        <w:spacing w:line="240" w:lineRule="auto"/>
        <w:ind w:firstLine="567"/>
        <w:jc w:val="both"/>
        <w:rPr>
          <w:szCs w:val="28"/>
          <w:lang w:val="uk-UA"/>
        </w:rPr>
      </w:pPr>
      <w:r w:rsidRPr="00D804C6">
        <w:rPr>
          <w:szCs w:val="28"/>
          <w:lang w:val="uk-UA"/>
        </w:rPr>
        <w:t xml:space="preserve">Перші кроки на шляху реалізації права власності у багатоквартирних будинках та впровадження змін у галузях житлово-комунального господарства розпочалися з прийняттям Закону України від 14 травня 2015 року № 417-VIII «Про особливості здійснення права власності у багатоквартирному будинку» і були направлені на удосконалення системи управління столичним житловим фондом шляхом безпосереднього залучення киян до управління належнимиїм багатоквартирними будинками. Рішення співвласників багатоквартирного будинку про обрання форми управління багатоквартирним будинком, про витрати на проведення капітальних робіт спільного майна багатоквартирного будинку та впровадження енергоефективних заходів (зокрема на умовах спільного фінансування), обрання управителя багатоквартирним будинком, визначення (зміну) умов договору з управителем та з інших питань, передбачених законодавством, приймаються зборами співвласників багатоквартирного будинку. Особливості ухвалення рішень зборами членів житлового кооперативу та об’єднанням співвласників багатоквартирного будинку визначено відповідно Законами України </w:t>
      </w:r>
      <w:r w:rsidRPr="00D804C6">
        <w:rPr>
          <w:szCs w:val="28"/>
          <w:shd w:val="clear" w:color="auto" w:fill="F5F5F5"/>
          <w:lang w:val="uk-UA"/>
        </w:rPr>
        <w:t>від 01 липня 2003 року № </w:t>
      </w:r>
      <w:r w:rsidRPr="00D804C6">
        <w:rPr>
          <w:rStyle w:val="af6"/>
          <w:b w:val="0"/>
          <w:szCs w:val="28"/>
          <w:shd w:val="clear" w:color="auto" w:fill="F5F5F5"/>
          <w:lang w:val="uk-UA"/>
        </w:rPr>
        <w:t>1087-IV</w:t>
      </w:r>
      <w:r w:rsidRPr="00D804C6">
        <w:rPr>
          <w:szCs w:val="28"/>
          <w:lang w:val="uk-UA"/>
        </w:rPr>
        <w:t xml:space="preserve"> «Про кооперацію» та від 29 листопада 2001 року № 2866-ІІІ «Про об’єднання співвласників багатоквартирного будинку».</w:t>
      </w:r>
    </w:p>
    <w:p w14:paraId="56F72B98" w14:textId="77777777" w:rsidR="00730237" w:rsidRPr="00D804C6" w:rsidRDefault="00730237" w:rsidP="00730237">
      <w:pPr>
        <w:spacing w:line="240" w:lineRule="auto"/>
        <w:ind w:firstLine="567"/>
        <w:jc w:val="both"/>
        <w:rPr>
          <w:szCs w:val="28"/>
          <w:lang w:val="uk-UA"/>
        </w:rPr>
      </w:pPr>
      <w:r w:rsidRPr="00D804C6">
        <w:rPr>
          <w:szCs w:val="28"/>
          <w:lang w:val="uk-UA"/>
        </w:rPr>
        <w:t xml:space="preserve">Водночас, </w:t>
      </w:r>
      <w:r w:rsidRPr="00D804C6">
        <w:rPr>
          <w:szCs w:val="28"/>
          <w:u w:val="single"/>
          <w:lang w:val="uk-UA"/>
        </w:rPr>
        <w:t>проблемними питаннями</w:t>
      </w:r>
      <w:r w:rsidRPr="00D804C6">
        <w:rPr>
          <w:szCs w:val="28"/>
          <w:lang w:val="uk-UA"/>
        </w:rPr>
        <w:t>, які потребують першочергового рішення, є:</w:t>
      </w:r>
    </w:p>
    <w:p w14:paraId="63503E69"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інертність співвласників у питаннях прийняття спільних рішень з усіх значимих питань управління належним їм багатоквартирним житловим фондом;</w:t>
      </w:r>
    </w:p>
    <w:p w14:paraId="18771F6F"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низька обізнаність співвласників щодо переваг самоорганізації та утворення ефективних форм управління належним їм спільним майном багатоквартирного будинку.</w:t>
      </w:r>
    </w:p>
    <w:p w14:paraId="2CFD9E45" w14:textId="77777777" w:rsidR="00730237" w:rsidRPr="00D804C6" w:rsidRDefault="00730237" w:rsidP="00730237">
      <w:pPr>
        <w:spacing w:before="120" w:after="120" w:line="240" w:lineRule="auto"/>
        <w:ind w:firstLine="567"/>
        <w:jc w:val="both"/>
        <w:rPr>
          <w:i/>
          <w:szCs w:val="28"/>
          <w:lang w:val="uk-UA"/>
        </w:rPr>
      </w:pPr>
      <w:r w:rsidRPr="00D804C6">
        <w:rPr>
          <w:i/>
          <w:szCs w:val="28"/>
          <w:lang w:val="uk-UA"/>
        </w:rPr>
        <w:t xml:space="preserve">Об’єднання співвласників багатоквартирних будинків </w:t>
      </w:r>
    </w:p>
    <w:p w14:paraId="18AD98B5" w14:textId="77777777" w:rsidR="00730237" w:rsidRPr="00D804C6" w:rsidRDefault="00730237" w:rsidP="00730237">
      <w:pPr>
        <w:spacing w:line="240" w:lineRule="auto"/>
        <w:ind w:firstLine="567"/>
        <w:jc w:val="both"/>
        <w:rPr>
          <w:szCs w:val="28"/>
          <w:lang w:val="uk-UA"/>
        </w:rPr>
      </w:pPr>
      <w:r w:rsidRPr="00D804C6">
        <w:rPr>
          <w:szCs w:val="28"/>
          <w:lang w:val="uk-UA"/>
        </w:rPr>
        <w:t>Формування різноманіття власників житлового багатоквартирного фонду можливе шляхом створення об’єднання співвласників багатоквартирних будинків.</w:t>
      </w:r>
    </w:p>
    <w:p w14:paraId="56C810D9" w14:textId="77777777" w:rsidR="00730237" w:rsidRPr="00D804C6" w:rsidRDefault="00730237" w:rsidP="00730237">
      <w:pPr>
        <w:spacing w:line="240" w:lineRule="auto"/>
        <w:ind w:firstLine="567"/>
        <w:jc w:val="both"/>
        <w:rPr>
          <w:szCs w:val="28"/>
          <w:lang w:val="uk-UA"/>
        </w:rPr>
      </w:pPr>
      <w:r w:rsidRPr="00D804C6">
        <w:rPr>
          <w:szCs w:val="28"/>
          <w:lang w:val="uk-UA"/>
        </w:rPr>
        <w:t>Об’єднання власників житла в товариства власників житла у межах єдиного комплексу нерухомого майна (кондомініуму), який включає житлову будівлю (житлові будівлі), споруди та земельну ділянку, є одним із найефективніших способів захисту прав співвласників, впливу на вартість і якість житлово-комунальних послуг і дозволяє створювати умови для залучення додаткових джерел фінансування для потреб об’єднання.</w:t>
      </w:r>
    </w:p>
    <w:p w14:paraId="543B3E68" w14:textId="77777777" w:rsidR="00730237" w:rsidRPr="00D804C6" w:rsidRDefault="00730237" w:rsidP="00730237">
      <w:pPr>
        <w:spacing w:line="240" w:lineRule="auto"/>
        <w:ind w:firstLine="567"/>
        <w:jc w:val="both"/>
        <w:rPr>
          <w:szCs w:val="28"/>
          <w:lang w:val="uk-UA"/>
        </w:rPr>
      </w:pPr>
      <w:r w:rsidRPr="00D804C6">
        <w:rPr>
          <w:szCs w:val="28"/>
          <w:lang w:val="uk-UA"/>
        </w:rPr>
        <w:t xml:space="preserve">Особливістю об’єднання співвласників багатоквартирного будинку (ОСББ) як різновиду форми управління житловим фондом, є самостійне управління співвласниками належним їм багатоквартирним будинком шляхом створення юридичної особи. Створення співвласниками такої форми управління, як ОСББ, вимагає від них правової обізнаності, організованості та усвідомлення мети створення такого об’єднання. </w:t>
      </w:r>
    </w:p>
    <w:p w14:paraId="7FD5F2FF" w14:textId="77777777" w:rsidR="00730237" w:rsidRPr="00D804C6" w:rsidRDefault="00730237" w:rsidP="00730237">
      <w:pPr>
        <w:spacing w:line="240" w:lineRule="auto"/>
        <w:ind w:firstLine="567"/>
        <w:jc w:val="both"/>
        <w:rPr>
          <w:szCs w:val="28"/>
          <w:lang w:val="uk-UA"/>
        </w:rPr>
      </w:pPr>
      <w:r w:rsidRPr="00D804C6">
        <w:rPr>
          <w:szCs w:val="28"/>
          <w:lang w:val="uk-UA"/>
        </w:rPr>
        <w:t xml:space="preserve">Столична влада активно підтримує ініціативи співвласників багатоквартирних будинків щодо створення ОСББ, оскільки це є запорукою зміцнення інституту ефективного власника житла, підвищення громадянської </w:t>
      </w:r>
      <w:r w:rsidRPr="00D804C6">
        <w:rPr>
          <w:szCs w:val="28"/>
          <w:lang w:val="uk-UA"/>
        </w:rPr>
        <w:lastRenderedPageBreak/>
        <w:t>свідомості, налагодження взаєморозуміння та взаємної поваги будинкових громад і влади, а також можливість організованому власнику брати участь у міських програмах, які реалізує місто Києва у житловому фонді з метою підвищення його енергоефективності та покращення технічного стану.</w:t>
      </w:r>
    </w:p>
    <w:p w14:paraId="4DD80AF6" w14:textId="77777777" w:rsidR="00730237" w:rsidRPr="00D804C6" w:rsidRDefault="00730237" w:rsidP="00730237">
      <w:pPr>
        <w:spacing w:line="240" w:lineRule="auto"/>
        <w:ind w:firstLine="567"/>
        <w:jc w:val="both"/>
        <w:rPr>
          <w:szCs w:val="28"/>
          <w:lang w:val="uk-UA"/>
        </w:rPr>
      </w:pPr>
      <w:r w:rsidRPr="00D804C6">
        <w:rPr>
          <w:szCs w:val="28"/>
          <w:lang w:val="uk-UA"/>
        </w:rPr>
        <w:t xml:space="preserve">На сьогодні </w:t>
      </w:r>
      <w:r w:rsidRPr="00D804C6">
        <w:rPr>
          <w:szCs w:val="28"/>
          <w:u w:val="single"/>
          <w:lang w:val="uk-UA"/>
        </w:rPr>
        <w:t>проблемними питаннями</w:t>
      </w:r>
      <w:r w:rsidRPr="00D804C6">
        <w:rPr>
          <w:szCs w:val="28"/>
          <w:lang w:val="uk-UA"/>
        </w:rPr>
        <w:t>, які потребують першочергового рішення, є:</w:t>
      </w:r>
    </w:p>
    <w:p w14:paraId="74294F9D"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низька активність співвласників у прийнятті рішень щодо створення юридичної особи (ОСББ) задля сприяння використанню їхнього власного майна та управління, утримання і використання спільного майна;</w:t>
      </w:r>
    </w:p>
    <w:p w14:paraId="6FE0287A"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необхідність спрощення і здешевлення процедури створення та реєстрації ОСББ, зокрема фінансування за рахунок міського бюджету процедур створення, реєстрації, надання інформаційних, правових, бухгалтерських та інших послуг новоствореному ОСББ;</w:t>
      </w:r>
    </w:p>
    <w:p w14:paraId="057DC6A3"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можливість безпосередньо отримання ОСББ фінансової підтримки з місцевого бюджету на капітальні ремонти, технічне переоснащення та впровадження енергоефективних заходів;</w:t>
      </w:r>
    </w:p>
    <w:p w14:paraId="453A077F"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перешкоди попереднього балансоутримувача багатоквартирного будинку у списанні його з балансу;</w:t>
      </w:r>
    </w:p>
    <w:p w14:paraId="5E3E7A63"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виділення земельних діляно</w:t>
      </w:r>
      <w:r w:rsidR="00FE6ADE">
        <w:rPr>
          <w:lang w:val="uk-UA"/>
        </w:rPr>
        <w:t xml:space="preserve">к у спільну часткову власність </w:t>
      </w:r>
      <w:r w:rsidRPr="00D804C6">
        <w:rPr>
          <w:lang w:val="uk-UA"/>
        </w:rPr>
        <w:t>співвласників в ОСББ, яке перешкоджає залучати за рахунок їх комерційного використання додаткові джерела фінансування і оподаткування ОСББ як неприбуткових організацій, що мало б поліпшити фінансову ситуацію з обслуговуванням житлової нерухомості і залучити до процесу створення ОСББ більше бажаючих стати його учасниками.</w:t>
      </w:r>
    </w:p>
    <w:p w14:paraId="1DEA0D58" w14:textId="0176B6FE" w:rsidR="00730237" w:rsidRPr="00D804C6" w:rsidRDefault="00730237" w:rsidP="00730237">
      <w:pPr>
        <w:spacing w:before="120" w:after="120" w:line="240" w:lineRule="auto"/>
        <w:ind w:firstLine="567"/>
        <w:jc w:val="both"/>
        <w:rPr>
          <w:i/>
          <w:szCs w:val="28"/>
          <w:lang w:val="uk-UA"/>
        </w:rPr>
      </w:pPr>
      <w:r w:rsidRPr="00D804C6">
        <w:rPr>
          <w:i/>
          <w:szCs w:val="28"/>
          <w:lang w:val="uk-UA"/>
        </w:rPr>
        <w:t>Міські програми для ОСББ та</w:t>
      </w:r>
      <w:r w:rsidR="00BC200B">
        <w:rPr>
          <w:i/>
          <w:szCs w:val="28"/>
          <w:lang w:val="uk-UA"/>
        </w:rPr>
        <w:t xml:space="preserve"> кооперативного житлового фонду</w:t>
      </w:r>
    </w:p>
    <w:p w14:paraId="370EB998" w14:textId="77777777" w:rsidR="00730237" w:rsidRPr="00D804C6" w:rsidRDefault="00E40F70" w:rsidP="00466EF7">
      <w:pPr>
        <w:spacing w:line="240" w:lineRule="auto"/>
        <w:ind w:firstLine="567"/>
        <w:jc w:val="both"/>
        <w:rPr>
          <w:szCs w:val="28"/>
          <w:lang w:val="uk-UA"/>
        </w:rPr>
      </w:pPr>
      <w:r w:rsidRPr="00D804C6">
        <w:rPr>
          <w:szCs w:val="28"/>
          <w:lang w:val="uk-UA"/>
        </w:rPr>
        <w:t xml:space="preserve">У 2017році у м. Києві було створено 134 ОСББ, у 2018 році </w:t>
      </w:r>
      <w:r w:rsidR="007E0D24">
        <w:rPr>
          <w:szCs w:val="28"/>
          <w:lang w:val="uk-UA"/>
        </w:rPr>
        <w:t>–</w:t>
      </w:r>
      <w:r w:rsidRPr="00D804C6">
        <w:rPr>
          <w:szCs w:val="28"/>
          <w:lang w:val="uk-UA"/>
        </w:rPr>
        <w:t xml:space="preserve"> 126</w:t>
      </w:r>
      <w:r w:rsidR="007E0D24" w:rsidRPr="007E0D24">
        <w:rPr>
          <w:szCs w:val="28"/>
        </w:rPr>
        <w:t xml:space="preserve"> </w:t>
      </w:r>
      <w:r w:rsidRPr="00D804C6">
        <w:rPr>
          <w:szCs w:val="28"/>
          <w:lang w:val="uk-UA"/>
        </w:rPr>
        <w:t>та у 2019 році – 131</w:t>
      </w:r>
      <w:r w:rsidR="00730237" w:rsidRPr="00D804C6">
        <w:rPr>
          <w:szCs w:val="28"/>
          <w:lang w:val="uk-UA"/>
        </w:rPr>
        <w:t>. Тенденція зростання у 2016 – 2017 роках кількості ОСББ у м. Києві була обумовлена реалізацією співвласниками багатоквартирного житлового фонду вимог Закону України «Про особливості здійснення права власності у багатоквартирному будинку».</w:t>
      </w:r>
    </w:p>
    <w:p w14:paraId="4AF2C0C7" w14:textId="77777777" w:rsidR="00730237" w:rsidRPr="00D804C6" w:rsidRDefault="00730237" w:rsidP="00730237">
      <w:pPr>
        <w:spacing w:line="240" w:lineRule="auto"/>
        <w:ind w:firstLine="567"/>
        <w:jc w:val="both"/>
        <w:rPr>
          <w:szCs w:val="28"/>
          <w:lang w:val="uk-UA"/>
        </w:rPr>
      </w:pPr>
      <w:r w:rsidRPr="00D804C6">
        <w:rPr>
          <w:szCs w:val="28"/>
          <w:lang w:val="uk-UA"/>
        </w:rPr>
        <w:t>З метою підвищення зацікавленості власників житлових та нежитлових приміщень в житлових будинках у створенні об'єднань співвласників багатоквартирних будинків та реалізації енергоефективних заходів у житловому фонді, рішенням Київської міської ради від 26 грудня 2014 року № 865/865 було затверджено Положення про конкурс проектів з реалізації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 (далі – Програма, Конкурс 70/30), яким передбачено спільне фінансування енергоефе</w:t>
      </w:r>
      <w:r w:rsidR="005E00B5" w:rsidRPr="00D804C6">
        <w:rPr>
          <w:szCs w:val="28"/>
          <w:lang w:val="uk-UA"/>
        </w:rPr>
        <w:t>ктивних заходів, де не менше 30</w:t>
      </w:r>
      <w:r w:rsidRPr="00D804C6">
        <w:rPr>
          <w:szCs w:val="28"/>
          <w:lang w:val="uk-UA"/>
        </w:rPr>
        <w:t xml:space="preserve">% фінансового забезпечення передбачається за рахунок власних коштів ОСББ та ЖБК, та до </w:t>
      </w:r>
      <w:r w:rsidR="005E00B5" w:rsidRPr="00D804C6">
        <w:rPr>
          <w:szCs w:val="28"/>
          <w:lang w:val="uk-UA"/>
        </w:rPr>
        <w:t>70</w:t>
      </w:r>
      <w:r w:rsidRPr="00D804C6">
        <w:rPr>
          <w:szCs w:val="28"/>
          <w:lang w:val="uk-UA"/>
        </w:rPr>
        <w:t xml:space="preserve">% - фінансування на рахунок бюджету міста Києва, що дозволить не тільки залучити додаткові ресурси для виконання робіт у багатоквартирних житлових будинках, але й стимулювати споживачів до більш економного та раціонального </w:t>
      </w:r>
      <w:r w:rsidRPr="00D804C6">
        <w:rPr>
          <w:szCs w:val="28"/>
          <w:lang w:val="uk-UA"/>
        </w:rPr>
        <w:lastRenderedPageBreak/>
        <w:t>використання енергоресурсів і дбайливого ставлення до власного спільного майна.</w:t>
      </w:r>
    </w:p>
    <w:p w14:paraId="5DDA73D9" w14:textId="77777777" w:rsidR="00730237" w:rsidRPr="00D804C6" w:rsidRDefault="007C7A1E" w:rsidP="00730237">
      <w:pPr>
        <w:spacing w:line="240" w:lineRule="auto"/>
        <w:ind w:firstLine="567"/>
        <w:jc w:val="both"/>
        <w:rPr>
          <w:szCs w:val="28"/>
          <w:lang w:val="uk-UA"/>
        </w:rPr>
      </w:pPr>
      <w:r w:rsidRPr="00D804C6">
        <w:rPr>
          <w:szCs w:val="28"/>
          <w:lang w:val="uk-UA"/>
        </w:rPr>
        <w:t xml:space="preserve">Так, у період з 2017 </w:t>
      </w:r>
      <w:r w:rsidR="00432A32" w:rsidRPr="00D804C6">
        <w:rPr>
          <w:szCs w:val="28"/>
          <w:lang w:val="uk-UA"/>
        </w:rPr>
        <w:t>по 2019</w:t>
      </w:r>
      <w:r w:rsidR="00730237" w:rsidRPr="00D804C6">
        <w:rPr>
          <w:szCs w:val="28"/>
          <w:lang w:val="uk-UA"/>
        </w:rPr>
        <w:t xml:space="preserve"> роки у</w:t>
      </w:r>
      <w:r w:rsidRPr="00D804C6">
        <w:rPr>
          <w:szCs w:val="28"/>
          <w:lang w:val="uk-UA"/>
        </w:rPr>
        <w:t xml:space="preserve"> Конкурсі 70/30 взяли участь 389 ОСББ та ЖБК. На 429</w:t>
      </w:r>
      <w:r w:rsidR="00730237" w:rsidRPr="00D804C6">
        <w:rPr>
          <w:szCs w:val="28"/>
          <w:lang w:val="uk-UA"/>
        </w:rPr>
        <w:t xml:space="preserve"> житлових будинках було успішно реалізовано </w:t>
      </w:r>
      <w:r w:rsidR="00836D9D" w:rsidRPr="00D804C6">
        <w:rPr>
          <w:szCs w:val="28"/>
          <w:lang w:val="uk-UA"/>
        </w:rPr>
        <w:t>1491</w:t>
      </w:r>
      <w:r w:rsidR="00730237" w:rsidRPr="00D804C6">
        <w:rPr>
          <w:szCs w:val="28"/>
          <w:lang w:val="uk-UA"/>
        </w:rPr>
        <w:t xml:space="preserve"> проектів із впровадження енергоефективних заходів, профінансованих за рахунок к</w:t>
      </w:r>
      <w:r w:rsidRPr="00D804C6">
        <w:rPr>
          <w:szCs w:val="28"/>
          <w:lang w:val="uk-UA"/>
        </w:rPr>
        <w:t>оштів бюджету міста Києва на 385,5</w:t>
      </w:r>
      <w:r w:rsidR="00730237" w:rsidRPr="00D804C6">
        <w:rPr>
          <w:szCs w:val="28"/>
          <w:lang w:val="uk-UA"/>
        </w:rPr>
        <w:t xml:space="preserve"> мл</w:t>
      </w:r>
      <w:r w:rsidR="00836D9D" w:rsidRPr="00D804C6">
        <w:rPr>
          <w:szCs w:val="28"/>
          <w:lang w:val="uk-UA"/>
        </w:rPr>
        <w:t>н грн</w:t>
      </w:r>
      <w:r w:rsidR="00474D5B" w:rsidRPr="00D804C6">
        <w:rPr>
          <w:szCs w:val="28"/>
          <w:lang w:val="uk-UA"/>
        </w:rPr>
        <w:t xml:space="preserve"> (5</w:t>
      </w:r>
      <w:r w:rsidR="00975FD0" w:rsidRPr="00D804C6">
        <w:rPr>
          <w:szCs w:val="28"/>
          <w:lang w:val="uk-UA"/>
        </w:rPr>
        <w:t>8</w:t>
      </w:r>
      <w:r w:rsidR="00730237" w:rsidRPr="00D804C6">
        <w:rPr>
          <w:szCs w:val="28"/>
          <w:lang w:val="uk-UA"/>
        </w:rPr>
        <w:t>%), а за рах</w:t>
      </w:r>
      <w:r w:rsidRPr="00D804C6">
        <w:rPr>
          <w:szCs w:val="28"/>
          <w:lang w:val="uk-UA"/>
        </w:rPr>
        <w:t>унок коштів ОСББ та ЖБК на 161,8</w:t>
      </w:r>
      <w:r w:rsidR="00316747" w:rsidRPr="00D804C6">
        <w:rPr>
          <w:szCs w:val="28"/>
          <w:lang w:val="uk-UA"/>
        </w:rPr>
        <w:t> млн</w:t>
      </w:r>
      <w:r w:rsidR="00730237" w:rsidRPr="00D804C6">
        <w:rPr>
          <w:szCs w:val="28"/>
          <w:lang w:val="uk-UA"/>
        </w:rPr>
        <w:t> грн. (</w:t>
      </w:r>
      <w:r w:rsidR="00170CCA" w:rsidRPr="00D804C6">
        <w:rPr>
          <w:szCs w:val="28"/>
          <w:lang w:val="uk-UA"/>
        </w:rPr>
        <w:t>4</w:t>
      </w:r>
      <w:r w:rsidR="00730237" w:rsidRPr="00D804C6">
        <w:rPr>
          <w:szCs w:val="28"/>
          <w:lang w:val="uk-UA"/>
        </w:rPr>
        <w:t>2%).</w:t>
      </w:r>
    </w:p>
    <w:p w14:paraId="209B38B5" w14:textId="77777777" w:rsidR="00730237" w:rsidRPr="00D804C6" w:rsidRDefault="00730237" w:rsidP="00421141">
      <w:pPr>
        <w:pStyle w:val="a5"/>
        <w:rPr>
          <w:b/>
        </w:rPr>
      </w:pPr>
      <w:r w:rsidRPr="00D804C6">
        <w:t>Таблиця </w:t>
      </w:r>
      <w:r w:rsidR="002C2DEB" w:rsidRPr="00D804C6">
        <w:fldChar w:fldCharType="begin"/>
      </w:r>
      <w:r w:rsidR="00DB7350" w:rsidRPr="00D804C6">
        <w:instrText xml:space="preserve"> SEQ Таблиця \* ARABIC </w:instrText>
      </w:r>
      <w:r w:rsidR="002C2DEB" w:rsidRPr="00D804C6">
        <w:fldChar w:fldCharType="separate"/>
      </w:r>
      <w:r w:rsidR="00056709">
        <w:rPr>
          <w:noProof/>
        </w:rPr>
        <w:t>2</w:t>
      </w:r>
      <w:r w:rsidR="002C2DEB" w:rsidRPr="00D804C6">
        <w:rPr>
          <w:noProof/>
        </w:rPr>
        <w:fldChar w:fldCharType="end"/>
      </w:r>
      <w:r w:rsidRPr="00D804C6">
        <w:t>. Динаміка кількості проектів із впровадження енергоефективних заходів, профінансованих за рахунок коштів бюджету міста Києва та коштів</w:t>
      </w:r>
      <w:r w:rsidR="00126F53" w:rsidRPr="00D804C6">
        <w:t xml:space="preserve"> ОСББ/ЖБК (конкурс 70/30) у 2017-2019</w:t>
      </w:r>
      <w:r w:rsidRPr="00D804C6">
        <w:t xml:space="preserve"> роках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690"/>
        <w:gridCol w:w="34"/>
        <w:gridCol w:w="1373"/>
        <w:gridCol w:w="1271"/>
        <w:gridCol w:w="1699"/>
        <w:gridCol w:w="1113"/>
        <w:gridCol w:w="11"/>
        <w:gridCol w:w="1955"/>
      </w:tblGrid>
      <w:tr w:rsidR="00A91C21" w:rsidRPr="00D804C6" w14:paraId="38C4D927" w14:textId="77777777" w:rsidTr="005067AA">
        <w:tc>
          <w:tcPr>
            <w:tcW w:w="492" w:type="pct"/>
            <w:tcBorders>
              <w:top w:val="single" w:sz="4" w:space="0" w:color="auto"/>
              <w:left w:val="single" w:sz="4" w:space="0" w:color="auto"/>
              <w:bottom w:val="single" w:sz="4" w:space="0" w:color="auto"/>
              <w:right w:val="single" w:sz="4" w:space="0" w:color="auto"/>
            </w:tcBorders>
            <w:hideMark/>
          </w:tcPr>
          <w:p w14:paraId="7DDB284E" w14:textId="77777777" w:rsidR="00730237" w:rsidRPr="00D804C6" w:rsidRDefault="00730237" w:rsidP="00836D9D">
            <w:pPr>
              <w:widowControl w:val="0"/>
              <w:spacing w:line="240" w:lineRule="auto"/>
              <w:ind w:firstLine="0"/>
              <w:jc w:val="center"/>
              <w:rPr>
                <w:sz w:val="26"/>
                <w:szCs w:val="26"/>
                <w:lang w:val="uk-UA"/>
              </w:rPr>
            </w:pPr>
            <w:r w:rsidRPr="00D804C6">
              <w:rPr>
                <w:sz w:val="26"/>
                <w:szCs w:val="26"/>
                <w:lang w:val="uk-UA"/>
              </w:rPr>
              <w:t>Рік</w:t>
            </w:r>
          </w:p>
        </w:tc>
        <w:tc>
          <w:tcPr>
            <w:tcW w:w="845" w:type="pct"/>
            <w:tcBorders>
              <w:top w:val="single" w:sz="4" w:space="0" w:color="auto"/>
              <w:left w:val="single" w:sz="4" w:space="0" w:color="auto"/>
              <w:bottom w:val="single" w:sz="4" w:space="0" w:color="auto"/>
              <w:right w:val="single" w:sz="4" w:space="0" w:color="auto"/>
            </w:tcBorders>
            <w:hideMark/>
          </w:tcPr>
          <w:p w14:paraId="5BA62D26" w14:textId="77777777" w:rsidR="00730237" w:rsidRPr="00D804C6" w:rsidRDefault="00730237" w:rsidP="00836D9D">
            <w:pPr>
              <w:widowControl w:val="0"/>
              <w:spacing w:line="240" w:lineRule="auto"/>
              <w:ind w:firstLine="0"/>
              <w:jc w:val="center"/>
              <w:rPr>
                <w:sz w:val="26"/>
                <w:szCs w:val="26"/>
                <w:lang w:val="uk-UA"/>
              </w:rPr>
            </w:pPr>
            <w:r w:rsidRPr="00D804C6">
              <w:rPr>
                <w:sz w:val="26"/>
                <w:szCs w:val="26"/>
                <w:lang w:val="uk-UA"/>
              </w:rPr>
              <w:t>Кількість ОСББ/ЖБК</w:t>
            </w:r>
          </w:p>
        </w:tc>
        <w:tc>
          <w:tcPr>
            <w:tcW w:w="707" w:type="pct"/>
            <w:gridSpan w:val="2"/>
            <w:tcBorders>
              <w:top w:val="single" w:sz="4" w:space="0" w:color="auto"/>
              <w:left w:val="single" w:sz="4" w:space="0" w:color="auto"/>
              <w:bottom w:val="single" w:sz="4" w:space="0" w:color="auto"/>
              <w:right w:val="single" w:sz="4" w:space="0" w:color="auto"/>
            </w:tcBorders>
            <w:hideMark/>
          </w:tcPr>
          <w:p w14:paraId="111EEB8A" w14:textId="77777777" w:rsidR="00730237" w:rsidRPr="00D804C6" w:rsidRDefault="00730237" w:rsidP="00836D9D">
            <w:pPr>
              <w:widowControl w:val="0"/>
              <w:spacing w:line="240" w:lineRule="auto"/>
              <w:ind w:firstLine="0"/>
              <w:jc w:val="center"/>
              <w:rPr>
                <w:sz w:val="26"/>
                <w:szCs w:val="26"/>
                <w:lang w:val="uk-UA"/>
              </w:rPr>
            </w:pPr>
            <w:r w:rsidRPr="00D804C6">
              <w:rPr>
                <w:sz w:val="26"/>
                <w:szCs w:val="26"/>
                <w:lang w:val="uk-UA"/>
              </w:rPr>
              <w:t>Кількість будинків</w:t>
            </w:r>
          </w:p>
        </w:tc>
        <w:tc>
          <w:tcPr>
            <w:tcW w:w="634" w:type="pct"/>
            <w:tcBorders>
              <w:top w:val="single" w:sz="4" w:space="0" w:color="auto"/>
              <w:left w:val="single" w:sz="4" w:space="0" w:color="auto"/>
              <w:bottom w:val="single" w:sz="4" w:space="0" w:color="auto"/>
              <w:right w:val="single" w:sz="4" w:space="0" w:color="auto"/>
            </w:tcBorders>
            <w:hideMark/>
          </w:tcPr>
          <w:p w14:paraId="6A3ED3B7" w14:textId="77777777" w:rsidR="00730237" w:rsidRPr="00D804C6" w:rsidRDefault="00730237" w:rsidP="00836D9D">
            <w:pPr>
              <w:widowControl w:val="0"/>
              <w:spacing w:line="240" w:lineRule="auto"/>
              <w:ind w:firstLine="0"/>
              <w:jc w:val="center"/>
              <w:rPr>
                <w:sz w:val="26"/>
                <w:szCs w:val="26"/>
                <w:lang w:val="uk-UA"/>
              </w:rPr>
            </w:pPr>
            <w:r w:rsidRPr="00D804C6">
              <w:rPr>
                <w:sz w:val="26"/>
                <w:szCs w:val="26"/>
                <w:lang w:val="uk-UA"/>
              </w:rPr>
              <w:t>Кількість проектів</w:t>
            </w:r>
          </w:p>
        </w:tc>
        <w:tc>
          <w:tcPr>
            <w:tcW w:w="845" w:type="pct"/>
            <w:tcBorders>
              <w:top w:val="single" w:sz="4" w:space="0" w:color="auto"/>
              <w:left w:val="single" w:sz="4" w:space="0" w:color="auto"/>
              <w:bottom w:val="single" w:sz="4" w:space="0" w:color="auto"/>
              <w:right w:val="single" w:sz="4" w:space="0" w:color="auto"/>
            </w:tcBorders>
            <w:hideMark/>
          </w:tcPr>
          <w:p w14:paraId="074CF15F" w14:textId="77777777" w:rsidR="00730237" w:rsidRPr="00D804C6" w:rsidRDefault="00730237" w:rsidP="00836D9D">
            <w:pPr>
              <w:widowControl w:val="0"/>
              <w:spacing w:line="240" w:lineRule="auto"/>
              <w:ind w:firstLine="0"/>
              <w:jc w:val="center"/>
              <w:rPr>
                <w:sz w:val="26"/>
                <w:szCs w:val="26"/>
                <w:lang w:val="uk-UA"/>
              </w:rPr>
            </w:pPr>
            <w:r w:rsidRPr="00D804C6">
              <w:rPr>
                <w:sz w:val="26"/>
                <w:szCs w:val="26"/>
                <w:lang w:val="uk-UA"/>
              </w:rPr>
              <w:t xml:space="preserve">Кошти бюджету </w:t>
            </w:r>
            <w:r w:rsidR="008B1708" w:rsidRPr="00D804C6">
              <w:rPr>
                <w:sz w:val="26"/>
                <w:szCs w:val="26"/>
                <w:lang w:val="uk-UA"/>
              </w:rPr>
              <w:t>м. Києва</w:t>
            </w:r>
            <w:r w:rsidR="00836D9D" w:rsidRPr="00D804C6">
              <w:rPr>
                <w:sz w:val="26"/>
                <w:szCs w:val="26"/>
                <w:lang w:val="uk-UA"/>
              </w:rPr>
              <w:t>, млн</w:t>
            </w:r>
            <w:r w:rsidRPr="00D804C6">
              <w:rPr>
                <w:sz w:val="26"/>
                <w:szCs w:val="26"/>
                <w:lang w:val="uk-UA"/>
              </w:rPr>
              <w:t> грн</w:t>
            </w:r>
          </w:p>
        </w:tc>
        <w:tc>
          <w:tcPr>
            <w:tcW w:w="562" w:type="pct"/>
            <w:gridSpan w:val="2"/>
            <w:tcBorders>
              <w:top w:val="single" w:sz="4" w:space="0" w:color="auto"/>
              <w:left w:val="single" w:sz="4" w:space="0" w:color="auto"/>
              <w:bottom w:val="single" w:sz="4" w:space="0" w:color="auto"/>
              <w:right w:val="single" w:sz="4" w:space="0" w:color="auto"/>
            </w:tcBorders>
            <w:hideMark/>
          </w:tcPr>
          <w:p w14:paraId="2DD46D7B" w14:textId="77777777" w:rsidR="00730237" w:rsidRPr="00D804C6" w:rsidRDefault="00836D9D" w:rsidP="00836D9D">
            <w:pPr>
              <w:widowControl w:val="0"/>
              <w:spacing w:line="240" w:lineRule="auto"/>
              <w:ind w:firstLine="0"/>
              <w:jc w:val="center"/>
              <w:rPr>
                <w:sz w:val="26"/>
                <w:szCs w:val="26"/>
                <w:lang w:val="uk-UA"/>
              </w:rPr>
            </w:pPr>
            <w:r w:rsidRPr="00D804C6">
              <w:rPr>
                <w:sz w:val="26"/>
                <w:szCs w:val="26"/>
                <w:lang w:val="uk-UA"/>
              </w:rPr>
              <w:t>Кошти ОСББ, млн</w:t>
            </w:r>
            <w:r w:rsidR="00730237" w:rsidRPr="00D804C6">
              <w:rPr>
                <w:sz w:val="26"/>
                <w:szCs w:val="26"/>
                <w:lang w:val="uk-UA"/>
              </w:rPr>
              <w:t> грн</w:t>
            </w:r>
          </w:p>
        </w:tc>
        <w:tc>
          <w:tcPr>
            <w:tcW w:w="914" w:type="pct"/>
            <w:tcBorders>
              <w:top w:val="single" w:sz="4" w:space="0" w:color="auto"/>
              <w:left w:val="single" w:sz="4" w:space="0" w:color="auto"/>
              <w:bottom w:val="single" w:sz="4" w:space="0" w:color="auto"/>
              <w:right w:val="single" w:sz="4" w:space="0" w:color="auto"/>
            </w:tcBorders>
            <w:hideMark/>
          </w:tcPr>
          <w:p w14:paraId="4978C25A" w14:textId="77777777" w:rsidR="00730237" w:rsidRPr="00D804C6" w:rsidRDefault="00730237" w:rsidP="00836D9D">
            <w:pPr>
              <w:widowControl w:val="0"/>
              <w:spacing w:line="240" w:lineRule="auto"/>
              <w:ind w:firstLine="0"/>
              <w:jc w:val="center"/>
              <w:rPr>
                <w:sz w:val="26"/>
                <w:szCs w:val="26"/>
                <w:lang w:val="uk-UA"/>
              </w:rPr>
            </w:pPr>
            <w:r w:rsidRPr="00D804C6">
              <w:rPr>
                <w:sz w:val="26"/>
                <w:szCs w:val="26"/>
                <w:lang w:val="uk-UA"/>
              </w:rPr>
              <w:t xml:space="preserve">Кошти бюджету </w:t>
            </w:r>
            <w:r w:rsidR="008B1708" w:rsidRPr="00D804C6">
              <w:rPr>
                <w:sz w:val="26"/>
                <w:szCs w:val="26"/>
                <w:lang w:val="uk-UA"/>
              </w:rPr>
              <w:t>м. Києва</w:t>
            </w:r>
            <w:r w:rsidRPr="00D804C6">
              <w:rPr>
                <w:sz w:val="26"/>
                <w:szCs w:val="26"/>
                <w:lang w:val="uk-UA"/>
              </w:rPr>
              <w:t>/кошти ОСББ, %</w:t>
            </w:r>
          </w:p>
        </w:tc>
      </w:tr>
      <w:tr w:rsidR="00A91C21" w:rsidRPr="00D804C6" w14:paraId="31F24767" w14:textId="77777777" w:rsidTr="005067AA">
        <w:tc>
          <w:tcPr>
            <w:tcW w:w="492" w:type="pct"/>
            <w:tcBorders>
              <w:top w:val="single" w:sz="4" w:space="0" w:color="auto"/>
              <w:left w:val="single" w:sz="4" w:space="0" w:color="auto"/>
              <w:bottom w:val="single" w:sz="4" w:space="0" w:color="auto"/>
              <w:right w:val="single" w:sz="4" w:space="0" w:color="auto"/>
            </w:tcBorders>
            <w:vAlign w:val="center"/>
            <w:hideMark/>
          </w:tcPr>
          <w:p w14:paraId="72CB7A91" w14:textId="77777777" w:rsidR="00730237" w:rsidRPr="00D804C6" w:rsidRDefault="00730237">
            <w:pPr>
              <w:spacing w:line="240" w:lineRule="auto"/>
              <w:ind w:firstLine="0"/>
              <w:jc w:val="center"/>
              <w:rPr>
                <w:sz w:val="26"/>
                <w:szCs w:val="26"/>
                <w:lang w:val="uk-UA"/>
              </w:rPr>
            </w:pPr>
            <w:r w:rsidRPr="00D804C6">
              <w:rPr>
                <w:sz w:val="26"/>
                <w:szCs w:val="26"/>
                <w:lang w:val="uk-UA"/>
              </w:rPr>
              <w:t>2017</w:t>
            </w:r>
          </w:p>
        </w:tc>
        <w:tc>
          <w:tcPr>
            <w:tcW w:w="864" w:type="pct"/>
            <w:gridSpan w:val="2"/>
            <w:tcBorders>
              <w:top w:val="single" w:sz="4" w:space="0" w:color="auto"/>
              <w:left w:val="single" w:sz="4" w:space="0" w:color="auto"/>
              <w:bottom w:val="single" w:sz="4" w:space="0" w:color="auto"/>
              <w:right w:val="single" w:sz="4" w:space="0" w:color="auto"/>
            </w:tcBorders>
            <w:vAlign w:val="center"/>
            <w:hideMark/>
          </w:tcPr>
          <w:p w14:paraId="0329FEDF" w14:textId="77777777" w:rsidR="00730237" w:rsidRPr="00D804C6" w:rsidRDefault="00730237">
            <w:pPr>
              <w:spacing w:line="240" w:lineRule="auto"/>
              <w:ind w:firstLine="0"/>
              <w:jc w:val="center"/>
              <w:rPr>
                <w:sz w:val="26"/>
                <w:szCs w:val="26"/>
                <w:lang w:val="uk-UA"/>
              </w:rPr>
            </w:pPr>
            <w:r w:rsidRPr="00D804C6">
              <w:rPr>
                <w:sz w:val="26"/>
                <w:szCs w:val="26"/>
                <w:lang w:val="uk-UA"/>
              </w:rPr>
              <w:t>73/63</w:t>
            </w:r>
          </w:p>
        </w:tc>
        <w:tc>
          <w:tcPr>
            <w:tcW w:w="688" w:type="pct"/>
            <w:tcBorders>
              <w:top w:val="single" w:sz="4" w:space="0" w:color="auto"/>
              <w:left w:val="single" w:sz="4" w:space="0" w:color="auto"/>
              <w:bottom w:val="single" w:sz="4" w:space="0" w:color="auto"/>
              <w:right w:val="single" w:sz="4" w:space="0" w:color="auto"/>
            </w:tcBorders>
            <w:vAlign w:val="center"/>
            <w:hideMark/>
          </w:tcPr>
          <w:p w14:paraId="7D235D97" w14:textId="77777777" w:rsidR="00730237" w:rsidRPr="00D804C6" w:rsidRDefault="00730237">
            <w:pPr>
              <w:spacing w:line="240" w:lineRule="auto"/>
              <w:ind w:firstLine="0"/>
              <w:jc w:val="center"/>
              <w:rPr>
                <w:sz w:val="26"/>
                <w:szCs w:val="26"/>
                <w:lang w:val="uk-UA"/>
              </w:rPr>
            </w:pPr>
            <w:r w:rsidRPr="00D804C6">
              <w:rPr>
                <w:sz w:val="26"/>
                <w:szCs w:val="26"/>
                <w:lang w:val="uk-UA"/>
              </w:rPr>
              <w:t>144</w:t>
            </w:r>
          </w:p>
        </w:tc>
        <w:tc>
          <w:tcPr>
            <w:tcW w:w="634" w:type="pct"/>
            <w:tcBorders>
              <w:top w:val="single" w:sz="4" w:space="0" w:color="auto"/>
              <w:left w:val="single" w:sz="4" w:space="0" w:color="auto"/>
              <w:bottom w:val="single" w:sz="4" w:space="0" w:color="auto"/>
              <w:right w:val="single" w:sz="4" w:space="0" w:color="auto"/>
            </w:tcBorders>
            <w:vAlign w:val="center"/>
            <w:hideMark/>
          </w:tcPr>
          <w:p w14:paraId="50CA6CFB" w14:textId="77777777" w:rsidR="00730237" w:rsidRPr="00D804C6" w:rsidRDefault="00730237">
            <w:pPr>
              <w:spacing w:line="240" w:lineRule="auto"/>
              <w:ind w:firstLine="0"/>
              <w:jc w:val="center"/>
              <w:rPr>
                <w:sz w:val="26"/>
                <w:szCs w:val="26"/>
                <w:lang w:val="uk-UA"/>
              </w:rPr>
            </w:pPr>
            <w:r w:rsidRPr="00D804C6">
              <w:rPr>
                <w:sz w:val="26"/>
                <w:szCs w:val="26"/>
                <w:lang w:val="uk-UA"/>
              </w:rPr>
              <w:t>518</w:t>
            </w:r>
          </w:p>
        </w:tc>
        <w:tc>
          <w:tcPr>
            <w:tcW w:w="845" w:type="pct"/>
            <w:tcBorders>
              <w:top w:val="single" w:sz="4" w:space="0" w:color="auto"/>
              <w:left w:val="single" w:sz="4" w:space="0" w:color="auto"/>
              <w:bottom w:val="single" w:sz="4" w:space="0" w:color="auto"/>
              <w:right w:val="single" w:sz="4" w:space="0" w:color="auto"/>
            </w:tcBorders>
            <w:vAlign w:val="center"/>
            <w:hideMark/>
          </w:tcPr>
          <w:p w14:paraId="00C3C529" w14:textId="77777777" w:rsidR="00730237" w:rsidRPr="00D804C6" w:rsidRDefault="00730237">
            <w:pPr>
              <w:spacing w:line="240" w:lineRule="auto"/>
              <w:ind w:firstLine="0"/>
              <w:jc w:val="center"/>
              <w:rPr>
                <w:sz w:val="26"/>
                <w:szCs w:val="26"/>
                <w:lang w:val="uk-UA"/>
              </w:rPr>
            </w:pPr>
            <w:r w:rsidRPr="00D804C6">
              <w:rPr>
                <w:sz w:val="26"/>
                <w:szCs w:val="26"/>
                <w:lang w:val="uk-UA"/>
              </w:rPr>
              <w:t>115</w:t>
            </w:r>
          </w:p>
        </w:tc>
        <w:tc>
          <w:tcPr>
            <w:tcW w:w="556" w:type="pct"/>
            <w:tcBorders>
              <w:top w:val="single" w:sz="4" w:space="0" w:color="auto"/>
              <w:left w:val="single" w:sz="4" w:space="0" w:color="auto"/>
              <w:bottom w:val="single" w:sz="4" w:space="0" w:color="auto"/>
              <w:right w:val="single" w:sz="4" w:space="0" w:color="auto"/>
            </w:tcBorders>
            <w:vAlign w:val="center"/>
            <w:hideMark/>
          </w:tcPr>
          <w:p w14:paraId="716F5F8D" w14:textId="77777777" w:rsidR="00730237" w:rsidRPr="00D804C6" w:rsidRDefault="00730237">
            <w:pPr>
              <w:spacing w:line="240" w:lineRule="auto"/>
              <w:ind w:firstLine="0"/>
              <w:jc w:val="center"/>
              <w:rPr>
                <w:sz w:val="26"/>
                <w:szCs w:val="26"/>
                <w:lang w:val="uk-UA"/>
              </w:rPr>
            </w:pPr>
            <w:r w:rsidRPr="00D804C6">
              <w:rPr>
                <w:sz w:val="26"/>
                <w:szCs w:val="26"/>
                <w:lang w:val="uk-UA"/>
              </w:rPr>
              <w:t>55</w:t>
            </w:r>
          </w:p>
        </w:tc>
        <w:tc>
          <w:tcPr>
            <w:tcW w:w="920" w:type="pct"/>
            <w:gridSpan w:val="2"/>
            <w:tcBorders>
              <w:top w:val="single" w:sz="4" w:space="0" w:color="auto"/>
              <w:left w:val="single" w:sz="4" w:space="0" w:color="auto"/>
              <w:bottom w:val="single" w:sz="4" w:space="0" w:color="auto"/>
              <w:right w:val="single" w:sz="4" w:space="0" w:color="auto"/>
            </w:tcBorders>
            <w:vAlign w:val="center"/>
            <w:hideMark/>
          </w:tcPr>
          <w:p w14:paraId="58B1A420" w14:textId="77777777" w:rsidR="00730237" w:rsidRPr="00D804C6" w:rsidRDefault="00730237">
            <w:pPr>
              <w:spacing w:line="240" w:lineRule="auto"/>
              <w:ind w:firstLine="0"/>
              <w:jc w:val="center"/>
              <w:rPr>
                <w:sz w:val="26"/>
                <w:szCs w:val="26"/>
                <w:lang w:val="uk-UA"/>
              </w:rPr>
            </w:pPr>
            <w:r w:rsidRPr="00D804C6">
              <w:rPr>
                <w:sz w:val="26"/>
                <w:szCs w:val="26"/>
                <w:lang w:val="uk-UA"/>
              </w:rPr>
              <w:t>66,5/33,4</w:t>
            </w:r>
          </w:p>
        </w:tc>
      </w:tr>
      <w:tr w:rsidR="00A91C21" w:rsidRPr="00D804C6" w14:paraId="4EBB46CF" w14:textId="77777777" w:rsidTr="005067AA">
        <w:tc>
          <w:tcPr>
            <w:tcW w:w="492" w:type="pct"/>
            <w:tcBorders>
              <w:top w:val="single" w:sz="4" w:space="0" w:color="auto"/>
              <w:left w:val="single" w:sz="4" w:space="0" w:color="auto"/>
              <w:bottom w:val="single" w:sz="4" w:space="0" w:color="auto"/>
              <w:right w:val="single" w:sz="4" w:space="0" w:color="auto"/>
            </w:tcBorders>
            <w:vAlign w:val="center"/>
            <w:hideMark/>
          </w:tcPr>
          <w:p w14:paraId="36AA03D9" w14:textId="77777777" w:rsidR="00730237" w:rsidRPr="00D804C6" w:rsidRDefault="00730237">
            <w:pPr>
              <w:spacing w:line="240" w:lineRule="auto"/>
              <w:ind w:firstLine="0"/>
              <w:jc w:val="center"/>
              <w:rPr>
                <w:sz w:val="26"/>
                <w:szCs w:val="26"/>
                <w:lang w:val="uk-UA"/>
              </w:rPr>
            </w:pPr>
            <w:r w:rsidRPr="00D804C6">
              <w:rPr>
                <w:sz w:val="26"/>
                <w:szCs w:val="26"/>
                <w:lang w:val="uk-UA"/>
              </w:rPr>
              <w:t>2018</w:t>
            </w:r>
          </w:p>
        </w:tc>
        <w:tc>
          <w:tcPr>
            <w:tcW w:w="864" w:type="pct"/>
            <w:gridSpan w:val="2"/>
            <w:tcBorders>
              <w:top w:val="single" w:sz="4" w:space="0" w:color="auto"/>
              <w:left w:val="single" w:sz="4" w:space="0" w:color="auto"/>
              <w:bottom w:val="single" w:sz="4" w:space="0" w:color="auto"/>
              <w:right w:val="single" w:sz="4" w:space="0" w:color="auto"/>
            </w:tcBorders>
            <w:vAlign w:val="center"/>
            <w:hideMark/>
          </w:tcPr>
          <w:p w14:paraId="336275F9" w14:textId="77777777" w:rsidR="00730237" w:rsidRPr="00D804C6" w:rsidRDefault="00730237">
            <w:pPr>
              <w:spacing w:line="240" w:lineRule="auto"/>
              <w:ind w:firstLine="0"/>
              <w:jc w:val="center"/>
              <w:rPr>
                <w:sz w:val="26"/>
                <w:szCs w:val="26"/>
                <w:lang w:val="uk-UA"/>
              </w:rPr>
            </w:pPr>
            <w:r w:rsidRPr="00D804C6">
              <w:rPr>
                <w:sz w:val="26"/>
                <w:szCs w:val="26"/>
                <w:lang w:val="uk-UA"/>
              </w:rPr>
              <w:t>61/58</w:t>
            </w:r>
          </w:p>
        </w:tc>
        <w:tc>
          <w:tcPr>
            <w:tcW w:w="688" w:type="pct"/>
            <w:tcBorders>
              <w:top w:val="single" w:sz="4" w:space="0" w:color="auto"/>
              <w:left w:val="single" w:sz="4" w:space="0" w:color="auto"/>
              <w:bottom w:val="single" w:sz="4" w:space="0" w:color="auto"/>
              <w:right w:val="single" w:sz="4" w:space="0" w:color="auto"/>
            </w:tcBorders>
            <w:vAlign w:val="center"/>
            <w:hideMark/>
          </w:tcPr>
          <w:p w14:paraId="635498A3" w14:textId="77777777" w:rsidR="00730237" w:rsidRPr="00D804C6" w:rsidRDefault="00730237">
            <w:pPr>
              <w:spacing w:line="240" w:lineRule="auto"/>
              <w:ind w:firstLine="0"/>
              <w:jc w:val="center"/>
              <w:rPr>
                <w:sz w:val="26"/>
                <w:szCs w:val="26"/>
                <w:lang w:val="uk-UA"/>
              </w:rPr>
            </w:pPr>
            <w:r w:rsidRPr="00D804C6">
              <w:rPr>
                <w:sz w:val="26"/>
                <w:szCs w:val="26"/>
                <w:lang w:val="uk-UA"/>
              </w:rPr>
              <w:t>139</w:t>
            </w:r>
          </w:p>
        </w:tc>
        <w:tc>
          <w:tcPr>
            <w:tcW w:w="634" w:type="pct"/>
            <w:tcBorders>
              <w:top w:val="single" w:sz="4" w:space="0" w:color="auto"/>
              <w:left w:val="single" w:sz="4" w:space="0" w:color="auto"/>
              <w:bottom w:val="single" w:sz="4" w:space="0" w:color="auto"/>
              <w:right w:val="single" w:sz="4" w:space="0" w:color="auto"/>
            </w:tcBorders>
            <w:vAlign w:val="center"/>
            <w:hideMark/>
          </w:tcPr>
          <w:p w14:paraId="3F70947C" w14:textId="77777777" w:rsidR="00730237" w:rsidRPr="00D804C6" w:rsidRDefault="00730237">
            <w:pPr>
              <w:spacing w:line="240" w:lineRule="auto"/>
              <w:ind w:firstLine="0"/>
              <w:jc w:val="center"/>
              <w:rPr>
                <w:sz w:val="26"/>
                <w:szCs w:val="26"/>
                <w:lang w:val="uk-UA"/>
              </w:rPr>
            </w:pPr>
            <w:r w:rsidRPr="00D804C6">
              <w:rPr>
                <w:sz w:val="26"/>
                <w:szCs w:val="26"/>
                <w:lang w:val="uk-UA"/>
              </w:rPr>
              <w:t>449</w:t>
            </w:r>
          </w:p>
        </w:tc>
        <w:tc>
          <w:tcPr>
            <w:tcW w:w="845" w:type="pct"/>
            <w:tcBorders>
              <w:top w:val="single" w:sz="4" w:space="0" w:color="auto"/>
              <w:left w:val="single" w:sz="4" w:space="0" w:color="auto"/>
              <w:bottom w:val="single" w:sz="4" w:space="0" w:color="auto"/>
              <w:right w:val="single" w:sz="4" w:space="0" w:color="auto"/>
            </w:tcBorders>
            <w:vAlign w:val="center"/>
            <w:hideMark/>
          </w:tcPr>
          <w:p w14:paraId="5CFD28C5" w14:textId="77777777" w:rsidR="00730237" w:rsidRPr="00D804C6" w:rsidRDefault="00730237" w:rsidP="00701C9A">
            <w:pPr>
              <w:spacing w:line="240" w:lineRule="auto"/>
              <w:ind w:firstLine="0"/>
              <w:jc w:val="center"/>
              <w:rPr>
                <w:sz w:val="26"/>
                <w:szCs w:val="26"/>
                <w:lang w:val="uk-UA"/>
              </w:rPr>
            </w:pPr>
            <w:r w:rsidRPr="00D804C6">
              <w:rPr>
                <w:sz w:val="26"/>
                <w:szCs w:val="26"/>
                <w:lang w:val="uk-UA"/>
              </w:rPr>
              <w:t>122</w:t>
            </w:r>
          </w:p>
        </w:tc>
        <w:tc>
          <w:tcPr>
            <w:tcW w:w="556" w:type="pct"/>
            <w:tcBorders>
              <w:top w:val="single" w:sz="4" w:space="0" w:color="auto"/>
              <w:left w:val="single" w:sz="4" w:space="0" w:color="auto"/>
              <w:bottom w:val="single" w:sz="4" w:space="0" w:color="auto"/>
              <w:right w:val="single" w:sz="4" w:space="0" w:color="auto"/>
            </w:tcBorders>
            <w:vAlign w:val="center"/>
            <w:hideMark/>
          </w:tcPr>
          <w:p w14:paraId="7711F198" w14:textId="77777777" w:rsidR="00730237" w:rsidRPr="00D804C6" w:rsidRDefault="00730237">
            <w:pPr>
              <w:spacing w:line="240" w:lineRule="auto"/>
              <w:ind w:firstLine="0"/>
              <w:jc w:val="center"/>
              <w:rPr>
                <w:sz w:val="26"/>
                <w:szCs w:val="26"/>
                <w:lang w:val="uk-UA"/>
              </w:rPr>
            </w:pPr>
            <w:r w:rsidRPr="00D804C6">
              <w:rPr>
                <w:sz w:val="26"/>
                <w:szCs w:val="26"/>
                <w:lang w:val="uk-UA"/>
              </w:rPr>
              <w:t>57,8</w:t>
            </w:r>
          </w:p>
        </w:tc>
        <w:tc>
          <w:tcPr>
            <w:tcW w:w="920" w:type="pct"/>
            <w:gridSpan w:val="2"/>
            <w:tcBorders>
              <w:top w:val="single" w:sz="4" w:space="0" w:color="auto"/>
              <w:left w:val="single" w:sz="4" w:space="0" w:color="auto"/>
              <w:bottom w:val="single" w:sz="4" w:space="0" w:color="auto"/>
              <w:right w:val="single" w:sz="4" w:space="0" w:color="auto"/>
            </w:tcBorders>
            <w:vAlign w:val="center"/>
            <w:hideMark/>
          </w:tcPr>
          <w:p w14:paraId="066E40DE" w14:textId="77777777" w:rsidR="00730237" w:rsidRPr="00D804C6" w:rsidRDefault="00730237">
            <w:pPr>
              <w:spacing w:line="240" w:lineRule="auto"/>
              <w:ind w:firstLine="0"/>
              <w:jc w:val="center"/>
              <w:rPr>
                <w:sz w:val="26"/>
                <w:szCs w:val="26"/>
                <w:lang w:val="uk-UA"/>
              </w:rPr>
            </w:pPr>
            <w:r w:rsidRPr="00D804C6">
              <w:rPr>
                <w:sz w:val="26"/>
                <w:szCs w:val="26"/>
                <w:lang w:val="uk-UA"/>
              </w:rPr>
              <w:t>67,5/32,5</w:t>
            </w:r>
          </w:p>
        </w:tc>
      </w:tr>
      <w:tr w:rsidR="00A91C21" w:rsidRPr="00D804C6" w14:paraId="698A781F" w14:textId="77777777" w:rsidTr="005067AA">
        <w:tc>
          <w:tcPr>
            <w:tcW w:w="492" w:type="pct"/>
            <w:tcBorders>
              <w:top w:val="single" w:sz="4" w:space="0" w:color="auto"/>
              <w:left w:val="single" w:sz="4" w:space="0" w:color="auto"/>
              <w:bottom w:val="single" w:sz="4" w:space="0" w:color="auto"/>
              <w:right w:val="single" w:sz="4" w:space="0" w:color="auto"/>
            </w:tcBorders>
            <w:vAlign w:val="center"/>
          </w:tcPr>
          <w:p w14:paraId="01985BF4" w14:textId="77777777" w:rsidR="00A92614" w:rsidRPr="00D804C6" w:rsidRDefault="00A92614">
            <w:pPr>
              <w:spacing w:line="240" w:lineRule="auto"/>
              <w:ind w:firstLine="0"/>
              <w:jc w:val="center"/>
              <w:rPr>
                <w:sz w:val="26"/>
                <w:szCs w:val="26"/>
                <w:lang w:val="uk-UA"/>
              </w:rPr>
            </w:pPr>
            <w:r w:rsidRPr="00D804C6">
              <w:rPr>
                <w:sz w:val="26"/>
                <w:szCs w:val="26"/>
                <w:lang w:val="uk-UA"/>
              </w:rPr>
              <w:t>2019</w:t>
            </w:r>
          </w:p>
        </w:tc>
        <w:tc>
          <w:tcPr>
            <w:tcW w:w="864" w:type="pct"/>
            <w:gridSpan w:val="2"/>
            <w:tcBorders>
              <w:top w:val="single" w:sz="4" w:space="0" w:color="auto"/>
              <w:left w:val="single" w:sz="4" w:space="0" w:color="auto"/>
              <w:bottom w:val="single" w:sz="4" w:space="0" w:color="auto"/>
              <w:right w:val="single" w:sz="4" w:space="0" w:color="auto"/>
            </w:tcBorders>
            <w:vAlign w:val="center"/>
          </w:tcPr>
          <w:p w14:paraId="4D0C5091" w14:textId="77777777" w:rsidR="00A92614" w:rsidRPr="00D804C6" w:rsidRDefault="00BA3DDC" w:rsidP="00BA3DDC">
            <w:pPr>
              <w:spacing w:line="240" w:lineRule="auto"/>
              <w:ind w:firstLine="0"/>
              <w:jc w:val="center"/>
              <w:rPr>
                <w:sz w:val="26"/>
                <w:szCs w:val="26"/>
                <w:lang w:val="uk-UA"/>
              </w:rPr>
            </w:pPr>
            <w:r w:rsidRPr="00D804C6">
              <w:rPr>
                <w:sz w:val="26"/>
                <w:szCs w:val="26"/>
                <w:lang w:val="uk-UA"/>
              </w:rPr>
              <w:t>71/63</w:t>
            </w:r>
          </w:p>
        </w:tc>
        <w:tc>
          <w:tcPr>
            <w:tcW w:w="688" w:type="pct"/>
            <w:tcBorders>
              <w:top w:val="single" w:sz="4" w:space="0" w:color="auto"/>
              <w:left w:val="single" w:sz="4" w:space="0" w:color="auto"/>
              <w:bottom w:val="single" w:sz="4" w:space="0" w:color="auto"/>
              <w:right w:val="single" w:sz="4" w:space="0" w:color="auto"/>
            </w:tcBorders>
            <w:vAlign w:val="center"/>
          </w:tcPr>
          <w:p w14:paraId="6C7BBBF7" w14:textId="77777777" w:rsidR="00A92614" w:rsidRPr="00D804C6" w:rsidRDefault="00BA3DDC">
            <w:pPr>
              <w:spacing w:line="240" w:lineRule="auto"/>
              <w:ind w:firstLine="0"/>
              <w:jc w:val="center"/>
              <w:rPr>
                <w:sz w:val="26"/>
                <w:szCs w:val="26"/>
                <w:lang w:val="uk-UA"/>
              </w:rPr>
            </w:pPr>
            <w:r w:rsidRPr="00D804C6">
              <w:rPr>
                <w:sz w:val="26"/>
                <w:szCs w:val="26"/>
                <w:lang w:val="uk-UA"/>
              </w:rPr>
              <w:t>146</w:t>
            </w:r>
          </w:p>
        </w:tc>
        <w:tc>
          <w:tcPr>
            <w:tcW w:w="634" w:type="pct"/>
            <w:tcBorders>
              <w:top w:val="single" w:sz="4" w:space="0" w:color="auto"/>
              <w:left w:val="single" w:sz="4" w:space="0" w:color="auto"/>
              <w:bottom w:val="single" w:sz="4" w:space="0" w:color="auto"/>
              <w:right w:val="single" w:sz="4" w:space="0" w:color="auto"/>
            </w:tcBorders>
            <w:vAlign w:val="center"/>
          </w:tcPr>
          <w:p w14:paraId="61E6F09C" w14:textId="77777777" w:rsidR="00A92614" w:rsidRPr="00D804C6" w:rsidRDefault="0066206F">
            <w:pPr>
              <w:spacing w:line="240" w:lineRule="auto"/>
              <w:ind w:firstLine="0"/>
              <w:jc w:val="center"/>
              <w:rPr>
                <w:sz w:val="26"/>
                <w:szCs w:val="26"/>
                <w:lang w:val="uk-UA"/>
              </w:rPr>
            </w:pPr>
            <w:r w:rsidRPr="00D804C6">
              <w:rPr>
                <w:sz w:val="26"/>
                <w:szCs w:val="26"/>
                <w:lang w:val="uk-UA"/>
              </w:rPr>
              <w:t>524</w:t>
            </w:r>
          </w:p>
        </w:tc>
        <w:tc>
          <w:tcPr>
            <w:tcW w:w="845" w:type="pct"/>
            <w:tcBorders>
              <w:top w:val="single" w:sz="4" w:space="0" w:color="auto"/>
              <w:left w:val="single" w:sz="4" w:space="0" w:color="auto"/>
              <w:bottom w:val="single" w:sz="4" w:space="0" w:color="auto"/>
              <w:right w:val="single" w:sz="4" w:space="0" w:color="auto"/>
            </w:tcBorders>
            <w:vAlign w:val="center"/>
          </w:tcPr>
          <w:p w14:paraId="73A97081" w14:textId="77777777" w:rsidR="00A92614" w:rsidRPr="00D804C6" w:rsidRDefault="004F6FCA">
            <w:pPr>
              <w:spacing w:line="240" w:lineRule="auto"/>
              <w:ind w:firstLine="0"/>
              <w:jc w:val="center"/>
              <w:rPr>
                <w:sz w:val="26"/>
                <w:szCs w:val="26"/>
                <w:lang w:val="uk-UA"/>
              </w:rPr>
            </w:pPr>
            <w:r w:rsidRPr="00D804C6">
              <w:rPr>
                <w:sz w:val="26"/>
                <w:szCs w:val="26"/>
                <w:lang w:val="uk-UA"/>
              </w:rPr>
              <w:t>148,5</w:t>
            </w:r>
          </w:p>
        </w:tc>
        <w:tc>
          <w:tcPr>
            <w:tcW w:w="556" w:type="pct"/>
            <w:tcBorders>
              <w:top w:val="single" w:sz="4" w:space="0" w:color="auto"/>
              <w:left w:val="single" w:sz="4" w:space="0" w:color="auto"/>
              <w:bottom w:val="single" w:sz="4" w:space="0" w:color="auto"/>
              <w:right w:val="single" w:sz="4" w:space="0" w:color="auto"/>
            </w:tcBorders>
            <w:vAlign w:val="center"/>
          </w:tcPr>
          <w:p w14:paraId="464DEAEA" w14:textId="77777777" w:rsidR="00A92614" w:rsidRPr="00D804C6" w:rsidRDefault="004F6FCA">
            <w:pPr>
              <w:spacing w:line="240" w:lineRule="auto"/>
              <w:ind w:firstLine="0"/>
              <w:jc w:val="center"/>
              <w:rPr>
                <w:sz w:val="26"/>
                <w:szCs w:val="26"/>
                <w:lang w:val="uk-UA"/>
              </w:rPr>
            </w:pPr>
            <w:r w:rsidRPr="00D804C6">
              <w:rPr>
                <w:sz w:val="26"/>
                <w:szCs w:val="26"/>
                <w:lang w:val="uk-UA"/>
              </w:rPr>
              <w:t>49</w:t>
            </w:r>
          </w:p>
        </w:tc>
        <w:tc>
          <w:tcPr>
            <w:tcW w:w="920" w:type="pct"/>
            <w:gridSpan w:val="2"/>
            <w:tcBorders>
              <w:top w:val="single" w:sz="4" w:space="0" w:color="auto"/>
              <w:left w:val="single" w:sz="4" w:space="0" w:color="auto"/>
              <w:bottom w:val="single" w:sz="4" w:space="0" w:color="auto"/>
              <w:right w:val="single" w:sz="4" w:space="0" w:color="auto"/>
            </w:tcBorders>
            <w:vAlign w:val="center"/>
          </w:tcPr>
          <w:p w14:paraId="3639FC22" w14:textId="77777777" w:rsidR="00A92614" w:rsidRPr="00D804C6" w:rsidRDefault="004F6FCA">
            <w:pPr>
              <w:spacing w:line="240" w:lineRule="auto"/>
              <w:ind w:firstLine="0"/>
              <w:jc w:val="center"/>
              <w:rPr>
                <w:sz w:val="26"/>
                <w:szCs w:val="26"/>
                <w:lang w:val="uk-UA"/>
              </w:rPr>
            </w:pPr>
            <w:r w:rsidRPr="00D804C6">
              <w:rPr>
                <w:sz w:val="26"/>
                <w:szCs w:val="26"/>
                <w:lang w:val="uk-UA"/>
              </w:rPr>
              <w:t>64/33</w:t>
            </w:r>
          </w:p>
        </w:tc>
      </w:tr>
      <w:tr w:rsidR="00A91C21" w:rsidRPr="00D804C6" w14:paraId="5FAC8621" w14:textId="77777777" w:rsidTr="005067AA">
        <w:tc>
          <w:tcPr>
            <w:tcW w:w="492" w:type="pct"/>
            <w:tcBorders>
              <w:top w:val="single" w:sz="4" w:space="0" w:color="auto"/>
              <w:left w:val="single" w:sz="4" w:space="0" w:color="auto"/>
              <w:bottom w:val="single" w:sz="4" w:space="0" w:color="auto"/>
              <w:right w:val="single" w:sz="4" w:space="0" w:color="auto"/>
            </w:tcBorders>
            <w:vAlign w:val="center"/>
            <w:hideMark/>
          </w:tcPr>
          <w:p w14:paraId="002F19F4" w14:textId="77777777" w:rsidR="00730237" w:rsidRPr="00D804C6" w:rsidRDefault="00730237">
            <w:pPr>
              <w:spacing w:line="240" w:lineRule="auto"/>
              <w:ind w:firstLine="0"/>
              <w:jc w:val="center"/>
              <w:rPr>
                <w:sz w:val="26"/>
                <w:szCs w:val="26"/>
                <w:lang w:val="uk-UA"/>
              </w:rPr>
            </w:pPr>
            <w:r w:rsidRPr="00D804C6">
              <w:rPr>
                <w:sz w:val="26"/>
                <w:szCs w:val="26"/>
                <w:lang w:val="uk-UA"/>
              </w:rPr>
              <w:t>Всього</w:t>
            </w:r>
          </w:p>
        </w:tc>
        <w:tc>
          <w:tcPr>
            <w:tcW w:w="864" w:type="pct"/>
            <w:gridSpan w:val="2"/>
            <w:tcBorders>
              <w:top w:val="single" w:sz="4" w:space="0" w:color="auto"/>
              <w:left w:val="single" w:sz="4" w:space="0" w:color="auto"/>
              <w:bottom w:val="single" w:sz="4" w:space="0" w:color="auto"/>
              <w:right w:val="single" w:sz="4" w:space="0" w:color="auto"/>
            </w:tcBorders>
            <w:vAlign w:val="center"/>
            <w:hideMark/>
          </w:tcPr>
          <w:p w14:paraId="2A034D34" w14:textId="77777777" w:rsidR="003B0BA6" w:rsidRPr="00D804C6" w:rsidRDefault="003B0BA6">
            <w:pPr>
              <w:spacing w:line="240" w:lineRule="auto"/>
              <w:ind w:firstLine="0"/>
              <w:jc w:val="center"/>
              <w:rPr>
                <w:sz w:val="26"/>
                <w:szCs w:val="26"/>
                <w:lang w:val="uk-UA"/>
              </w:rPr>
            </w:pPr>
            <w:r w:rsidRPr="00D804C6">
              <w:rPr>
                <w:sz w:val="26"/>
                <w:szCs w:val="26"/>
                <w:lang w:val="uk-UA"/>
              </w:rPr>
              <w:t xml:space="preserve">205/184 </w:t>
            </w:r>
          </w:p>
          <w:p w14:paraId="5BB59A22" w14:textId="77777777" w:rsidR="00730237" w:rsidRPr="00D804C6" w:rsidRDefault="003B0BA6">
            <w:pPr>
              <w:spacing w:line="240" w:lineRule="auto"/>
              <w:ind w:firstLine="0"/>
              <w:jc w:val="center"/>
              <w:rPr>
                <w:sz w:val="26"/>
                <w:szCs w:val="26"/>
                <w:lang w:val="uk-UA"/>
              </w:rPr>
            </w:pPr>
            <w:r w:rsidRPr="00D804C6">
              <w:rPr>
                <w:sz w:val="26"/>
                <w:szCs w:val="26"/>
                <w:lang w:val="uk-UA"/>
              </w:rPr>
              <w:t>(всього 389)</w:t>
            </w:r>
          </w:p>
        </w:tc>
        <w:tc>
          <w:tcPr>
            <w:tcW w:w="688" w:type="pct"/>
            <w:tcBorders>
              <w:top w:val="single" w:sz="4" w:space="0" w:color="auto"/>
              <w:left w:val="single" w:sz="4" w:space="0" w:color="auto"/>
              <w:bottom w:val="single" w:sz="4" w:space="0" w:color="auto"/>
              <w:right w:val="single" w:sz="4" w:space="0" w:color="auto"/>
            </w:tcBorders>
            <w:vAlign w:val="center"/>
            <w:hideMark/>
          </w:tcPr>
          <w:p w14:paraId="60E6F533" w14:textId="77777777" w:rsidR="00730237" w:rsidRPr="00D804C6" w:rsidRDefault="003B0BA6">
            <w:pPr>
              <w:spacing w:line="240" w:lineRule="auto"/>
              <w:ind w:firstLine="0"/>
              <w:jc w:val="center"/>
              <w:rPr>
                <w:sz w:val="26"/>
                <w:szCs w:val="26"/>
                <w:lang w:val="uk-UA"/>
              </w:rPr>
            </w:pPr>
            <w:r w:rsidRPr="00D804C6">
              <w:rPr>
                <w:sz w:val="26"/>
                <w:szCs w:val="26"/>
                <w:lang w:val="uk-UA"/>
              </w:rPr>
              <w:t>429</w:t>
            </w:r>
          </w:p>
        </w:tc>
        <w:tc>
          <w:tcPr>
            <w:tcW w:w="634" w:type="pct"/>
            <w:tcBorders>
              <w:top w:val="single" w:sz="4" w:space="0" w:color="auto"/>
              <w:left w:val="single" w:sz="4" w:space="0" w:color="auto"/>
              <w:bottom w:val="single" w:sz="4" w:space="0" w:color="auto"/>
              <w:right w:val="single" w:sz="4" w:space="0" w:color="auto"/>
            </w:tcBorders>
            <w:vAlign w:val="center"/>
            <w:hideMark/>
          </w:tcPr>
          <w:p w14:paraId="1759801E" w14:textId="77777777" w:rsidR="00730237" w:rsidRPr="00D804C6" w:rsidRDefault="003B0BA6">
            <w:pPr>
              <w:spacing w:line="240" w:lineRule="auto"/>
              <w:ind w:firstLine="0"/>
              <w:jc w:val="center"/>
              <w:rPr>
                <w:sz w:val="26"/>
                <w:szCs w:val="26"/>
                <w:lang w:val="uk-UA"/>
              </w:rPr>
            </w:pPr>
            <w:r w:rsidRPr="00D804C6">
              <w:rPr>
                <w:sz w:val="26"/>
                <w:szCs w:val="26"/>
                <w:lang w:val="uk-UA"/>
              </w:rPr>
              <w:t>1491</w:t>
            </w:r>
          </w:p>
        </w:tc>
        <w:tc>
          <w:tcPr>
            <w:tcW w:w="845" w:type="pct"/>
            <w:tcBorders>
              <w:top w:val="single" w:sz="4" w:space="0" w:color="auto"/>
              <w:left w:val="single" w:sz="4" w:space="0" w:color="auto"/>
              <w:bottom w:val="single" w:sz="4" w:space="0" w:color="auto"/>
              <w:right w:val="single" w:sz="4" w:space="0" w:color="auto"/>
            </w:tcBorders>
            <w:vAlign w:val="center"/>
            <w:hideMark/>
          </w:tcPr>
          <w:p w14:paraId="5F94C987" w14:textId="77777777" w:rsidR="00730237" w:rsidRPr="00D804C6" w:rsidRDefault="003B0BA6">
            <w:pPr>
              <w:spacing w:line="240" w:lineRule="auto"/>
              <w:ind w:firstLine="0"/>
              <w:jc w:val="center"/>
              <w:rPr>
                <w:sz w:val="26"/>
                <w:szCs w:val="26"/>
                <w:lang w:val="uk-UA"/>
              </w:rPr>
            </w:pPr>
            <w:r w:rsidRPr="00D804C6">
              <w:rPr>
                <w:sz w:val="26"/>
                <w:szCs w:val="26"/>
                <w:lang w:val="uk-UA"/>
              </w:rPr>
              <w:t>385,5</w:t>
            </w:r>
          </w:p>
        </w:tc>
        <w:tc>
          <w:tcPr>
            <w:tcW w:w="556" w:type="pct"/>
            <w:tcBorders>
              <w:top w:val="single" w:sz="4" w:space="0" w:color="auto"/>
              <w:left w:val="single" w:sz="4" w:space="0" w:color="auto"/>
              <w:bottom w:val="single" w:sz="4" w:space="0" w:color="auto"/>
              <w:right w:val="single" w:sz="4" w:space="0" w:color="auto"/>
            </w:tcBorders>
            <w:vAlign w:val="center"/>
            <w:hideMark/>
          </w:tcPr>
          <w:p w14:paraId="6A041695" w14:textId="77777777" w:rsidR="00730237" w:rsidRPr="00D804C6" w:rsidRDefault="003B0BA6">
            <w:pPr>
              <w:spacing w:line="240" w:lineRule="auto"/>
              <w:ind w:firstLine="0"/>
              <w:jc w:val="center"/>
              <w:rPr>
                <w:sz w:val="26"/>
                <w:szCs w:val="26"/>
                <w:lang w:val="uk-UA"/>
              </w:rPr>
            </w:pPr>
            <w:r w:rsidRPr="00D804C6">
              <w:rPr>
                <w:sz w:val="26"/>
                <w:szCs w:val="26"/>
                <w:lang w:val="uk-UA"/>
              </w:rPr>
              <w:t>161,8</w:t>
            </w:r>
          </w:p>
        </w:tc>
        <w:tc>
          <w:tcPr>
            <w:tcW w:w="920" w:type="pct"/>
            <w:gridSpan w:val="2"/>
            <w:tcBorders>
              <w:top w:val="single" w:sz="4" w:space="0" w:color="auto"/>
              <w:left w:val="single" w:sz="4" w:space="0" w:color="auto"/>
              <w:bottom w:val="single" w:sz="4" w:space="0" w:color="auto"/>
              <w:right w:val="single" w:sz="4" w:space="0" w:color="auto"/>
            </w:tcBorders>
            <w:vAlign w:val="center"/>
            <w:hideMark/>
          </w:tcPr>
          <w:p w14:paraId="39E34A77" w14:textId="77777777" w:rsidR="00730237" w:rsidRPr="00D804C6" w:rsidRDefault="003B0BA6">
            <w:pPr>
              <w:spacing w:line="240" w:lineRule="auto"/>
              <w:ind w:firstLine="0"/>
              <w:jc w:val="center"/>
              <w:rPr>
                <w:sz w:val="26"/>
                <w:szCs w:val="26"/>
                <w:lang w:val="uk-UA"/>
              </w:rPr>
            </w:pPr>
            <w:r w:rsidRPr="00D804C6">
              <w:rPr>
                <w:sz w:val="26"/>
                <w:szCs w:val="26"/>
                <w:lang w:val="uk-UA"/>
              </w:rPr>
              <w:t>198/98,8</w:t>
            </w:r>
          </w:p>
        </w:tc>
      </w:tr>
    </w:tbl>
    <w:p w14:paraId="78A28417" w14:textId="77777777" w:rsidR="00730237" w:rsidRPr="00D804C6" w:rsidRDefault="00730237" w:rsidP="00181A19">
      <w:pPr>
        <w:spacing w:before="120" w:line="240" w:lineRule="auto"/>
        <w:ind w:firstLine="567"/>
        <w:jc w:val="both"/>
        <w:rPr>
          <w:szCs w:val="28"/>
          <w:lang w:val="uk-UA"/>
        </w:rPr>
      </w:pPr>
      <w:r w:rsidRPr="00D804C6">
        <w:rPr>
          <w:szCs w:val="28"/>
          <w:lang w:val="uk-UA"/>
        </w:rPr>
        <w:t xml:space="preserve">На сьогодні </w:t>
      </w:r>
      <w:r w:rsidRPr="00D804C6">
        <w:rPr>
          <w:szCs w:val="28"/>
          <w:u w:val="single"/>
          <w:lang w:val="uk-UA"/>
        </w:rPr>
        <w:t>проблемними питаннями</w:t>
      </w:r>
      <w:r w:rsidRPr="00D804C6">
        <w:rPr>
          <w:szCs w:val="28"/>
          <w:lang w:val="uk-UA"/>
        </w:rPr>
        <w:t>, які потребують рішення, є:</w:t>
      </w:r>
    </w:p>
    <w:p w14:paraId="0DB259F9"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 xml:space="preserve">забезпечення належного рівня бюджетного фінансування проектів-переможців Конкурсу 70/30 задля їх успішного впровадження у межах одного бюджетного року; </w:t>
      </w:r>
    </w:p>
    <w:p w14:paraId="0E32636D" w14:textId="77777777" w:rsidR="00730237" w:rsidRPr="00D804C6" w:rsidRDefault="00730237" w:rsidP="00C2191D">
      <w:pPr>
        <w:numPr>
          <w:ilvl w:val="0"/>
          <w:numId w:val="9"/>
        </w:numPr>
        <w:spacing w:line="240" w:lineRule="auto"/>
        <w:ind w:left="0" w:firstLine="924"/>
        <w:jc w:val="both"/>
        <w:rPr>
          <w:lang w:val="uk-UA"/>
        </w:rPr>
      </w:pPr>
      <w:r w:rsidRPr="00D804C6">
        <w:rPr>
          <w:lang w:val="uk-UA"/>
        </w:rPr>
        <w:t>низька активність будинкових громад ОСББ та кооперативного житлового фонду у подачі заявок та конкурсних пропозицій (проектів) на участь у Конкурсі 70/30.</w:t>
      </w:r>
    </w:p>
    <w:p w14:paraId="3E1D0864" w14:textId="77777777" w:rsidR="00730237" w:rsidRPr="00D804C6" w:rsidRDefault="00730237" w:rsidP="00730237">
      <w:pPr>
        <w:spacing w:before="120" w:after="120" w:line="240" w:lineRule="auto"/>
        <w:ind w:firstLine="567"/>
        <w:jc w:val="both"/>
        <w:rPr>
          <w:i/>
          <w:szCs w:val="28"/>
          <w:lang w:val="uk-UA"/>
        </w:rPr>
      </w:pPr>
      <w:r w:rsidRPr="00D804C6">
        <w:rPr>
          <w:i/>
          <w:szCs w:val="28"/>
          <w:lang w:val="uk-UA"/>
        </w:rPr>
        <w:t>Реалізація урядової програми фінансової підтримки енергоефективності у житловому секторі</w:t>
      </w:r>
    </w:p>
    <w:p w14:paraId="7AD7BC37" w14:textId="77777777" w:rsidR="00730237" w:rsidRPr="00D804C6" w:rsidRDefault="00730237" w:rsidP="00730237">
      <w:pPr>
        <w:spacing w:line="240" w:lineRule="auto"/>
        <w:ind w:firstLine="567"/>
        <w:jc w:val="both"/>
        <w:rPr>
          <w:szCs w:val="28"/>
          <w:lang w:val="uk-UA"/>
        </w:rPr>
      </w:pPr>
      <w:r w:rsidRPr="00D804C6">
        <w:rPr>
          <w:szCs w:val="28"/>
          <w:lang w:val="uk-UA"/>
        </w:rPr>
        <w:t>Рішенням Київської міської ради від 07 липня 2016 року № 565/565 затверджено Положення про стимулювання впровадження енергоефективних заходів у багатоквартирних будинках шляхом відшкодування частини кредитів, з прийняттям якого розпочалася реалізація міської стимулюючої програми відшкодування «теплих» кредитів ОСББ та ЖБК, отриманих в уповноважених банківських установах, визначених Урядом для надання фінансової підтримки житловим будинкам на впровадження енергоефективних заходів.</w:t>
      </w:r>
    </w:p>
    <w:p w14:paraId="415C8CA8" w14:textId="77777777" w:rsidR="00730237" w:rsidRPr="00D804C6" w:rsidRDefault="00730237" w:rsidP="00421141">
      <w:pPr>
        <w:pStyle w:val="a5"/>
      </w:pPr>
      <w:r w:rsidRPr="00D804C6">
        <w:t>Таблиця </w:t>
      </w:r>
      <w:r w:rsidR="002C2DEB" w:rsidRPr="00D804C6">
        <w:fldChar w:fldCharType="begin"/>
      </w:r>
      <w:r w:rsidR="00DB7350" w:rsidRPr="00D804C6">
        <w:instrText xml:space="preserve"> SEQ Таблиця \* ARABIC </w:instrText>
      </w:r>
      <w:r w:rsidR="002C2DEB" w:rsidRPr="00D804C6">
        <w:fldChar w:fldCharType="separate"/>
      </w:r>
      <w:r w:rsidR="00056709">
        <w:rPr>
          <w:noProof/>
        </w:rPr>
        <w:t>3</w:t>
      </w:r>
      <w:r w:rsidR="002C2DEB" w:rsidRPr="00D804C6">
        <w:rPr>
          <w:noProof/>
        </w:rPr>
        <w:fldChar w:fldCharType="end"/>
      </w:r>
      <w:r w:rsidRPr="00D804C6">
        <w:t>. Реалізація міської стимулюючої програми відшкодування «теплих» кредитів ОСББ та ЖБК, отриманих в уповноваже</w:t>
      </w:r>
      <w:r w:rsidR="009E0DBD" w:rsidRPr="00D804C6">
        <w:t>них банківських установах у 2017 –2019</w:t>
      </w:r>
      <w:r w:rsidR="00F825C0" w:rsidRPr="00D804C6">
        <w:t xml:space="preserve"> роках.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909"/>
        <w:gridCol w:w="2427"/>
        <w:gridCol w:w="2413"/>
      </w:tblGrid>
      <w:tr w:rsidR="00A91C21" w:rsidRPr="00D804C6" w14:paraId="05A3066F" w14:textId="77777777" w:rsidTr="00484454">
        <w:tc>
          <w:tcPr>
            <w:tcW w:w="685" w:type="pct"/>
            <w:tcBorders>
              <w:top w:val="single" w:sz="4" w:space="0" w:color="auto"/>
              <w:left w:val="single" w:sz="4" w:space="0" w:color="auto"/>
              <w:bottom w:val="single" w:sz="4" w:space="0" w:color="auto"/>
              <w:right w:val="single" w:sz="4" w:space="0" w:color="auto"/>
            </w:tcBorders>
            <w:hideMark/>
          </w:tcPr>
          <w:p w14:paraId="168CDA7B" w14:textId="77777777" w:rsidR="00730237" w:rsidRPr="00D804C6" w:rsidRDefault="00730237">
            <w:pPr>
              <w:spacing w:line="240" w:lineRule="auto"/>
              <w:ind w:firstLine="0"/>
              <w:jc w:val="center"/>
              <w:rPr>
                <w:sz w:val="26"/>
                <w:szCs w:val="26"/>
                <w:lang w:val="uk-UA"/>
              </w:rPr>
            </w:pPr>
            <w:r w:rsidRPr="00D804C6">
              <w:rPr>
                <w:sz w:val="26"/>
                <w:szCs w:val="26"/>
                <w:lang w:val="uk-UA"/>
              </w:rPr>
              <w:t>Рік</w:t>
            </w:r>
          </w:p>
        </w:tc>
        <w:tc>
          <w:tcPr>
            <w:tcW w:w="1928" w:type="pct"/>
            <w:tcBorders>
              <w:top w:val="single" w:sz="4" w:space="0" w:color="auto"/>
              <w:left w:val="single" w:sz="4" w:space="0" w:color="auto"/>
              <w:bottom w:val="single" w:sz="4" w:space="0" w:color="auto"/>
              <w:right w:val="single" w:sz="4" w:space="0" w:color="auto"/>
            </w:tcBorders>
            <w:hideMark/>
          </w:tcPr>
          <w:p w14:paraId="34A6652B" w14:textId="77777777" w:rsidR="00730237" w:rsidRPr="00D804C6" w:rsidRDefault="00730237">
            <w:pPr>
              <w:spacing w:line="240" w:lineRule="auto"/>
              <w:ind w:firstLine="0"/>
              <w:jc w:val="center"/>
              <w:rPr>
                <w:sz w:val="26"/>
                <w:szCs w:val="26"/>
                <w:lang w:val="uk-UA"/>
              </w:rPr>
            </w:pPr>
            <w:r w:rsidRPr="00D804C6">
              <w:rPr>
                <w:sz w:val="26"/>
                <w:szCs w:val="26"/>
                <w:lang w:val="uk-UA"/>
              </w:rPr>
              <w:t>Кількість, позичальників</w:t>
            </w:r>
          </w:p>
        </w:tc>
        <w:tc>
          <w:tcPr>
            <w:tcW w:w="1197" w:type="pct"/>
            <w:tcBorders>
              <w:top w:val="single" w:sz="4" w:space="0" w:color="auto"/>
              <w:left w:val="single" w:sz="4" w:space="0" w:color="auto"/>
              <w:bottom w:val="single" w:sz="4" w:space="0" w:color="auto"/>
              <w:right w:val="single" w:sz="4" w:space="0" w:color="auto"/>
            </w:tcBorders>
            <w:hideMark/>
          </w:tcPr>
          <w:p w14:paraId="6E83FD35" w14:textId="77777777" w:rsidR="00730237" w:rsidRPr="00D804C6" w:rsidRDefault="00A45852">
            <w:pPr>
              <w:spacing w:line="240" w:lineRule="auto"/>
              <w:ind w:firstLine="0"/>
              <w:jc w:val="center"/>
              <w:rPr>
                <w:sz w:val="26"/>
                <w:szCs w:val="26"/>
                <w:lang w:val="uk-UA"/>
              </w:rPr>
            </w:pPr>
            <w:r w:rsidRPr="00D804C6">
              <w:rPr>
                <w:sz w:val="26"/>
                <w:szCs w:val="26"/>
                <w:lang w:val="uk-UA"/>
              </w:rPr>
              <w:t>План, млн</w:t>
            </w:r>
            <w:r w:rsidR="00730237" w:rsidRPr="00D804C6">
              <w:rPr>
                <w:sz w:val="26"/>
                <w:szCs w:val="26"/>
                <w:lang w:val="uk-UA"/>
              </w:rPr>
              <w:t xml:space="preserve"> грн</w:t>
            </w:r>
          </w:p>
        </w:tc>
        <w:tc>
          <w:tcPr>
            <w:tcW w:w="1190" w:type="pct"/>
            <w:tcBorders>
              <w:top w:val="single" w:sz="4" w:space="0" w:color="auto"/>
              <w:left w:val="single" w:sz="4" w:space="0" w:color="auto"/>
              <w:bottom w:val="single" w:sz="4" w:space="0" w:color="auto"/>
              <w:right w:val="single" w:sz="4" w:space="0" w:color="auto"/>
            </w:tcBorders>
            <w:hideMark/>
          </w:tcPr>
          <w:p w14:paraId="5895CB3F" w14:textId="77777777" w:rsidR="00730237" w:rsidRPr="00D804C6" w:rsidRDefault="00A45852">
            <w:pPr>
              <w:spacing w:line="240" w:lineRule="auto"/>
              <w:ind w:firstLine="0"/>
              <w:jc w:val="center"/>
              <w:rPr>
                <w:sz w:val="26"/>
                <w:szCs w:val="26"/>
                <w:lang w:val="uk-UA"/>
              </w:rPr>
            </w:pPr>
            <w:r w:rsidRPr="00D804C6">
              <w:rPr>
                <w:sz w:val="26"/>
                <w:szCs w:val="26"/>
                <w:lang w:val="uk-UA"/>
              </w:rPr>
              <w:t>Факт, млн</w:t>
            </w:r>
            <w:r w:rsidR="00730237" w:rsidRPr="00D804C6">
              <w:rPr>
                <w:sz w:val="26"/>
                <w:szCs w:val="26"/>
                <w:lang w:val="uk-UA"/>
              </w:rPr>
              <w:t xml:space="preserve"> грн</w:t>
            </w:r>
          </w:p>
        </w:tc>
      </w:tr>
      <w:tr w:rsidR="00A91C21" w:rsidRPr="00D804C6" w14:paraId="35490E64" w14:textId="77777777" w:rsidTr="00484454">
        <w:tc>
          <w:tcPr>
            <w:tcW w:w="685" w:type="pct"/>
            <w:tcBorders>
              <w:top w:val="single" w:sz="4" w:space="0" w:color="auto"/>
              <w:left w:val="single" w:sz="4" w:space="0" w:color="auto"/>
              <w:bottom w:val="single" w:sz="4" w:space="0" w:color="auto"/>
              <w:right w:val="single" w:sz="4" w:space="0" w:color="auto"/>
            </w:tcBorders>
            <w:hideMark/>
          </w:tcPr>
          <w:p w14:paraId="5A3A7BEE" w14:textId="77777777" w:rsidR="00730237" w:rsidRPr="00D804C6" w:rsidRDefault="00730237">
            <w:pPr>
              <w:spacing w:line="240" w:lineRule="auto"/>
              <w:ind w:firstLine="0"/>
              <w:jc w:val="center"/>
              <w:rPr>
                <w:sz w:val="26"/>
                <w:szCs w:val="26"/>
                <w:lang w:val="uk-UA"/>
              </w:rPr>
            </w:pPr>
            <w:r w:rsidRPr="00D804C6">
              <w:rPr>
                <w:sz w:val="26"/>
                <w:szCs w:val="26"/>
                <w:lang w:val="uk-UA"/>
              </w:rPr>
              <w:t>2017</w:t>
            </w:r>
          </w:p>
        </w:tc>
        <w:tc>
          <w:tcPr>
            <w:tcW w:w="1928" w:type="pct"/>
            <w:tcBorders>
              <w:top w:val="single" w:sz="4" w:space="0" w:color="auto"/>
              <w:left w:val="single" w:sz="4" w:space="0" w:color="auto"/>
              <w:bottom w:val="single" w:sz="4" w:space="0" w:color="auto"/>
              <w:right w:val="single" w:sz="4" w:space="0" w:color="auto"/>
            </w:tcBorders>
            <w:hideMark/>
          </w:tcPr>
          <w:p w14:paraId="10B14EBA" w14:textId="77777777" w:rsidR="00730237" w:rsidRPr="00D804C6" w:rsidRDefault="00730237">
            <w:pPr>
              <w:spacing w:line="240" w:lineRule="auto"/>
              <w:ind w:firstLine="0"/>
              <w:jc w:val="center"/>
              <w:rPr>
                <w:sz w:val="26"/>
                <w:szCs w:val="26"/>
                <w:lang w:val="uk-UA"/>
              </w:rPr>
            </w:pPr>
            <w:r w:rsidRPr="00D804C6">
              <w:rPr>
                <w:sz w:val="26"/>
                <w:szCs w:val="26"/>
                <w:lang w:val="uk-UA"/>
              </w:rPr>
              <w:t>25</w:t>
            </w:r>
          </w:p>
        </w:tc>
        <w:tc>
          <w:tcPr>
            <w:tcW w:w="1197" w:type="pct"/>
            <w:tcBorders>
              <w:top w:val="single" w:sz="4" w:space="0" w:color="auto"/>
              <w:left w:val="single" w:sz="4" w:space="0" w:color="auto"/>
              <w:bottom w:val="single" w:sz="4" w:space="0" w:color="auto"/>
              <w:right w:val="single" w:sz="4" w:space="0" w:color="auto"/>
            </w:tcBorders>
            <w:hideMark/>
          </w:tcPr>
          <w:p w14:paraId="7D25F34F" w14:textId="77777777" w:rsidR="00730237" w:rsidRPr="00D804C6" w:rsidRDefault="00730237">
            <w:pPr>
              <w:spacing w:line="240" w:lineRule="auto"/>
              <w:ind w:firstLine="0"/>
              <w:jc w:val="center"/>
              <w:rPr>
                <w:sz w:val="26"/>
                <w:szCs w:val="26"/>
                <w:lang w:val="uk-UA"/>
              </w:rPr>
            </w:pPr>
            <w:r w:rsidRPr="00D804C6">
              <w:rPr>
                <w:sz w:val="26"/>
                <w:szCs w:val="26"/>
                <w:lang w:val="uk-UA"/>
              </w:rPr>
              <w:t>7</w:t>
            </w:r>
          </w:p>
        </w:tc>
        <w:tc>
          <w:tcPr>
            <w:tcW w:w="1190" w:type="pct"/>
            <w:tcBorders>
              <w:top w:val="single" w:sz="4" w:space="0" w:color="auto"/>
              <w:left w:val="single" w:sz="4" w:space="0" w:color="auto"/>
              <w:bottom w:val="single" w:sz="4" w:space="0" w:color="auto"/>
              <w:right w:val="single" w:sz="4" w:space="0" w:color="auto"/>
            </w:tcBorders>
            <w:hideMark/>
          </w:tcPr>
          <w:p w14:paraId="33F41151" w14:textId="77777777" w:rsidR="00730237" w:rsidRPr="00D804C6" w:rsidRDefault="00730237">
            <w:pPr>
              <w:spacing w:line="240" w:lineRule="auto"/>
              <w:ind w:firstLine="0"/>
              <w:jc w:val="center"/>
              <w:rPr>
                <w:sz w:val="26"/>
                <w:szCs w:val="26"/>
                <w:lang w:val="uk-UA"/>
              </w:rPr>
            </w:pPr>
            <w:r w:rsidRPr="00D804C6">
              <w:rPr>
                <w:sz w:val="26"/>
                <w:szCs w:val="26"/>
                <w:lang w:val="uk-UA"/>
              </w:rPr>
              <w:t>4,46</w:t>
            </w:r>
          </w:p>
        </w:tc>
      </w:tr>
      <w:tr w:rsidR="00A91C21" w:rsidRPr="00D804C6" w14:paraId="36C0CCC3" w14:textId="77777777" w:rsidTr="00484454">
        <w:tc>
          <w:tcPr>
            <w:tcW w:w="685" w:type="pct"/>
            <w:tcBorders>
              <w:top w:val="single" w:sz="4" w:space="0" w:color="auto"/>
              <w:left w:val="single" w:sz="4" w:space="0" w:color="auto"/>
              <w:bottom w:val="single" w:sz="4" w:space="0" w:color="auto"/>
              <w:right w:val="single" w:sz="4" w:space="0" w:color="auto"/>
            </w:tcBorders>
            <w:hideMark/>
          </w:tcPr>
          <w:p w14:paraId="4EB9F47C" w14:textId="77777777" w:rsidR="00730237" w:rsidRPr="00D804C6" w:rsidRDefault="00730237">
            <w:pPr>
              <w:spacing w:line="240" w:lineRule="auto"/>
              <w:ind w:firstLine="0"/>
              <w:jc w:val="center"/>
              <w:rPr>
                <w:sz w:val="26"/>
                <w:szCs w:val="26"/>
                <w:lang w:val="uk-UA"/>
              </w:rPr>
            </w:pPr>
            <w:r w:rsidRPr="00D804C6">
              <w:rPr>
                <w:sz w:val="26"/>
                <w:szCs w:val="26"/>
                <w:lang w:val="uk-UA"/>
              </w:rPr>
              <w:t>2018</w:t>
            </w:r>
          </w:p>
        </w:tc>
        <w:tc>
          <w:tcPr>
            <w:tcW w:w="1928" w:type="pct"/>
            <w:tcBorders>
              <w:top w:val="single" w:sz="4" w:space="0" w:color="auto"/>
              <w:left w:val="single" w:sz="4" w:space="0" w:color="auto"/>
              <w:bottom w:val="single" w:sz="4" w:space="0" w:color="auto"/>
              <w:right w:val="single" w:sz="4" w:space="0" w:color="auto"/>
            </w:tcBorders>
            <w:hideMark/>
          </w:tcPr>
          <w:p w14:paraId="4EE510F0" w14:textId="77777777" w:rsidR="00730237" w:rsidRPr="00D804C6" w:rsidRDefault="00730237">
            <w:pPr>
              <w:spacing w:line="240" w:lineRule="auto"/>
              <w:ind w:firstLine="0"/>
              <w:jc w:val="center"/>
              <w:rPr>
                <w:sz w:val="26"/>
                <w:szCs w:val="26"/>
                <w:lang w:val="uk-UA"/>
              </w:rPr>
            </w:pPr>
            <w:r w:rsidRPr="00D804C6">
              <w:rPr>
                <w:sz w:val="26"/>
                <w:szCs w:val="26"/>
                <w:lang w:val="uk-UA"/>
              </w:rPr>
              <w:t>44</w:t>
            </w:r>
          </w:p>
        </w:tc>
        <w:tc>
          <w:tcPr>
            <w:tcW w:w="1197" w:type="pct"/>
            <w:tcBorders>
              <w:top w:val="single" w:sz="4" w:space="0" w:color="auto"/>
              <w:left w:val="single" w:sz="4" w:space="0" w:color="auto"/>
              <w:bottom w:val="single" w:sz="4" w:space="0" w:color="auto"/>
              <w:right w:val="single" w:sz="4" w:space="0" w:color="auto"/>
            </w:tcBorders>
            <w:hideMark/>
          </w:tcPr>
          <w:p w14:paraId="44C7A380" w14:textId="77777777" w:rsidR="00730237" w:rsidRPr="00D804C6" w:rsidRDefault="00730237">
            <w:pPr>
              <w:spacing w:line="240" w:lineRule="auto"/>
              <w:ind w:firstLine="0"/>
              <w:jc w:val="center"/>
              <w:rPr>
                <w:sz w:val="26"/>
                <w:szCs w:val="26"/>
                <w:lang w:val="uk-UA"/>
              </w:rPr>
            </w:pPr>
            <w:r w:rsidRPr="00D804C6">
              <w:rPr>
                <w:sz w:val="26"/>
                <w:szCs w:val="26"/>
                <w:lang w:val="uk-UA"/>
              </w:rPr>
              <w:t>10</w:t>
            </w:r>
          </w:p>
        </w:tc>
        <w:tc>
          <w:tcPr>
            <w:tcW w:w="1190" w:type="pct"/>
            <w:tcBorders>
              <w:top w:val="single" w:sz="4" w:space="0" w:color="auto"/>
              <w:left w:val="single" w:sz="4" w:space="0" w:color="auto"/>
              <w:bottom w:val="single" w:sz="4" w:space="0" w:color="auto"/>
              <w:right w:val="single" w:sz="4" w:space="0" w:color="auto"/>
            </w:tcBorders>
            <w:hideMark/>
          </w:tcPr>
          <w:p w14:paraId="39D836F3" w14:textId="77777777" w:rsidR="00730237" w:rsidRPr="00D804C6" w:rsidRDefault="00730237">
            <w:pPr>
              <w:spacing w:line="240" w:lineRule="auto"/>
              <w:ind w:firstLine="0"/>
              <w:jc w:val="center"/>
              <w:rPr>
                <w:sz w:val="26"/>
                <w:szCs w:val="26"/>
                <w:lang w:val="uk-UA"/>
              </w:rPr>
            </w:pPr>
            <w:r w:rsidRPr="00D804C6">
              <w:rPr>
                <w:sz w:val="26"/>
                <w:szCs w:val="26"/>
                <w:lang w:val="uk-UA"/>
              </w:rPr>
              <w:t>9,98</w:t>
            </w:r>
          </w:p>
        </w:tc>
      </w:tr>
      <w:tr w:rsidR="00A91C21" w:rsidRPr="00D804C6" w14:paraId="6886D671" w14:textId="77777777" w:rsidTr="00484454">
        <w:tc>
          <w:tcPr>
            <w:tcW w:w="685" w:type="pct"/>
            <w:tcBorders>
              <w:top w:val="single" w:sz="4" w:space="0" w:color="auto"/>
              <w:left w:val="single" w:sz="4" w:space="0" w:color="auto"/>
              <w:bottom w:val="single" w:sz="4" w:space="0" w:color="auto"/>
              <w:right w:val="single" w:sz="4" w:space="0" w:color="auto"/>
            </w:tcBorders>
          </w:tcPr>
          <w:p w14:paraId="1D7C2F6E" w14:textId="77777777" w:rsidR="00665884" w:rsidRPr="00D804C6" w:rsidRDefault="00665884">
            <w:pPr>
              <w:spacing w:line="240" w:lineRule="auto"/>
              <w:ind w:firstLine="0"/>
              <w:jc w:val="center"/>
              <w:rPr>
                <w:sz w:val="26"/>
                <w:szCs w:val="26"/>
                <w:lang w:val="uk-UA"/>
              </w:rPr>
            </w:pPr>
            <w:r w:rsidRPr="00D804C6">
              <w:rPr>
                <w:sz w:val="26"/>
                <w:szCs w:val="26"/>
                <w:lang w:val="uk-UA"/>
              </w:rPr>
              <w:t>2019</w:t>
            </w:r>
          </w:p>
        </w:tc>
        <w:tc>
          <w:tcPr>
            <w:tcW w:w="1928" w:type="pct"/>
            <w:tcBorders>
              <w:top w:val="single" w:sz="4" w:space="0" w:color="auto"/>
              <w:left w:val="single" w:sz="4" w:space="0" w:color="auto"/>
              <w:bottom w:val="single" w:sz="4" w:space="0" w:color="auto"/>
              <w:right w:val="single" w:sz="4" w:space="0" w:color="auto"/>
            </w:tcBorders>
          </w:tcPr>
          <w:p w14:paraId="40345997" w14:textId="77777777" w:rsidR="00665884" w:rsidRPr="00D804C6" w:rsidRDefault="00987B12">
            <w:pPr>
              <w:spacing w:line="240" w:lineRule="auto"/>
              <w:ind w:firstLine="0"/>
              <w:jc w:val="center"/>
              <w:rPr>
                <w:sz w:val="26"/>
                <w:szCs w:val="26"/>
                <w:lang w:val="uk-UA"/>
              </w:rPr>
            </w:pPr>
            <w:r w:rsidRPr="00D804C6">
              <w:rPr>
                <w:sz w:val="26"/>
                <w:szCs w:val="26"/>
                <w:lang w:val="uk-UA"/>
              </w:rPr>
              <w:t>101</w:t>
            </w:r>
          </w:p>
        </w:tc>
        <w:tc>
          <w:tcPr>
            <w:tcW w:w="1197" w:type="pct"/>
            <w:tcBorders>
              <w:top w:val="single" w:sz="4" w:space="0" w:color="auto"/>
              <w:left w:val="single" w:sz="4" w:space="0" w:color="auto"/>
              <w:bottom w:val="single" w:sz="4" w:space="0" w:color="auto"/>
              <w:right w:val="single" w:sz="4" w:space="0" w:color="auto"/>
            </w:tcBorders>
          </w:tcPr>
          <w:p w14:paraId="335DCC66" w14:textId="77777777" w:rsidR="00665884" w:rsidRPr="00D804C6" w:rsidRDefault="00F7087B">
            <w:pPr>
              <w:spacing w:line="240" w:lineRule="auto"/>
              <w:ind w:firstLine="0"/>
              <w:jc w:val="center"/>
              <w:rPr>
                <w:sz w:val="26"/>
                <w:szCs w:val="26"/>
                <w:lang w:val="uk-UA"/>
              </w:rPr>
            </w:pPr>
            <w:r w:rsidRPr="00D804C6">
              <w:rPr>
                <w:sz w:val="26"/>
                <w:szCs w:val="26"/>
                <w:lang w:val="uk-UA"/>
              </w:rPr>
              <w:t>п</w:t>
            </w:r>
            <w:r w:rsidR="004F6FCA" w:rsidRPr="00D804C6">
              <w:rPr>
                <w:sz w:val="26"/>
                <w:szCs w:val="26"/>
                <w:lang w:val="uk-UA"/>
              </w:rPr>
              <w:t xml:space="preserve">онад </w:t>
            </w:r>
            <w:r w:rsidR="00E63FB5" w:rsidRPr="00D804C6">
              <w:rPr>
                <w:sz w:val="26"/>
                <w:szCs w:val="26"/>
                <w:lang w:val="uk-UA"/>
              </w:rPr>
              <w:t>22,0</w:t>
            </w:r>
          </w:p>
        </w:tc>
        <w:tc>
          <w:tcPr>
            <w:tcW w:w="1190" w:type="pct"/>
            <w:tcBorders>
              <w:top w:val="single" w:sz="4" w:space="0" w:color="auto"/>
              <w:left w:val="single" w:sz="4" w:space="0" w:color="auto"/>
              <w:bottom w:val="single" w:sz="4" w:space="0" w:color="auto"/>
              <w:right w:val="single" w:sz="4" w:space="0" w:color="auto"/>
            </w:tcBorders>
          </w:tcPr>
          <w:p w14:paraId="30773707" w14:textId="77777777" w:rsidR="00665884" w:rsidRPr="00D804C6" w:rsidRDefault="00987B12">
            <w:pPr>
              <w:spacing w:line="240" w:lineRule="auto"/>
              <w:ind w:firstLine="0"/>
              <w:jc w:val="center"/>
              <w:rPr>
                <w:sz w:val="26"/>
                <w:szCs w:val="26"/>
                <w:lang w:val="uk-UA"/>
              </w:rPr>
            </w:pPr>
            <w:r w:rsidRPr="00D804C6">
              <w:rPr>
                <w:sz w:val="26"/>
                <w:szCs w:val="26"/>
                <w:lang w:val="uk-UA"/>
              </w:rPr>
              <w:t>22</w:t>
            </w:r>
            <w:r w:rsidR="00E63FB5" w:rsidRPr="00D804C6">
              <w:rPr>
                <w:sz w:val="26"/>
                <w:szCs w:val="26"/>
                <w:lang w:val="uk-UA"/>
              </w:rPr>
              <w:t>,0</w:t>
            </w:r>
          </w:p>
        </w:tc>
      </w:tr>
      <w:tr w:rsidR="00A91C21" w:rsidRPr="00D804C6" w14:paraId="78086C63" w14:textId="77777777" w:rsidTr="00484454">
        <w:tc>
          <w:tcPr>
            <w:tcW w:w="685" w:type="pct"/>
            <w:tcBorders>
              <w:top w:val="single" w:sz="4" w:space="0" w:color="auto"/>
              <w:left w:val="single" w:sz="4" w:space="0" w:color="auto"/>
              <w:bottom w:val="single" w:sz="4" w:space="0" w:color="auto"/>
              <w:right w:val="single" w:sz="4" w:space="0" w:color="auto"/>
            </w:tcBorders>
            <w:hideMark/>
          </w:tcPr>
          <w:p w14:paraId="17DD9128" w14:textId="77777777" w:rsidR="00730237" w:rsidRPr="00D804C6" w:rsidRDefault="00730237">
            <w:pPr>
              <w:spacing w:line="240" w:lineRule="auto"/>
              <w:ind w:firstLine="0"/>
              <w:jc w:val="center"/>
              <w:rPr>
                <w:sz w:val="26"/>
                <w:szCs w:val="26"/>
                <w:lang w:val="uk-UA"/>
              </w:rPr>
            </w:pPr>
            <w:r w:rsidRPr="00D804C6">
              <w:rPr>
                <w:sz w:val="26"/>
                <w:szCs w:val="26"/>
                <w:lang w:val="uk-UA"/>
              </w:rPr>
              <w:t>Всього:</w:t>
            </w:r>
          </w:p>
        </w:tc>
        <w:tc>
          <w:tcPr>
            <w:tcW w:w="1928" w:type="pct"/>
            <w:tcBorders>
              <w:top w:val="single" w:sz="4" w:space="0" w:color="auto"/>
              <w:left w:val="single" w:sz="4" w:space="0" w:color="auto"/>
              <w:bottom w:val="single" w:sz="4" w:space="0" w:color="auto"/>
              <w:right w:val="single" w:sz="4" w:space="0" w:color="auto"/>
            </w:tcBorders>
          </w:tcPr>
          <w:p w14:paraId="2A1678C9" w14:textId="77777777" w:rsidR="00730237" w:rsidRPr="00D804C6" w:rsidRDefault="00F7087B">
            <w:pPr>
              <w:spacing w:line="240" w:lineRule="auto"/>
              <w:ind w:firstLine="0"/>
              <w:jc w:val="center"/>
              <w:rPr>
                <w:sz w:val="26"/>
                <w:szCs w:val="26"/>
                <w:lang w:val="uk-UA"/>
              </w:rPr>
            </w:pPr>
            <w:r w:rsidRPr="00D804C6">
              <w:rPr>
                <w:sz w:val="26"/>
                <w:szCs w:val="26"/>
                <w:lang w:val="uk-UA"/>
              </w:rPr>
              <w:t>170</w:t>
            </w:r>
          </w:p>
        </w:tc>
        <w:tc>
          <w:tcPr>
            <w:tcW w:w="1197" w:type="pct"/>
            <w:tcBorders>
              <w:top w:val="single" w:sz="4" w:space="0" w:color="auto"/>
              <w:left w:val="single" w:sz="4" w:space="0" w:color="auto"/>
              <w:bottom w:val="single" w:sz="4" w:space="0" w:color="auto"/>
              <w:right w:val="single" w:sz="4" w:space="0" w:color="auto"/>
            </w:tcBorders>
          </w:tcPr>
          <w:p w14:paraId="3B2474E9" w14:textId="77777777" w:rsidR="00730237" w:rsidRPr="00D804C6" w:rsidRDefault="00E151B7">
            <w:pPr>
              <w:spacing w:line="240" w:lineRule="auto"/>
              <w:ind w:firstLine="0"/>
              <w:jc w:val="center"/>
              <w:rPr>
                <w:sz w:val="26"/>
                <w:szCs w:val="26"/>
                <w:lang w:val="uk-UA"/>
              </w:rPr>
            </w:pPr>
            <w:r w:rsidRPr="00D804C6">
              <w:rPr>
                <w:sz w:val="26"/>
                <w:szCs w:val="26"/>
                <w:lang w:val="uk-UA"/>
              </w:rPr>
              <w:t>близько 41,</w:t>
            </w:r>
            <w:r w:rsidR="00F7087B" w:rsidRPr="00D804C6">
              <w:rPr>
                <w:sz w:val="26"/>
                <w:szCs w:val="26"/>
                <w:lang w:val="uk-UA"/>
              </w:rPr>
              <w:t>0</w:t>
            </w:r>
          </w:p>
        </w:tc>
        <w:tc>
          <w:tcPr>
            <w:tcW w:w="1190" w:type="pct"/>
            <w:tcBorders>
              <w:top w:val="single" w:sz="4" w:space="0" w:color="auto"/>
              <w:left w:val="single" w:sz="4" w:space="0" w:color="auto"/>
              <w:bottom w:val="single" w:sz="4" w:space="0" w:color="auto"/>
              <w:right w:val="single" w:sz="4" w:space="0" w:color="auto"/>
            </w:tcBorders>
          </w:tcPr>
          <w:p w14:paraId="00A5E9D6" w14:textId="77777777" w:rsidR="00730237" w:rsidRPr="00D804C6" w:rsidRDefault="00E151B7">
            <w:pPr>
              <w:spacing w:line="240" w:lineRule="auto"/>
              <w:ind w:firstLine="0"/>
              <w:jc w:val="center"/>
              <w:rPr>
                <w:sz w:val="26"/>
                <w:szCs w:val="26"/>
                <w:lang w:val="uk-UA"/>
              </w:rPr>
            </w:pPr>
            <w:r w:rsidRPr="00D804C6">
              <w:rPr>
                <w:sz w:val="26"/>
                <w:szCs w:val="26"/>
                <w:lang w:val="uk-UA"/>
              </w:rPr>
              <w:t>36,</w:t>
            </w:r>
            <w:r w:rsidR="00F7087B" w:rsidRPr="00D804C6">
              <w:rPr>
                <w:sz w:val="26"/>
                <w:szCs w:val="26"/>
                <w:lang w:val="uk-UA"/>
              </w:rPr>
              <w:t>4</w:t>
            </w:r>
          </w:p>
        </w:tc>
      </w:tr>
    </w:tbl>
    <w:p w14:paraId="76331443" w14:textId="77777777" w:rsidR="00730237" w:rsidRPr="00D804C6" w:rsidRDefault="00730237" w:rsidP="00730237">
      <w:pPr>
        <w:spacing w:before="120" w:line="240" w:lineRule="auto"/>
        <w:ind w:firstLine="567"/>
        <w:jc w:val="both"/>
        <w:rPr>
          <w:szCs w:val="28"/>
          <w:lang w:val="uk-UA"/>
        </w:rPr>
      </w:pPr>
      <w:r w:rsidRPr="00D804C6">
        <w:rPr>
          <w:szCs w:val="28"/>
          <w:lang w:val="uk-UA"/>
        </w:rPr>
        <w:lastRenderedPageBreak/>
        <w:t xml:space="preserve">На сьогодні </w:t>
      </w:r>
      <w:r w:rsidRPr="00D804C6">
        <w:rPr>
          <w:szCs w:val="28"/>
          <w:u w:val="single"/>
          <w:lang w:val="uk-UA"/>
        </w:rPr>
        <w:t>проблемними питаннями</w:t>
      </w:r>
      <w:r w:rsidRPr="00D804C6">
        <w:rPr>
          <w:szCs w:val="28"/>
          <w:lang w:val="uk-UA"/>
        </w:rPr>
        <w:t>, які потребують рішення, є:</w:t>
      </w:r>
    </w:p>
    <w:p w14:paraId="209D554A" w14:textId="77777777" w:rsidR="00730237" w:rsidRPr="00D804C6" w:rsidRDefault="00730237" w:rsidP="00C941BC">
      <w:pPr>
        <w:numPr>
          <w:ilvl w:val="0"/>
          <w:numId w:val="4"/>
        </w:numPr>
        <w:spacing w:line="240" w:lineRule="auto"/>
        <w:ind w:left="0" w:firstLine="924"/>
        <w:jc w:val="both"/>
        <w:rPr>
          <w:lang w:val="uk-UA"/>
        </w:rPr>
      </w:pPr>
      <w:r w:rsidRPr="00D804C6">
        <w:rPr>
          <w:lang w:val="uk-UA"/>
        </w:rPr>
        <w:t>забезпечення належного рівня фінансування ко</w:t>
      </w:r>
      <w:r w:rsidR="00484454" w:rsidRPr="00D804C6">
        <w:rPr>
          <w:lang w:val="uk-UA"/>
        </w:rPr>
        <w:t xml:space="preserve">штами бюджету </w:t>
      </w:r>
      <w:r w:rsidR="008B1708" w:rsidRPr="00D804C6">
        <w:rPr>
          <w:lang w:val="uk-UA"/>
        </w:rPr>
        <w:t>м. Києва</w:t>
      </w:r>
      <w:r w:rsidRPr="00D804C6">
        <w:rPr>
          <w:lang w:val="uk-UA"/>
        </w:rPr>
        <w:t xml:space="preserve"> міської стимулюючої програми відшкодування «теплих» кредитів ОСББ та ЖБК у межах одного бюджетного року;</w:t>
      </w:r>
    </w:p>
    <w:p w14:paraId="4EDDB09A" w14:textId="77777777" w:rsidR="00730237" w:rsidRPr="00D804C6" w:rsidRDefault="00730237" w:rsidP="00C941BC">
      <w:pPr>
        <w:numPr>
          <w:ilvl w:val="0"/>
          <w:numId w:val="4"/>
        </w:numPr>
        <w:spacing w:line="240" w:lineRule="auto"/>
        <w:ind w:left="0" w:firstLine="924"/>
        <w:jc w:val="both"/>
        <w:rPr>
          <w:lang w:val="uk-UA"/>
        </w:rPr>
      </w:pPr>
      <w:r w:rsidRPr="00D804C6">
        <w:rPr>
          <w:lang w:val="uk-UA"/>
        </w:rPr>
        <w:t>низька активність будинкових громад ОСББ та кооперативного житлового фонду через певну недовіру до способу фінансової підтримки виключно шляхом кредитування уповноваженими Державою банківськими установами, не дивлячись на позитивний досвід ОСББ та ЖБК, що скористалися цією підтримкою, яка у результаті передбачає відшкодування позичальнику тіла кредиту як за рахунок місцевого бюджету, так і за рахунок коштів Державного бюджету України.</w:t>
      </w:r>
    </w:p>
    <w:p w14:paraId="29CCF10B" w14:textId="77777777" w:rsidR="00730237" w:rsidRPr="00D804C6" w:rsidRDefault="00730237" w:rsidP="00730237">
      <w:pPr>
        <w:spacing w:before="120" w:after="120" w:line="240" w:lineRule="auto"/>
        <w:ind w:firstLine="567"/>
        <w:jc w:val="both"/>
        <w:rPr>
          <w:i/>
          <w:szCs w:val="28"/>
          <w:lang w:val="uk-UA"/>
        </w:rPr>
      </w:pPr>
      <w:r w:rsidRPr="00D804C6">
        <w:rPr>
          <w:i/>
          <w:szCs w:val="28"/>
          <w:lang w:val="uk-UA"/>
        </w:rPr>
        <w:t>Договірні відносини в сфері управління багатоквартирними будинками та у сфе</w:t>
      </w:r>
      <w:r w:rsidR="000B0A08" w:rsidRPr="00D804C6">
        <w:rPr>
          <w:i/>
          <w:szCs w:val="28"/>
          <w:lang w:val="uk-UA"/>
        </w:rPr>
        <w:t xml:space="preserve">рі надання комунальних послуг. </w:t>
      </w:r>
      <w:r w:rsidRPr="00D804C6">
        <w:rPr>
          <w:i/>
          <w:szCs w:val="28"/>
          <w:lang w:val="uk-UA"/>
        </w:rPr>
        <w:t>Тарифне регулювання</w:t>
      </w:r>
    </w:p>
    <w:p w14:paraId="3647F875" w14:textId="77777777" w:rsidR="00730237" w:rsidRPr="00D804C6" w:rsidRDefault="00730237" w:rsidP="00730237">
      <w:pPr>
        <w:spacing w:before="120" w:after="120" w:line="240" w:lineRule="auto"/>
        <w:ind w:firstLine="567"/>
        <w:jc w:val="both"/>
        <w:rPr>
          <w:i/>
          <w:szCs w:val="28"/>
          <w:lang w:val="uk-UA"/>
        </w:rPr>
      </w:pPr>
      <w:r w:rsidRPr="00D804C6">
        <w:rPr>
          <w:i/>
          <w:szCs w:val="28"/>
          <w:lang w:val="uk-UA"/>
        </w:rPr>
        <w:t>Послуга з управління багатоквартирними будинками</w:t>
      </w:r>
    </w:p>
    <w:p w14:paraId="02136298" w14:textId="77777777" w:rsidR="00730237" w:rsidRPr="00D804C6" w:rsidRDefault="00730237" w:rsidP="00730237">
      <w:pPr>
        <w:spacing w:line="240" w:lineRule="auto"/>
        <w:ind w:firstLine="567"/>
        <w:jc w:val="both"/>
        <w:rPr>
          <w:szCs w:val="28"/>
          <w:lang w:val="uk-UA"/>
        </w:rPr>
      </w:pPr>
      <w:r w:rsidRPr="00D804C6">
        <w:rPr>
          <w:szCs w:val="28"/>
          <w:lang w:val="uk-UA"/>
        </w:rPr>
        <w:t xml:space="preserve">Із набранням чинності Закону України від 09.11.2017 № 2189-VIII «Про житлово-комунальні послуги» (далі – Закон) відповідно до вимог законодавства, раніше укладені договори про надання послуг з утримання будинків і споруд та прибудинкових територій зберігають чинність до дати набрання чинності договорів про надання послуг з управління багатоквартирним будинком. Органи місцевого самоврядування позбавлені права встановлювати тарифи на послуги з утримання будинків і споруд та прибудинкових територій. </w:t>
      </w:r>
    </w:p>
    <w:p w14:paraId="3CBA1CA3" w14:textId="77777777" w:rsidR="00730237" w:rsidRPr="00D804C6" w:rsidRDefault="00730237" w:rsidP="00730237">
      <w:pPr>
        <w:spacing w:line="240" w:lineRule="auto"/>
        <w:ind w:firstLine="567"/>
        <w:jc w:val="both"/>
        <w:rPr>
          <w:szCs w:val="28"/>
          <w:lang w:val="uk-UA"/>
        </w:rPr>
      </w:pPr>
      <w:r w:rsidRPr="00D804C6">
        <w:rPr>
          <w:szCs w:val="28"/>
          <w:lang w:val="uk-UA"/>
        </w:rPr>
        <w:t xml:space="preserve">Управління багатоквартирним будинком здійснює управитель, який визначається рішенням співвласників. Вартість послуги з управління багатоквартирним будинком визначається за домовленістю сторін та не затверджується органом місцевого самоврядування. </w:t>
      </w:r>
    </w:p>
    <w:p w14:paraId="4AE974A1" w14:textId="77777777" w:rsidR="00730237" w:rsidRPr="00D804C6" w:rsidRDefault="00730237" w:rsidP="00730237">
      <w:pPr>
        <w:spacing w:line="240" w:lineRule="auto"/>
        <w:ind w:firstLine="567"/>
        <w:jc w:val="both"/>
        <w:rPr>
          <w:szCs w:val="28"/>
          <w:lang w:val="uk-UA"/>
        </w:rPr>
      </w:pPr>
      <w:r w:rsidRPr="00D804C6">
        <w:rPr>
          <w:szCs w:val="28"/>
          <w:lang w:val="uk-UA"/>
        </w:rPr>
        <w:t xml:space="preserve">Ринок надання послуг з утримання будинків, споруд та прибудинкових територій, на якому діяло 10 районних комунальних підприємств «Керуюча компанія з обслуговування житлового фонду </w:t>
      </w:r>
      <w:r w:rsidR="008B1708" w:rsidRPr="00D804C6">
        <w:rPr>
          <w:szCs w:val="28"/>
          <w:lang w:val="uk-UA"/>
        </w:rPr>
        <w:t>м. Києва</w:t>
      </w:r>
      <w:r w:rsidRPr="00D804C6">
        <w:rPr>
          <w:szCs w:val="28"/>
          <w:lang w:val="uk-UA"/>
        </w:rPr>
        <w:t>» та 11 приватних житлово-експлуатаційних організацій, замінив ринок з надання послуг управління багатоквартирними будинками, який характеризується високим рівнем конкуренції (</w:t>
      </w:r>
      <w:r w:rsidR="00C658D5" w:rsidRPr="00D804C6">
        <w:rPr>
          <w:szCs w:val="28"/>
          <w:lang w:val="uk-UA"/>
        </w:rPr>
        <w:t>станом на 01.01.2020</w:t>
      </w:r>
      <w:r w:rsidRPr="00D804C6">
        <w:rPr>
          <w:szCs w:val="28"/>
          <w:lang w:val="uk-UA"/>
        </w:rPr>
        <w:t xml:space="preserve"> послуги  управління багатоквартирними будинками у місті Києві потенційно можуть надавати 134 суб’єкти господарювання). Тобто, відповідальність в частині вибору управителя багатоквартирного будинку покладена </w:t>
      </w:r>
      <w:r w:rsidR="006A6704" w:rsidRPr="00D804C6">
        <w:rPr>
          <w:szCs w:val="28"/>
          <w:lang w:val="uk-UA"/>
        </w:rPr>
        <w:t>безпосередньо на його співвласників.</w:t>
      </w:r>
    </w:p>
    <w:p w14:paraId="792C260B" w14:textId="77777777" w:rsidR="00730237" w:rsidRPr="00D804C6" w:rsidRDefault="00730237" w:rsidP="00730237">
      <w:pPr>
        <w:spacing w:line="240" w:lineRule="auto"/>
        <w:ind w:firstLine="567"/>
        <w:jc w:val="both"/>
        <w:rPr>
          <w:szCs w:val="28"/>
          <w:lang w:val="uk-UA"/>
        </w:rPr>
      </w:pPr>
      <w:r w:rsidRPr="00D804C6">
        <w:rPr>
          <w:szCs w:val="28"/>
          <w:lang w:val="uk-UA"/>
        </w:rPr>
        <w:t xml:space="preserve">Незважаючи на ведення міською владою постійної інформаційно-роз’яснювальної роботи, в місті Києві практично відсутня будь-яка ініціатива киян у зазначеному напрямку. Цією законодавчою нормою скористались </w:t>
      </w:r>
      <w:r w:rsidR="006A6704" w:rsidRPr="00D804C6">
        <w:rPr>
          <w:szCs w:val="28"/>
          <w:lang w:val="uk-UA"/>
        </w:rPr>
        <w:t xml:space="preserve">протягом 2019 </w:t>
      </w:r>
      <w:r w:rsidR="00C658D5" w:rsidRPr="00D804C6">
        <w:rPr>
          <w:szCs w:val="28"/>
          <w:lang w:val="uk-UA"/>
        </w:rPr>
        <w:t>-2020 років співвласники 50</w:t>
      </w:r>
      <w:r w:rsidRPr="00D804C6">
        <w:rPr>
          <w:szCs w:val="28"/>
          <w:lang w:val="uk-UA"/>
        </w:rPr>
        <w:t xml:space="preserve"> багато</w:t>
      </w:r>
      <w:r w:rsidR="00734272" w:rsidRPr="00D804C6">
        <w:rPr>
          <w:szCs w:val="28"/>
          <w:lang w:val="uk-UA"/>
        </w:rPr>
        <w:t>квартирних будинків з понад 8,5 </w:t>
      </w:r>
      <w:r w:rsidRPr="00D804C6">
        <w:rPr>
          <w:szCs w:val="28"/>
          <w:lang w:val="uk-UA"/>
        </w:rPr>
        <w:t>тисяч будинків, власники яких ще не визначилися із формою управління.</w:t>
      </w:r>
    </w:p>
    <w:p w14:paraId="2DBC60DE" w14:textId="77777777" w:rsidR="00730237" w:rsidRPr="00D804C6" w:rsidRDefault="00730237" w:rsidP="00730237">
      <w:pPr>
        <w:spacing w:before="120" w:after="120" w:line="240" w:lineRule="auto"/>
        <w:ind w:firstLine="567"/>
        <w:jc w:val="both"/>
        <w:rPr>
          <w:i/>
          <w:szCs w:val="28"/>
          <w:lang w:val="uk-UA"/>
        </w:rPr>
      </w:pPr>
      <w:r w:rsidRPr="00D804C6">
        <w:rPr>
          <w:i/>
          <w:szCs w:val="28"/>
          <w:lang w:val="uk-UA"/>
        </w:rPr>
        <w:t>Обрання управителя багатоквартирного будинку на конкурсних засадах</w:t>
      </w:r>
    </w:p>
    <w:p w14:paraId="2EDCFBA4" w14:textId="77777777" w:rsidR="00730237" w:rsidRPr="00D804C6" w:rsidRDefault="00730237" w:rsidP="00730237">
      <w:pPr>
        <w:spacing w:line="240" w:lineRule="auto"/>
        <w:ind w:firstLine="567"/>
        <w:jc w:val="both"/>
        <w:rPr>
          <w:szCs w:val="28"/>
          <w:lang w:val="uk-UA"/>
        </w:rPr>
      </w:pPr>
      <w:r w:rsidRPr="00D804C6">
        <w:rPr>
          <w:szCs w:val="28"/>
          <w:lang w:val="uk-UA"/>
        </w:rPr>
        <w:t>Прикінцевими та перехідними положеннями</w:t>
      </w:r>
      <w:r w:rsidR="00FB7729" w:rsidRPr="00D804C6">
        <w:rPr>
          <w:szCs w:val="28"/>
          <w:lang w:val="uk-UA"/>
        </w:rPr>
        <w:t xml:space="preserve"> Закону України від 09.11.2017 №</w:t>
      </w:r>
      <w:r w:rsidRPr="00D804C6">
        <w:rPr>
          <w:szCs w:val="28"/>
          <w:lang w:val="uk-UA"/>
        </w:rPr>
        <w:t xml:space="preserve">2189-VIII «Про житлово-комунальні послуги» передбачається, якщо у багатоквартирних будинках, у яких на день набрання чинності цим Законом не </w:t>
      </w:r>
      <w:r w:rsidRPr="00D804C6">
        <w:rPr>
          <w:szCs w:val="28"/>
          <w:lang w:val="uk-UA"/>
        </w:rPr>
        <w:lastRenderedPageBreak/>
        <w:t xml:space="preserve">створено ОСББ,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w:t>
      </w:r>
      <w:hyperlink r:id="rId8" w:anchor="n380" w:tgtFrame="_blank" w:history="1">
        <w:r w:rsidRPr="00D804C6">
          <w:rPr>
            <w:rStyle w:val="a3"/>
            <w:color w:val="auto"/>
            <w:lang w:val="uk-UA"/>
          </w:rPr>
          <w:t>частини п’ятої</w:t>
        </w:r>
      </w:hyperlink>
      <w:r w:rsidRPr="00D804C6">
        <w:rPr>
          <w:szCs w:val="28"/>
          <w:lang w:val="uk-UA"/>
        </w:rPr>
        <w:t xml:space="preserve"> статті 13 Закону України «Про особливості здійснення права власності у багатоквартирному будинку», 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зобов’язаний оголосити і провести такий конкурс у тримісячний строк з дня отримання протоколу зборів співвласників багатоквартирного будинку із проханням призначити управителя за умови, що рішення щодо цього питання вважається прийнятим зборами співвласників, якщо за нього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p w14:paraId="6EAE97FE" w14:textId="77777777" w:rsidR="00730237" w:rsidRPr="00D804C6" w:rsidRDefault="00730237" w:rsidP="00730237">
      <w:pPr>
        <w:spacing w:line="240" w:lineRule="auto"/>
        <w:ind w:firstLine="567"/>
        <w:jc w:val="both"/>
        <w:rPr>
          <w:szCs w:val="28"/>
          <w:lang w:val="uk-UA"/>
        </w:rPr>
      </w:pPr>
      <w:r w:rsidRPr="00D804C6">
        <w:rPr>
          <w:szCs w:val="28"/>
          <w:lang w:val="uk-UA"/>
        </w:rPr>
        <w:t>Тобто, без звернення співвласників із п</w:t>
      </w:r>
      <w:r w:rsidR="002C0AF3">
        <w:rPr>
          <w:szCs w:val="28"/>
          <w:lang w:val="uk-UA"/>
        </w:rPr>
        <w:t xml:space="preserve">ротоколом зборів співвласників </w:t>
      </w:r>
      <w:r w:rsidRPr="00D804C6">
        <w:rPr>
          <w:szCs w:val="28"/>
          <w:lang w:val="uk-UA"/>
        </w:rPr>
        <w:t>багатоквартирного будинку про відповідне рішення, у виконавчого органу місцевої ради не має підстав проводити конкурс на призначення управителя.</w:t>
      </w:r>
    </w:p>
    <w:p w14:paraId="3B09EE2C" w14:textId="77777777" w:rsidR="00730237" w:rsidRPr="00D804C6" w:rsidRDefault="00730237" w:rsidP="00730237">
      <w:pPr>
        <w:spacing w:line="240" w:lineRule="auto"/>
        <w:ind w:firstLine="567"/>
        <w:jc w:val="both"/>
        <w:rPr>
          <w:szCs w:val="28"/>
          <w:lang w:val="uk-UA"/>
        </w:rPr>
      </w:pPr>
      <w:r w:rsidRPr="00D804C6">
        <w:rPr>
          <w:szCs w:val="28"/>
          <w:lang w:val="uk-UA"/>
        </w:rPr>
        <w:t xml:space="preserve">На сьогодні </w:t>
      </w:r>
      <w:r w:rsidRPr="00D804C6">
        <w:rPr>
          <w:szCs w:val="28"/>
          <w:u w:val="single"/>
          <w:lang w:val="uk-UA"/>
        </w:rPr>
        <w:t>проблемними питаннями</w:t>
      </w:r>
      <w:r w:rsidRPr="00D804C6">
        <w:rPr>
          <w:szCs w:val="28"/>
          <w:lang w:val="uk-UA"/>
        </w:rPr>
        <w:t>, які потребують вирішення, є:</w:t>
      </w:r>
    </w:p>
    <w:p w14:paraId="0702F46A"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створення сприятливих умов для налагодження договірних відносин між учасниками ринку нової житлової послуги (послуги з управління багатоквартирними будинками);</w:t>
      </w:r>
    </w:p>
    <w:p w14:paraId="1767459A"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 xml:space="preserve">очікування співвласниками багатоквартирного будинку відповідних дій столичної влади щодо вирішення долі належних їм багатоквартирних будинків, які перебували на утриманні, обслуговуванні районних комунальних підприємств «Керуюча компанія з обслуговування житлового фонду </w:t>
      </w:r>
      <w:r w:rsidR="008B1708" w:rsidRPr="00D804C6">
        <w:rPr>
          <w:lang w:val="uk-UA"/>
        </w:rPr>
        <w:t>м. Києва</w:t>
      </w:r>
      <w:r w:rsidRPr="00D804C6">
        <w:rPr>
          <w:lang w:val="uk-UA"/>
        </w:rPr>
        <w:t>», та призначення на розсуд місцевої влади цим будинкам управителя.</w:t>
      </w:r>
    </w:p>
    <w:p w14:paraId="6FE5D62C" w14:textId="77777777" w:rsidR="00730237" w:rsidRPr="00D804C6" w:rsidRDefault="00730237" w:rsidP="00730237">
      <w:pPr>
        <w:spacing w:before="120" w:after="120" w:line="240" w:lineRule="auto"/>
        <w:ind w:firstLine="567"/>
        <w:jc w:val="both"/>
        <w:rPr>
          <w:i/>
          <w:szCs w:val="28"/>
          <w:lang w:val="uk-UA"/>
        </w:rPr>
      </w:pPr>
      <w:r w:rsidRPr="00D804C6">
        <w:rPr>
          <w:i/>
          <w:szCs w:val="28"/>
          <w:lang w:val="uk-UA"/>
        </w:rPr>
        <w:t>Комунальні послуги</w:t>
      </w:r>
    </w:p>
    <w:p w14:paraId="5F563CC9" w14:textId="77777777" w:rsidR="00730237" w:rsidRPr="00D804C6" w:rsidRDefault="00730237" w:rsidP="009E0DBD">
      <w:pPr>
        <w:spacing w:line="240" w:lineRule="auto"/>
        <w:ind w:firstLine="567"/>
        <w:jc w:val="both"/>
        <w:rPr>
          <w:szCs w:val="28"/>
          <w:lang w:val="uk-UA"/>
        </w:rPr>
      </w:pPr>
      <w:r w:rsidRPr="00D804C6">
        <w:rPr>
          <w:szCs w:val="28"/>
          <w:lang w:val="uk-UA"/>
        </w:rPr>
        <w:t>Відповідно до пун</w:t>
      </w:r>
      <w:r w:rsidR="005133BD" w:rsidRPr="00D804C6">
        <w:rPr>
          <w:szCs w:val="28"/>
          <w:lang w:val="uk-UA"/>
        </w:rPr>
        <w:t xml:space="preserve">кту 2 частини третьої статті 4 </w:t>
      </w:r>
      <w:r w:rsidRPr="00D804C6">
        <w:rPr>
          <w:szCs w:val="28"/>
          <w:lang w:val="uk-UA"/>
        </w:rPr>
        <w:t>та статті 28 Закону України «Про місцеве самоврядування в Україні» до повноважень органів місцевого самоврядування у сфері житлово-комунальних послуг належить встановлення цін/тарифів на комунальні послуги відповідно до закону.</w:t>
      </w:r>
    </w:p>
    <w:p w14:paraId="0A66CCF4" w14:textId="77777777" w:rsidR="00730237" w:rsidRPr="00D804C6" w:rsidRDefault="00730237" w:rsidP="009E0DBD">
      <w:pPr>
        <w:spacing w:line="240" w:lineRule="auto"/>
        <w:ind w:firstLine="567"/>
        <w:jc w:val="both"/>
        <w:rPr>
          <w:szCs w:val="28"/>
          <w:lang w:val="uk-UA"/>
        </w:rPr>
      </w:pPr>
      <w:r w:rsidRPr="00D804C6">
        <w:rPr>
          <w:szCs w:val="28"/>
          <w:lang w:val="uk-UA"/>
        </w:rPr>
        <w:t>З 01.05.2019 комунальними послугами у розумінні статті 5 Закону є, зокрема послуги з: постачання теплової енергії, постачання гарячої води, централізованого водопостачання і централізованого водовідведення. Відтак, з 01.05.2019 органи місцевого самоврядування можуть (мають повноваження) встановлювати тарифи саме на ці комунальні послуги.</w:t>
      </w:r>
    </w:p>
    <w:p w14:paraId="24D16FA1" w14:textId="149538A9" w:rsidR="00730237" w:rsidRPr="00D804C6" w:rsidRDefault="00730237" w:rsidP="009E0DBD">
      <w:pPr>
        <w:spacing w:line="240" w:lineRule="auto"/>
        <w:ind w:firstLine="567"/>
        <w:jc w:val="both"/>
        <w:rPr>
          <w:shd w:val="clear" w:color="auto" w:fill="FFFFFF"/>
          <w:lang w:val="uk-UA"/>
        </w:rPr>
      </w:pPr>
      <w:r w:rsidRPr="00D804C6">
        <w:rPr>
          <w:szCs w:val="28"/>
          <w:lang w:val="uk-UA"/>
        </w:rPr>
        <w:t>Разом з цим, повноваження щодо встановлення тарифів на послуги з централізованого опалення, централізованого постачання холодної води та водовідведення (з використанням внутрішньобу</w:t>
      </w:r>
      <w:r w:rsidR="007647C7" w:rsidRPr="00D804C6">
        <w:rPr>
          <w:szCs w:val="28"/>
          <w:lang w:val="uk-UA"/>
        </w:rPr>
        <w:t xml:space="preserve">динкових систем) із 01.05.2019 </w:t>
      </w:r>
      <w:r w:rsidRPr="00D804C6">
        <w:rPr>
          <w:szCs w:val="28"/>
          <w:lang w:val="uk-UA"/>
        </w:rPr>
        <w:t xml:space="preserve">органів місцевого самоврядування відсутні. Також, відповідні повноваження відсутні у </w:t>
      </w:r>
      <w:r w:rsidRPr="00D804C6">
        <w:rPr>
          <w:rStyle w:val="af7"/>
          <w:bCs/>
          <w:i w:val="0"/>
          <w:iCs w:val="0"/>
          <w:lang w:val="uk-UA"/>
        </w:rPr>
        <w:t>Національної комісії</w:t>
      </w:r>
      <w:r w:rsidRPr="00D804C6">
        <w:rPr>
          <w:shd w:val="clear" w:color="auto" w:fill="FFFFFF"/>
          <w:lang w:val="uk-UA"/>
        </w:rPr>
        <w:t>, що здійснює державне</w:t>
      </w:r>
      <w:r w:rsidR="00BC200B">
        <w:rPr>
          <w:shd w:val="clear" w:color="auto" w:fill="FFFFFF"/>
          <w:lang w:val="uk-UA"/>
        </w:rPr>
        <w:t xml:space="preserve"> </w:t>
      </w:r>
      <w:r w:rsidRPr="00D804C6">
        <w:rPr>
          <w:rStyle w:val="af7"/>
          <w:bCs/>
          <w:i w:val="0"/>
          <w:iCs w:val="0"/>
          <w:lang w:val="uk-UA"/>
        </w:rPr>
        <w:t>регулювання</w:t>
      </w:r>
      <w:r w:rsidR="00BC200B">
        <w:rPr>
          <w:rStyle w:val="af7"/>
          <w:bCs/>
          <w:i w:val="0"/>
          <w:iCs w:val="0"/>
          <w:lang w:val="uk-UA"/>
        </w:rPr>
        <w:t xml:space="preserve"> </w:t>
      </w:r>
      <w:r w:rsidRPr="00D804C6">
        <w:rPr>
          <w:shd w:val="clear" w:color="auto" w:fill="FFFFFF"/>
          <w:lang w:val="uk-UA"/>
        </w:rPr>
        <w:t>у</w:t>
      </w:r>
      <w:r w:rsidR="005133BD" w:rsidRPr="00D804C6">
        <w:rPr>
          <w:shd w:val="clear" w:color="auto" w:fill="FFFFFF"/>
          <w:lang w:val="uk-UA"/>
        </w:rPr>
        <w:t xml:space="preserve"> сферах </w:t>
      </w:r>
      <w:r w:rsidRPr="00D804C6">
        <w:rPr>
          <w:rStyle w:val="af7"/>
          <w:bCs/>
          <w:i w:val="0"/>
          <w:iCs w:val="0"/>
          <w:lang w:val="uk-UA"/>
        </w:rPr>
        <w:t>енергетики</w:t>
      </w:r>
      <w:r w:rsidR="00BC200B">
        <w:rPr>
          <w:rStyle w:val="af7"/>
          <w:bCs/>
          <w:i w:val="0"/>
          <w:iCs w:val="0"/>
          <w:lang w:val="uk-UA"/>
        </w:rPr>
        <w:t xml:space="preserve"> </w:t>
      </w:r>
      <w:r w:rsidRPr="00D804C6">
        <w:rPr>
          <w:shd w:val="clear" w:color="auto" w:fill="FFFFFF"/>
          <w:lang w:val="uk-UA"/>
        </w:rPr>
        <w:t>та</w:t>
      </w:r>
      <w:r w:rsidR="00BC200B">
        <w:rPr>
          <w:shd w:val="clear" w:color="auto" w:fill="FFFFFF"/>
          <w:lang w:val="uk-UA"/>
        </w:rPr>
        <w:t xml:space="preserve"> </w:t>
      </w:r>
      <w:r w:rsidRPr="00D804C6">
        <w:rPr>
          <w:rStyle w:val="af7"/>
          <w:bCs/>
          <w:i w:val="0"/>
          <w:iCs w:val="0"/>
          <w:lang w:val="uk-UA"/>
        </w:rPr>
        <w:t>комунальних послуг</w:t>
      </w:r>
      <w:r w:rsidRPr="00D804C6">
        <w:rPr>
          <w:shd w:val="clear" w:color="auto" w:fill="FFFFFF"/>
          <w:lang w:val="uk-UA"/>
        </w:rPr>
        <w:t xml:space="preserve"> (НКРЕКП). </w:t>
      </w:r>
    </w:p>
    <w:p w14:paraId="11B435CE" w14:textId="77777777" w:rsidR="00730237" w:rsidRPr="00D804C6" w:rsidRDefault="00730237" w:rsidP="00730237">
      <w:pPr>
        <w:spacing w:line="240" w:lineRule="auto"/>
        <w:ind w:firstLine="567"/>
        <w:jc w:val="both"/>
        <w:rPr>
          <w:szCs w:val="28"/>
          <w:lang w:val="uk-UA"/>
        </w:rPr>
      </w:pPr>
      <w:r w:rsidRPr="00D804C6">
        <w:rPr>
          <w:shd w:val="clear" w:color="auto" w:fill="FFFFFF"/>
          <w:lang w:val="uk-UA"/>
        </w:rPr>
        <w:t>Відтак а</w:t>
      </w:r>
      <w:r w:rsidRPr="00D804C6">
        <w:rPr>
          <w:szCs w:val="28"/>
          <w:lang w:val="uk-UA"/>
        </w:rPr>
        <w:t xml:space="preserve">кти Кабінету Міністрів України та Міністерства регіонального розвитку, будівництва та житлово-комунального господарства України на </w:t>
      </w:r>
      <w:r w:rsidRPr="00D804C6">
        <w:rPr>
          <w:szCs w:val="28"/>
          <w:lang w:val="uk-UA"/>
        </w:rPr>
        <w:lastRenderedPageBreak/>
        <w:t>виконання вимог цього Закону можуть застосовуватися лише в умовах переходу на нові договірні відносини. Те ж стосується і Порядків формування тарифів на теплову енергію, її виробництво, транспортування і постачання, послуги з постачання теплової енергії і постачання гарячої води, централізоване водопостачання і водовідведення, затверджених постановою Кабінету Міністрів України від 01.06.2011 № 869 (в редакції постанови Кабінету Міністрів України від 3 квітня 2019 року № 291), Методики розподілу між споживачами обсягів спожитих у будівлі комунальних послуг, затвердженої наказом Мінрегіону від 22</w:t>
      </w:r>
      <w:r w:rsidR="00D20B9D" w:rsidRPr="00D804C6">
        <w:rPr>
          <w:szCs w:val="28"/>
          <w:lang w:val="uk-UA"/>
        </w:rPr>
        <w:t xml:space="preserve">.11.2018 № 315, зареєстрованим </w:t>
      </w:r>
      <w:r w:rsidRPr="00D804C6">
        <w:rPr>
          <w:szCs w:val="28"/>
          <w:lang w:val="uk-UA"/>
        </w:rPr>
        <w:t>в Мін’юсті 28.12.2018 за № 1502/32954.</w:t>
      </w:r>
    </w:p>
    <w:p w14:paraId="4980C9CC" w14:textId="77777777" w:rsidR="00730237" w:rsidRPr="00D804C6" w:rsidRDefault="00730237" w:rsidP="00730237">
      <w:pPr>
        <w:spacing w:line="240" w:lineRule="auto"/>
        <w:ind w:firstLine="567"/>
        <w:jc w:val="both"/>
        <w:rPr>
          <w:szCs w:val="28"/>
          <w:lang w:val="uk-UA"/>
        </w:rPr>
      </w:pPr>
      <w:r w:rsidRPr="00D804C6">
        <w:rPr>
          <w:szCs w:val="28"/>
          <w:lang w:val="uk-UA"/>
        </w:rPr>
        <w:t xml:space="preserve">На сьогодні </w:t>
      </w:r>
      <w:r w:rsidRPr="00D804C6">
        <w:rPr>
          <w:szCs w:val="28"/>
          <w:u w:val="single"/>
          <w:lang w:val="uk-UA"/>
        </w:rPr>
        <w:t>проблемним питанням</w:t>
      </w:r>
      <w:r w:rsidRPr="00D804C6">
        <w:rPr>
          <w:szCs w:val="28"/>
          <w:lang w:val="uk-UA"/>
        </w:rPr>
        <w:t>, яке потребує вирішення, є готовість учасників ринків відповідних комунальних послуг до переходу на нові договірні взаємини.</w:t>
      </w:r>
    </w:p>
    <w:p w14:paraId="6CCA6628" w14:textId="77777777" w:rsidR="00730237" w:rsidRPr="00D804C6" w:rsidRDefault="00730237" w:rsidP="00730237">
      <w:pPr>
        <w:spacing w:before="120" w:after="120" w:line="240" w:lineRule="auto"/>
        <w:ind w:firstLine="567"/>
        <w:jc w:val="both"/>
        <w:rPr>
          <w:i/>
          <w:szCs w:val="28"/>
          <w:lang w:val="uk-UA"/>
        </w:rPr>
      </w:pPr>
      <w:r w:rsidRPr="00D804C6">
        <w:rPr>
          <w:i/>
          <w:szCs w:val="28"/>
          <w:lang w:val="uk-UA"/>
        </w:rPr>
        <w:t xml:space="preserve">Виокремлення  послуги з вивезення побутових відходів </w:t>
      </w:r>
    </w:p>
    <w:p w14:paraId="2BBDFE93" w14:textId="77777777" w:rsidR="00730237" w:rsidRPr="00D804C6" w:rsidRDefault="00730237" w:rsidP="00730237">
      <w:pPr>
        <w:spacing w:line="240" w:lineRule="auto"/>
        <w:ind w:firstLine="567"/>
        <w:jc w:val="both"/>
        <w:rPr>
          <w:szCs w:val="28"/>
          <w:lang w:val="uk-UA"/>
        </w:rPr>
      </w:pPr>
      <w:r w:rsidRPr="00D804C6">
        <w:rPr>
          <w:szCs w:val="28"/>
          <w:lang w:val="uk-UA"/>
        </w:rPr>
        <w:t>Із набранням чинності Закону України від 09.11.2017 № 2189-VIII «Про житлово-комунальні послуги» окремою комунальною послугою стала послуга з вивезення побутових відходів.</w:t>
      </w:r>
    </w:p>
    <w:p w14:paraId="32DC1290" w14:textId="77777777" w:rsidR="00730237" w:rsidRPr="00D804C6" w:rsidRDefault="00730237" w:rsidP="00730237">
      <w:pPr>
        <w:spacing w:line="240" w:lineRule="auto"/>
        <w:ind w:firstLine="567"/>
        <w:jc w:val="both"/>
        <w:rPr>
          <w:szCs w:val="28"/>
          <w:lang w:val="uk-UA"/>
        </w:rPr>
      </w:pPr>
      <w:r w:rsidRPr="00D804C6">
        <w:rPr>
          <w:szCs w:val="28"/>
          <w:lang w:val="uk-UA"/>
        </w:rPr>
        <w:t xml:space="preserve">Рішенням Київської міської ради від 14.12.2017 № 697/3704 «Про деякі питання щодо поводження з побутовими відходами на території міста Києва» запроваджено конкурсний відбір </w:t>
      </w:r>
      <w:r w:rsidR="00D80FFA" w:rsidRPr="00D804C6">
        <w:rPr>
          <w:szCs w:val="28"/>
          <w:lang w:val="uk-UA"/>
        </w:rPr>
        <w:t>суб’єкта господарювання у сфері</w:t>
      </w:r>
      <w:r w:rsidRPr="00D804C6">
        <w:rPr>
          <w:szCs w:val="28"/>
          <w:lang w:val="uk-UA"/>
        </w:rPr>
        <w:t xml:space="preserve"> надання послуг з вивезення побутових відходів. </w:t>
      </w:r>
    </w:p>
    <w:p w14:paraId="3FC0EAE4" w14:textId="77777777" w:rsidR="00730237" w:rsidRPr="00D804C6" w:rsidRDefault="00730237" w:rsidP="00730237">
      <w:pPr>
        <w:spacing w:line="240" w:lineRule="auto"/>
        <w:ind w:firstLine="567"/>
        <w:jc w:val="both"/>
        <w:rPr>
          <w:szCs w:val="28"/>
          <w:lang w:val="uk-UA"/>
        </w:rPr>
      </w:pPr>
      <w:r w:rsidRPr="00D804C6">
        <w:rPr>
          <w:szCs w:val="28"/>
          <w:lang w:val="uk-UA"/>
        </w:rPr>
        <w:t>За результатами конкурсного відбору, комунальне підприємство «Київкомунсервіс» визнано виконавцем послуг</w:t>
      </w:r>
      <w:r w:rsidR="00956257" w:rsidRPr="00D804C6">
        <w:rPr>
          <w:szCs w:val="28"/>
          <w:lang w:val="uk-UA"/>
        </w:rPr>
        <w:t xml:space="preserve"> з вивезення побутових відходів</w:t>
      </w:r>
      <w:r w:rsidRPr="00D804C6">
        <w:rPr>
          <w:szCs w:val="28"/>
          <w:lang w:val="uk-UA"/>
        </w:rPr>
        <w:t xml:space="preserve"> у м. Києві.</w:t>
      </w:r>
    </w:p>
    <w:p w14:paraId="66FFF8BA" w14:textId="77777777" w:rsidR="00730237" w:rsidRPr="00D804C6" w:rsidRDefault="00730237" w:rsidP="00730237">
      <w:pPr>
        <w:spacing w:line="240" w:lineRule="auto"/>
        <w:ind w:firstLine="567"/>
        <w:jc w:val="both"/>
        <w:rPr>
          <w:szCs w:val="28"/>
          <w:lang w:val="uk-UA"/>
        </w:rPr>
      </w:pPr>
      <w:r w:rsidRPr="00D804C6">
        <w:rPr>
          <w:szCs w:val="28"/>
          <w:lang w:val="uk-UA"/>
        </w:rPr>
        <w:t>Переможцю конкурсу з надання послуг з вивезення побутових відходів рекомендовано укладати договори із суб’єктами господарювання у сфері перероблення, утилізації, захоронення побутових відходів на конкурсних засадах та з урахуванням кращих практик Європейського банку реконструкції та розвитку, міжнародної фінансової корпорації, Європейського інвестиційного банку. На сьогодні триває конкурентна процедура відбору суб’єктів господарювання у сфері перероблення, утилізації, захоронення побутових відходів.</w:t>
      </w:r>
    </w:p>
    <w:p w14:paraId="04F5F7DA" w14:textId="77777777" w:rsidR="00730237" w:rsidRPr="00D804C6" w:rsidRDefault="00730237" w:rsidP="00730237">
      <w:pPr>
        <w:pStyle w:val="16"/>
        <w:shd w:val="clear" w:color="auto" w:fill="auto"/>
        <w:spacing w:before="0" w:line="240" w:lineRule="auto"/>
        <w:ind w:left="23" w:right="20" w:firstLine="641"/>
        <w:jc w:val="both"/>
        <w:rPr>
          <w:rFonts w:ascii="Times New Roman" w:hAnsi="Times New Roman" w:cs="Times New Roman"/>
          <w:sz w:val="28"/>
          <w:szCs w:val="28"/>
          <w:u w:val="single"/>
          <w:lang w:val="uk-UA"/>
        </w:rPr>
      </w:pPr>
      <w:r w:rsidRPr="00D804C6">
        <w:rPr>
          <w:rFonts w:ascii="Times New Roman" w:hAnsi="Times New Roman" w:cs="Times New Roman"/>
          <w:sz w:val="28"/>
          <w:szCs w:val="28"/>
          <w:lang w:val="uk-UA"/>
        </w:rPr>
        <w:t xml:space="preserve">На сьогодні </w:t>
      </w:r>
      <w:r w:rsidRPr="00D804C6">
        <w:rPr>
          <w:rFonts w:ascii="Times New Roman" w:hAnsi="Times New Roman" w:cs="Times New Roman"/>
          <w:sz w:val="28"/>
          <w:szCs w:val="28"/>
          <w:u w:val="single"/>
          <w:lang w:val="uk-UA"/>
        </w:rPr>
        <w:t>проблемним питанням</w:t>
      </w:r>
      <w:r w:rsidRPr="00D804C6">
        <w:rPr>
          <w:rFonts w:ascii="Times New Roman" w:hAnsi="Times New Roman" w:cs="Times New Roman"/>
          <w:sz w:val="28"/>
          <w:szCs w:val="28"/>
          <w:lang w:val="uk-UA"/>
        </w:rPr>
        <w:t>, яке потреб</w:t>
      </w:r>
      <w:r w:rsidR="008921CC" w:rsidRPr="00D804C6">
        <w:rPr>
          <w:rFonts w:ascii="Times New Roman" w:hAnsi="Times New Roman" w:cs="Times New Roman"/>
          <w:sz w:val="28"/>
          <w:szCs w:val="28"/>
          <w:lang w:val="uk-UA"/>
        </w:rPr>
        <w:t xml:space="preserve">ує вирішення, є налагодження </w:t>
      </w:r>
      <w:r w:rsidRPr="00D804C6">
        <w:rPr>
          <w:rFonts w:ascii="Times New Roman" w:hAnsi="Times New Roman" w:cs="Times New Roman"/>
          <w:sz w:val="28"/>
          <w:szCs w:val="28"/>
          <w:lang w:val="uk-UA"/>
        </w:rPr>
        <w:t>належних договірних відносин учасників ринку нової комунальної послуги з вивезення побутових відходів відповідно до вимог Законів України «</w:t>
      </w:r>
      <w:r w:rsidR="008921CC" w:rsidRPr="00D804C6">
        <w:rPr>
          <w:rFonts w:ascii="Times New Roman" w:hAnsi="Times New Roman" w:cs="Times New Roman"/>
          <w:sz w:val="28"/>
          <w:szCs w:val="28"/>
          <w:lang w:val="uk-UA"/>
        </w:rPr>
        <w:t>Про житлово-комунальні послуги»</w:t>
      </w:r>
      <w:r w:rsidRPr="00D804C6">
        <w:rPr>
          <w:rFonts w:ascii="Times New Roman" w:hAnsi="Times New Roman" w:cs="Times New Roman"/>
          <w:sz w:val="28"/>
          <w:szCs w:val="28"/>
          <w:lang w:val="uk-UA"/>
        </w:rPr>
        <w:t xml:space="preserve"> і «Про відходи».</w:t>
      </w:r>
    </w:p>
    <w:p w14:paraId="6B321878" w14:textId="77777777" w:rsidR="00730237" w:rsidRPr="00D804C6" w:rsidRDefault="00730237" w:rsidP="00682E20">
      <w:pPr>
        <w:spacing w:before="120" w:after="120" w:line="240" w:lineRule="auto"/>
        <w:ind w:firstLine="567"/>
        <w:jc w:val="both"/>
        <w:rPr>
          <w:i/>
          <w:szCs w:val="28"/>
          <w:lang w:val="uk-UA"/>
        </w:rPr>
      </w:pPr>
      <w:r w:rsidRPr="00D804C6">
        <w:rPr>
          <w:i/>
          <w:szCs w:val="28"/>
          <w:lang w:val="uk-UA"/>
        </w:rPr>
        <w:t>Технічний стан житлового фонду</w:t>
      </w:r>
    </w:p>
    <w:p w14:paraId="7BE1AF39" w14:textId="77777777" w:rsidR="00730237" w:rsidRPr="00D804C6" w:rsidRDefault="00730237" w:rsidP="00730237">
      <w:pPr>
        <w:spacing w:line="240" w:lineRule="auto"/>
        <w:ind w:firstLine="567"/>
        <w:jc w:val="both"/>
        <w:rPr>
          <w:szCs w:val="28"/>
          <w:lang w:val="uk-UA"/>
        </w:rPr>
      </w:pPr>
      <w:r w:rsidRPr="00D804C6">
        <w:rPr>
          <w:szCs w:val="28"/>
          <w:lang w:val="uk-UA"/>
        </w:rPr>
        <w:t>Більша частина столичного житлового фонду зведена ще у радянський період. Найвищу зношеність мають житлові будинки післявоєнної побудови та «хрущівки», технічний стан яких потребує капітальних ремонтів та переоснащення (за технічної можливості). Будинкові громади в цих житлових будинках, як правило</w:t>
      </w:r>
      <w:r w:rsidR="00682E20" w:rsidRPr="00D804C6">
        <w:rPr>
          <w:szCs w:val="28"/>
          <w:lang w:val="uk-UA"/>
        </w:rPr>
        <w:t>, не організовані в об’єднання співвласників</w:t>
      </w:r>
      <w:r w:rsidRPr="00D804C6">
        <w:rPr>
          <w:szCs w:val="28"/>
          <w:lang w:val="uk-UA"/>
        </w:rPr>
        <w:t xml:space="preserve"> чи житловий кооператив, що створює певні складнощі із ухваленням власниками рішень щодо покращення стану належного їм житлового фонду у порядку, визначеному </w:t>
      </w:r>
      <w:r w:rsidRPr="00D804C6">
        <w:rPr>
          <w:szCs w:val="28"/>
          <w:lang w:val="uk-UA"/>
        </w:rPr>
        <w:lastRenderedPageBreak/>
        <w:t>Законом України від 14 травня 2015 року № 417-VIII «Про особливості здійснення права власності у багатоквартирному будинку».</w:t>
      </w:r>
    </w:p>
    <w:p w14:paraId="1C0C12D3" w14:textId="77777777" w:rsidR="00730237" w:rsidRPr="00D804C6" w:rsidRDefault="00730237" w:rsidP="00237FC2">
      <w:pPr>
        <w:spacing w:line="240" w:lineRule="auto"/>
        <w:ind w:firstLine="567"/>
        <w:jc w:val="both"/>
        <w:rPr>
          <w:szCs w:val="28"/>
          <w:lang w:val="uk-UA"/>
        </w:rPr>
      </w:pPr>
      <w:r w:rsidRPr="00D804C6">
        <w:rPr>
          <w:szCs w:val="28"/>
          <w:lang w:val="uk-UA"/>
        </w:rPr>
        <w:t>Не дивлячись на це, Київська міська рада рішенням від 22 грудня 2016 року № 780/1784 затвердила Положення про співфінансування реконструкції, реставрації, проведення капітальних ремонтів, технічного переоснащення спільного майна у багатоквартирних будинках міста Києва (далі – Районна програма капремонтів житлового фонду), з прийняттям якого розпочалася практична реалізація міської програми співфінансування проведення капітальних ремонтів та технічного переоснащення житлових будинків, термін експлуатації яких перевищує 10 років, адресатами якої, у перші чергу, стали неорганізовані будинкові громади. Починаючи з 01 січня 2019 року, ця програма масштабувалася на 10 районів міста Києва, участь у ній стала можливою для всіх без винятку будинкових громад. Районна програма співфінансування проведення капітальних ремонтів та технічного переоснащення спільного майна в житлових будинках передбачає фінансування за прогресивною шкалою в залежності від вартості робіт.</w:t>
      </w:r>
    </w:p>
    <w:p w14:paraId="163AD889" w14:textId="77777777" w:rsidR="00730237" w:rsidRPr="00D804C6" w:rsidRDefault="00730237" w:rsidP="00730237">
      <w:pPr>
        <w:spacing w:line="240" w:lineRule="auto"/>
        <w:ind w:firstLine="567"/>
        <w:jc w:val="both"/>
        <w:rPr>
          <w:szCs w:val="28"/>
          <w:u w:val="single"/>
          <w:lang w:val="uk-UA"/>
        </w:rPr>
      </w:pPr>
      <w:r w:rsidRPr="00D804C6">
        <w:rPr>
          <w:szCs w:val="28"/>
          <w:lang w:val="uk-UA"/>
        </w:rPr>
        <w:t xml:space="preserve">На сьогодні </w:t>
      </w:r>
      <w:r w:rsidRPr="00D804C6">
        <w:rPr>
          <w:szCs w:val="28"/>
          <w:u w:val="single"/>
          <w:lang w:val="uk-UA"/>
        </w:rPr>
        <w:t>проблемними питаннями</w:t>
      </w:r>
      <w:r w:rsidRPr="00D804C6">
        <w:rPr>
          <w:szCs w:val="28"/>
          <w:lang w:val="uk-UA"/>
        </w:rPr>
        <w:t xml:space="preserve"> є:</w:t>
      </w:r>
    </w:p>
    <w:p w14:paraId="6A91B5DE" w14:textId="77777777" w:rsidR="00730237" w:rsidRPr="00D804C6" w:rsidRDefault="00730237" w:rsidP="00C941BC">
      <w:pPr>
        <w:numPr>
          <w:ilvl w:val="0"/>
          <w:numId w:val="4"/>
        </w:numPr>
        <w:spacing w:line="240" w:lineRule="auto"/>
        <w:ind w:left="0" w:firstLine="924"/>
        <w:jc w:val="both"/>
        <w:rPr>
          <w:lang w:val="uk-UA"/>
        </w:rPr>
      </w:pPr>
      <w:r w:rsidRPr="00D804C6">
        <w:rPr>
          <w:lang w:val="uk-UA"/>
        </w:rPr>
        <w:t>забезпечення належного рівня фінансування Районної програми капітальних ремонтів житлового фонду у межах одного бюджетного року;</w:t>
      </w:r>
    </w:p>
    <w:p w14:paraId="72FAE508" w14:textId="77777777" w:rsidR="00730237" w:rsidRPr="00D804C6" w:rsidRDefault="00730237" w:rsidP="00C941BC">
      <w:pPr>
        <w:numPr>
          <w:ilvl w:val="0"/>
          <w:numId w:val="4"/>
        </w:numPr>
        <w:spacing w:line="240" w:lineRule="auto"/>
        <w:ind w:left="0" w:firstLine="924"/>
        <w:jc w:val="both"/>
        <w:rPr>
          <w:lang w:val="uk-UA"/>
        </w:rPr>
      </w:pPr>
      <w:r w:rsidRPr="00D804C6">
        <w:rPr>
          <w:lang w:val="uk-UA"/>
        </w:rPr>
        <w:t>низька обізнаність та активність будинкових громад багатоквартирних будинків, в яких діють об’єднання співвласників, кооперативного, відомчого і комунального житлового фонду, щодо переваг Районної програми капремонтів житлового фонду).</w:t>
      </w:r>
    </w:p>
    <w:p w14:paraId="1E314684" w14:textId="77777777" w:rsidR="00730237" w:rsidRPr="00D804C6" w:rsidRDefault="00730237" w:rsidP="00730237">
      <w:pPr>
        <w:spacing w:before="120" w:after="120" w:line="240" w:lineRule="auto"/>
        <w:ind w:firstLine="567"/>
        <w:jc w:val="both"/>
        <w:rPr>
          <w:i/>
          <w:szCs w:val="28"/>
          <w:lang w:val="uk-UA"/>
        </w:rPr>
      </w:pPr>
      <w:r w:rsidRPr="00D804C6">
        <w:rPr>
          <w:i/>
          <w:szCs w:val="28"/>
          <w:lang w:val="uk-UA"/>
        </w:rPr>
        <w:t>Технічне переоснащення ліфтового господарства</w:t>
      </w:r>
    </w:p>
    <w:p w14:paraId="636AEAED" w14:textId="77777777" w:rsidR="00730237" w:rsidRPr="00D804C6" w:rsidRDefault="00730237" w:rsidP="00237FC2">
      <w:pPr>
        <w:spacing w:line="240" w:lineRule="auto"/>
        <w:ind w:firstLine="567"/>
        <w:jc w:val="both"/>
        <w:rPr>
          <w:szCs w:val="28"/>
          <w:lang w:val="uk-UA"/>
        </w:rPr>
      </w:pPr>
      <w:r w:rsidRPr="00D804C6">
        <w:rPr>
          <w:szCs w:val="28"/>
          <w:lang w:val="uk-UA"/>
        </w:rPr>
        <w:t>Окрему проблему житлового фонду становить ліфтове господарство.</w:t>
      </w:r>
    </w:p>
    <w:p w14:paraId="17C3700D" w14:textId="77777777" w:rsidR="00730237" w:rsidRPr="00D804C6" w:rsidRDefault="00E175E7" w:rsidP="00237FC2">
      <w:pPr>
        <w:spacing w:line="240" w:lineRule="auto"/>
        <w:ind w:firstLine="567"/>
        <w:jc w:val="both"/>
        <w:rPr>
          <w:szCs w:val="28"/>
          <w:lang w:val="uk-UA"/>
        </w:rPr>
      </w:pPr>
      <w:r w:rsidRPr="00D804C6">
        <w:rPr>
          <w:szCs w:val="28"/>
          <w:lang w:val="uk-UA"/>
        </w:rPr>
        <w:t>Станом на 01.01.2020</w:t>
      </w:r>
      <w:r w:rsidR="00730237" w:rsidRPr="00D804C6">
        <w:rPr>
          <w:szCs w:val="28"/>
          <w:lang w:val="uk-UA"/>
        </w:rPr>
        <w:t xml:space="preserve"> у житлових будинках міста Києва всіх </w:t>
      </w:r>
      <w:r w:rsidRPr="00D804C6">
        <w:rPr>
          <w:szCs w:val="28"/>
          <w:lang w:val="uk-UA"/>
        </w:rPr>
        <w:t>фо</w:t>
      </w:r>
      <w:r w:rsidR="00291CC2" w:rsidRPr="00D804C6">
        <w:rPr>
          <w:szCs w:val="28"/>
          <w:lang w:val="uk-UA"/>
        </w:rPr>
        <w:t>рм власності експлуатуються 23</w:t>
      </w:r>
      <w:r w:rsidR="00CF0037" w:rsidRPr="00D804C6">
        <w:rPr>
          <w:szCs w:val="28"/>
          <w:lang w:val="uk-UA"/>
        </w:rPr>
        <w:t> </w:t>
      </w:r>
      <w:r w:rsidRPr="00D804C6">
        <w:rPr>
          <w:szCs w:val="28"/>
          <w:lang w:val="uk-UA"/>
        </w:rPr>
        <w:t>59</w:t>
      </w:r>
      <w:r w:rsidR="00730237" w:rsidRPr="00D804C6">
        <w:rPr>
          <w:szCs w:val="28"/>
          <w:lang w:val="uk-UA"/>
        </w:rPr>
        <w:t xml:space="preserve">5 ліфтів. Стан ліфтового господарства не відповідає сучасним вимогам безпеки. Обсяги виконання робіт по заміні та модернізації ліфтів не задовольняє потреби в їх заміні, темп старіння ліфтів перевищує темпи оновлення ліфтового парку. </w:t>
      </w:r>
    </w:p>
    <w:p w14:paraId="3FAE500E" w14:textId="77777777" w:rsidR="00730237" w:rsidRPr="00D804C6" w:rsidRDefault="00E350F2" w:rsidP="00E350F2">
      <w:pPr>
        <w:spacing w:line="240" w:lineRule="auto"/>
        <w:ind w:firstLine="567"/>
        <w:jc w:val="both"/>
        <w:rPr>
          <w:szCs w:val="28"/>
          <w:lang w:val="uk-UA"/>
        </w:rPr>
      </w:pPr>
      <w:r w:rsidRPr="008618D1">
        <w:rPr>
          <w:szCs w:val="28"/>
          <w:lang w:val="uk-UA"/>
        </w:rPr>
        <w:t>Термін експлуатації понад 25 років має 47,5% ліфтового парку, від 20 до 25 років експлуатації – 8%, до 20 років експлуатації – 44,5%. Відповідно до вимог нормативних документів Держстандарту та Держнаглядохоронпраці</w:t>
      </w:r>
      <w:r w:rsidRPr="00D804C6">
        <w:rPr>
          <w:szCs w:val="28"/>
          <w:lang w:val="uk-UA"/>
        </w:rPr>
        <w:t xml:space="preserve"> України ліфти, які відпрацювали понад 25 років, підлягають заміні та модернізації. Під час виконання реконструкції ліфтів здійснюється їх підключення до Єдиної диспетчерської служби.</w:t>
      </w:r>
    </w:p>
    <w:p w14:paraId="1D41FECE" w14:textId="77777777" w:rsidR="00730237" w:rsidRPr="00D804C6" w:rsidRDefault="00730237" w:rsidP="00237FC2">
      <w:pPr>
        <w:spacing w:line="240" w:lineRule="auto"/>
        <w:ind w:firstLine="567"/>
        <w:jc w:val="both"/>
        <w:rPr>
          <w:szCs w:val="28"/>
          <w:lang w:val="uk-UA"/>
        </w:rPr>
      </w:pPr>
      <w:r w:rsidRPr="00D804C6">
        <w:rPr>
          <w:szCs w:val="28"/>
          <w:lang w:val="uk-UA"/>
        </w:rPr>
        <w:t xml:space="preserve">На сьогодні </w:t>
      </w:r>
      <w:r w:rsidRPr="00D804C6">
        <w:rPr>
          <w:szCs w:val="28"/>
          <w:u w:val="single"/>
          <w:lang w:val="uk-UA"/>
        </w:rPr>
        <w:t>проблемним питанням</w:t>
      </w:r>
      <w:r w:rsidRPr="00D804C6">
        <w:rPr>
          <w:szCs w:val="28"/>
          <w:lang w:val="uk-UA"/>
        </w:rPr>
        <w:t xml:space="preserve"> є:</w:t>
      </w:r>
    </w:p>
    <w:p w14:paraId="07D8F6E3" w14:textId="77777777" w:rsidR="00730237" w:rsidRPr="00D804C6" w:rsidRDefault="00730237" w:rsidP="00C941BC">
      <w:pPr>
        <w:numPr>
          <w:ilvl w:val="0"/>
          <w:numId w:val="4"/>
        </w:numPr>
        <w:spacing w:line="240" w:lineRule="auto"/>
        <w:ind w:left="0" w:firstLine="927"/>
        <w:jc w:val="both"/>
        <w:rPr>
          <w:lang w:val="uk-UA"/>
        </w:rPr>
      </w:pPr>
      <w:r w:rsidRPr="00D804C6">
        <w:rPr>
          <w:szCs w:val="28"/>
          <w:lang w:val="uk-UA"/>
        </w:rPr>
        <w:t>заміна зношених ліфтів новими безпечними ліфтами та модернізація існуючого ліфтового парку задля підвищення</w:t>
      </w:r>
      <w:r w:rsidRPr="00D804C6">
        <w:rPr>
          <w:lang w:val="uk-UA"/>
        </w:rPr>
        <w:t xml:space="preserve"> безпеки та комфорту мешканців.</w:t>
      </w:r>
    </w:p>
    <w:p w14:paraId="298411F9" w14:textId="362228A3" w:rsidR="00730237" w:rsidRPr="00D804C6" w:rsidRDefault="00964E2E" w:rsidP="009A3311">
      <w:pPr>
        <w:pStyle w:val="2"/>
        <w:spacing w:before="120" w:after="120" w:line="240" w:lineRule="auto"/>
        <w:ind w:left="799" w:hanging="374"/>
        <w:rPr>
          <w:b/>
          <w:lang w:val="uk-UA"/>
        </w:rPr>
      </w:pPr>
      <w:bookmarkStart w:id="11" w:name="_Toc10555666"/>
      <w:bookmarkStart w:id="12" w:name="_Toc51057653"/>
      <w:r>
        <w:rPr>
          <w:b/>
          <w:lang w:val="uk-UA"/>
        </w:rPr>
        <w:t xml:space="preserve"> </w:t>
      </w:r>
      <w:r w:rsidR="00730237" w:rsidRPr="00D804C6">
        <w:rPr>
          <w:b/>
          <w:lang w:val="uk-UA"/>
        </w:rPr>
        <w:t>Будинки бюджетної сфери, що фінансуються з бюджету міста Києва</w:t>
      </w:r>
      <w:bookmarkEnd w:id="11"/>
      <w:bookmarkEnd w:id="12"/>
    </w:p>
    <w:p w14:paraId="4AB23714" w14:textId="77777777" w:rsidR="00730237" w:rsidRPr="00D804C6" w:rsidRDefault="00730237" w:rsidP="00337C33">
      <w:pPr>
        <w:spacing w:line="240" w:lineRule="auto"/>
        <w:ind w:firstLine="567"/>
        <w:jc w:val="both"/>
        <w:rPr>
          <w:szCs w:val="28"/>
          <w:lang w:val="uk-UA"/>
        </w:rPr>
      </w:pPr>
      <w:r w:rsidRPr="00D804C6">
        <w:rPr>
          <w:szCs w:val="28"/>
          <w:lang w:val="uk-UA"/>
        </w:rPr>
        <w:t>У місті налічується понад 1500 будинків бюджетної сфери, що фінансуються з бюджету міста Києва, включаючи будівлі навчальних закладів, закладів охорони здоров’я, соціального захисту та культури.</w:t>
      </w:r>
    </w:p>
    <w:p w14:paraId="31F7C7E4" w14:textId="77777777" w:rsidR="00730237" w:rsidRPr="00D804C6" w:rsidRDefault="00730237" w:rsidP="00337C33">
      <w:pPr>
        <w:spacing w:line="240" w:lineRule="auto"/>
        <w:ind w:firstLine="567"/>
        <w:jc w:val="both"/>
        <w:rPr>
          <w:szCs w:val="28"/>
          <w:lang w:val="uk-UA"/>
        </w:rPr>
      </w:pPr>
      <w:r w:rsidRPr="00D804C6">
        <w:rPr>
          <w:szCs w:val="28"/>
          <w:lang w:val="uk-UA"/>
        </w:rPr>
        <w:lastRenderedPageBreak/>
        <w:t>Перевитрати енергії та невідповідність показників питомого споживання паливно-енергетичних ресурсів діючим нормам обумовлені значними тепловтратами через огороджувальні конструкції будинків, використанням застарілого енергетичного обладнання та відсутністю систем оперативного контролю і аналізу енергоспоживання.</w:t>
      </w:r>
    </w:p>
    <w:p w14:paraId="09BC5690" w14:textId="77777777" w:rsidR="00730237" w:rsidRPr="00D804C6" w:rsidRDefault="00730237" w:rsidP="00337C33">
      <w:pPr>
        <w:spacing w:line="240" w:lineRule="auto"/>
        <w:ind w:firstLine="567"/>
        <w:jc w:val="both"/>
        <w:rPr>
          <w:szCs w:val="28"/>
          <w:lang w:val="uk-UA"/>
        </w:rPr>
      </w:pPr>
      <w:r w:rsidRPr="00D804C6">
        <w:rPr>
          <w:szCs w:val="28"/>
          <w:lang w:val="uk-UA"/>
        </w:rPr>
        <w:t>Нестача фінансових ресурсів міського бюджету для одночасного врегулювання цієї проблеми спонукала для пошуку нових механізмів залучення коштів в модернізацію будинків бюджетної сфери.</w:t>
      </w:r>
    </w:p>
    <w:p w14:paraId="195198E6" w14:textId="77777777" w:rsidR="00730237" w:rsidRPr="00D804C6" w:rsidRDefault="00730237" w:rsidP="00337C33">
      <w:pPr>
        <w:spacing w:line="240" w:lineRule="auto"/>
        <w:ind w:firstLine="567"/>
        <w:jc w:val="both"/>
        <w:rPr>
          <w:szCs w:val="28"/>
          <w:lang w:val="uk-UA"/>
        </w:rPr>
      </w:pPr>
      <w:r w:rsidRPr="00D804C6">
        <w:rPr>
          <w:szCs w:val="28"/>
          <w:lang w:val="uk-UA"/>
        </w:rPr>
        <w:t>Одним із механізмів, який дозволить скоротити споживання та витрати енергії є залучення позабюджетних коштів завдяки реалізації енергосервісних договорів (ЕСКО).</w:t>
      </w:r>
    </w:p>
    <w:p w14:paraId="6A636713" w14:textId="77777777" w:rsidR="00730237" w:rsidRPr="00D804C6" w:rsidRDefault="00730237" w:rsidP="00337C33">
      <w:pPr>
        <w:spacing w:line="240" w:lineRule="auto"/>
        <w:ind w:firstLine="567"/>
        <w:jc w:val="both"/>
        <w:rPr>
          <w:szCs w:val="28"/>
          <w:lang w:val="uk-UA"/>
        </w:rPr>
      </w:pPr>
      <w:r w:rsidRPr="00D804C6">
        <w:rPr>
          <w:szCs w:val="28"/>
          <w:lang w:val="uk-UA"/>
        </w:rPr>
        <w:t>Т</w:t>
      </w:r>
      <w:r w:rsidR="00392B0E" w:rsidRPr="00D804C6">
        <w:rPr>
          <w:szCs w:val="28"/>
          <w:lang w:val="uk-UA"/>
        </w:rPr>
        <w:t>ак, у бюджетній сфері укладено:</w:t>
      </w:r>
    </w:p>
    <w:p w14:paraId="02763499" w14:textId="77777777" w:rsidR="00730237" w:rsidRPr="00D804C6" w:rsidRDefault="00EC7894" w:rsidP="00C2191D">
      <w:pPr>
        <w:pStyle w:val="af8"/>
        <w:numPr>
          <w:ilvl w:val="0"/>
          <w:numId w:val="10"/>
        </w:numPr>
        <w:shd w:val="clear" w:color="auto" w:fill="FFFFFF"/>
        <w:spacing w:line="240" w:lineRule="auto"/>
        <w:jc w:val="both"/>
        <w:textAlignment w:val="baseline"/>
        <w:rPr>
          <w:szCs w:val="28"/>
          <w:lang w:val="uk-UA"/>
        </w:rPr>
      </w:pPr>
      <w:r w:rsidRPr="00D804C6">
        <w:rPr>
          <w:szCs w:val="28"/>
          <w:lang w:val="uk-UA"/>
        </w:rPr>
        <w:t xml:space="preserve">у </w:t>
      </w:r>
      <w:r w:rsidR="001623DC" w:rsidRPr="00D804C6">
        <w:rPr>
          <w:szCs w:val="28"/>
          <w:lang w:val="uk-UA"/>
        </w:rPr>
        <w:t xml:space="preserve">2017 </w:t>
      </w:r>
      <w:r w:rsidR="00337C33" w:rsidRPr="00D804C6">
        <w:rPr>
          <w:szCs w:val="28"/>
          <w:lang w:val="uk-UA"/>
        </w:rPr>
        <w:t xml:space="preserve">році </w:t>
      </w:r>
      <w:r w:rsidR="000B0A08" w:rsidRPr="00D804C6">
        <w:rPr>
          <w:szCs w:val="28"/>
          <w:lang w:val="uk-UA"/>
        </w:rPr>
        <w:t>50 </w:t>
      </w:r>
      <w:r w:rsidR="00730237" w:rsidRPr="00D804C6">
        <w:rPr>
          <w:szCs w:val="28"/>
          <w:lang w:val="uk-UA"/>
        </w:rPr>
        <w:t>ЕСКО-договорів</w:t>
      </w:r>
      <w:r w:rsidR="00C654B8" w:rsidRPr="00D804C6">
        <w:rPr>
          <w:szCs w:val="28"/>
          <w:lang w:val="uk-UA"/>
        </w:rPr>
        <w:t>;</w:t>
      </w:r>
    </w:p>
    <w:p w14:paraId="0BCC8C41" w14:textId="77777777" w:rsidR="00730237" w:rsidRPr="00D804C6" w:rsidRDefault="00EC7894" w:rsidP="00C2191D">
      <w:pPr>
        <w:pStyle w:val="af8"/>
        <w:numPr>
          <w:ilvl w:val="0"/>
          <w:numId w:val="10"/>
        </w:numPr>
        <w:shd w:val="clear" w:color="auto" w:fill="FFFFFF"/>
        <w:spacing w:line="240" w:lineRule="auto"/>
        <w:jc w:val="both"/>
        <w:textAlignment w:val="baseline"/>
        <w:rPr>
          <w:szCs w:val="28"/>
          <w:lang w:val="uk-UA"/>
        </w:rPr>
      </w:pPr>
      <w:r w:rsidRPr="00D804C6">
        <w:rPr>
          <w:szCs w:val="28"/>
          <w:lang w:val="uk-UA"/>
        </w:rPr>
        <w:t xml:space="preserve">у </w:t>
      </w:r>
      <w:r w:rsidR="00337C33" w:rsidRPr="00D804C6">
        <w:rPr>
          <w:szCs w:val="28"/>
          <w:lang w:val="uk-UA"/>
        </w:rPr>
        <w:t xml:space="preserve">2018 році </w:t>
      </w:r>
      <w:r w:rsidR="000B0A08" w:rsidRPr="00D804C6">
        <w:rPr>
          <w:szCs w:val="28"/>
          <w:lang w:val="uk-UA"/>
        </w:rPr>
        <w:t>65 </w:t>
      </w:r>
      <w:r w:rsidR="00C654B8" w:rsidRPr="00D804C6">
        <w:rPr>
          <w:szCs w:val="28"/>
          <w:lang w:val="uk-UA"/>
        </w:rPr>
        <w:t>ЕСКО-договорів;</w:t>
      </w:r>
    </w:p>
    <w:p w14:paraId="412D55B5" w14:textId="77777777" w:rsidR="00C654B8" w:rsidRPr="00D804C6" w:rsidRDefault="00C654B8" w:rsidP="00C2191D">
      <w:pPr>
        <w:pStyle w:val="af8"/>
        <w:numPr>
          <w:ilvl w:val="0"/>
          <w:numId w:val="10"/>
        </w:numPr>
        <w:shd w:val="clear" w:color="auto" w:fill="FFFFFF"/>
        <w:spacing w:line="240" w:lineRule="auto"/>
        <w:jc w:val="both"/>
        <w:textAlignment w:val="baseline"/>
        <w:rPr>
          <w:szCs w:val="28"/>
          <w:lang w:val="uk-UA"/>
        </w:rPr>
      </w:pPr>
      <w:r w:rsidRPr="00D804C6">
        <w:rPr>
          <w:szCs w:val="28"/>
          <w:lang w:val="uk-UA"/>
        </w:rPr>
        <w:t>у 2019 році 45 ЕСКО-договорів.</w:t>
      </w:r>
    </w:p>
    <w:p w14:paraId="033DE527" w14:textId="77777777" w:rsidR="00730237" w:rsidRPr="00D804C6" w:rsidRDefault="00730237" w:rsidP="00A3104D">
      <w:pPr>
        <w:spacing w:line="240" w:lineRule="auto"/>
        <w:ind w:firstLine="567"/>
        <w:jc w:val="both"/>
        <w:rPr>
          <w:szCs w:val="28"/>
          <w:lang w:val="uk-UA"/>
        </w:rPr>
      </w:pPr>
      <w:r w:rsidRPr="00D804C6">
        <w:rPr>
          <w:szCs w:val="28"/>
          <w:lang w:val="uk-UA"/>
        </w:rPr>
        <w:t>Загальна вартість уклад</w:t>
      </w:r>
      <w:r w:rsidR="00EC7894" w:rsidRPr="00D804C6">
        <w:rPr>
          <w:szCs w:val="28"/>
          <w:lang w:val="uk-UA"/>
        </w:rPr>
        <w:t xml:space="preserve">ених ЕСКО-договорів становить </w:t>
      </w:r>
      <w:r w:rsidR="006D7B39" w:rsidRPr="00D804C6">
        <w:rPr>
          <w:szCs w:val="28"/>
          <w:lang w:val="uk-UA"/>
        </w:rPr>
        <w:t>104,5 млн</w:t>
      </w:r>
      <w:r w:rsidRPr="00D804C6">
        <w:rPr>
          <w:szCs w:val="28"/>
          <w:lang w:val="uk-UA"/>
        </w:rPr>
        <w:t xml:space="preserve"> грн.</w:t>
      </w:r>
    </w:p>
    <w:p w14:paraId="788CBCA4" w14:textId="77777777" w:rsidR="00730237" w:rsidRPr="00D804C6" w:rsidRDefault="00730237" w:rsidP="00A3104D">
      <w:pPr>
        <w:spacing w:line="240" w:lineRule="auto"/>
        <w:ind w:firstLine="567"/>
        <w:jc w:val="both"/>
        <w:rPr>
          <w:szCs w:val="28"/>
          <w:lang w:val="uk-UA"/>
        </w:rPr>
      </w:pPr>
      <w:r w:rsidRPr="00D804C6">
        <w:rPr>
          <w:szCs w:val="28"/>
          <w:lang w:val="uk-UA"/>
        </w:rPr>
        <w:t>Скорочення рівня споживання теплової енергії, яке має бути досягнуто в результат</w:t>
      </w:r>
      <w:r w:rsidR="006D7B39" w:rsidRPr="00D804C6">
        <w:rPr>
          <w:szCs w:val="28"/>
          <w:lang w:val="uk-UA"/>
        </w:rPr>
        <w:t>і здійснення енергосервісу – 73</w:t>
      </w:r>
      <w:r w:rsidRPr="00D804C6">
        <w:rPr>
          <w:szCs w:val="28"/>
          <w:lang w:val="uk-UA"/>
        </w:rPr>
        <w:t>554 Гкал. Скорочення рівня витрат на оплату теплової енергії, яке має бути досягнуто в результаті здійснення енергосервісу – 115,2 млн грн.</w:t>
      </w:r>
    </w:p>
    <w:p w14:paraId="4A2DD79E" w14:textId="77777777" w:rsidR="00A3104D" w:rsidRPr="00D804C6" w:rsidRDefault="00730237" w:rsidP="00A3104D">
      <w:pPr>
        <w:spacing w:line="240" w:lineRule="auto"/>
        <w:ind w:firstLine="567"/>
        <w:jc w:val="both"/>
        <w:rPr>
          <w:szCs w:val="28"/>
          <w:lang w:val="uk-UA"/>
        </w:rPr>
      </w:pPr>
      <w:r w:rsidRPr="00D804C6">
        <w:rPr>
          <w:szCs w:val="28"/>
          <w:lang w:val="uk-UA"/>
        </w:rPr>
        <w:t>Загальна заплан</w:t>
      </w:r>
      <w:r w:rsidR="00524D29" w:rsidRPr="00D804C6">
        <w:rPr>
          <w:szCs w:val="28"/>
          <w:lang w:val="uk-UA"/>
        </w:rPr>
        <w:t xml:space="preserve">ована економія бюджетних коштів </w:t>
      </w:r>
      <w:r w:rsidRPr="00D804C6">
        <w:rPr>
          <w:szCs w:val="28"/>
          <w:lang w:val="uk-UA"/>
        </w:rPr>
        <w:t>на строк виконання енергосервісних</w:t>
      </w:r>
      <w:r w:rsidR="006D7B39" w:rsidRPr="00D804C6">
        <w:rPr>
          <w:szCs w:val="28"/>
          <w:lang w:val="uk-UA"/>
        </w:rPr>
        <w:t xml:space="preserve"> договорів становить – 15,2 млн</w:t>
      </w:r>
      <w:r w:rsidRPr="00D804C6">
        <w:rPr>
          <w:szCs w:val="28"/>
          <w:lang w:val="uk-UA"/>
        </w:rPr>
        <w:t xml:space="preserve"> грн. Щорічна економія грошових коштів для б</w:t>
      </w:r>
      <w:r w:rsidR="006D7B39" w:rsidRPr="00D804C6">
        <w:rPr>
          <w:szCs w:val="28"/>
          <w:lang w:val="uk-UA"/>
        </w:rPr>
        <w:t xml:space="preserve">юджету </w:t>
      </w:r>
      <w:r w:rsidR="008B1708" w:rsidRPr="00D804C6">
        <w:rPr>
          <w:szCs w:val="28"/>
          <w:lang w:val="uk-UA"/>
        </w:rPr>
        <w:t>м. Києва</w:t>
      </w:r>
      <w:r w:rsidR="00D4783A" w:rsidRPr="00D804C6">
        <w:rPr>
          <w:szCs w:val="28"/>
          <w:lang w:val="uk-UA"/>
        </w:rPr>
        <w:t>, під час дії 115</w:t>
      </w:r>
      <w:r w:rsidRPr="00D804C6">
        <w:rPr>
          <w:szCs w:val="28"/>
          <w:lang w:val="uk-UA"/>
        </w:rPr>
        <w:t>енергосервісних договорів с</w:t>
      </w:r>
      <w:r w:rsidR="00A162E8" w:rsidRPr="00D804C6">
        <w:rPr>
          <w:szCs w:val="28"/>
          <w:lang w:val="uk-UA"/>
        </w:rPr>
        <w:t>тановитиме 2,4 млн грн</w:t>
      </w:r>
      <w:r w:rsidR="00D4783A" w:rsidRPr="00D804C6">
        <w:rPr>
          <w:szCs w:val="28"/>
          <w:lang w:val="uk-UA"/>
        </w:rPr>
        <w:t xml:space="preserve"> на рік.</w:t>
      </w:r>
    </w:p>
    <w:p w14:paraId="5BB59280" w14:textId="77777777" w:rsidR="00A3104D" w:rsidRPr="00D804C6" w:rsidRDefault="00D4783A" w:rsidP="00A3104D">
      <w:pPr>
        <w:spacing w:line="240" w:lineRule="auto"/>
        <w:ind w:firstLine="567"/>
        <w:jc w:val="both"/>
        <w:rPr>
          <w:szCs w:val="28"/>
          <w:lang w:val="uk-UA"/>
        </w:rPr>
      </w:pPr>
      <w:r w:rsidRPr="00D804C6">
        <w:rPr>
          <w:szCs w:val="28"/>
          <w:lang w:val="uk-UA"/>
        </w:rPr>
        <w:t>У 2019 році укладено 45 ЕСКО</w:t>
      </w:r>
      <w:r w:rsidR="006D7B39" w:rsidRPr="00D804C6">
        <w:rPr>
          <w:szCs w:val="28"/>
          <w:lang w:val="uk-UA"/>
        </w:rPr>
        <w:t xml:space="preserve">-договорів у бюджетній сфері </w:t>
      </w:r>
      <w:r w:rsidR="008B1708" w:rsidRPr="00D804C6">
        <w:rPr>
          <w:szCs w:val="28"/>
          <w:lang w:val="uk-UA"/>
        </w:rPr>
        <w:t>м. Києва</w:t>
      </w:r>
      <w:r w:rsidRPr="00D804C6">
        <w:rPr>
          <w:szCs w:val="28"/>
          <w:lang w:val="uk-UA"/>
        </w:rPr>
        <w:t>.</w:t>
      </w:r>
    </w:p>
    <w:p w14:paraId="5FC22AFD" w14:textId="77777777" w:rsidR="00A3104D" w:rsidRPr="00D804C6" w:rsidRDefault="00EC7894" w:rsidP="00A3104D">
      <w:pPr>
        <w:spacing w:line="240" w:lineRule="auto"/>
        <w:ind w:firstLine="567"/>
        <w:jc w:val="both"/>
        <w:rPr>
          <w:szCs w:val="28"/>
          <w:lang w:val="uk-UA"/>
        </w:rPr>
      </w:pPr>
      <w:r w:rsidRPr="00D804C6">
        <w:rPr>
          <w:szCs w:val="28"/>
          <w:lang w:val="uk-UA"/>
        </w:rPr>
        <w:t>Р</w:t>
      </w:r>
      <w:r w:rsidR="00D4783A" w:rsidRPr="00D804C6">
        <w:rPr>
          <w:szCs w:val="28"/>
          <w:lang w:val="uk-UA"/>
        </w:rPr>
        <w:t>івень скорочення споживання теплової енергії, який має бути досягнуто в результаті здійснення енергосервісу</w:t>
      </w:r>
      <w:r w:rsidR="00697F13" w:rsidRPr="00D804C6">
        <w:rPr>
          <w:szCs w:val="28"/>
          <w:lang w:val="uk-UA"/>
        </w:rPr>
        <w:t>, складає</w:t>
      </w:r>
      <w:r w:rsidR="006D7B39" w:rsidRPr="00D804C6">
        <w:rPr>
          <w:szCs w:val="28"/>
          <w:lang w:val="uk-UA"/>
        </w:rPr>
        <w:t xml:space="preserve"> 40</w:t>
      </w:r>
      <w:r w:rsidR="00A3104D" w:rsidRPr="00D804C6">
        <w:rPr>
          <w:szCs w:val="28"/>
          <w:lang w:val="uk-UA"/>
        </w:rPr>
        <w:t xml:space="preserve">994 </w:t>
      </w:r>
      <w:r w:rsidR="00D4783A" w:rsidRPr="00D804C6">
        <w:rPr>
          <w:szCs w:val="28"/>
          <w:lang w:val="uk-UA"/>
        </w:rPr>
        <w:t>Гкал.</w:t>
      </w:r>
    </w:p>
    <w:p w14:paraId="36F81ABB" w14:textId="77777777" w:rsidR="00A3104D" w:rsidRPr="00D804C6" w:rsidRDefault="00D4783A" w:rsidP="00A3104D">
      <w:pPr>
        <w:spacing w:line="240" w:lineRule="auto"/>
        <w:ind w:firstLine="567"/>
        <w:jc w:val="both"/>
        <w:rPr>
          <w:szCs w:val="28"/>
          <w:lang w:val="uk-UA"/>
        </w:rPr>
      </w:pPr>
      <w:r w:rsidRPr="00D804C6">
        <w:rPr>
          <w:szCs w:val="28"/>
          <w:lang w:val="uk-UA"/>
        </w:rPr>
        <w:t>Скорочення рівня витр</w:t>
      </w:r>
      <w:r w:rsidR="00A3104D" w:rsidRPr="00D804C6">
        <w:rPr>
          <w:szCs w:val="28"/>
          <w:lang w:val="uk-UA"/>
        </w:rPr>
        <w:t xml:space="preserve">ат на оплату теплової енергії, </w:t>
      </w:r>
      <w:r w:rsidRPr="00D804C6">
        <w:rPr>
          <w:szCs w:val="28"/>
          <w:lang w:val="uk-UA"/>
        </w:rPr>
        <w:t>яке має бути досягнуто в резуль</w:t>
      </w:r>
      <w:r w:rsidR="00697F13" w:rsidRPr="00D804C6">
        <w:rPr>
          <w:szCs w:val="28"/>
          <w:lang w:val="uk-UA"/>
        </w:rPr>
        <w:t xml:space="preserve">таті здійснення енергосервісу, становить </w:t>
      </w:r>
      <w:r w:rsidR="00A162E8" w:rsidRPr="00D804C6">
        <w:rPr>
          <w:szCs w:val="28"/>
          <w:lang w:val="uk-UA"/>
        </w:rPr>
        <w:t>74,7 млн</w:t>
      </w:r>
      <w:r w:rsidRPr="00D804C6">
        <w:rPr>
          <w:szCs w:val="28"/>
          <w:lang w:val="uk-UA"/>
        </w:rPr>
        <w:t xml:space="preserve"> грн.</w:t>
      </w:r>
    </w:p>
    <w:p w14:paraId="67264435" w14:textId="77777777" w:rsidR="00A3104D" w:rsidRPr="00D804C6" w:rsidRDefault="00D4783A" w:rsidP="00A3104D">
      <w:pPr>
        <w:spacing w:line="240" w:lineRule="auto"/>
        <w:ind w:firstLine="567"/>
        <w:jc w:val="both"/>
        <w:rPr>
          <w:szCs w:val="28"/>
          <w:lang w:val="uk-UA"/>
        </w:rPr>
      </w:pPr>
      <w:r w:rsidRPr="00D804C6">
        <w:rPr>
          <w:szCs w:val="28"/>
          <w:lang w:val="uk-UA"/>
        </w:rPr>
        <w:t>Загальна запланована економія бюджетних коштів на строк виконан</w:t>
      </w:r>
      <w:r w:rsidR="00790173" w:rsidRPr="00D804C6">
        <w:rPr>
          <w:szCs w:val="28"/>
          <w:lang w:val="uk-UA"/>
        </w:rPr>
        <w:t xml:space="preserve">ня енергосервісних договорів становить </w:t>
      </w:r>
      <w:r w:rsidR="00115C1F" w:rsidRPr="00D804C6">
        <w:rPr>
          <w:szCs w:val="28"/>
          <w:lang w:val="uk-UA"/>
        </w:rPr>
        <w:t>4,9 млн</w:t>
      </w:r>
      <w:r w:rsidRPr="00D804C6">
        <w:rPr>
          <w:szCs w:val="28"/>
          <w:lang w:val="uk-UA"/>
        </w:rPr>
        <w:t xml:space="preserve"> грн.</w:t>
      </w:r>
    </w:p>
    <w:p w14:paraId="4213A202" w14:textId="77777777" w:rsidR="00D4783A" w:rsidRPr="00D804C6" w:rsidRDefault="00D4783A" w:rsidP="00A3104D">
      <w:pPr>
        <w:spacing w:line="240" w:lineRule="auto"/>
        <w:ind w:firstLine="567"/>
        <w:jc w:val="both"/>
        <w:rPr>
          <w:szCs w:val="28"/>
          <w:lang w:val="uk-UA"/>
        </w:rPr>
      </w:pPr>
      <w:r w:rsidRPr="00D804C6">
        <w:rPr>
          <w:szCs w:val="28"/>
          <w:lang w:val="uk-UA"/>
        </w:rPr>
        <w:t>Щорічна економія грошових коштів для</w:t>
      </w:r>
      <w:r w:rsidR="00477843" w:rsidRPr="00D804C6">
        <w:rPr>
          <w:szCs w:val="28"/>
          <w:lang w:val="uk-UA"/>
        </w:rPr>
        <w:t xml:space="preserve"> бюджету </w:t>
      </w:r>
      <w:r w:rsidR="008B1708" w:rsidRPr="00D804C6">
        <w:rPr>
          <w:szCs w:val="28"/>
          <w:lang w:val="uk-UA"/>
        </w:rPr>
        <w:t>м. Києва</w:t>
      </w:r>
      <w:r w:rsidR="00477843" w:rsidRPr="00D804C6">
        <w:rPr>
          <w:szCs w:val="28"/>
          <w:lang w:val="uk-UA"/>
        </w:rPr>
        <w:t xml:space="preserve">, під час дії </w:t>
      </w:r>
      <w:r w:rsidRPr="00D804C6">
        <w:rPr>
          <w:szCs w:val="28"/>
          <w:lang w:val="uk-UA"/>
        </w:rPr>
        <w:t>45 енергосервісних договорів буд</w:t>
      </w:r>
      <w:r w:rsidR="00790173" w:rsidRPr="00D804C6">
        <w:rPr>
          <w:szCs w:val="28"/>
          <w:lang w:val="uk-UA"/>
        </w:rPr>
        <w:t xml:space="preserve">е складати </w:t>
      </w:r>
      <w:r w:rsidR="00CD69C4" w:rsidRPr="00D804C6">
        <w:rPr>
          <w:szCs w:val="28"/>
          <w:lang w:val="uk-UA"/>
        </w:rPr>
        <w:t>689 тис. грн</w:t>
      </w:r>
      <w:r w:rsidRPr="00D804C6">
        <w:rPr>
          <w:szCs w:val="28"/>
          <w:lang w:val="uk-UA"/>
        </w:rPr>
        <w:t xml:space="preserve"> на рік.</w:t>
      </w:r>
    </w:p>
    <w:p w14:paraId="063B1121" w14:textId="77777777" w:rsidR="00A3104D" w:rsidRPr="00D804C6" w:rsidRDefault="00E67C17" w:rsidP="00A3104D">
      <w:pPr>
        <w:spacing w:line="240" w:lineRule="auto"/>
        <w:ind w:firstLine="567"/>
        <w:jc w:val="both"/>
        <w:rPr>
          <w:szCs w:val="28"/>
          <w:lang w:val="uk-UA"/>
        </w:rPr>
      </w:pPr>
      <w:r w:rsidRPr="00D804C6">
        <w:rPr>
          <w:szCs w:val="28"/>
          <w:lang w:val="uk-UA"/>
        </w:rPr>
        <w:t>Сумарна варість</w:t>
      </w:r>
      <w:r w:rsidR="00CD69C4" w:rsidRPr="00D804C6">
        <w:rPr>
          <w:szCs w:val="28"/>
          <w:lang w:val="uk-UA"/>
        </w:rPr>
        <w:t>енергосервісних договорів</w:t>
      </w:r>
      <w:r w:rsidR="00790173" w:rsidRPr="00D804C6">
        <w:rPr>
          <w:szCs w:val="28"/>
          <w:lang w:val="uk-UA"/>
        </w:rPr>
        <w:t xml:space="preserve"> становить </w:t>
      </w:r>
      <w:r w:rsidR="00CD69C4" w:rsidRPr="00D804C6">
        <w:rPr>
          <w:szCs w:val="28"/>
          <w:lang w:val="uk-UA"/>
        </w:rPr>
        <w:t>70,</w:t>
      </w:r>
      <w:r w:rsidR="00D4783A" w:rsidRPr="00D804C6">
        <w:rPr>
          <w:szCs w:val="28"/>
          <w:lang w:val="uk-UA"/>
        </w:rPr>
        <w:t>0 млн грн.</w:t>
      </w:r>
    </w:p>
    <w:p w14:paraId="230CCFC5" w14:textId="77777777" w:rsidR="00730237" w:rsidRPr="00D804C6" w:rsidRDefault="003E36B0" w:rsidP="00A3104D">
      <w:pPr>
        <w:spacing w:line="240" w:lineRule="auto"/>
        <w:ind w:firstLine="567"/>
        <w:jc w:val="both"/>
        <w:rPr>
          <w:szCs w:val="28"/>
          <w:lang w:val="uk-UA"/>
        </w:rPr>
      </w:pPr>
      <w:r w:rsidRPr="00D804C6">
        <w:rPr>
          <w:sz w:val="26"/>
          <w:szCs w:val="26"/>
          <w:lang w:val="uk-UA" w:eastAsia="uk-UA"/>
        </w:rPr>
        <w:t>Т</w:t>
      </w:r>
      <w:r w:rsidR="00730237" w:rsidRPr="00D804C6">
        <w:rPr>
          <w:szCs w:val="28"/>
          <w:lang w:val="uk-UA"/>
        </w:rPr>
        <w:t xml:space="preserve">аким чином, </w:t>
      </w:r>
      <w:r w:rsidR="00730237" w:rsidRPr="00D804C6">
        <w:rPr>
          <w:szCs w:val="28"/>
          <w:u w:val="single"/>
          <w:lang w:val="uk-UA"/>
        </w:rPr>
        <w:t>проблемними питаннями</w:t>
      </w:r>
      <w:r w:rsidR="00730237" w:rsidRPr="00D804C6">
        <w:rPr>
          <w:szCs w:val="28"/>
          <w:lang w:val="uk-UA"/>
        </w:rPr>
        <w:t xml:space="preserve"> є:</w:t>
      </w:r>
    </w:p>
    <w:p w14:paraId="3D8B758F"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недостатнє охоплення обліком (моніторингом) енергоспоживання усіх будинків закладів бюджетної сфери, у тому числі із відновленням (модернізацією) ІТП та системи гарячого водопостачання;</w:t>
      </w:r>
    </w:p>
    <w:p w14:paraId="2A29C33F"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незадовільний технічний с</w:t>
      </w:r>
      <w:r w:rsidR="00742E1C" w:rsidRPr="00D804C6">
        <w:rPr>
          <w:lang w:val="uk-UA"/>
        </w:rPr>
        <w:t xml:space="preserve">тан інженерних систем будинків </w:t>
      </w:r>
      <w:r w:rsidRPr="00D804C6">
        <w:rPr>
          <w:lang w:val="uk-UA"/>
        </w:rPr>
        <w:t>бюджетної сфери та адміністративних будинків;</w:t>
      </w:r>
    </w:p>
    <w:p w14:paraId="1F3408A1"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 xml:space="preserve">недостатній рівень використання </w:t>
      </w:r>
      <w:r w:rsidR="00DE489E" w:rsidRPr="00D804C6">
        <w:rPr>
          <w:lang w:val="uk-UA"/>
        </w:rPr>
        <w:t>відновлювальних джерел енергії;</w:t>
      </w:r>
    </w:p>
    <w:p w14:paraId="2A3BB991" w14:textId="77777777" w:rsidR="00730237" w:rsidRDefault="00730237" w:rsidP="00C941BC">
      <w:pPr>
        <w:numPr>
          <w:ilvl w:val="0"/>
          <w:numId w:val="4"/>
        </w:numPr>
        <w:spacing w:line="240" w:lineRule="auto"/>
        <w:ind w:left="0" w:firstLine="927"/>
        <w:jc w:val="both"/>
        <w:rPr>
          <w:lang w:val="uk-UA"/>
        </w:rPr>
      </w:pPr>
      <w:r w:rsidRPr="00D804C6">
        <w:rPr>
          <w:lang w:val="uk-UA"/>
        </w:rPr>
        <w:t>високий рівень енергоспоживання будинків бюджетної сфери.</w:t>
      </w:r>
    </w:p>
    <w:p w14:paraId="3BAB5654" w14:textId="77777777" w:rsidR="00BC200B" w:rsidRPr="00D804C6" w:rsidRDefault="00BC200B" w:rsidP="00BC200B">
      <w:pPr>
        <w:spacing w:line="240" w:lineRule="auto"/>
        <w:ind w:left="927" w:firstLine="0"/>
        <w:jc w:val="both"/>
        <w:rPr>
          <w:lang w:val="uk-UA"/>
        </w:rPr>
      </w:pPr>
    </w:p>
    <w:p w14:paraId="504AC88A" w14:textId="577DC516" w:rsidR="004F710B" w:rsidRPr="00D804C6" w:rsidRDefault="00964E2E" w:rsidP="00B04CFD">
      <w:pPr>
        <w:pStyle w:val="2"/>
        <w:spacing w:before="120" w:after="120" w:line="240" w:lineRule="auto"/>
        <w:ind w:left="799" w:hanging="374"/>
        <w:rPr>
          <w:b/>
          <w:lang w:val="uk-UA"/>
        </w:rPr>
      </w:pPr>
      <w:bookmarkStart w:id="13" w:name="_Toc10555667"/>
      <w:bookmarkStart w:id="14" w:name="_Toc51057654"/>
      <w:r>
        <w:rPr>
          <w:b/>
          <w:lang w:val="uk-UA"/>
        </w:rPr>
        <w:lastRenderedPageBreak/>
        <w:t xml:space="preserve"> </w:t>
      </w:r>
      <w:r w:rsidR="004F710B" w:rsidRPr="00D804C6">
        <w:rPr>
          <w:b/>
          <w:lang w:val="uk-UA"/>
        </w:rPr>
        <w:t>Водопостачання та водовідведення</w:t>
      </w:r>
      <w:bookmarkEnd w:id="13"/>
      <w:bookmarkEnd w:id="14"/>
    </w:p>
    <w:p w14:paraId="5FFC404E" w14:textId="77777777" w:rsidR="004F710B" w:rsidRPr="00D804C6" w:rsidRDefault="00E876AD" w:rsidP="004F710B">
      <w:pPr>
        <w:spacing w:line="240" w:lineRule="auto"/>
        <w:ind w:firstLine="567"/>
        <w:jc w:val="both"/>
        <w:rPr>
          <w:i/>
          <w:szCs w:val="28"/>
          <w:lang w:val="uk-UA"/>
        </w:rPr>
      </w:pPr>
      <w:r w:rsidRPr="00D804C6">
        <w:rPr>
          <w:i/>
          <w:szCs w:val="28"/>
          <w:lang w:val="uk-UA"/>
        </w:rPr>
        <w:t>Централізоване водопостачання</w:t>
      </w:r>
    </w:p>
    <w:p w14:paraId="6B3BD8EF" w14:textId="77777777" w:rsidR="004F710B" w:rsidRPr="00D804C6" w:rsidRDefault="004F710B" w:rsidP="00BF2783">
      <w:pPr>
        <w:spacing w:line="240" w:lineRule="auto"/>
        <w:ind w:firstLine="567"/>
        <w:jc w:val="both"/>
        <w:rPr>
          <w:szCs w:val="28"/>
          <w:lang w:val="uk-UA"/>
        </w:rPr>
      </w:pPr>
      <w:r w:rsidRPr="00D804C6">
        <w:rPr>
          <w:szCs w:val="28"/>
          <w:lang w:val="uk-UA"/>
        </w:rPr>
        <w:t>Централізована система водопостачання</w:t>
      </w:r>
      <w:r w:rsidR="008B1708" w:rsidRPr="00D804C6">
        <w:rPr>
          <w:szCs w:val="28"/>
          <w:lang w:val="uk-UA"/>
        </w:rPr>
        <w:t>м. Києва</w:t>
      </w:r>
      <w:r w:rsidR="000C4D9A" w:rsidRPr="00D804C6">
        <w:rPr>
          <w:szCs w:val="28"/>
          <w:lang w:val="uk-UA"/>
        </w:rPr>
        <w:t xml:space="preserve"> станом на 01.01.2020 </w:t>
      </w:r>
      <w:r w:rsidRPr="00D804C6">
        <w:rPr>
          <w:szCs w:val="28"/>
          <w:lang w:val="uk-UA"/>
        </w:rPr>
        <w:t>складалась з Дніпровської та Деснянської водопровідних станцій, 357 артезіанських свердловин, 77 водопровідних насосних станцій І, ІІ, ІІІ, IV підйомів та окремо розташованих станцій підкачування холодної води (без насосних станцій підйому, встановлених на артезіанських свердловинах, у кількості 357 од.), водопровідних мереж загальною протяжністю 4 299,4</w:t>
      </w:r>
      <w:r w:rsidR="00A22CF7" w:rsidRPr="00D804C6">
        <w:rPr>
          <w:szCs w:val="28"/>
          <w:lang w:val="uk-UA"/>
        </w:rPr>
        <w:t>1 км, зокрема, водоводів – 397,</w:t>
      </w:r>
      <w:r w:rsidRPr="00D804C6">
        <w:rPr>
          <w:szCs w:val="28"/>
          <w:lang w:val="uk-UA"/>
        </w:rPr>
        <w:t>40 км; вуличних мереж – 2 621,63 км; внутрішньо квартальни</w:t>
      </w:r>
      <w:r w:rsidR="007C15AB" w:rsidRPr="00D804C6">
        <w:rPr>
          <w:szCs w:val="28"/>
          <w:lang w:val="uk-UA"/>
        </w:rPr>
        <w:t>х та дворових мереж – 1 280,</w:t>
      </w:r>
      <w:r w:rsidRPr="00D804C6">
        <w:rPr>
          <w:szCs w:val="28"/>
          <w:lang w:val="uk-UA"/>
        </w:rPr>
        <w:t>38 км. Загальна протяжність ветхих та аварійних ділянок мереж становила 1 967, 08 км, зокрема, водоводів –381,81 км; вуличних мереж – 1 065,14 км; внутрішньоквартальних та</w:t>
      </w:r>
      <w:r w:rsidR="000C4D9A" w:rsidRPr="00D804C6">
        <w:rPr>
          <w:szCs w:val="28"/>
          <w:lang w:val="uk-UA"/>
        </w:rPr>
        <w:t xml:space="preserve"> дворових мереж </w:t>
      </w:r>
      <w:r w:rsidRPr="00D804C6">
        <w:rPr>
          <w:szCs w:val="28"/>
          <w:lang w:val="uk-UA"/>
        </w:rPr>
        <w:t>- 520,13 км. Частка ветхих та аварійних ділянок мереж від загальної протяжності стано</w:t>
      </w:r>
      <w:r w:rsidR="007C15AB" w:rsidRPr="00D804C6">
        <w:rPr>
          <w:szCs w:val="28"/>
          <w:lang w:val="uk-UA"/>
        </w:rPr>
        <w:t>вила 46</w:t>
      </w:r>
      <w:r w:rsidR="00A22CF7" w:rsidRPr="00D804C6">
        <w:rPr>
          <w:szCs w:val="28"/>
          <w:lang w:val="uk-UA"/>
        </w:rPr>
        <w:t>%, з них водоводів – 96</w:t>
      </w:r>
      <w:r w:rsidRPr="00D804C6">
        <w:rPr>
          <w:szCs w:val="28"/>
          <w:lang w:val="uk-UA"/>
        </w:rPr>
        <w:t>%; вуличних мереж – 41%; внутрішньо квартальних та дворових мереж – 41%.</w:t>
      </w:r>
    </w:p>
    <w:p w14:paraId="71FE388A" w14:textId="77777777" w:rsidR="004F710B" w:rsidRPr="00D804C6" w:rsidRDefault="004F710B" w:rsidP="00BF2783">
      <w:pPr>
        <w:spacing w:line="240" w:lineRule="auto"/>
        <w:ind w:firstLine="567"/>
        <w:jc w:val="both"/>
        <w:rPr>
          <w:szCs w:val="28"/>
          <w:lang w:val="uk-UA"/>
        </w:rPr>
      </w:pPr>
      <w:r w:rsidRPr="00D804C6">
        <w:rPr>
          <w:szCs w:val="28"/>
          <w:lang w:val="uk-UA"/>
        </w:rPr>
        <w:t xml:space="preserve">Проєктна потужність водозабірних споруд та мереж </w:t>
      </w:r>
      <w:r w:rsidR="00BF2783" w:rsidRPr="00D804C6">
        <w:rPr>
          <w:szCs w:val="28"/>
          <w:lang w:val="uk-UA"/>
        </w:rPr>
        <w:t>водопостачання ПрАТ</w:t>
      </w:r>
      <w:r w:rsidR="00BF2783" w:rsidRPr="00D804C6">
        <w:rPr>
          <w:lang w:val="uk-UA"/>
        </w:rPr>
        <w:t> </w:t>
      </w:r>
      <w:r w:rsidRPr="00D804C6">
        <w:rPr>
          <w:szCs w:val="28"/>
          <w:lang w:val="uk-UA"/>
        </w:rPr>
        <w:t>«АК «Київводоканал» станом на 01.01.2020:</w:t>
      </w:r>
    </w:p>
    <w:p w14:paraId="40CBFFBE" w14:textId="77777777" w:rsidR="004F710B" w:rsidRPr="00D804C6" w:rsidRDefault="004F710B" w:rsidP="00C2191D">
      <w:pPr>
        <w:pStyle w:val="af8"/>
        <w:numPr>
          <w:ilvl w:val="0"/>
          <w:numId w:val="11"/>
        </w:numPr>
        <w:spacing w:line="240" w:lineRule="auto"/>
        <w:jc w:val="both"/>
        <w:rPr>
          <w:szCs w:val="28"/>
          <w:lang w:val="uk-UA"/>
        </w:rPr>
      </w:pPr>
      <w:r w:rsidRPr="00D804C6">
        <w:rPr>
          <w:szCs w:val="28"/>
          <w:lang w:val="uk-UA"/>
        </w:rPr>
        <w:t>Дніпроводська водо</w:t>
      </w:r>
      <w:r w:rsidR="00193C2B" w:rsidRPr="00D804C6">
        <w:rPr>
          <w:szCs w:val="28"/>
          <w:lang w:val="uk-UA"/>
        </w:rPr>
        <w:t>провідна насосна станція – 660,</w:t>
      </w:r>
      <w:r w:rsidRPr="00D804C6">
        <w:rPr>
          <w:szCs w:val="28"/>
          <w:lang w:val="uk-UA"/>
        </w:rPr>
        <w:t>0 тис. куб. м/добу;</w:t>
      </w:r>
    </w:p>
    <w:p w14:paraId="6D1EEE5E" w14:textId="77777777" w:rsidR="004F710B" w:rsidRPr="00D804C6" w:rsidRDefault="004F710B" w:rsidP="00C2191D">
      <w:pPr>
        <w:pStyle w:val="af8"/>
        <w:numPr>
          <w:ilvl w:val="0"/>
          <w:numId w:val="11"/>
        </w:numPr>
        <w:spacing w:line="240" w:lineRule="auto"/>
        <w:jc w:val="both"/>
        <w:rPr>
          <w:szCs w:val="28"/>
          <w:lang w:val="uk-UA"/>
        </w:rPr>
      </w:pPr>
      <w:r w:rsidRPr="00D804C6">
        <w:rPr>
          <w:szCs w:val="28"/>
          <w:lang w:val="uk-UA"/>
        </w:rPr>
        <w:t>Деснянська водопровідна насосна станція – 1</w:t>
      </w:r>
      <w:r w:rsidR="000B0A08" w:rsidRPr="00D804C6">
        <w:rPr>
          <w:szCs w:val="28"/>
          <w:lang w:val="uk-UA"/>
        </w:rPr>
        <w:t> </w:t>
      </w:r>
      <w:r w:rsidRPr="00D804C6">
        <w:rPr>
          <w:szCs w:val="28"/>
          <w:lang w:val="uk-UA"/>
        </w:rPr>
        <w:t>200,0 тис. куб. м./добу;</w:t>
      </w:r>
    </w:p>
    <w:p w14:paraId="56AB7DE3" w14:textId="77777777" w:rsidR="004F710B" w:rsidRPr="00D804C6" w:rsidRDefault="004F710B" w:rsidP="00C2191D">
      <w:pPr>
        <w:pStyle w:val="af8"/>
        <w:numPr>
          <w:ilvl w:val="0"/>
          <w:numId w:val="11"/>
        </w:numPr>
        <w:spacing w:line="240" w:lineRule="auto"/>
        <w:jc w:val="both"/>
        <w:rPr>
          <w:szCs w:val="28"/>
          <w:lang w:val="uk-UA"/>
        </w:rPr>
      </w:pPr>
      <w:r w:rsidRPr="00D804C6">
        <w:rPr>
          <w:szCs w:val="28"/>
          <w:lang w:val="uk-UA"/>
        </w:rPr>
        <w:t>Артезіанські свердловини – 301,4 тис. куб. м/добу;</w:t>
      </w:r>
    </w:p>
    <w:p w14:paraId="0C09637B" w14:textId="77777777" w:rsidR="004F710B" w:rsidRPr="00D804C6" w:rsidRDefault="004F710B" w:rsidP="00C2191D">
      <w:pPr>
        <w:pStyle w:val="af8"/>
        <w:numPr>
          <w:ilvl w:val="0"/>
          <w:numId w:val="11"/>
        </w:numPr>
        <w:spacing w:line="240" w:lineRule="auto"/>
        <w:jc w:val="both"/>
        <w:rPr>
          <w:szCs w:val="28"/>
          <w:lang w:val="uk-UA"/>
        </w:rPr>
      </w:pPr>
      <w:r w:rsidRPr="00D804C6">
        <w:rPr>
          <w:szCs w:val="28"/>
          <w:lang w:val="uk-UA"/>
        </w:rPr>
        <w:t>Водоп</w:t>
      </w:r>
      <w:r w:rsidR="00193C2B" w:rsidRPr="00D804C6">
        <w:rPr>
          <w:szCs w:val="28"/>
          <w:lang w:val="uk-UA"/>
        </w:rPr>
        <w:t>ровідна мережа – 2 101,</w:t>
      </w:r>
      <w:r w:rsidRPr="00D804C6">
        <w:rPr>
          <w:szCs w:val="28"/>
          <w:lang w:val="uk-UA"/>
        </w:rPr>
        <w:t>6 тис. куб. м/добу.</w:t>
      </w:r>
    </w:p>
    <w:p w14:paraId="5F3A1C61" w14:textId="77777777" w:rsidR="004F710B" w:rsidRPr="00D804C6" w:rsidRDefault="004F710B" w:rsidP="00BF2783">
      <w:pPr>
        <w:spacing w:line="240" w:lineRule="auto"/>
        <w:ind w:firstLine="567"/>
        <w:jc w:val="both"/>
        <w:rPr>
          <w:szCs w:val="28"/>
          <w:lang w:val="uk-UA"/>
        </w:rPr>
      </w:pPr>
      <w:r w:rsidRPr="00D804C6">
        <w:rPr>
          <w:szCs w:val="28"/>
          <w:lang w:val="uk-UA"/>
        </w:rPr>
        <w:t>Загальна фактична середньодобова потужність господарсько-питного водопроводу у 2019 році становила 663,04 тис. куб. м/добу, а середньодобовий фактич</w:t>
      </w:r>
      <w:r w:rsidR="005B4936" w:rsidRPr="00D804C6">
        <w:rPr>
          <w:szCs w:val="28"/>
          <w:lang w:val="uk-UA"/>
        </w:rPr>
        <w:t>ний обсяг водопостачання – 663,</w:t>
      </w:r>
      <w:r w:rsidRPr="00D804C6">
        <w:rPr>
          <w:szCs w:val="28"/>
          <w:lang w:val="uk-UA"/>
        </w:rPr>
        <w:t>04 тис. куб. м./добу.</w:t>
      </w:r>
    </w:p>
    <w:p w14:paraId="535FA601" w14:textId="77777777" w:rsidR="004F710B" w:rsidRPr="00D804C6" w:rsidRDefault="004F710B" w:rsidP="00BF2783">
      <w:pPr>
        <w:spacing w:line="240" w:lineRule="auto"/>
        <w:ind w:firstLine="567"/>
        <w:jc w:val="both"/>
        <w:rPr>
          <w:szCs w:val="28"/>
          <w:lang w:val="uk-UA"/>
        </w:rPr>
      </w:pPr>
      <w:r w:rsidRPr="00D804C6">
        <w:rPr>
          <w:szCs w:val="28"/>
          <w:lang w:val="uk-UA"/>
        </w:rPr>
        <w:t>Рівень зношеності основних об’єктів і споруд водопровідного господарства ПрАТ «АК «Київводоканал» станом на 01.01.2020 становить:</w:t>
      </w:r>
    </w:p>
    <w:p w14:paraId="17705C5E" w14:textId="77777777" w:rsidR="004F710B" w:rsidRPr="00D804C6" w:rsidRDefault="004F710B" w:rsidP="00C2191D">
      <w:pPr>
        <w:pStyle w:val="af8"/>
        <w:numPr>
          <w:ilvl w:val="0"/>
          <w:numId w:val="12"/>
        </w:numPr>
        <w:spacing w:line="240" w:lineRule="auto"/>
        <w:jc w:val="both"/>
        <w:rPr>
          <w:szCs w:val="28"/>
          <w:lang w:val="uk-UA"/>
        </w:rPr>
      </w:pPr>
      <w:r w:rsidRPr="00D804C6">
        <w:rPr>
          <w:szCs w:val="28"/>
          <w:lang w:val="uk-UA"/>
        </w:rPr>
        <w:t>насо</w:t>
      </w:r>
      <w:r w:rsidR="002A717A" w:rsidRPr="00D804C6">
        <w:rPr>
          <w:szCs w:val="28"/>
          <w:lang w:val="uk-UA"/>
        </w:rPr>
        <w:t>сні водопровідні станції – 89,7</w:t>
      </w:r>
      <w:r w:rsidRPr="00D804C6">
        <w:rPr>
          <w:szCs w:val="28"/>
          <w:lang w:val="uk-UA"/>
        </w:rPr>
        <w:t>%</w:t>
      </w:r>
      <w:r w:rsidR="002A717A" w:rsidRPr="00D804C6">
        <w:rPr>
          <w:szCs w:val="28"/>
          <w:lang w:val="uk-UA"/>
        </w:rPr>
        <w:t>;</w:t>
      </w:r>
    </w:p>
    <w:p w14:paraId="4C943A1F" w14:textId="77777777" w:rsidR="004F710B" w:rsidRPr="00D804C6" w:rsidRDefault="004F710B" w:rsidP="00C2191D">
      <w:pPr>
        <w:pStyle w:val="af8"/>
        <w:numPr>
          <w:ilvl w:val="0"/>
          <w:numId w:val="12"/>
        </w:numPr>
        <w:spacing w:line="240" w:lineRule="auto"/>
        <w:jc w:val="both"/>
        <w:rPr>
          <w:szCs w:val="28"/>
          <w:lang w:val="uk-UA"/>
        </w:rPr>
      </w:pPr>
      <w:r w:rsidRPr="00D804C6">
        <w:rPr>
          <w:szCs w:val="28"/>
          <w:lang w:val="uk-UA"/>
        </w:rPr>
        <w:t>споруди очистки води – 89,5%</w:t>
      </w:r>
      <w:r w:rsidR="002A717A" w:rsidRPr="00D804C6">
        <w:rPr>
          <w:szCs w:val="28"/>
          <w:lang w:val="uk-UA"/>
        </w:rPr>
        <w:t>;</w:t>
      </w:r>
    </w:p>
    <w:p w14:paraId="6D868509" w14:textId="77777777" w:rsidR="004F710B" w:rsidRPr="00D804C6" w:rsidRDefault="004F710B" w:rsidP="00C2191D">
      <w:pPr>
        <w:pStyle w:val="af8"/>
        <w:numPr>
          <w:ilvl w:val="0"/>
          <w:numId w:val="12"/>
        </w:numPr>
        <w:spacing w:line="240" w:lineRule="auto"/>
        <w:jc w:val="both"/>
        <w:rPr>
          <w:szCs w:val="28"/>
          <w:lang w:val="uk-UA"/>
        </w:rPr>
      </w:pPr>
      <w:r w:rsidRPr="00D804C6">
        <w:rPr>
          <w:szCs w:val="28"/>
          <w:lang w:val="uk-UA"/>
        </w:rPr>
        <w:t>резервуари чистої води – 89,5</w:t>
      </w:r>
      <w:r w:rsidR="00A22CF7" w:rsidRPr="00D804C6">
        <w:rPr>
          <w:szCs w:val="28"/>
          <w:lang w:val="uk-UA"/>
        </w:rPr>
        <w:t>%</w:t>
      </w:r>
      <w:r w:rsidR="002A717A" w:rsidRPr="00D804C6">
        <w:rPr>
          <w:szCs w:val="28"/>
          <w:lang w:val="uk-UA"/>
        </w:rPr>
        <w:t>;</w:t>
      </w:r>
    </w:p>
    <w:p w14:paraId="5CAA98F0" w14:textId="77777777" w:rsidR="004F710B" w:rsidRPr="00D804C6" w:rsidRDefault="004F710B" w:rsidP="00C2191D">
      <w:pPr>
        <w:pStyle w:val="af8"/>
        <w:numPr>
          <w:ilvl w:val="0"/>
          <w:numId w:val="12"/>
        </w:numPr>
        <w:spacing w:line="240" w:lineRule="auto"/>
        <w:jc w:val="both"/>
        <w:rPr>
          <w:szCs w:val="28"/>
          <w:lang w:val="uk-UA"/>
        </w:rPr>
      </w:pPr>
      <w:r w:rsidRPr="00D804C6">
        <w:rPr>
          <w:szCs w:val="28"/>
          <w:lang w:val="uk-UA"/>
        </w:rPr>
        <w:t>водопровідні мережі Деснянської та Дніп</w:t>
      </w:r>
      <w:r w:rsidR="002A717A" w:rsidRPr="00D804C6">
        <w:rPr>
          <w:szCs w:val="28"/>
          <w:lang w:val="uk-UA"/>
        </w:rPr>
        <w:t>ровської водозаборів – 88,3</w:t>
      </w:r>
      <w:r w:rsidRPr="00D804C6">
        <w:rPr>
          <w:szCs w:val="28"/>
          <w:lang w:val="uk-UA"/>
        </w:rPr>
        <w:t>%.</w:t>
      </w:r>
    </w:p>
    <w:p w14:paraId="17BA13F8" w14:textId="77777777" w:rsidR="004F710B" w:rsidRPr="00D804C6" w:rsidRDefault="004F710B" w:rsidP="00BF2783">
      <w:pPr>
        <w:spacing w:line="240" w:lineRule="auto"/>
        <w:ind w:firstLine="567"/>
        <w:jc w:val="both"/>
        <w:rPr>
          <w:szCs w:val="28"/>
          <w:lang w:val="uk-UA"/>
        </w:rPr>
      </w:pPr>
      <w:r w:rsidRPr="00D804C6">
        <w:rPr>
          <w:szCs w:val="28"/>
          <w:lang w:val="uk-UA"/>
        </w:rPr>
        <w:t>Наразі переважна більшість мереж та споруд водопровідного господарства ПрАТ «АК «Київводоканал» у зв’язку із високим рівнем зношеності потребує перекладання (оновлення) або реконструкції (санації), а через моральну зношеність – докорінної модернізації.</w:t>
      </w:r>
    </w:p>
    <w:p w14:paraId="589CD055" w14:textId="77777777" w:rsidR="002918BE" w:rsidRPr="00D804C6" w:rsidRDefault="004F710B" w:rsidP="00AC4F00">
      <w:pPr>
        <w:spacing w:line="240" w:lineRule="auto"/>
        <w:ind w:firstLine="567"/>
        <w:jc w:val="both"/>
        <w:rPr>
          <w:szCs w:val="28"/>
          <w:lang w:val="uk-UA"/>
        </w:rPr>
      </w:pPr>
      <w:r w:rsidRPr="00D804C6">
        <w:rPr>
          <w:szCs w:val="28"/>
          <w:lang w:val="uk-UA"/>
        </w:rPr>
        <w:t xml:space="preserve">Одночасно у столиці </w:t>
      </w:r>
      <w:r w:rsidR="002918BE" w:rsidRPr="00D804C6">
        <w:rPr>
          <w:szCs w:val="28"/>
          <w:lang w:val="uk-UA"/>
        </w:rPr>
        <w:t xml:space="preserve">функціонує та </w:t>
      </w:r>
      <w:r w:rsidRPr="00D804C6">
        <w:rPr>
          <w:szCs w:val="28"/>
          <w:lang w:val="uk-UA"/>
        </w:rPr>
        <w:t>активно розвивається децентра</w:t>
      </w:r>
      <w:r w:rsidR="002918BE" w:rsidRPr="00D804C6">
        <w:rPr>
          <w:szCs w:val="28"/>
          <w:lang w:val="uk-UA"/>
        </w:rPr>
        <w:t>лізована система водопостачанн</w:t>
      </w:r>
      <w:r w:rsidR="002918BE" w:rsidRPr="00D804C6">
        <w:rPr>
          <w:szCs w:val="28"/>
          <w:lang w:val="uk-UA" w:eastAsia="uk-UA"/>
        </w:rPr>
        <w:t xml:space="preserve">я </w:t>
      </w:r>
      <w:r w:rsidR="00AC4F00" w:rsidRPr="00D804C6">
        <w:rPr>
          <w:szCs w:val="28"/>
          <w:lang w:val="uk-UA" w:eastAsia="uk-UA"/>
        </w:rPr>
        <w:t>–</w:t>
      </w:r>
      <w:r w:rsidR="002918BE" w:rsidRPr="00D804C6">
        <w:rPr>
          <w:szCs w:val="28"/>
          <w:lang w:val="uk-UA" w:eastAsia="uk-UA"/>
        </w:rPr>
        <w:t>бюветнегосподарство. Тривалий час питаннювідновленняроботибюветів та приведенняїх до належного стану не приділялося достатньо уваги. На сьогодні впроваджено комплексний підхід до вирішення цієї проблеми: інвентаризація та зарахування до комунальної власності територіальної громади міставсіхпобудованихбюветнихкомплексів.</w:t>
      </w:r>
    </w:p>
    <w:p w14:paraId="12F13269" w14:textId="77777777" w:rsidR="002918BE" w:rsidRPr="00D804C6" w:rsidRDefault="002918BE" w:rsidP="002918BE">
      <w:pPr>
        <w:pStyle w:val="af9"/>
        <w:ind w:firstLine="709"/>
        <w:jc w:val="both"/>
        <w:rPr>
          <w:rFonts w:ascii="Times New Roman" w:eastAsia="Times New Roman" w:hAnsi="Times New Roman"/>
          <w:sz w:val="28"/>
          <w:szCs w:val="28"/>
          <w:lang w:eastAsia="uk-UA"/>
        </w:rPr>
      </w:pPr>
      <w:r w:rsidRPr="00D804C6">
        <w:rPr>
          <w:rFonts w:ascii="Times New Roman" w:eastAsia="Times New Roman" w:hAnsi="Times New Roman"/>
          <w:sz w:val="28"/>
          <w:szCs w:val="28"/>
          <w:lang w:eastAsia="uk-UA"/>
        </w:rPr>
        <w:t>Загальна кількість бюветних комплексів, що перебувають у комунальній власності територіальної громади міста Києва, складає 187 од., з яких не працюють 34 бювети з різних причин:</w:t>
      </w:r>
    </w:p>
    <w:p w14:paraId="4A279E57" w14:textId="77777777" w:rsidR="002918BE" w:rsidRPr="00D804C6" w:rsidRDefault="002918BE" w:rsidP="00C941BC">
      <w:pPr>
        <w:numPr>
          <w:ilvl w:val="0"/>
          <w:numId w:val="4"/>
        </w:numPr>
        <w:spacing w:line="240" w:lineRule="auto"/>
        <w:ind w:left="0" w:firstLine="927"/>
        <w:jc w:val="both"/>
        <w:rPr>
          <w:lang w:val="uk-UA"/>
        </w:rPr>
      </w:pPr>
      <w:r w:rsidRPr="00D804C6">
        <w:rPr>
          <w:lang w:val="uk-UA"/>
        </w:rPr>
        <w:lastRenderedPageBreak/>
        <w:t>18 бюветів відключено від промислових свердловин ПрАТ «АК «Київводоканал»;</w:t>
      </w:r>
    </w:p>
    <w:p w14:paraId="6CF25249" w14:textId="77777777" w:rsidR="002918BE" w:rsidRPr="00D804C6" w:rsidRDefault="002918BE" w:rsidP="00C941BC">
      <w:pPr>
        <w:numPr>
          <w:ilvl w:val="0"/>
          <w:numId w:val="4"/>
        </w:numPr>
        <w:spacing w:line="240" w:lineRule="auto"/>
        <w:ind w:left="0" w:firstLine="927"/>
        <w:jc w:val="both"/>
        <w:rPr>
          <w:lang w:val="uk-UA"/>
        </w:rPr>
      </w:pPr>
      <w:r w:rsidRPr="00D804C6">
        <w:rPr>
          <w:lang w:val="uk-UA"/>
        </w:rPr>
        <w:t>10 бюветів відключено від відомчих свердловин інших підприємств, установ і організацій;</w:t>
      </w:r>
    </w:p>
    <w:p w14:paraId="274B9CD4" w14:textId="77777777" w:rsidR="002918BE" w:rsidRPr="00D804C6" w:rsidRDefault="002918BE" w:rsidP="00C941BC">
      <w:pPr>
        <w:numPr>
          <w:ilvl w:val="0"/>
          <w:numId w:val="4"/>
        </w:numPr>
        <w:spacing w:line="240" w:lineRule="auto"/>
        <w:ind w:left="0" w:firstLine="927"/>
        <w:jc w:val="both"/>
        <w:rPr>
          <w:lang w:val="uk-UA"/>
        </w:rPr>
      </w:pPr>
      <w:r w:rsidRPr="00D804C6">
        <w:rPr>
          <w:lang w:val="uk-UA"/>
        </w:rPr>
        <w:t>6 бюветів не працюють через причини технічного характеру (зміщення обсадних труб свердловин, порушення зони санітарної охорони, значні відхилення якості води в свердловині тощо).</w:t>
      </w:r>
    </w:p>
    <w:p w14:paraId="1ACC307C" w14:textId="77777777" w:rsidR="002918BE" w:rsidRPr="00D804C6" w:rsidRDefault="002918BE" w:rsidP="002918BE">
      <w:pPr>
        <w:pStyle w:val="af9"/>
        <w:ind w:firstLine="709"/>
        <w:jc w:val="both"/>
        <w:rPr>
          <w:rFonts w:ascii="Times New Roman" w:eastAsia="Times New Roman" w:hAnsi="Times New Roman"/>
          <w:sz w:val="28"/>
          <w:szCs w:val="28"/>
          <w:lang w:eastAsia="uk-UA"/>
        </w:rPr>
      </w:pPr>
      <w:r w:rsidRPr="00D804C6">
        <w:rPr>
          <w:rFonts w:ascii="Times New Roman" w:eastAsia="Times New Roman" w:hAnsi="Times New Roman"/>
          <w:sz w:val="28"/>
          <w:szCs w:val="28"/>
          <w:lang w:eastAsia="uk-UA"/>
        </w:rPr>
        <w:t>Для відновлення їх роботи необхідне буріння нових індивідуальних свердловин малої продуктивності.</w:t>
      </w:r>
    </w:p>
    <w:p w14:paraId="266CB2C1" w14:textId="77777777" w:rsidR="004F710B" w:rsidRPr="00D804C6" w:rsidRDefault="00E876AD" w:rsidP="00C05510">
      <w:pPr>
        <w:spacing w:before="120" w:after="120" w:line="240" w:lineRule="auto"/>
        <w:ind w:firstLine="567"/>
        <w:jc w:val="both"/>
        <w:rPr>
          <w:i/>
          <w:szCs w:val="28"/>
          <w:lang w:val="uk-UA"/>
        </w:rPr>
      </w:pPr>
      <w:r w:rsidRPr="00D804C6">
        <w:rPr>
          <w:i/>
          <w:szCs w:val="28"/>
          <w:lang w:val="uk-UA"/>
        </w:rPr>
        <w:t>Фонтани</w:t>
      </w:r>
    </w:p>
    <w:p w14:paraId="33126850" w14:textId="77777777" w:rsidR="004F710B" w:rsidRPr="00D804C6" w:rsidRDefault="004F710B" w:rsidP="004F710B">
      <w:pPr>
        <w:spacing w:line="240" w:lineRule="auto"/>
        <w:ind w:firstLine="567"/>
        <w:jc w:val="both"/>
        <w:rPr>
          <w:szCs w:val="28"/>
          <w:lang w:val="uk-UA"/>
        </w:rPr>
      </w:pPr>
      <w:r w:rsidRPr="00D804C6">
        <w:rPr>
          <w:szCs w:val="28"/>
          <w:lang w:val="uk-UA"/>
        </w:rPr>
        <w:t>Утримання фонтанів у належному функціональному та естетичному стані є однією з головних умов виконання оперативних цілей Стратегії розвитку міста Києва, а саме збільшення тривалості та покращення комфорту перебування туристів за рахунок удосконалення туристичної інфраструктури, підвищення якості сервісу обслуговування туристів, розвиток туристичної пропозиції, а також підвищення рівня безпеки, адже будь який об’єкт інфраструктури міста має бути безпечним у сенсі функціональної справності для людей, що користуються такими об’єктами або знаходяться в безпосередній близькості від них.</w:t>
      </w:r>
    </w:p>
    <w:p w14:paraId="64388280" w14:textId="77777777" w:rsidR="004F710B" w:rsidRPr="00D804C6" w:rsidRDefault="004F710B" w:rsidP="004F710B">
      <w:pPr>
        <w:spacing w:line="240" w:lineRule="auto"/>
        <w:ind w:firstLine="567"/>
        <w:jc w:val="both"/>
        <w:rPr>
          <w:szCs w:val="28"/>
          <w:lang w:val="uk-UA"/>
        </w:rPr>
      </w:pPr>
      <w:r w:rsidRPr="00D804C6">
        <w:rPr>
          <w:szCs w:val="28"/>
          <w:lang w:val="uk-UA"/>
        </w:rPr>
        <w:t>На сьогодні спеціалізоване водогосподарське комунальне підприємство «Київводфонд» здійснює роботу з експлуатації 8 столичних комплексів-фонт</w:t>
      </w:r>
      <w:r w:rsidR="00F5588B" w:rsidRPr="00D804C6">
        <w:rPr>
          <w:szCs w:val="28"/>
          <w:lang w:val="uk-UA"/>
        </w:rPr>
        <w:t>анів: на Майдані Незалежності: «Великий фонтан» та комплекс «Малі фонтани»</w:t>
      </w:r>
      <w:r w:rsidRPr="00D804C6">
        <w:rPr>
          <w:szCs w:val="28"/>
          <w:lang w:val="uk-UA"/>
        </w:rPr>
        <w:t xml:space="preserve"> (парна сто</w:t>
      </w:r>
      <w:r w:rsidR="00F5588B" w:rsidRPr="00D804C6">
        <w:rPr>
          <w:szCs w:val="28"/>
          <w:lang w:val="uk-UA"/>
        </w:rPr>
        <w:t>рона вулиці Хрещатик), фонтани «Водяна куля», «Каскадний» і «Засновники Києва»</w:t>
      </w:r>
      <w:r w:rsidRPr="00D804C6">
        <w:rPr>
          <w:szCs w:val="28"/>
          <w:lang w:val="uk-UA"/>
        </w:rPr>
        <w:t xml:space="preserve"> (непарна сторона ву</w:t>
      </w:r>
      <w:r w:rsidR="00F5588B" w:rsidRPr="00D804C6">
        <w:rPr>
          <w:szCs w:val="28"/>
          <w:lang w:val="uk-UA"/>
        </w:rPr>
        <w:t>лиці Хрещатик); а також фонтан «Хрещатик» на вул. </w:t>
      </w:r>
      <w:r w:rsidRPr="00D804C6">
        <w:rPr>
          <w:szCs w:val="28"/>
          <w:lang w:val="uk-UA"/>
        </w:rPr>
        <w:t>Хрещатик, 25, та каскадний фонтан на вул. Великій Васильківській, 119 (парк Марії Заньковецької) та трьох унікальних комплексів кожен з 4 фонтанів на воді в Русанівській протоці.</w:t>
      </w:r>
    </w:p>
    <w:p w14:paraId="66F3669A" w14:textId="77777777" w:rsidR="004F710B" w:rsidRPr="00D804C6" w:rsidRDefault="004F710B" w:rsidP="004F710B">
      <w:pPr>
        <w:spacing w:line="240" w:lineRule="auto"/>
        <w:ind w:firstLine="567"/>
        <w:jc w:val="both"/>
        <w:rPr>
          <w:szCs w:val="28"/>
          <w:lang w:val="uk-UA"/>
        </w:rPr>
      </w:pPr>
      <w:r w:rsidRPr="00D804C6">
        <w:rPr>
          <w:szCs w:val="28"/>
          <w:lang w:val="uk-UA"/>
        </w:rPr>
        <w:t>З метою забезпечення належної роботи фонтанів щороку необхідно проводити перелік заходів з підготовки фонтанів до активного сезону експлуатації, а саме проведення різного виду ремонтних робіт поточного характеру.</w:t>
      </w:r>
    </w:p>
    <w:p w14:paraId="22B416B0" w14:textId="77777777" w:rsidR="004F710B" w:rsidRPr="00D804C6" w:rsidRDefault="004F710B" w:rsidP="004F710B">
      <w:pPr>
        <w:spacing w:line="240" w:lineRule="auto"/>
        <w:ind w:firstLine="567"/>
        <w:jc w:val="both"/>
        <w:rPr>
          <w:szCs w:val="28"/>
          <w:lang w:val="uk-UA"/>
        </w:rPr>
      </w:pPr>
      <w:r w:rsidRPr="00D804C6">
        <w:rPr>
          <w:szCs w:val="28"/>
          <w:lang w:val="uk-UA"/>
        </w:rPr>
        <w:t xml:space="preserve">Основними </w:t>
      </w:r>
      <w:r w:rsidRPr="00D804C6">
        <w:rPr>
          <w:szCs w:val="28"/>
          <w:u w:val="single"/>
          <w:lang w:val="uk-UA"/>
        </w:rPr>
        <w:t>проблемними питаннями</w:t>
      </w:r>
      <w:r w:rsidRPr="00D804C6">
        <w:rPr>
          <w:szCs w:val="28"/>
          <w:lang w:val="uk-UA"/>
        </w:rPr>
        <w:t xml:space="preserve"> щодо роботи столичних фонтанних комплексів є:</w:t>
      </w:r>
    </w:p>
    <w:p w14:paraId="71D71143" w14:textId="77777777" w:rsidR="004F710B" w:rsidRPr="00D804C6" w:rsidRDefault="004F710B" w:rsidP="00C941BC">
      <w:pPr>
        <w:numPr>
          <w:ilvl w:val="0"/>
          <w:numId w:val="3"/>
        </w:numPr>
        <w:spacing w:line="240" w:lineRule="auto"/>
        <w:ind w:left="0" w:firstLine="924"/>
        <w:jc w:val="both"/>
        <w:rPr>
          <w:lang w:val="uk-UA"/>
        </w:rPr>
      </w:pPr>
      <w:r w:rsidRPr="00D804C6">
        <w:rPr>
          <w:lang w:val="uk-UA"/>
        </w:rPr>
        <w:t xml:space="preserve">незадовільний стан фонтанних комплексів, що знаходяться в комунальній власності </w:t>
      </w:r>
      <w:r w:rsidR="008B1708" w:rsidRPr="00D804C6">
        <w:rPr>
          <w:lang w:val="uk-UA"/>
        </w:rPr>
        <w:t>м. Києва</w:t>
      </w:r>
      <w:r w:rsidRPr="00D804C6">
        <w:rPr>
          <w:lang w:val="uk-UA"/>
        </w:rPr>
        <w:t>;</w:t>
      </w:r>
    </w:p>
    <w:p w14:paraId="62BE2170" w14:textId="77777777" w:rsidR="004F710B" w:rsidRPr="00D804C6" w:rsidRDefault="004F710B" w:rsidP="00C941BC">
      <w:pPr>
        <w:numPr>
          <w:ilvl w:val="0"/>
          <w:numId w:val="3"/>
        </w:numPr>
        <w:spacing w:line="240" w:lineRule="auto"/>
        <w:ind w:left="0" w:firstLine="927"/>
        <w:jc w:val="both"/>
        <w:rPr>
          <w:lang w:val="uk-UA"/>
        </w:rPr>
      </w:pPr>
      <w:r w:rsidRPr="00D804C6">
        <w:rPr>
          <w:lang w:val="uk-UA"/>
        </w:rPr>
        <w:t>необхідність покращення технічного та естетичного стану працюючих фонтанів;</w:t>
      </w:r>
    </w:p>
    <w:p w14:paraId="3315A752" w14:textId="77777777" w:rsidR="004F710B" w:rsidRPr="00D804C6" w:rsidRDefault="004F710B" w:rsidP="00C941BC">
      <w:pPr>
        <w:numPr>
          <w:ilvl w:val="0"/>
          <w:numId w:val="3"/>
        </w:numPr>
        <w:spacing w:line="240" w:lineRule="auto"/>
        <w:ind w:left="0" w:firstLine="927"/>
        <w:jc w:val="both"/>
        <w:rPr>
          <w:lang w:val="uk-UA"/>
        </w:rPr>
      </w:pPr>
      <w:r w:rsidRPr="00D804C6">
        <w:rPr>
          <w:lang w:val="uk-UA"/>
        </w:rPr>
        <w:t xml:space="preserve">неробочій стан фонтанів без визначеного балансоутримувача. </w:t>
      </w:r>
    </w:p>
    <w:p w14:paraId="60C0C243" w14:textId="77777777" w:rsidR="004F710B" w:rsidRPr="00D804C6" w:rsidRDefault="004F710B" w:rsidP="004F710B">
      <w:pPr>
        <w:spacing w:before="120" w:after="120" w:line="240" w:lineRule="auto"/>
        <w:ind w:firstLine="567"/>
        <w:jc w:val="both"/>
        <w:rPr>
          <w:i/>
          <w:szCs w:val="28"/>
          <w:lang w:val="uk-UA"/>
        </w:rPr>
      </w:pPr>
      <w:r w:rsidRPr="00D804C6">
        <w:rPr>
          <w:i/>
          <w:szCs w:val="28"/>
          <w:lang w:val="uk-UA"/>
        </w:rPr>
        <w:t>Облік споживання води</w:t>
      </w:r>
    </w:p>
    <w:p w14:paraId="5DE97D7F" w14:textId="77777777" w:rsidR="004F710B" w:rsidRPr="00D804C6" w:rsidRDefault="004F710B" w:rsidP="004F710B">
      <w:pPr>
        <w:spacing w:line="240" w:lineRule="auto"/>
        <w:ind w:firstLine="567"/>
        <w:jc w:val="both"/>
        <w:rPr>
          <w:szCs w:val="28"/>
          <w:lang w:val="uk-UA"/>
        </w:rPr>
      </w:pPr>
      <w:r w:rsidRPr="00D804C6">
        <w:rPr>
          <w:szCs w:val="28"/>
          <w:lang w:val="uk-UA"/>
        </w:rPr>
        <w:t>Вузли обліку є складовою внутрішньобудинкових інженерних мереж. При підключенні до міської мережі водопостачання, передбачаються на вводах до об’єкту, або в місцях підключення (камері чи колодязі).</w:t>
      </w:r>
    </w:p>
    <w:p w14:paraId="61806653" w14:textId="77777777" w:rsidR="004F710B" w:rsidRPr="00D804C6" w:rsidRDefault="004F710B" w:rsidP="004F710B">
      <w:pPr>
        <w:spacing w:line="240" w:lineRule="auto"/>
        <w:ind w:firstLine="567"/>
        <w:jc w:val="both"/>
        <w:rPr>
          <w:szCs w:val="28"/>
          <w:lang w:val="uk-UA"/>
        </w:rPr>
      </w:pPr>
      <w:r w:rsidRPr="00D804C6">
        <w:rPr>
          <w:szCs w:val="28"/>
          <w:lang w:val="uk-UA"/>
        </w:rPr>
        <w:t>Житловий фонд міста оснащено водомірними вузлами, 8</w:t>
      </w:r>
      <w:r w:rsidR="000B0A08" w:rsidRPr="00D804C6">
        <w:rPr>
          <w:szCs w:val="28"/>
          <w:lang w:val="uk-UA"/>
        </w:rPr>
        <w:t> </w:t>
      </w:r>
      <w:r w:rsidRPr="00D804C6">
        <w:rPr>
          <w:szCs w:val="28"/>
          <w:lang w:val="uk-UA"/>
        </w:rPr>
        <w:t>992 з яких знаходяться на балансі ПрАТ «АК «Київводоканал» та 3</w:t>
      </w:r>
      <w:r w:rsidR="000B0A08" w:rsidRPr="00D804C6">
        <w:rPr>
          <w:szCs w:val="28"/>
          <w:lang w:val="uk-UA"/>
        </w:rPr>
        <w:t> </w:t>
      </w:r>
      <w:r w:rsidRPr="00D804C6">
        <w:rPr>
          <w:szCs w:val="28"/>
          <w:lang w:val="uk-UA"/>
        </w:rPr>
        <w:t xml:space="preserve">572 на балансі абонентів. </w:t>
      </w:r>
      <w:r w:rsidRPr="00D804C6">
        <w:rPr>
          <w:szCs w:val="28"/>
          <w:lang w:val="uk-UA"/>
        </w:rPr>
        <w:lastRenderedPageBreak/>
        <w:t>Розташування в особливо вологих приміщеннях закритого типу призводить до передчасного зносу та виходу з ладу складових цих вузлів.</w:t>
      </w:r>
    </w:p>
    <w:p w14:paraId="15E25B4B" w14:textId="77777777" w:rsidR="004F710B" w:rsidRPr="00D804C6" w:rsidRDefault="004F710B" w:rsidP="004F710B">
      <w:pPr>
        <w:spacing w:line="240" w:lineRule="auto"/>
        <w:ind w:firstLine="567"/>
        <w:jc w:val="both"/>
        <w:rPr>
          <w:szCs w:val="28"/>
          <w:lang w:val="uk-UA"/>
        </w:rPr>
      </w:pPr>
      <w:r w:rsidRPr="00D804C6">
        <w:rPr>
          <w:szCs w:val="28"/>
          <w:lang w:val="uk-UA"/>
        </w:rPr>
        <w:t xml:space="preserve">Вищевказані вузли виконані із чорного металу, термін експлуатації яких не більше 10 років. Тобто, потребують переоснащення </w:t>
      </w:r>
      <w:r w:rsidRPr="00D804C6">
        <w:rPr>
          <w:lang w:val="uk-UA"/>
        </w:rPr>
        <w:t>11</w:t>
      </w:r>
      <w:r w:rsidR="000B0A08" w:rsidRPr="00D804C6">
        <w:rPr>
          <w:lang w:val="uk-UA"/>
        </w:rPr>
        <w:t> </w:t>
      </w:r>
      <w:r w:rsidRPr="00D804C6">
        <w:rPr>
          <w:lang w:val="uk-UA"/>
        </w:rPr>
        <w:t>849</w:t>
      </w:r>
      <w:r w:rsidRPr="00D804C6">
        <w:rPr>
          <w:szCs w:val="28"/>
          <w:lang w:val="uk-UA"/>
        </w:rPr>
        <w:t xml:space="preserve"> вузлів комерційного обліку:</w:t>
      </w:r>
    </w:p>
    <w:p w14:paraId="27D4F742" w14:textId="77777777" w:rsidR="004F710B" w:rsidRPr="00D804C6" w:rsidRDefault="004F710B" w:rsidP="00C941BC">
      <w:pPr>
        <w:numPr>
          <w:ilvl w:val="0"/>
          <w:numId w:val="3"/>
        </w:numPr>
        <w:spacing w:line="240" w:lineRule="auto"/>
        <w:ind w:left="0" w:firstLine="924"/>
        <w:jc w:val="both"/>
        <w:rPr>
          <w:lang w:val="uk-UA"/>
        </w:rPr>
      </w:pPr>
      <w:r w:rsidRPr="00D804C6">
        <w:rPr>
          <w:lang w:val="uk-UA"/>
        </w:rPr>
        <w:t>8</w:t>
      </w:r>
      <w:r w:rsidR="00CF0037" w:rsidRPr="00D804C6">
        <w:rPr>
          <w:lang w:val="uk-UA"/>
        </w:rPr>
        <w:t> </w:t>
      </w:r>
      <w:r w:rsidRPr="00D804C6">
        <w:rPr>
          <w:lang w:val="uk-UA"/>
        </w:rPr>
        <w:t>277 на балансі ПрАТ «АК «Київводоканал», введених в експлуатацію до 2013 року;</w:t>
      </w:r>
    </w:p>
    <w:p w14:paraId="301E5C7E" w14:textId="77777777" w:rsidR="004F710B" w:rsidRPr="00D804C6" w:rsidRDefault="004F710B" w:rsidP="00C941BC">
      <w:pPr>
        <w:numPr>
          <w:ilvl w:val="0"/>
          <w:numId w:val="3"/>
        </w:numPr>
        <w:spacing w:line="240" w:lineRule="auto"/>
        <w:ind w:left="0" w:firstLine="924"/>
        <w:jc w:val="both"/>
        <w:rPr>
          <w:lang w:val="uk-UA"/>
        </w:rPr>
      </w:pPr>
      <w:r w:rsidRPr="00D804C6">
        <w:rPr>
          <w:lang w:val="uk-UA"/>
        </w:rPr>
        <w:t>3</w:t>
      </w:r>
      <w:r w:rsidR="00CF0037" w:rsidRPr="00D804C6">
        <w:rPr>
          <w:lang w:val="uk-UA"/>
        </w:rPr>
        <w:t> </w:t>
      </w:r>
      <w:r w:rsidRPr="00D804C6">
        <w:rPr>
          <w:lang w:val="uk-UA"/>
        </w:rPr>
        <w:t xml:space="preserve">572 на балансі абонентів. </w:t>
      </w:r>
    </w:p>
    <w:p w14:paraId="17CF2C7C" w14:textId="77777777" w:rsidR="004F710B" w:rsidRPr="00D804C6" w:rsidRDefault="004F710B" w:rsidP="00366FF2">
      <w:pPr>
        <w:spacing w:line="240" w:lineRule="auto"/>
        <w:ind w:firstLine="567"/>
        <w:jc w:val="both"/>
        <w:rPr>
          <w:szCs w:val="28"/>
          <w:lang w:val="uk-UA"/>
        </w:rPr>
      </w:pPr>
      <w:r w:rsidRPr="00D804C6">
        <w:rPr>
          <w:szCs w:val="28"/>
          <w:lang w:val="uk-UA"/>
        </w:rPr>
        <w:t>Крім того, слід встановити 875 нових вузлів обліку (переобладнати будинки з колективним обліком на індивідуальний).</w:t>
      </w:r>
    </w:p>
    <w:p w14:paraId="01EA5B4E" w14:textId="77777777" w:rsidR="004F710B" w:rsidRPr="00D804C6" w:rsidRDefault="004F710B" w:rsidP="00366FF2">
      <w:pPr>
        <w:spacing w:line="240" w:lineRule="auto"/>
        <w:ind w:firstLine="567"/>
        <w:jc w:val="both"/>
        <w:rPr>
          <w:szCs w:val="28"/>
          <w:lang w:val="uk-UA"/>
        </w:rPr>
      </w:pPr>
      <w:r w:rsidRPr="00D804C6">
        <w:rPr>
          <w:szCs w:val="28"/>
          <w:lang w:val="uk-UA"/>
        </w:rPr>
        <w:t>Термін експлуатації вузлів з полімерних матеріалів — 50 років.</w:t>
      </w:r>
    </w:p>
    <w:p w14:paraId="16BD730A" w14:textId="77777777" w:rsidR="004F710B" w:rsidRPr="00D804C6" w:rsidRDefault="004F710B" w:rsidP="00366FF2">
      <w:pPr>
        <w:spacing w:line="240" w:lineRule="auto"/>
        <w:ind w:firstLine="567"/>
        <w:jc w:val="both"/>
        <w:rPr>
          <w:szCs w:val="28"/>
          <w:lang w:val="uk-UA"/>
        </w:rPr>
      </w:pPr>
      <w:r w:rsidRPr="00D804C6">
        <w:rPr>
          <w:szCs w:val="28"/>
          <w:lang w:val="uk-UA"/>
        </w:rPr>
        <w:t>Згідно з вимогами ДБН вузли комерційного обліку потребують невідкладного пере</w:t>
      </w:r>
      <w:r w:rsidR="000B0A08" w:rsidRPr="00D804C6">
        <w:rPr>
          <w:szCs w:val="28"/>
          <w:lang w:val="uk-UA"/>
        </w:rPr>
        <w:t>обладнання на загальну суму 986 </w:t>
      </w:r>
      <w:r w:rsidRPr="00D804C6">
        <w:rPr>
          <w:szCs w:val="28"/>
          <w:lang w:val="uk-UA"/>
        </w:rPr>
        <w:t>192,3 тис. грн.</w:t>
      </w:r>
    </w:p>
    <w:p w14:paraId="7CF306D8" w14:textId="77777777" w:rsidR="004F710B" w:rsidRPr="00D804C6" w:rsidRDefault="004F710B" w:rsidP="00366FF2">
      <w:pPr>
        <w:spacing w:line="240" w:lineRule="auto"/>
        <w:ind w:firstLine="567"/>
        <w:jc w:val="both"/>
        <w:rPr>
          <w:szCs w:val="28"/>
          <w:lang w:val="uk-UA"/>
        </w:rPr>
      </w:pPr>
      <w:r w:rsidRPr="00D804C6">
        <w:rPr>
          <w:szCs w:val="28"/>
          <w:lang w:val="uk-UA"/>
        </w:rPr>
        <w:t>Окрім того для мінімалізації непродуктивних витрат води та подальшого скорочення персоналу, що приведе до оптимізації тарифу на послуги водопостачання та водовідведення, необхідно провести пілотний проект на житловому масиві «Русанівка» по дистанційній передачі показників загальнобудинкових вузлів комерційного обліку.</w:t>
      </w:r>
    </w:p>
    <w:p w14:paraId="125A96DD" w14:textId="77777777" w:rsidR="004F710B" w:rsidRPr="00D804C6" w:rsidRDefault="004F710B" w:rsidP="00366FF2">
      <w:pPr>
        <w:spacing w:line="240" w:lineRule="auto"/>
        <w:ind w:firstLine="567"/>
        <w:jc w:val="both"/>
        <w:rPr>
          <w:szCs w:val="28"/>
          <w:lang w:val="uk-UA"/>
        </w:rPr>
      </w:pPr>
      <w:r w:rsidRPr="00D804C6">
        <w:rPr>
          <w:szCs w:val="28"/>
          <w:lang w:val="uk-UA"/>
        </w:rPr>
        <w:t>Враховуючи наведене, основні проблемні питання, які необхідно вирішити для виконання вимоги Закону України «Про комерційний облік теплової енергії та водопостачання» щодо 100% забезпечення обліку наданих послуг з водопостачання та водовідведення мешканцям багатоповерхових житлових будинків:</w:t>
      </w:r>
    </w:p>
    <w:p w14:paraId="385A62A5" w14:textId="77777777" w:rsidR="004F710B" w:rsidRPr="00D804C6" w:rsidRDefault="004F710B" w:rsidP="00C941BC">
      <w:pPr>
        <w:numPr>
          <w:ilvl w:val="0"/>
          <w:numId w:val="3"/>
        </w:numPr>
        <w:spacing w:line="240" w:lineRule="auto"/>
        <w:ind w:left="0" w:firstLine="924"/>
        <w:jc w:val="both"/>
        <w:rPr>
          <w:lang w:val="uk-UA"/>
        </w:rPr>
      </w:pPr>
      <w:r w:rsidRPr="00D804C6">
        <w:rPr>
          <w:lang w:val="uk-UA"/>
        </w:rPr>
        <w:t>утримання в належному технічному стані комерційних вузлів обліку;</w:t>
      </w:r>
    </w:p>
    <w:p w14:paraId="7E871CEB" w14:textId="77777777" w:rsidR="004F710B" w:rsidRPr="00D804C6" w:rsidRDefault="004F710B" w:rsidP="00C941BC">
      <w:pPr>
        <w:numPr>
          <w:ilvl w:val="0"/>
          <w:numId w:val="3"/>
        </w:numPr>
        <w:spacing w:line="240" w:lineRule="auto"/>
        <w:ind w:left="0" w:firstLine="924"/>
        <w:jc w:val="both"/>
        <w:rPr>
          <w:lang w:val="uk-UA"/>
        </w:rPr>
      </w:pPr>
      <w:r w:rsidRPr="00D804C6">
        <w:rPr>
          <w:lang w:val="uk-UA"/>
        </w:rPr>
        <w:t>потреба в модернізації обладнання та складових частин водомірних вузлів;</w:t>
      </w:r>
    </w:p>
    <w:p w14:paraId="206D606E" w14:textId="77777777" w:rsidR="004F710B" w:rsidRPr="00D804C6" w:rsidRDefault="004F710B" w:rsidP="00C941BC">
      <w:pPr>
        <w:numPr>
          <w:ilvl w:val="0"/>
          <w:numId w:val="3"/>
        </w:numPr>
        <w:spacing w:line="240" w:lineRule="auto"/>
        <w:ind w:left="0" w:firstLine="924"/>
        <w:jc w:val="both"/>
        <w:rPr>
          <w:lang w:val="uk-UA"/>
        </w:rPr>
      </w:pPr>
      <w:r w:rsidRPr="00D804C6">
        <w:rPr>
          <w:lang w:val="uk-UA"/>
        </w:rPr>
        <w:t>оснащеність обладнанням для дистанційного зняття показників.</w:t>
      </w:r>
    </w:p>
    <w:p w14:paraId="1F191595" w14:textId="77777777" w:rsidR="004F710B" w:rsidRPr="00D804C6" w:rsidRDefault="004F710B" w:rsidP="00903674">
      <w:pPr>
        <w:spacing w:before="120" w:after="120" w:line="240" w:lineRule="auto"/>
        <w:ind w:firstLine="567"/>
        <w:jc w:val="both"/>
        <w:rPr>
          <w:i/>
          <w:szCs w:val="28"/>
          <w:lang w:val="uk-UA"/>
        </w:rPr>
      </w:pPr>
      <w:r w:rsidRPr="00D804C6">
        <w:rPr>
          <w:i/>
          <w:szCs w:val="28"/>
          <w:lang w:val="uk-UA"/>
        </w:rPr>
        <w:t>Водовідведення</w:t>
      </w:r>
    </w:p>
    <w:p w14:paraId="205DC2C2" w14:textId="77777777" w:rsidR="004F710B" w:rsidRPr="00D804C6" w:rsidRDefault="004F710B" w:rsidP="004F710B">
      <w:pPr>
        <w:spacing w:line="240" w:lineRule="auto"/>
        <w:ind w:firstLine="567"/>
        <w:jc w:val="both"/>
        <w:rPr>
          <w:szCs w:val="28"/>
          <w:lang w:val="uk-UA" w:eastAsia="uk-UA"/>
        </w:rPr>
      </w:pPr>
      <w:r w:rsidRPr="00D804C6">
        <w:rPr>
          <w:szCs w:val="28"/>
          <w:lang w:val="uk-UA" w:eastAsia="uk-UA"/>
        </w:rPr>
        <w:t xml:space="preserve">Централізована система водовідведення </w:t>
      </w:r>
      <w:r w:rsidR="008B1708" w:rsidRPr="00D804C6">
        <w:rPr>
          <w:szCs w:val="28"/>
          <w:lang w:val="uk-UA" w:eastAsia="uk-UA"/>
        </w:rPr>
        <w:t>м. Києва</w:t>
      </w:r>
      <w:r w:rsidRPr="00D804C6">
        <w:rPr>
          <w:szCs w:val="28"/>
          <w:lang w:val="uk-UA" w:eastAsia="uk-UA"/>
        </w:rPr>
        <w:t xml:space="preserve"> станом на 01.01.2020 складалась з мереж для збору та відведення та транспортування стічних вод загальною протяжністю 2 719,61 км, з них: головних колекторів – 163,27 км; напірних  трубопроводів – 159,21 км; вуличних мереж – 1 039,38 км; внутрішньо квартальних та дворових мереж – 1 357,75 км, каналізаційних насосних станцій для перекачування та транспор</w:t>
      </w:r>
      <w:r w:rsidR="00903674" w:rsidRPr="00D804C6">
        <w:rPr>
          <w:szCs w:val="28"/>
          <w:lang w:val="uk-UA" w:eastAsia="uk-UA"/>
        </w:rPr>
        <w:t>ту</w:t>
      </w:r>
      <w:r w:rsidRPr="00D804C6">
        <w:rPr>
          <w:szCs w:val="28"/>
          <w:lang w:val="uk-UA" w:eastAsia="uk-UA"/>
        </w:rPr>
        <w:t>вання стічних вод у кількості 34 од., Бортницької станції аерації (БСА). Загальна протяжність ветхих та аварійн</w:t>
      </w:r>
      <w:r w:rsidR="00136EB2" w:rsidRPr="00D804C6">
        <w:rPr>
          <w:szCs w:val="28"/>
          <w:lang w:val="uk-UA" w:eastAsia="uk-UA"/>
        </w:rPr>
        <w:t>их ділянок мереж становила 828,</w:t>
      </w:r>
      <w:r w:rsidRPr="00D804C6">
        <w:rPr>
          <w:szCs w:val="28"/>
          <w:lang w:val="uk-UA" w:eastAsia="uk-UA"/>
        </w:rPr>
        <w:t>40 км, з них: головних колекторів – 17,28 км; напірних трубопроводів – 48,3 км;вуличних мереж-327,42 км; внутрішньоквартальних та дворових мереж – 435,4 км. Частка ветхих та аварійних ділянок мереж в їх загальній протяжності становила 30%, з них головних внутрішньо ква</w:t>
      </w:r>
      <w:r w:rsidR="00136EB2" w:rsidRPr="00D804C6">
        <w:rPr>
          <w:szCs w:val="28"/>
          <w:lang w:val="uk-UA" w:eastAsia="uk-UA"/>
        </w:rPr>
        <w:t>ртальних та дворових мереж – 32</w:t>
      </w:r>
      <w:r w:rsidRPr="00D804C6">
        <w:rPr>
          <w:szCs w:val="28"/>
          <w:lang w:val="uk-UA" w:eastAsia="uk-UA"/>
        </w:rPr>
        <w:t>%.</w:t>
      </w:r>
    </w:p>
    <w:p w14:paraId="480546D8" w14:textId="77777777" w:rsidR="004F710B" w:rsidRPr="00D804C6" w:rsidRDefault="004F710B" w:rsidP="00305F0C">
      <w:pPr>
        <w:spacing w:line="240" w:lineRule="auto"/>
        <w:ind w:firstLine="567"/>
        <w:jc w:val="both"/>
        <w:rPr>
          <w:szCs w:val="28"/>
          <w:lang w:val="uk-UA" w:eastAsia="uk-UA"/>
        </w:rPr>
      </w:pPr>
      <w:r w:rsidRPr="00D804C6">
        <w:rPr>
          <w:szCs w:val="28"/>
          <w:lang w:val="uk-UA" w:eastAsia="uk-UA"/>
        </w:rPr>
        <w:t>Проектна потужність мереж водовідведення у 2019 році становила 1 800 тис куб.м/добу, а фактичний середньодобовий обсяг відведення (фактична потужність мереж</w:t>
      </w:r>
      <w:r w:rsidR="008E450E" w:rsidRPr="00D804C6">
        <w:rPr>
          <w:szCs w:val="28"/>
          <w:lang w:val="uk-UA" w:eastAsia="uk-UA"/>
        </w:rPr>
        <w:t xml:space="preserve"> водовідведення) становила 738,</w:t>
      </w:r>
      <w:r w:rsidRPr="00D804C6">
        <w:rPr>
          <w:szCs w:val="28"/>
          <w:lang w:val="uk-UA" w:eastAsia="uk-UA"/>
        </w:rPr>
        <w:t>75 тис куб. м/добу.</w:t>
      </w:r>
    </w:p>
    <w:p w14:paraId="0D7BB96B" w14:textId="77777777" w:rsidR="004F710B" w:rsidRPr="00D804C6" w:rsidRDefault="004F710B" w:rsidP="00305F0C">
      <w:pPr>
        <w:spacing w:line="240" w:lineRule="auto"/>
        <w:ind w:firstLine="567"/>
        <w:jc w:val="both"/>
        <w:rPr>
          <w:szCs w:val="28"/>
          <w:lang w:val="uk-UA" w:eastAsia="uk-UA"/>
        </w:rPr>
      </w:pPr>
      <w:r w:rsidRPr="00D804C6">
        <w:rPr>
          <w:szCs w:val="28"/>
          <w:lang w:val="uk-UA" w:eastAsia="uk-UA"/>
        </w:rPr>
        <w:lastRenderedPageBreak/>
        <w:t>Сумарна проектна потужність блоків очисних споруд БСА станом на 01.01.2020 складала 1 800 тис куб.м./добу.</w:t>
      </w:r>
    </w:p>
    <w:p w14:paraId="5E84F564" w14:textId="77777777" w:rsidR="004F710B" w:rsidRPr="00D804C6" w:rsidRDefault="004F710B" w:rsidP="00305F0C">
      <w:pPr>
        <w:spacing w:line="240" w:lineRule="auto"/>
        <w:ind w:firstLine="567"/>
        <w:jc w:val="both"/>
        <w:rPr>
          <w:szCs w:val="28"/>
          <w:lang w:val="uk-UA" w:eastAsia="uk-UA"/>
        </w:rPr>
      </w:pPr>
      <w:r w:rsidRPr="00D804C6">
        <w:rPr>
          <w:szCs w:val="28"/>
          <w:lang w:val="uk-UA" w:eastAsia="uk-UA"/>
        </w:rPr>
        <w:t>Середньодобове надходження стічних вод на очистку у 2019 році (фактична потужність очисних</w:t>
      </w:r>
      <w:r w:rsidR="00693695" w:rsidRPr="00D804C6">
        <w:rPr>
          <w:szCs w:val="28"/>
          <w:lang w:val="uk-UA" w:eastAsia="uk-UA"/>
        </w:rPr>
        <w:t xml:space="preserve"> споруд БСА) було на рівні 738,</w:t>
      </w:r>
      <w:r w:rsidRPr="00D804C6">
        <w:rPr>
          <w:szCs w:val="28"/>
          <w:lang w:val="uk-UA" w:eastAsia="uk-UA"/>
        </w:rPr>
        <w:t xml:space="preserve">75 тис. куб.м/добу. Через відсутність протягом тривалого часу стратегічних дій щодо реконструкції та удосконалення технології очищення стічних вод станція працює на межі можливостей і майже не має технічних резервів у разі виникнення нештатних аварійних ситуацій. </w:t>
      </w:r>
    </w:p>
    <w:p w14:paraId="2DC6EE06" w14:textId="77777777" w:rsidR="004F710B" w:rsidRPr="00D804C6" w:rsidRDefault="004F710B" w:rsidP="00305F0C">
      <w:pPr>
        <w:spacing w:line="240" w:lineRule="auto"/>
        <w:ind w:firstLine="567"/>
        <w:jc w:val="both"/>
        <w:rPr>
          <w:szCs w:val="28"/>
          <w:lang w:val="uk-UA" w:eastAsia="uk-UA"/>
        </w:rPr>
      </w:pPr>
      <w:r w:rsidRPr="00D804C6">
        <w:rPr>
          <w:szCs w:val="28"/>
          <w:lang w:val="uk-UA" w:eastAsia="uk-UA"/>
        </w:rPr>
        <w:t>У незадовільному технічному стані дюкерні каналізаційні переходи через річку Дніпро та мулові поля.</w:t>
      </w:r>
    </w:p>
    <w:p w14:paraId="43A616D9" w14:textId="77777777" w:rsidR="004F710B" w:rsidRPr="00D804C6" w:rsidRDefault="004F710B" w:rsidP="00305F0C">
      <w:pPr>
        <w:spacing w:line="240" w:lineRule="auto"/>
        <w:ind w:firstLine="567"/>
        <w:jc w:val="both"/>
        <w:rPr>
          <w:szCs w:val="28"/>
          <w:lang w:val="uk-UA" w:eastAsia="uk-UA"/>
        </w:rPr>
      </w:pPr>
      <w:r w:rsidRPr="00D804C6">
        <w:rPr>
          <w:szCs w:val="28"/>
          <w:lang w:val="uk-UA" w:eastAsia="uk-UA"/>
        </w:rPr>
        <w:t>Рівень зношеності основних об’єктів та споруд каналізаційного господарства ПрАТ «АК «Київводоканал» станом на 01.01.2020:</w:t>
      </w:r>
    </w:p>
    <w:p w14:paraId="55C76549" w14:textId="77777777" w:rsidR="004F710B" w:rsidRPr="00D804C6" w:rsidRDefault="004F710B" w:rsidP="00C2191D">
      <w:pPr>
        <w:numPr>
          <w:ilvl w:val="0"/>
          <w:numId w:val="13"/>
        </w:numPr>
        <w:spacing w:line="240" w:lineRule="auto"/>
        <w:jc w:val="both"/>
        <w:rPr>
          <w:lang w:val="uk-UA"/>
        </w:rPr>
      </w:pPr>
      <w:r w:rsidRPr="00D804C6">
        <w:rPr>
          <w:lang w:val="uk-UA"/>
        </w:rPr>
        <w:t>каналізаційні мережі – 62,7%</w:t>
      </w:r>
      <w:r w:rsidR="00BE64F8">
        <w:rPr>
          <w:lang w:val="uk-UA"/>
        </w:rPr>
        <w:t>;</w:t>
      </w:r>
    </w:p>
    <w:p w14:paraId="5D859548" w14:textId="77777777" w:rsidR="004F710B" w:rsidRPr="00D804C6" w:rsidRDefault="004F710B" w:rsidP="00C2191D">
      <w:pPr>
        <w:numPr>
          <w:ilvl w:val="0"/>
          <w:numId w:val="13"/>
        </w:numPr>
        <w:spacing w:line="240" w:lineRule="auto"/>
        <w:jc w:val="both"/>
        <w:rPr>
          <w:lang w:val="uk-UA"/>
        </w:rPr>
      </w:pPr>
      <w:r w:rsidRPr="00D804C6">
        <w:rPr>
          <w:lang w:val="uk-UA"/>
        </w:rPr>
        <w:t>каналізаційні насосні станції  ̶ 87,0%</w:t>
      </w:r>
      <w:r w:rsidR="00293595" w:rsidRPr="00D804C6">
        <w:rPr>
          <w:lang w:val="uk-UA"/>
        </w:rPr>
        <w:t>;</w:t>
      </w:r>
    </w:p>
    <w:p w14:paraId="68BCDD58" w14:textId="77777777" w:rsidR="004F710B" w:rsidRPr="00D804C6" w:rsidRDefault="004F710B" w:rsidP="00C2191D">
      <w:pPr>
        <w:numPr>
          <w:ilvl w:val="0"/>
          <w:numId w:val="13"/>
        </w:numPr>
        <w:spacing w:line="240" w:lineRule="auto"/>
        <w:jc w:val="both"/>
        <w:rPr>
          <w:lang w:val="uk-UA"/>
        </w:rPr>
      </w:pPr>
      <w:r w:rsidRPr="00D804C6">
        <w:rPr>
          <w:lang w:val="uk-UA"/>
        </w:rPr>
        <w:t>ІІІ блок очисних споруд БСА ̶  69,5%</w:t>
      </w:r>
      <w:r w:rsidR="00293595" w:rsidRPr="00D804C6">
        <w:rPr>
          <w:lang w:val="uk-UA"/>
        </w:rPr>
        <w:t>;</w:t>
      </w:r>
    </w:p>
    <w:p w14:paraId="30847247" w14:textId="77777777" w:rsidR="004F710B" w:rsidRPr="00D804C6" w:rsidRDefault="001F764B" w:rsidP="00C2191D">
      <w:pPr>
        <w:numPr>
          <w:ilvl w:val="0"/>
          <w:numId w:val="13"/>
        </w:numPr>
        <w:spacing w:line="240" w:lineRule="auto"/>
        <w:jc w:val="both"/>
        <w:rPr>
          <w:lang w:val="uk-UA"/>
        </w:rPr>
      </w:pPr>
      <w:r w:rsidRPr="00D804C6">
        <w:rPr>
          <w:lang w:val="uk-UA"/>
        </w:rPr>
        <w:t>ІІ блок очисних споруд БСА ̶ 80</w:t>
      </w:r>
      <w:r w:rsidR="004F710B" w:rsidRPr="00D804C6">
        <w:rPr>
          <w:lang w:val="uk-UA"/>
        </w:rPr>
        <w:t>%</w:t>
      </w:r>
      <w:r w:rsidR="00293595" w:rsidRPr="00D804C6">
        <w:rPr>
          <w:lang w:val="uk-UA"/>
        </w:rPr>
        <w:t>;</w:t>
      </w:r>
    </w:p>
    <w:p w14:paraId="6420EA8D" w14:textId="77777777" w:rsidR="00730237" w:rsidRPr="00D804C6" w:rsidRDefault="004F710B" w:rsidP="00C2191D">
      <w:pPr>
        <w:numPr>
          <w:ilvl w:val="0"/>
          <w:numId w:val="13"/>
        </w:numPr>
        <w:spacing w:line="240" w:lineRule="auto"/>
        <w:jc w:val="both"/>
        <w:rPr>
          <w:lang w:val="uk-UA"/>
        </w:rPr>
      </w:pPr>
      <w:r w:rsidRPr="00D804C6">
        <w:rPr>
          <w:lang w:val="uk-UA"/>
        </w:rPr>
        <w:t>І блок очисних спор</w:t>
      </w:r>
      <w:r w:rsidR="001F764B" w:rsidRPr="00D804C6">
        <w:rPr>
          <w:lang w:val="uk-UA"/>
        </w:rPr>
        <w:t>уд БСА - 93,2</w:t>
      </w:r>
      <w:r w:rsidRPr="00D804C6">
        <w:rPr>
          <w:lang w:val="uk-UA"/>
        </w:rPr>
        <w:t>%.</w:t>
      </w:r>
    </w:p>
    <w:p w14:paraId="5DD31E7A" w14:textId="77777777" w:rsidR="00B276F0" w:rsidRPr="00D804C6" w:rsidRDefault="00B276F0" w:rsidP="00421141">
      <w:pPr>
        <w:pStyle w:val="a5"/>
      </w:pPr>
      <w:r w:rsidRPr="00D804C6">
        <w:t xml:space="preserve">Таблиця </w:t>
      </w:r>
      <w:r w:rsidR="002C2DEB">
        <w:fldChar w:fldCharType="begin"/>
      </w:r>
      <w:r w:rsidR="001F2104">
        <w:instrText xml:space="preserve"> SEQ Таблиця \* ARABIC </w:instrText>
      </w:r>
      <w:r w:rsidR="002C2DEB">
        <w:fldChar w:fldCharType="separate"/>
      </w:r>
      <w:r w:rsidR="00056709">
        <w:rPr>
          <w:noProof/>
        </w:rPr>
        <w:t>4</w:t>
      </w:r>
      <w:r w:rsidR="002C2DEB">
        <w:rPr>
          <w:noProof/>
        </w:rPr>
        <w:fldChar w:fldCharType="end"/>
      </w:r>
      <w:r w:rsidRPr="00D804C6">
        <w:t>. Характеристика каналізаційних мереж міста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1762"/>
        <w:gridCol w:w="1762"/>
        <w:gridCol w:w="1762"/>
      </w:tblGrid>
      <w:tr w:rsidR="00A91C21" w:rsidRPr="00D804C6" w14:paraId="5E90A417" w14:textId="77777777" w:rsidTr="00926B13">
        <w:trPr>
          <w:tblHeader/>
        </w:trPr>
        <w:tc>
          <w:tcPr>
            <w:tcW w:w="2393" w:type="pct"/>
            <w:tcBorders>
              <w:top w:val="single" w:sz="4" w:space="0" w:color="auto"/>
              <w:left w:val="single" w:sz="4" w:space="0" w:color="auto"/>
              <w:bottom w:val="single" w:sz="4" w:space="0" w:color="auto"/>
              <w:right w:val="single" w:sz="4" w:space="0" w:color="auto"/>
            </w:tcBorders>
            <w:hideMark/>
          </w:tcPr>
          <w:p w14:paraId="074526CF" w14:textId="77777777" w:rsidR="00730237" w:rsidRPr="00D804C6" w:rsidRDefault="00737C36" w:rsidP="006F15CE">
            <w:pPr>
              <w:spacing w:line="240" w:lineRule="auto"/>
              <w:ind w:firstLine="0"/>
              <w:rPr>
                <w:sz w:val="26"/>
                <w:szCs w:val="26"/>
                <w:lang w:val="uk-UA"/>
              </w:rPr>
            </w:pPr>
            <w:r w:rsidRPr="00D804C6">
              <w:rPr>
                <w:sz w:val="26"/>
                <w:szCs w:val="26"/>
                <w:lang w:val="uk-UA"/>
              </w:rPr>
              <w:t>Р</w:t>
            </w:r>
            <w:r w:rsidR="00730237" w:rsidRPr="00D804C6">
              <w:rPr>
                <w:sz w:val="26"/>
                <w:szCs w:val="26"/>
                <w:lang w:val="uk-UA"/>
              </w:rPr>
              <w:t xml:space="preserve">оки </w:t>
            </w:r>
          </w:p>
        </w:tc>
        <w:tc>
          <w:tcPr>
            <w:tcW w:w="869" w:type="pct"/>
            <w:tcBorders>
              <w:top w:val="single" w:sz="4" w:space="0" w:color="auto"/>
              <w:left w:val="single" w:sz="4" w:space="0" w:color="auto"/>
              <w:bottom w:val="single" w:sz="4" w:space="0" w:color="auto"/>
              <w:right w:val="single" w:sz="4" w:space="0" w:color="auto"/>
            </w:tcBorders>
            <w:hideMark/>
          </w:tcPr>
          <w:p w14:paraId="02EE89AD" w14:textId="77777777" w:rsidR="00730237" w:rsidRPr="00CD033B" w:rsidRDefault="00730237" w:rsidP="006F15CE">
            <w:pPr>
              <w:spacing w:line="240" w:lineRule="auto"/>
              <w:ind w:firstLine="0"/>
              <w:jc w:val="center"/>
              <w:rPr>
                <w:sz w:val="26"/>
                <w:szCs w:val="26"/>
                <w:lang w:val="uk-UA"/>
              </w:rPr>
            </w:pPr>
            <w:r w:rsidRPr="00CD033B">
              <w:rPr>
                <w:sz w:val="26"/>
                <w:szCs w:val="26"/>
                <w:lang w:val="uk-UA"/>
              </w:rPr>
              <w:t>2016</w:t>
            </w:r>
          </w:p>
        </w:tc>
        <w:tc>
          <w:tcPr>
            <w:tcW w:w="869" w:type="pct"/>
            <w:tcBorders>
              <w:top w:val="single" w:sz="4" w:space="0" w:color="auto"/>
              <w:left w:val="single" w:sz="4" w:space="0" w:color="auto"/>
              <w:bottom w:val="single" w:sz="4" w:space="0" w:color="auto"/>
              <w:right w:val="single" w:sz="4" w:space="0" w:color="auto"/>
            </w:tcBorders>
            <w:hideMark/>
          </w:tcPr>
          <w:p w14:paraId="14246759" w14:textId="77777777" w:rsidR="00730237" w:rsidRPr="00CD033B" w:rsidRDefault="00730237" w:rsidP="006F15CE">
            <w:pPr>
              <w:spacing w:line="240" w:lineRule="auto"/>
              <w:ind w:firstLine="0"/>
              <w:jc w:val="center"/>
              <w:rPr>
                <w:sz w:val="26"/>
                <w:szCs w:val="26"/>
                <w:lang w:val="uk-UA"/>
              </w:rPr>
            </w:pPr>
            <w:r w:rsidRPr="00CD033B">
              <w:rPr>
                <w:sz w:val="26"/>
                <w:szCs w:val="26"/>
                <w:lang w:val="uk-UA"/>
              </w:rPr>
              <w:t>2017</w:t>
            </w:r>
          </w:p>
        </w:tc>
        <w:tc>
          <w:tcPr>
            <w:tcW w:w="869" w:type="pct"/>
            <w:tcBorders>
              <w:top w:val="single" w:sz="4" w:space="0" w:color="auto"/>
              <w:left w:val="single" w:sz="4" w:space="0" w:color="auto"/>
              <w:bottom w:val="single" w:sz="4" w:space="0" w:color="auto"/>
              <w:right w:val="single" w:sz="4" w:space="0" w:color="auto"/>
            </w:tcBorders>
            <w:hideMark/>
          </w:tcPr>
          <w:p w14:paraId="539D8F55" w14:textId="77777777" w:rsidR="00730237" w:rsidRPr="00CD033B" w:rsidRDefault="00730237" w:rsidP="006F15CE">
            <w:pPr>
              <w:spacing w:line="240" w:lineRule="auto"/>
              <w:ind w:firstLine="0"/>
              <w:jc w:val="center"/>
              <w:rPr>
                <w:sz w:val="26"/>
                <w:szCs w:val="26"/>
                <w:lang w:val="uk-UA"/>
              </w:rPr>
            </w:pPr>
            <w:r w:rsidRPr="00CD033B">
              <w:rPr>
                <w:sz w:val="26"/>
                <w:szCs w:val="26"/>
                <w:lang w:val="uk-UA"/>
              </w:rPr>
              <w:t>2018</w:t>
            </w:r>
          </w:p>
        </w:tc>
      </w:tr>
      <w:tr w:rsidR="00A91C21" w:rsidRPr="00D804C6" w14:paraId="5C40FD4E"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6DF3FBFE" w14:textId="77777777" w:rsidR="00730237" w:rsidRPr="00D804C6" w:rsidRDefault="00730237" w:rsidP="006F15CE">
            <w:pPr>
              <w:spacing w:line="240" w:lineRule="auto"/>
              <w:ind w:firstLine="0"/>
              <w:rPr>
                <w:sz w:val="26"/>
                <w:szCs w:val="26"/>
                <w:lang w:val="uk-UA"/>
              </w:rPr>
            </w:pPr>
            <w:r w:rsidRPr="00D804C6">
              <w:rPr>
                <w:sz w:val="26"/>
                <w:szCs w:val="26"/>
                <w:lang w:val="uk-UA"/>
              </w:rPr>
              <w:t>Загальна протяжність каналізаційних мереж, км, з них:</w:t>
            </w:r>
          </w:p>
        </w:tc>
        <w:tc>
          <w:tcPr>
            <w:tcW w:w="869" w:type="pct"/>
            <w:tcBorders>
              <w:top w:val="single" w:sz="4" w:space="0" w:color="auto"/>
              <w:left w:val="single" w:sz="4" w:space="0" w:color="auto"/>
              <w:bottom w:val="single" w:sz="4" w:space="0" w:color="auto"/>
              <w:right w:val="single" w:sz="4" w:space="0" w:color="auto"/>
            </w:tcBorders>
            <w:hideMark/>
          </w:tcPr>
          <w:p w14:paraId="44171FDB"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2664,32</w:t>
            </w:r>
          </w:p>
        </w:tc>
        <w:tc>
          <w:tcPr>
            <w:tcW w:w="869" w:type="pct"/>
            <w:tcBorders>
              <w:top w:val="single" w:sz="4" w:space="0" w:color="auto"/>
              <w:left w:val="single" w:sz="4" w:space="0" w:color="auto"/>
              <w:bottom w:val="single" w:sz="4" w:space="0" w:color="auto"/>
              <w:right w:val="single" w:sz="4" w:space="0" w:color="auto"/>
            </w:tcBorders>
            <w:hideMark/>
          </w:tcPr>
          <w:p w14:paraId="462DF3A4"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2671,77</w:t>
            </w:r>
          </w:p>
        </w:tc>
        <w:tc>
          <w:tcPr>
            <w:tcW w:w="869" w:type="pct"/>
            <w:tcBorders>
              <w:top w:val="single" w:sz="4" w:space="0" w:color="auto"/>
              <w:left w:val="single" w:sz="4" w:space="0" w:color="auto"/>
              <w:bottom w:val="single" w:sz="4" w:space="0" w:color="auto"/>
              <w:right w:val="single" w:sz="4" w:space="0" w:color="auto"/>
            </w:tcBorders>
            <w:hideMark/>
          </w:tcPr>
          <w:p w14:paraId="6BE8C7AC"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2673,32</w:t>
            </w:r>
          </w:p>
        </w:tc>
      </w:tr>
      <w:tr w:rsidR="00A91C21" w:rsidRPr="00D804C6" w14:paraId="5E3055C2"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444281DC" w14:textId="77777777" w:rsidR="00730237" w:rsidRPr="00D804C6" w:rsidRDefault="00730237" w:rsidP="006F15CE">
            <w:pPr>
              <w:spacing w:line="240" w:lineRule="auto"/>
              <w:ind w:firstLine="0"/>
              <w:rPr>
                <w:sz w:val="26"/>
                <w:szCs w:val="26"/>
                <w:lang w:val="uk-UA"/>
              </w:rPr>
            </w:pPr>
            <w:r w:rsidRPr="00D804C6">
              <w:rPr>
                <w:sz w:val="26"/>
                <w:szCs w:val="26"/>
                <w:lang w:val="uk-UA"/>
              </w:rPr>
              <w:t>головних колекторів</w:t>
            </w:r>
          </w:p>
        </w:tc>
        <w:tc>
          <w:tcPr>
            <w:tcW w:w="869" w:type="pct"/>
            <w:tcBorders>
              <w:top w:val="single" w:sz="4" w:space="0" w:color="auto"/>
              <w:left w:val="single" w:sz="4" w:space="0" w:color="auto"/>
              <w:bottom w:val="single" w:sz="4" w:space="0" w:color="auto"/>
              <w:right w:val="single" w:sz="4" w:space="0" w:color="auto"/>
            </w:tcBorders>
            <w:hideMark/>
          </w:tcPr>
          <w:p w14:paraId="467CBDAC"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153,00</w:t>
            </w:r>
          </w:p>
        </w:tc>
        <w:tc>
          <w:tcPr>
            <w:tcW w:w="869" w:type="pct"/>
            <w:tcBorders>
              <w:top w:val="single" w:sz="4" w:space="0" w:color="auto"/>
              <w:left w:val="single" w:sz="4" w:space="0" w:color="auto"/>
              <w:bottom w:val="single" w:sz="4" w:space="0" w:color="auto"/>
              <w:right w:val="single" w:sz="4" w:space="0" w:color="auto"/>
            </w:tcBorders>
            <w:hideMark/>
          </w:tcPr>
          <w:p w14:paraId="3A8546C7"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153,00</w:t>
            </w:r>
          </w:p>
        </w:tc>
        <w:tc>
          <w:tcPr>
            <w:tcW w:w="869" w:type="pct"/>
            <w:tcBorders>
              <w:top w:val="single" w:sz="4" w:space="0" w:color="auto"/>
              <w:left w:val="single" w:sz="4" w:space="0" w:color="auto"/>
              <w:bottom w:val="single" w:sz="4" w:space="0" w:color="auto"/>
              <w:right w:val="single" w:sz="4" w:space="0" w:color="auto"/>
            </w:tcBorders>
            <w:hideMark/>
          </w:tcPr>
          <w:p w14:paraId="25F90B39"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153,00</w:t>
            </w:r>
          </w:p>
        </w:tc>
      </w:tr>
      <w:tr w:rsidR="00A91C21" w:rsidRPr="00D804C6" w14:paraId="333140B8"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7F56DB53" w14:textId="77777777" w:rsidR="00730237" w:rsidRPr="00D804C6" w:rsidRDefault="00730237" w:rsidP="006F15CE">
            <w:pPr>
              <w:spacing w:line="240" w:lineRule="auto"/>
              <w:ind w:firstLine="0"/>
              <w:rPr>
                <w:sz w:val="26"/>
                <w:szCs w:val="26"/>
                <w:lang w:val="uk-UA"/>
              </w:rPr>
            </w:pPr>
            <w:r w:rsidRPr="00D804C6">
              <w:rPr>
                <w:sz w:val="26"/>
                <w:szCs w:val="26"/>
                <w:lang w:val="uk-UA"/>
              </w:rPr>
              <w:t>вуличних мереж та напірних трубопроводів</w:t>
            </w:r>
          </w:p>
        </w:tc>
        <w:tc>
          <w:tcPr>
            <w:tcW w:w="869" w:type="pct"/>
            <w:tcBorders>
              <w:top w:val="single" w:sz="4" w:space="0" w:color="auto"/>
              <w:left w:val="single" w:sz="4" w:space="0" w:color="auto"/>
              <w:bottom w:val="single" w:sz="4" w:space="0" w:color="auto"/>
              <w:right w:val="single" w:sz="4" w:space="0" w:color="auto"/>
            </w:tcBorders>
            <w:hideMark/>
          </w:tcPr>
          <w:p w14:paraId="4228F5EA"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1191,70</w:t>
            </w:r>
          </w:p>
        </w:tc>
        <w:tc>
          <w:tcPr>
            <w:tcW w:w="869" w:type="pct"/>
            <w:tcBorders>
              <w:top w:val="single" w:sz="4" w:space="0" w:color="auto"/>
              <w:left w:val="single" w:sz="4" w:space="0" w:color="auto"/>
              <w:bottom w:val="single" w:sz="4" w:space="0" w:color="auto"/>
              <w:right w:val="single" w:sz="4" w:space="0" w:color="auto"/>
            </w:tcBorders>
            <w:hideMark/>
          </w:tcPr>
          <w:p w14:paraId="386EE81A"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1199,45</w:t>
            </w:r>
          </w:p>
        </w:tc>
        <w:tc>
          <w:tcPr>
            <w:tcW w:w="869" w:type="pct"/>
            <w:tcBorders>
              <w:top w:val="single" w:sz="4" w:space="0" w:color="auto"/>
              <w:left w:val="single" w:sz="4" w:space="0" w:color="auto"/>
              <w:bottom w:val="single" w:sz="4" w:space="0" w:color="auto"/>
              <w:right w:val="single" w:sz="4" w:space="0" w:color="auto"/>
            </w:tcBorders>
            <w:hideMark/>
          </w:tcPr>
          <w:p w14:paraId="11CAFBF9"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1210,20</w:t>
            </w:r>
          </w:p>
        </w:tc>
      </w:tr>
      <w:tr w:rsidR="00A91C21" w:rsidRPr="00D804C6" w14:paraId="3A41B70D"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038CB4B4" w14:textId="77777777" w:rsidR="00730237" w:rsidRPr="00D804C6" w:rsidRDefault="00730237" w:rsidP="006F15CE">
            <w:pPr>
              <w:spacing w:line="240" w:lineRule="auto"/>
              <w:ind w:firstLine="0"/>
              <w:rPr>
                <w:sz w:val="26"/>
                <w:szCs w:val="26"/>
                <w:lang w:val="uk-UA"/>
              </w:rPr>
            </w:pPr>
            <w:r w:rsidRPr="00D804C6">
              <w:rPr>
                <w:sz w:val="26"/>
                <w:szCs w:val="26"/>
                <w:lang w:val="uk-UA"/>
              </w:rPr>
              <w:t>внутрішньоквартальних та дворових мереж</w:t>
            </w:r>
          </w:p>
        </w:tc>
        <w:tc>
          <w:tcPr>
            <w:tcW w:w="869" w:type="pct"/>
            <w:tcBorders>
              <w:top w:val="single" w:sz="4" w:space="0" w:color="auto"/>
              <w:left w:val="single" w:sz="4" w:space="0" w:color="auto"/>
              <w:bottom w:val="single" w:sz="4" w:space="0" w:color="auto"/>
              <w:right w:val="single" w:sz="4" w:space="0" w:color="auto"/>
            </w:tcBorders>
            <w:hideMark/>
          </w:tcPr>
          <w:p w14:paraId="47FD1968"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1345,30</w:t>
            </w:r>
          </w:p>
        </w:tc>
        <w:tc>
          <w:tcPr>
            <w:tcW w:w="869" w:type="pct"/>
            <w:tcBorders>
              <w:top w:val="single" w:sz="4" w:space="0" w:color="auto"/>
              <w:left w:val="single" w:sz="4" w:space="0" w:color="auto"/>
              <w:bottom w:val="single" w:sz="4" w:space="0" w:color="auto"/>
              <w:right w:val="single" w:sz="4" w:space="0" w:color="auto"/>
            </w:tcBorders>
            <w:hideMark/>
          </w:tcPr>
          <w:p w14:paraId="53C49794"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1349,20</w:t>
            </w:r>
          </w:p>
        </w:tc>
        <w:tc>
          <w:tcPr>
            <w:tcW w:w="869" w:type="pct"/>
            <w:tcBorders>
              <w:top w:val="single" w:sz="4" w:space="0" w:color="auto"/>
              <w:left w:val="single" w:sz="4" w:space="0" w:color="auto"/>
              <w:bottom w:val="single" w:sz="4" w:space="0" w:color="auto"/>
              <w:right w:val="single" w:sz="4" w:space="0" w:color="auto"/>
            </w:tcBorders>
            <w:hideMark/>
          </w:tcPr>
          <w:p w14:paraId="37F7D8B7"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1352,22</w:t>
            </w:r>
          </w:p>
        </w:tc>
      </w:tr>
      <w:tr w:rsidR="00A91C21" w:rsidRPr="00D804C6" w14:paraId="52FCE4DD"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06184E02" w14:textId="77777777" w:rsidR="00730237" w:rsidRPr="00D804C6" w:rsidRDefault="00730237" w:rsidP="006F15CE">
            <w:pPr>
              <w:spacing w:line="240" w:lineRule="auto"/>
              <w:ind w:firstLine="0"/>
              <w:rPr>
                <w:sz w:val="26"/>
                <w:szCs w:val="26"/>
                <w:lang w:val="uk-UA"/>
              </w:rPr>
            </w:pPr>
            <w:r w:rsidRPr="00D804C6">
              <w:rPr>
                <w:sz w:val="26"/>
                <w:szCs w:val="26"/>
                <w:lang w:val="uk-UA"/>
              </w:rPr>
              <w:t>Загальна протяжність ветхих та аварійних мереж, км, з них:</w:t>
            </w:r>
          </w:p>
        </w:tc>
        <w:tc>
          <w:tcPr>
            <w:tcW w:w="869" w:type="pct"/>
            <w:tcBorders>
              <w:top w:val="single" w:sz="4" w:space="0" w:color="auto"/>
              <w:left w:val="single" w:sz="4" w:space="0" w:color="auto"/>
              <w:bottom w:val="single" w:sz="4" w:space="0" w:color="auto"/>
              <w:right w:val="single" w:sz="4" w:space="0" w:color="auto"/>
            </w:tcBorders>
            <w:hideMark/>
          </w:tcPr>
          <w:p w14:paraId="6D7565DC"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835,40</w:t>
            </w:r>
          </w:p>
        </w:tc>
        <w:tc>
          <w:tcPr>
            <w:tcW w:w="869" w:type="pct"/>
            <w:tcBorders>
              <w:top w:val="single" w:sz="4" w:space="0" w:color="auto"/>
              <w:left w:val="single" w:sz="4" w:space="0" w:color="auto"/>
              <w:bottom w:val="single" w:sz="4" w:space="0" w:color="auto"/>
              <w:right w:val="single" w:sz="4" w:space="0" w:color="auto"/>
            </w:tcBorders>
            <w:hideMark/>
          </w:tcPr>
          <w:p w14:paraId="4BD19F88"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831,40</w:t>
            </w:r>
          </w:p>
        </w:tc>
        <w:tc>
          <w:tcPr>
            <w:tcW w:w="869" w:type="pct"/>
            <w:tcBorders>
              <w:top w:val="single" w:sz="4" w:space="0" w:color="auto"/>
              <w:left w:val="single" w:sz="4" w:space="0" w:color="auto"/>
              <w:bottom w:val="single" w:sz="4" w:space="0" w:color="auto"/>
              <w:right w:val="single" w:sz="4" w:space="0" w:color="auto"/>
            </w:tcBorders>
            <w:hideMark/>
          </w:tcPr>
          <w:p w14:paraId="43E212ED"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829,70</w:t>
            </w:r>
          </w:p>
        </w:tc>
      </w:tr>
      <w:tr w:rsidR="00A91C21" w:rsidRPr="00D804C6" w14:paraId="6892372D"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4AE4D929" w14:textId="77777777" w:rsidR="00730237" w:rsidRPr="00D804C6" w:rsidRDefault="00730237" w:rsidP="006F15CE">
            <w:pPr>
              <w:spacing w:line="240" w:lineRule="auto"/>
              <w:ind w:firstLine="0"/>
              <w:rPr>
                <w:sz w:val="26"/>
                <w:szCs w:val="26"/>
                <w:lang w:val="uk-UA"/>
              </w:rPr>
            </w:pPr>
            <w:r w:rsidRPr="00D804C6">
              <w:rPr>
                <w:sz w:val="26"/>
                <w:szCs w:val="26"/>
                <w:lang w:val="uk-UA"/>
              </w:rPr>
              <w:t>головних колекторів</w:t>
            </w:r>
          </w:p>
        </w:tc>
        <w:tc>
          <w:tcPr>
            <w:tcW w:w="869" w:type="pct"/>
            <w:tcBorders>
              <w:top w:val="single" w:sz="4" w:space="0" w:color="auto"/>
              <w:left w:val="single" w:sz="4" w:space="0" w:color="auto"/>
              <w:bottom w:val="single" w:sz="4" w:space="0" w:color="auto"/>
              <w:right w:val="single" w:sz="4" w:space="0" w:color="auto"/>
            </w:tcBorders>
            <w:hideMark/>
          </w:tcPr>
          <w:p w14:paraId="486BE2CB"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18,60</w:t>
            </w:r>
          </w:p>
        </w:tc>
        <w:tc>
          <w:tcPr>
            <w:tcW w:w="869" w:type="pct"/>
            <w:tcBorders>
              <w:top w:val="single" w:sz="4" w:space="0" w:color="auto"/>
              <w:left w:val="single" w:sz="4" w:space="0" w:color="auto"/>
              <w:bottom w:val="single" w:sz="4" w:space="0" w:color="auto"/>
              <w:right w:val="single" w:sz="4" w:space="0" w:color="auto"/>
            </w:tcBorders>
            <w:hideMark/>
          </w:tcPr>
          <w:p w14:paraId="6DE86AF9"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9,40</w:t>
            </w:r>
          </w:p>
        </w:tc>
        <w:tc>
          <w:tcPr>
            <w:tcW w:w="869" w:type="pct"/>
            <w:tcBorders>
              <w:top w:val="single" w:sz="4" w:space="0" w:color="auto"/>
              <w:left w:val="single" w:sz="4" w:space="0" w:color="auto"/>
              <w:bottom w:val="single" w:sz="4" w:space="0" w:color="auto"/>
              <w:right w:val="single" w:sz="4" w:space="0" w:color="auto"/>
            </w:tcBorders>
            <w:hideMark/>
          </w:tcPr>
          <w:p w14:paraId="085CBB83"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9,40</w:t>
            </w:r>
          </w:p>
        </w:tc>
      </w:tr>
      <w:tr w:rsidR="00A91C21" w:rsidRPr="00D804C6" w14:paraId="069A80D7"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4C5BA817" w14:textId="77777777" w:rsidR="00730237" w:rsidRPr="00D804C6" w:rsidRDefault="00730237" w:rsidP="006F15CE">
            <w:pPr>
              <w:spacing w:line="240" w:lineRule="auto"/>
              <w:ind w:firstLine="0"/>
              <w:rPr>
                <w:sz w:val="26"/>
                <w:szCs w:val="26"/>
                <w:lang w:val="uk-UA"/>
              </w:rPr>
            </w:pPr>
            <w:r w:rsidRPr="00D804C6">
              <w:rPr>
                <w:sz w:val="26"/>
                <w:szCs w:val="26"/>
                <w:lang w:val="uk-UA"/>
              </w:rPr>
              <w:t>вуличних мереж та напірних трубопроводів</w:t>
            </w:r>
          </w:p>
        </w:tc>
        <w:tc>
          <w:tcPr>
            <w:tcW w:w="869" w:type="pct"/>
            <w:tcBorders>
              <w:top w:val="single" w:sz="4" w:space="0" w:color="auto"/>
              <w:left w:val="single" w:sz="4" w:space="0" w:color="auto"/>
              <w:bottom w:val="single" w:sz="4" w:space="0" w:color="auto"/>
              <w:right w:val="single" w:sz="4" w:space="0" w:color="auto"/>
            </w:tcBorders>
            <w:hideMark/>
          </w:tcPr>
          <w:p w14:paraId="734C6606"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403,80</w:t>
            </w:r>
          </w:p>
        </w:tc>
        <w:tc>
          <w:tcPr>
            <w:tcW w:w="869" w:type="pct"/>
            <w:tcBorders>
              <w:top w:val="single" w:sz="4" w:space="0" w:color="auto"/>
              <w:left w:val="single" w:sz="4" w:space="0" w:color="auto"/>
              <w:bottom w:val="single" w:sz="4" w:space="0" w:color="auto"/>
              <w:right w:val="single" w:sz="4" w:space="0" w:color="auto"/>
            </w:tcBorders>
            <w:hideMark/>
          </w:tcPr>
          <w:p w14:paraId="54F2F50E"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401,20</w:t>
            </w:r>
          </w:p>
        </w:tc>
        <w:tc>
          <w:tcPr>
            <w:tcW w:w="869" w:type="pct"/>
            <w:tcBorders>
              <w:top w:val="single" w:sz="4" w:space="0" w:color="auto"/>
              <w:left w:val="single" w:sz="4" w:space="0" w:color="auto"/>
              <w:bottom w:val="single" w:sz="4" w:space="0" w:color="auto"/>
              <w:right w:val="single" w:sz="4" w:space="0" w:color="auto"/>
            </w:tcBorders>
            <w:hideMark/>
          </w:tcPr>
          <w:p w14:paraId="07B0041D"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398,70</w:t>
            </w:r>
          </w:p>
        </w:tc>
      </w:tr>
      <w:tr w:rsidR="00A91C21" w:rsidRPr="00D804C6" w14:paraId="51D58BE7"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704D6356" w14:textId="77777777" w:rsidR="00730237" w:rsidRPr="00D804C6" w:rsidRDefault="00730237" w:rsidP="006F15CE">
            <w:pPr>
              <w:spacing w:line="240" w:lineRule="auto"/>
              <w:ind w:firstLine="0"/>
              <w:rPr>
                <w:sz w:val="26"/>
                <w:szCs w:val="26"/>
                <w:lang w:val="uk-UA"/>
              </w:rPr>
            </w:pPr>
            <w:r w:rsidRPr="00D804C6">
              <w:rPr>
                <w:sz w:val="26"/>
                <w:szCs w:val="26"/>
                <w:lang w:val="uk-UA"/>
              </w:rPr>
              <w:t>внутрішньоквартальних та дворових мереж</w:t>
            </w:r>
          </w:p>
        </w:tc>
        <w:tc>
          <w:tcPr>
            <w:tcW w:w="869" w:type="pct"/>
            <w:tcBorders>
              <w:top w:val="single" w:sz="4" w:space="0" w:color="auto"/>
              <w:left w:val="single" w:sz="4" w:space="0" w:color="auto"/>
              <w:bottom w:val="single" w:sz="4" w:space="0" w:color="auto"/>
              <w:right w:val="single" w:sz="4" w:space="0" w:color="auto"/>
            </w:tcBorders>
            <w:hideMark/>
          </w:tcPr>
          <w:p w14:paraId="63E8D306"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411,20</w:t>
            </w:r>
          </w:p>
        </w:tc>
        <w:tc>
          <w:tcPr>
            <w:tcW w:w="869" w:type="pct"/>
            <w:tcBorders>
              <w:top w:val="single" w:sz="4" w:space="0" w:color="auto"/>
              <w:left w:val="single" w:sz="4" w:space="0" w:color="auto"/>
              <w:bottom w:val="single" w:sz="4" w:space="0" w:color="auto"/>
              <w:right w:val="single" w:sz="4" w:space="0" w:color="auto"/>
            </w:tcBorders>
            <w:hideMark/>
          </w:tcPr>
          <w:p w14:paraId="75F485E3"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410,10</w:t>
            </w:r>
          </w:p>
        </w:tc>
        <w:tc>
          <w:tcPr>
            <w:tcW w:w="869" w:type="pct"/>
            <w:tcBorders>
              <w:top w:val="single" w:sz="4" w:space="0" w:color="auto"/>
              <w:left w:val="single" w:sz="4" w:space="0" w:color="auto"/>
              <w:bottom w:val="single" w:sz="4" w:space="0" w:color="auto"/>
              <w:right w:val="single" w:sz="4" w:space="0" w:color="auto"/>
            </w:tcBorders>
            <w:hideMark/>
          </w:tcPr>
          <w:p w14:paraId="40C14735"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407,70</w:t>
            </w:r>
          </w:p>
        </w:tc>
      </w:tr>
      <w:tr w:rsidR="00A91C21" w:rsidRPr="00D804C6" w14:paraId="204DFDF3"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0864F9FC" w14:textId="77777777" w:rsidR="00730237" w:rsidRPr="00D804C6" w:rsidRDefault="00730237" w:rsidP="006F15CE">
            <w:pPr>
              <w:spacing w:line="240" w:lineRule="auto"/>
              <w:ind w:firstLine="0"/>
              <w:rPr>
                <w:sz w:val="26"/>
                <w:szCs w:val="26"/>
                <w:lang w:val="uk-UA"/>
              </w:rPr>
            </w:pPr>
            <w:r w:rsidRPr="00D804C6">
              <w:rPr>
                <w:sz w:val="26"/>
                <w:szCs w:val="26"/>
                <w:lang w:val="uk-UA"/>
              </w:rPr>
              <w:t>Частка ветхих та аварійних мереж, %, з них:</w:t>
            </w:r>
          </w:p>
        </w:tc>
        <w:tc>
          <w:tcPr>
            <w:tcW w:w="869" w:type="pct"/>
            <w:tcBorders>
              <w:top w:val="single" w:sz="4" w:space="0" w:color="auto"/>
              <w:left w:val="single" w:sz="4" w:space="0" w:color="auto"/>
              <w:bottom w:val="single" w:sz="4" w:space="0" w:color="auto"/>
              <w:right w:val="single" w:sz="4" w:space="0" w:color="auto"/>
            </w:tcBorders>
            <w:hideMark/>
          </w:tcPr>
          <w:p w14:paraId="24D6DC97"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30,24</w:t>
            </w:r>
          </w:p>
        </w:tc>
        <w:tc>
          <w:tcPr>
            <w:tcW w:w="869" w:type="pct"/>
            <w:tcBorders>
              <w:top w:val="single" w:sz="4" w:space="0" w:color="auto"/>
              <w:left w:val="single" w:sz="4" w:space="0" w:color="auto"/>
              <w:bottom w:val="single" w:sz="4" w:space="0" w:color="auto"/>
              <w:right w:val="single" w:sz="4" w:space="0" w:color="auto"/>
            </w:tcBorders>
            <w:hideMark/>
          </w:tcPr>
          <w:p w14:paraId="61D94E7E"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29,33</w:t>
            </w:r>
          </w:p>
        </w:tc>
        <w:tc>
          <w:tcPr>
            <w:tcW w:w="869" w:type="pct"/>
            <w:tcBorders>
              <w:top w:val="single" w:sz="4" w:space="0" w:color="auto"/>
              <w:left w:val="single" w:sz="4" w:space="0" w:color="auto"/>
              <w:bottom w:val="single" w:sz="4" w:space="0" w:color="auto"/>
              <w:right w:val="single" w:sz="4" w:space="0" w:color="auto"/>
            </w:tcBorders>
            <w:hideMark/>
          </w:tcPr>
          <w:p w14:paraId="68A5161B"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28,32</w:t>
            </w:r>
          </w:p>
        </w:tc>
      </w:tr>
      <w:tr w:rsidR="00A91C21" w:rsidRPr="00D804C6" w14:paraId="1DB239B8"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6B141B95" w14:textId="77777777" w:rsidR="00730237" w:rsidRPr="00D804C6" w:rsidRDefault="00730237" w:rsidP="006F15CE">
            <w:pPr>
              <w:spacing w:line="240" w:lineRule="auto"/>
              <w:ind w:firstLine="0"/>
              <w:rPr>
                <w:sz w:val="26"/>
                <w:szCs w:val="26"/>
                <w:lang w:val="uk-UA"/>
              </w:rPr>
            </w:pPr>
            <w:r w:rsidRPr="00D804C6">
              <w:rPr>
                <w:sz w:val="26"/>
                <w:szCs w:val="26"/>
                <w:lang w:val="uk-UA"/>
              </w:rPr>
              <w:t>головних колекторів</w:t>
            </w:r>
          </w:p>
        </w:tc>
        <w:tc>
          <w:tcPr>
            <w:tcW w:w="869" w:type="pct"/>
            <w:tcBorders>
              <w:top w:val="single" w:sz="4" w:space="0" w:color="auto"/>
              <w:left w:val="single" w:sz="4" w:space="0" w:color="auto"/>
              <w:bottom w:val="single" w:sz="4" w:space="0" w:color="auto"/>
              <w:right w:val="single" w:sz="4" w:space="0" w:color="auto"/>
            </w:tcBorders>
            <w:hideMark/>
          </w:tcPr>
          <w:p w14:paraId="7D7307D4"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12,16</w:t>
            </w:r>
          </w:p>
        </w:tc>
        <w:tc>
          <w:tcPr>
            <w:tcW w:w="869" w:type="pct"/>
            <w:tcBorders>
              <w:top w:val="single" w:sz="4" w:space="0" w:color="auto"/>
              <w:left w:val="single" w:sz="4" w:space="0" w:color="auto"/>
              <w:bottom w:val="single" w:sz="4" w:space="0" w:color="auto"/>
              <w:right w:val="single" w:sz="4" w:space="0" w:color="auto"/>
            </w:tcBorders>
            <w:hideMark/>
          </w:tcPr>
          <w:p w14:paraId="41005503"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6,08</w:t>
            </w:r>
          </w:p>
        </w:tc>
        <w:tc>
          <w:tcPr>
            <w:tcW w:w="869" w:type="pct"/>
            <w:tcBorders>
              <w:top w:val="single" w:sz="4" w:space="0" w:color="auto"/>
              <w:left w:val="single" w:sz="4" w:space="0" w:color="auto"/>
              <w:bottom w:val="single" w:sz="4" w:space="0" w:color="auto"/>
              <w:right w:val="single" w:sz="4" w:space="0" w:color="auto"/>
            </w:tcBorders>
            <w:hideMark/>
          </w:tcPr>
          <w:p w14:paraId="44CA3DD0"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6,08</w:t>
            </w:r>
          </w:p>
        </w:tc>
      </w:tr>
      <w:tr w:rsidR="00A91C21" w:rsidRPr="00D804C6" w14:paraId="1AB8053C"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595D038F" w14:textId="77777777" w:rsidR="00730237" w:rsidRPr="00D804C6" w:rsidRDefault="00730237" w:rsidP="006F15CE">
            <w:pPr>
              <w:spacing w:line="240" w:lineRule="auto"/>
              <w:ind w:firstLine="0"/>
              <w:rPr>
                <w:sz w:val="26"/>
                <w:szCs w:val="26"/>
                <w:lang w:val="uk-UA"/>
              </w:rPr>
            </w:pPr>
            <w:r w:rsidRPr="00D804C6">
              <w:rPr>
                <w:sz w:val="26"/>
                <w:szCs w:val="26"/>
                <w:lang w:val="uk-UA"/>
              </w:rPr>
              <w:t>вуличних мереж та напірних трубопроводів</w:t>
            </w:r>
          </w:p>
        </w:tc>
        <w:tc>
          <w:tcPr>
            <w:tcW w:w="869" w:type="pct"/>
            <w:tcBorders>
              <w:top w:val="single" w:sz="4" w:space="0" w:color="auto"/>
              <w:left w:val="single" w:sz="4" w:space="0" w:color="auto"/>
              <w:bottom w:val="single" w:sz="4" w:space="0" w:color="auto"/>
              <w:right w:val="single" w:sz="4" w:space="0" w:color="auto"/>
            </w:tcBorders>
            <w:hideMark/>
          </w:tcPr>
          <w:p w14:paraId="605E7C3C"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33,88</w:t>
            </w:r>
          </w:p>
        </w:tc>
        <w:tc>
          <w:tcPr>
            <w:tcW w:w="869" w:type="pct"/>
            <w:tcBorders>
              <w:top w:val="single" w:sz="4" w:space="0" w:color="auto"/>
              <w:left w:val="single" w:sz="4" w:space="0" w:color="auto"/>
              <w:bottom w:val="single" w:sz="4" w:space="0" w:color="auto"/>
              <w:right w:val="single" w:sz="4" w:space="0" w:color="auto"/>
            </w:tcBorders>
            <w:hideMark/>
          </w:tcPr>
          <w:p w14:paraId="23D0EA3B"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33,02</w:t>
            </w:r>
          </w:p>
        </w:tc>
        <w:tc>
          <w:tcPr>
            <w:tcW w:w="869" w:type="pct"/>
            <w:tcBorders>
              <w:top w:val="single" w:sz="4" w:space="0" w:color="auto"/>
              <w:left w:val="single" w:sz="4" w:space="0" w:color="auto"/>
              <w:bottom w:val="single" w:sz="4" w:space="0" w:color="auto"/>
              <w:right w:val="single" w:sz="4" w:space="0" w:color="auto"/>
            </w:tcBorders>
            <w:hideMark/>
          </w:tcPr>
          <w:p w14:paraId="20B6AA82"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32,34</w:t>
            </w:r>
          </w:p>
        </w:tc>
      </w:tr>
      <w:tr w:rsidR="00A91C21" w:rsidRPr="00D804C6" w14:paraId="7A359815"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20AD97A1" w14:textId="77777777" w:rsidR="00730237" w:rsidRPr="00D804C6" w:rsidRDefault="00730237" w:rsidP="006F15CE">
            <w:pPr>
              <w:spacing w:line="240" w:lineRule="auto"/>
              <w:ind w:firstLine="0"/>
              <w:rPr>
                <w:sz w:val="26"/>
                <w:szCs w:val="26"/>
                <w:lang w:val="uk-UA"/>
              </w:rPr>
            </w:pPr>
            <w:r w:rsidRPr="00D804C6">
              <w:rPr>
                <w:sz w:val="26"/>
                <w:szCs w:val="26"/>
                <w:lang w:val="uk-UA"/>
              </w:rPr>
              <w:t>внутрішньоквартальних та дворових мереж</w:t>
            </w:r>
          </w:p>
        </w:tc>
        <w:tc>
          <w:tcPr>
            <w:tcW w:w="869" w:type="pct"/>
            <w:tcBorders>
              <w:top w:val="single" w:sz="4" w:space="0" w:color="auto"/>
              <w:left w:val="single" w:sz="4" w:space="0" w:color="auto"/>
              <w:bottom w:val="single" w:sz="4" w:space="0" w:color="auto"/>
              <w:right w:val="single" w:sz="4" w:space="0" w:color="auto"/>
            </w:tcBorders>
            <w:hideMark/>
          </w:tcPr>
          <w:p w14:paraId="3E9EC43E"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30,46</w:t>
            </w:r>
          </w:p>
        </w:tc>
        <w:tc>
          <w:tcPr>
            <w:tcW w:w="869" w:type="pct"/>
            <w:tcBorders>
              <w:top w:val="single" w:sz="4" w:space="0" w:color="auto"/>
              <w:left w:val="single" w:sz="4" w:space="0" w:color="auto"/>
              <w:bottom w:val="single" w:sz="4" w:space="0" w:color="auto"/>
              <w:right w:val="single" w:sz="4" w:space="0" w:color="auto"/>
            </w:tcBorders>
            <w:hideMark/>
          </w:tcPr>
          <w:p w14:paraId="6BDB66AC"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30,09</w:t>
            </w:r>
          </w:p>
        </w:tc>
        <w:tc>
          <w:tcPr>
            <w:tcW w:w="869" w:type="pct"/>
            <w:tcBorders>
              <w:top w:val="single" w:sz="4" w:space="0" w:color="auto"/>
              <w:left w:val="single" w:sz="4" w:space="0" w:color="auto"/>
              <w:bottom w:val="single" w:sz="4" w:space="0" w:color="auto"/>
              <w:right w:val="single" w:sz="4" w:space="0" w:color="auto"/>
            </w:tcBorders>
            <w:hideMark/>
          </w:tcPr>
          <w:p w14:paraId="5AFEC0C1"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29,49</w:t>
            </w:r>
          </w:p>
        </w:tc>
      </w:tr>
      <w:tr w:rsidR="00A91C21" w:rsidRPr="00D804C6" w14:paraId="2E11D126"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75185403" w14:textId="77777777" w:rsidR="00730237" w:rsidRPr="00D804C6" w:rsidRDefault="00730237" w:rsidP="006F15CE">
            <w:pPr>
              <w:spacing w:line="240" w:lineRule="auto"/>
              <w:ind w:firstLine="0"/>
              <w:rPr>
                <w:sz w:val="26"/>
                <w:szCs w:val="26"/>
                <w:lang w:val="uk-UA"/>
              </w:rPr>
            </w:pPr>
            <w:r w:rsidRPr="00D804C6">
              <w:rPr>
                <w:sz w:val="26"/>
                <w:szCs w:val="26"/>
                <w:lang w:val="uk-UA"/>
              </w:rPr>
              <w:t>Кількість пошкоджень на мережах водовідведення, од.</w:t>
            </w:r>
          </w:p>
        </w:tc>
        <w:tc>
          <w:tcPr>
            <w:tcW w:w="869" w:type="pct"/>
            <w:tcBorders>
              <w:top w:val="single" w:sz="4" w:space="0" w:color="auto"/>
              <w:left w:val="single" w:sz="4" w:space="0" w:color="auto"/>
              <w:bottom w:val="single" w:sz="4" w:space="0" w:color="auto"/>
              <w:right w:val="single" w:sz="4" w:space="0" w:color="auto"/>
            </w:tcBorders>
            <w:hideMark/>
          </w:tcPr>
          <w:p w14:paraId="415BF6FE"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132</w:t>
            </w:r>
          </w:p>
        </w:tc>
        <w:tc>
          <w:tcPr>
            <w:tcW w:w="869" w:type="pct"/>
            <w:tcBorders>
              <w:top w:val="single" w:sz="4" w:space="0" w:color="auto"/>
              <w:left w:val="single" w:sz="4" w:space="0" w:color="auto"/>
              <w:bottom w:val="single" w:sz="4" w:space="0" w:color="auto"/>
              <w:right w:val="single" w:sz="4" w:space="0" w:color="auto"/>
            </w:tcBorders>
            <w:hideMark/>
          </w:tcPr>
          <w:p w14:paraId="001F4A84"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120</w:t>
            </w:r>
          </w:p>
        </w:tc>
        <w:tc>
          <w:tcPr>
            <w:tcW w:w="869" w:type="pct"/>
            <w:tcBorders>
              <w:top w:val="single" w:sz="4" w:space="0" w:color="auto"/>
              <w:left w:val="single" w:sz="4" w:space="0" w:color="auto"/>
              <w:bottom w:val="single" w:sz="4" w:space="0" w:color="auto"/>
              <w:right w:val="single" w:sz="4" w:space="0" w:color="auto"/>
            </w:tcBorders>
            <w:hideMark/>
          </w:tcPr>
          <w:p w14:paraId="4B7A4E11"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98</w:t>
            </w:r>
          </w:p>
        </w:tc>
      </w:tr>
      <w:tr w:rsidR="00A91C21" w:rsidRPr="00D804C6" w14:paraId="002278F0"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7C91610A" w14:textId="77777777" w:rsidR="00730237" w:rsidRPr="00D804C6" w:rsidRDefault="00730237" w:rsidP="006F15CE">
            <w:pPr>
              <w:spacing w:line="240" w:lineRule="auto"/>
              <w:ind w:firstLine="0"/>
              <w:rPr>
                <w:sz w:val="26"/>
                <w:szCs w:val="26"/>
                <w:lang w:val="uk-UA"/>
              </w:rPr>
            </w:pPr>
            <w:r w:rsidRPr="00D804C6">
              <w:rPr>
                <w:sz w:val="26"/>
                <w:szCs w:val="26"/>
                <w:lang w:val="uk-UA"/>
              </w:rPr>
              <w:t>Аварійність на мережах із розрахунку на 1 км мереж, од./км</w:t>
            </w:r>
          </w:p>
        </w:tc>
        <w:tc>
          <w:tcPr>
            <w:tcW w:w="869" w:type="pct"/>
            <w:tcBorders>
              <w:top w:val="single" w:sz="4" w:space="0" w:color="auto"/>
              <w:left w:val="single" w:sz="4" w:space="0" w:color="auto"/>
              <w:bottom w:val="single" w:sz="4" w:space="0" w:color="auto"/>
              <w:right w:val="single" w:sz="4" w:space="0" w:color="auto"/>
            </w:tcBorders>
            <w:hideMark/>
          </w:tcPr>
          <w:p w14:paraId="7044AC59"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0,35</w:t>
            </w:r>
          </w:p>
        </w:tc>
        <w:tc>
          <w:tcPr>
            <w:tcW w:w="869" w:type="pct"/>
            <w:tcBorders>
              <w:top w:val="single" w:sz="4" w:space="0" w:color="auto"/>
              <w:left w:val="single" w:sz="4" w:space="0" w:color="auto"/>
              <w:bottom w:val="single" w:sz="4" w:space="0" w:color="auto"/>
              <w:right w:val="single" w:sz="4" w:space="0" w:color="auto"/>
            </w:tcBorders>
            <w:hideMark/>
          </w:tcPr>
          <w:p w14:paraId="1594CBF2"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0,46</w:t>
            </w:r>
          </w:p>
        </w:tc>
        <w:tc>
          <w:tcPr>
            <w:tcW w:w="869" w:type="pct"/>
            <w:tcBorders>
              <w:top w:val="single" w:sz="4" w:space="0" w:color="auto"/>
              <w:left w:val="single" w:sz="4" w:space="0" w:color="auto"/>
              <w:bottom w:val="single" w:sz="4" w:space="0" w:color="auto"/>
              <w:right w:val="single" w:sz="4" w:space="0" w:color="auto"/>
            </w:tcBorders>
            <w:hideMark/>
          </w:tcPr>
          <w:p w14:paraId="0860AEE7"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0,38</w:t>
            </w:r>
          </w:p>
        </w:tc>
      </w:tr>
      <w:tr w:rsidR="00A91C21" w:rsidRPr="00D804C6" w14:paraId="241E7393"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45863853" w14:textId="77777777" w:rsidR="00730237" w:rsidRPr="00D804C6" w:rsidRDefault="00730237" w:rsidP="006F15CE">
            <w:pPr>
              <w:spacing w:line="240" w:lineRule="auto"/>
              <w:ind w:firstLine="0"/>
              <w:rPr>
                <w:sz w:val="26"/>
                <w:szCs w:val="26"/>
                <w:lang w:val="uk-UA"/>
              </w:rPr>
            </w:pPr>
            <w:r w:rsidRPr="00D804C6">
              <w:rPr>
                <w:sz w:val="26"/>
                <w:szCs w:val="26"/>
                <w:lang w:val="uk-UA"/>
              </w:rPr>
              <w:t xml:space="preserve">Кількість засмічень у мережах </w:t>
            </w:r>
            <w:r w:rsidRPr="00D804C6">
              <w:rPr>
                <w:sz w:val="26"/>
                <w:szCs w:val="26"/>
                <w:lang w:val="uk-UA"/>
              </w:rPr>
              <w:lastRenderedPageBreak/>
              <w:t>водовідведення, од.</w:t>
            </w:r>
          </w:p>
        </w:tc>
        <w:tc>
          <w:tcPr>
            <w:tcW w:w="869" w:type="pct"/>
            <w:tcBorders>
              <w:top w:val="single" w:sz="4" w:space="0" w:color="auto"/>
              <w:left w:val="single" w:sz="4" w:space="0" w:color="auto"/>
              <w:bottom w:val="single" w:sz="4" w:space="0" w:color="auto"/>
              <w:right w:val="single" w:sz="4" w:space="0" w:color="auto"/>
            </w:tcBorders>
            <w:hideMark/>
          </w:tcPr>
          <w:p w14:paraId="492B9747"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lastRenderedPageBreak/>
              <w:t>13223</w:t>
            </w:r>
          </w:p>
        </w:tc>
        <w:tc>
          <w:tcPr>
            <w:tcW w:w="869" w:type="pct"/>
            <w:tcBorders>
              <w:top w:val="single" w:sz="4" w:space="0" w:color="auto"/>
              <w:left w:val="single" w:sz="4" w:space="0" w:color="auto"/>
              <w:bottom w:val="single" w:sz="4" w:space="0" w:color="auto"/>
              <w:right w:val="single" w:sz="4" w:space="0" w:color="auto"/>
            </w:tcBorders>
            <w:hideMark/>
          </w:tcPr>
          <w:p w14:paraId="28575FD4"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14298</w:t>
            </w:r>
          </w:p>
        </w:tc>
        <w:tc>
          <w:tcPr>
            <w:tcW w:w="869" w:type="pct"/>
            <w:tcBorders>
              <w:top w:val="single" w:sz="4" w:space="0" w:color="auto"/>
              <w:left w:val="single" w:sz="4" w:space="0" w:color="auto"/>
              <w:bottom w:val="single" w:sz="4" w:space="0" w:color="auto"/>
              <w:right w:val="single" w:sz="4" w:space="0" w:color="auto"/>
            </w:tcBorders>
            <w:hideMark/>
          </w:tcPr>
          <w:p w14:paraId="3B04041C"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12457</w:t>
            </w:r>
          </w:p>
        </w:tc>
      </w:tr>
      <w:tr w:rsidR="00A91C21" w:rsidRPr="00D804C6" w14:paraId="06554951" w14:textId="77777777" w:rsidTr="006F15CE">
        <w:tc>
          <w:tcPr>
            <w:tcW w:w="2393" w:type="pct"/>
            <w:tcBorders>
              <w:top w:val="single" w:sz="4" w:space="0" w:color="auto"/>
              <w:left w:val="single" w:sz="4" w:space="0" w:color="auto"/>
              <w:bottom w:val="single" w:sz="4" w:space="0" w:color="auto"/>
              <w:right w:val="single" w:sz="4" w:space="0" w:color="auto"/>
            </w:tcBorders>
            <w:hideMark/>
          </w:tcPr>
          <w:p w14:paraId="3F449A3B" w14:textId="77777777" w:rsidR="00730237" w:rsidRPr="00D804C6" w:rsidRDefault="00730237" w:rsidP="006F15CE">
            <w:pPr>
              <w:spacing w:line="240" w:lineRule="auto"/>
              <w:ind w:firstLine="0"/>
              <w:rPr>
                <w:sz w:val="26"/>
                <w:szCs w:val="26"/>
                <w:lang w:val="uk-UA"/>
              </w:rPr>
            </w:pPr>
            <w:r w:rsidRPr="00D804C6">
              <w:rPr>
                <w:sz w:val="26"/>
                <w:szCs w:val="26"/>
                <w:lang w:val="uk-UA"/>
              </w:rPr>
              <w:t>Засміченість у мережах із розрахунку на 1 км мереж, од./км</w:t>
            </w:r>
          </w:p>
        </w:tc>
        <w:tc>
          <w:tcPr>
            <w:tcW w:w="869" w:type="pct"/>
            <w:tcBorders>
              <w:top w:val="single" w:sz="4" w:space="0" w:color="auto"/>
              <w:left w:val="single" w:sz="4" w:space="0" w:color="auto"/>
              <w:bottom w:val="single" w:sz="4" w:space="0" w:color="auto"/>
              <w:right w:val="single" w:sz="4" w:space="0" w:color="auto"/>
            </w:tcBorders>
            <w:hideMark/>
          </w:tcPr>
          <w:p w14:paraId="45DD9C61"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4,52</w:t>
            </w:r>
          </w:p>
        </w:tc>
        <w:tc>
          <w:tcPr>
            <w:tcW w:w="869" w:type="pct"/>
            <w:tcBorders>
              <w:top w:val="single" w:sz="4" w:space="0" w:color="auto"/>
              <w:left w:val="single" w:sz="4" w:space="0" w:color="auto"/>
              <w:bottom w:val="single" w:sz="4" w:space="0" w:color="auto"/>
              <w:right w:val="single" w:sz="4" w:space="0" w:color="auto"/>
            </w:tcBorders>
            <w:hideMark/>
          </w:tcPr>
          <w:p w14:paraId="61C511FF"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5,01</w:t>
            </w:r>
          </w:p>
        </w:tc>
        <w:tc>
          <w:tcPr>
            <w:tcW w:w="869" w:type="pct"/>
            <w:tcBorders>
              <w:top w:val="single" w:sz="4" w:space="0" w:color="auto"/>
              <w:left w:val="single" w:sz="4" w:space="0" w:color="auto"/>
              <w:bottom w:val="single" w:sz="4" w:space="0" w:color="auto"/>
              <w:right w:val="single" w:sz="4" w:space="0" w:color="auto"/>
            </w:tcBorders>
            <w:hideMark/>
          </w:tcPr>
          <w:p w14:paraId="60505EE4" w14:textId="77777777" w:rsidR="00730237" w:rsidRPr="00D804C6" w:rsidRDefault="00730237" w:rsidP="006F15CE">
            <w:pPr>
              <w:spacing w:line="240" w:lineRule="auto"/>
              <w:ind w:firstLine="0"/>
              <w:jc w:val="center"/>
              <w:rPr>
                <w:sz w:val="26"/>
                <w:szCs w:val="26"/>
                <w:lang w:val="uk-UA"/>
              </w:rPr>
            </w:pPr>
            <w:r w:rsidRPr="00D804C6">
              <w:rPr>
                <w:sz w:val="26"/>
                <w:szCs w:val="26"/>
                <w:lang w:val="uk-UA"/>
              </w:rPr>
              <w:t>4,02</w:t>
            </w:r>
          </w:p>
        </w:tc>
      </w:tr>
    </w:tbl>
    <w:p w14:paraId="10EA5EE7"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t xml:space="preserve">Найбільшою проблемою каналізаційного господарства </w:t>
      </w:r>
      <w:r w:rsidR="008B1708" w:rsidRPr="00033D6C">
        <w:rPr>
          <w:szCs w:val="28"/>
          <w:lang w:val="uk-UA" w:eastAsia="uk-UA"/>
        </w:rPr>
        <w:t>м. Києва</w:t>
      </w:r>
      <w:r w:rsidRPr="00033D6C">
        <w:rPr>
          <w:szCs w:val="28"/>
          <w:lang w:val="uk-UA" w:eastAsia="uk-UA"/>
        </w:rPr>
        <w:t xml:space="preserve"> є технічний стан Бортницької станції аерації (далі - БСА).</w:t>
      </w:r>
    </w:p>
    <w:p w14:paraId="0A47796C"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t>БСА - єдиний комплекс очисних споруд каналізаційних стічних вод міста Києва та прилеглих міст і селищ Київської області. Станція складається з 3-х черг очистки стічних вод та допоміжних цехів. Будівництво та введення в експлуатацію БСА проводилося поетапно по мірі розбудови міста Києва: перша черга - у 1965 році, друга - у 1976 році, третя - у 1987 році.</w:t>
      </w:r>
    </w:p>
    <w:p w14:paraId="7309CBDE"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t>Проектна потужність станції - 1,8 млн. куб. м стічних вод на добу. Наразі фактично на очистку надходить в середньому 750 - 800 тис. куб. м стічних вод на добу. Такі обсяги стоків є максимально можливими, при яких забезпечується їх очистка до встановлених нормативних показників.</w:t>
      </w:r>
    </w:p>
    <w:p w14:paraId="59DF0739"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t>У зв'язку з тривалим терміном експлуатації основних споруд і обладнання в умовах агресивного середовища відбувається руйнування залізобетонних та металевих конструкцій технологічних споруд. Через значний знос виходить з ладу насосне та повітродувне обладнання, а від корозійних процесів руйнуються трубопроводи. У результаті всі блоки станції, як і допоміжні споруди, потребують докорінної реконструкції та переоснащення, а окремі споруди - нового будівництва.</w:t>
      </w:r>
    </w:p>
    <w:p w14:paraId="5C24EE0C"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t>Останніми роками у столиці спостерігається значне скорочення обсягів водовідведення, що безпосередньо пов'язано зі скороченням водоспоживання. Це призводить до підвищення концентрації забруднень стічних вод та зменшення швидкості їхнього руху, внаслідок чого погіршується стан каналізаційних мереж і споруд. Середнє добове скорочення за останні 5 років складає близько 10%, тобто кожного року скорочую</w:t>
      </w:r>
      <w:r w:rsidR="0085516D" w:rsidRPr="00033D6C">
        <w:rPr>
          <w:szCs w:val="28"/>
          <w:lang w:val="uk-UA" w:eastAsia="uk-UA"/>
        </w:rPr>
        <w:t>ться обсяги водовідведення на 2</w:t>
      </w:r>
      <w:r w:rsidRPr="00033D6C">
        <w:rPr>
          <w:szCs w:val="28"/>
          <w:lang w:val="uk-UA" w:eastAsia="uk-UA"/>
        </w:rPr>
        <w:t>%.</w:t>
      </w:r>
    </w:p>
    <w:p w14:paraId="0FCD221F"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t>Водночас, у період паводків та значних опадів водовідведення зрост</w:t>
      </w:r>
      <w:r w:rsidR="0085516D" w:rsidRPr="00033D6C">
        <w:rPr>
          <w:szCs w:val="28"/>
          <w:lang w:val="uk-UA" w:eastAsia="uk-UA"/>
        </w:rPr>
        <w:t>ає на 20 - 40</w:t>
      </w:r>
      <w:r w:rsidR="006D67D3" w:rsidRPr="00033D6C">
        <w:rPr>
          <w:szCs w:val="28"/>
          <w:lang w:val="uk-UA" w:eastAsia="uk-UA"/>
        </w:rPr>
        <w:t>%, а інколи до 50</w:t>
      </w:r>
      <w:r w:rsidRPr="00033D6C">
        <w:rPr>
          <w:szCs w:val="28"/>
          <w:lang w:val="uk-UA" w:eastAsia="uk-UA"/>
        </w:rPr>
        <w:t>%, що приводить до перевантаження всіх ділянок мереж водовідведення і порушення основних конструкцій колекторів.</w:t>
      </w:r>
    </w:p>
    <w:p w14:paraId="4BA2B7FB"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t>З метою підвищення надійності роботи системи централізованого водовідведення необхідно щорічно проводити заміну і реконструкцію не менше 50 км найбільш зношених та аварійних каналізаційних мереж.</w:t>
      </w:r>
    </w:p>
    <w:p w14:paraId="3C790548"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t>У незадовільному стані знаходяться колектори, які були збудовані в 1950 - 1980 рр., та дюкерні переходи через р. Дніпро, які потребують негайного ремонту. Через процеси корозійного характеру в аварійному стані перебуває Головний міський каналізаційний колектор (нормативний строк використання закінчився в 1992 році), його подальша експлуатація без проведення ремонтно-відновлювальних робіт може призвести до виникнення надзвичайних ситуацій.</w:t>
      </w:r>
    </w:p>
    <w:p w14:paraId="09CC609E"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t>Слід зазначити, що деякі житлові масиви малоповерхової забудови приватного сектора до цього часу не мають доступу до централізованої системи водовідведення.</w:t>
      </w:r>
    </w:p>
    <w:p w14:paraId="00A34F7D"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t>Загалом подальше використання застарілого обладнання та технологій веде до підвищення енергоємності послуг з водовідведення.</w:t>
      </w:r>
    </w:p>
    <w:p w14:paraId="142D29D5" w14:textId="77777777" w:rsidR="00730237" w:rsidRPr="00033D6C" w:rsidRDefault="00730237" w:rsidP="00033D6C">
      <w:pPr>
        <w:spacing w:line="240" w:lineRule="auto"/>
        <w:ind w:firstLine="567"/>
        <w:jc w:val="both"/>
        <w:rPr>
          <w:szCs w:val="28"/>
          <w:lang w:val="uk-UA" w:eastAsia="uk-UA"/>
        </w:rPr>
      </w:pPr>
      <w:r w:rsidRPr="00033D6C">
        <w:rPr>
          <w:szCs w:val="28"/>
          <w:lang w:val="uk-UA" w:eastAsia="uk-UA"/>
        </w:rPr>
        <w:lastRenderedPageBreak/>
        <w:t xml:space="preserve">Це свідчить, що проблемними питаннями у сфері водовідведення </w:t>
      </w:r>
      <w:r w:rsidR="008B1708" w:rsidRPr="00033D6C">
        <w:rPr>
          <w:szCs w:val="28"/>
          <w:lang w:val="uk-UA" w:eastAsia="uk-UA"/>
        </w:rPr>
        <w:t>м. Києва</w:t>
      </w:r>
      <w:r w:rsidRPr="00033D6C">
        <w:rPr>
          <w:szCs w:val="28"/>
          <w:lang w:val="uk-UA" w:eastAsia="uk-UA"/>
        </w:rPr>
        <w:t xml:space="preserve"> залишаються:</w:t>
      </w:r>
    </w:p>
    <w:p w14:paraId="23AA856E"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незадовільний технічний стан Головного міського каналізаційного колектора та необхідність його реконструкції;</w:t>
      </w:r>
    </w:p>
    <w:p w14:paraId="5FCDA304"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незадовільний стан Бортницької станції аерації та її мулових полів;</w:t>
      </w:r>
    </w:p>
    <w:p w14:paraId="6EF3AEAC"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незадовільний технічний стан мереж системи централізованого водовідведення (каналізаційних мереж, напірних та самопливних колекторів, дюкерних переходів);</w:t>
      </w:r>
    </w:p>
    <w:p w14:paraId="1580F951"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використання застарілого енергоємного обладнання на каналізаційних насосних станціях;</w:t>
      </w:r>
    </w:p>
    <w:p w14:paraId="0FE96395"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відсутність централізованої системи водовідведення житлових масивів малоповерхової забудови приватного сектора;</w:t>
      </w:r>
    </w:p>
    <w:p w14:paraId="079E05BA"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відсутність правобережних очисних споруд.</w:t>
      </w:r>
    </w:p>
    <w:p w14:paraId="544E65B2" w14:textId="0EFECEF6" w:rsidR="00730237" w:rsidRPr="00D804C6" w:rsidRDefault="00964E2E" w:rsidP="00D35908">
      <w:pPr>
        <w:pStyle w:val="2"/>
        <w:spacing w:before="120" w:after="120" w:line="240" w:lineRule="auto"/>
        <w:ind w:left="799" w:hanging="374"/>
        <w:rPr>
          <w:b/>
          <w:lang w:val="uk-UA"/>
        </w:rPr>
      </w:pPr>
      <w:bookmarkStart w:id="15" w:name="292"/>
      <w:bookmarkStart w:id="16" w:name="362"/>
      <w:bookmarkStart w:id="17" w:name="368"/>
      <w:bookmarkStart w:id="18" w:name="_Toc10555668"/>
      <w:bookmarkStart w:id="19" w:name="_Toc51057655"/>
      <w:bookmarkEnd w:id="15"/>
      <w:bookmarkEnd w:id="16"/>
      <w:bookmarkEnd w:id="17"/>
      <w:r>
        <w:rPr>
          <w:b/>
          <w:lang w:val="uk-UA"/>
        </w:rPr>
        <w:t xml:space="preserve"> </w:t>
      </w:r>
      <w:r w:rsidR="00730237" w:rsidRPr="00D804C6">
        <w:rPr>
          <w:b/>
          <w:lang w:val="uk-UA"/>
        </w:rPr>
        <w:t>Теплопостачання та гаряче водопостачання</w:t>
      </w:r>
      <w:bookmarkEnd w:id="18"/>
      <w:bookmarkEnd w:id="19"/>
    </w:p>
    <w:p w14:paraId="5EA02F2F" w14:textId="77777777" w:rsidR="00730237" w:rsidRPr="00D804C6" w:rsidRDefault="00730237" w:rsidP="00474A00">
      <w:pPr>
        <w:spacing w:line="240" w:lineRule="auto"/>
        <w:ind w:firstLine="567"/>
        <w:jc w:val="both"/>
        <w:rPr>
          <w:szCs w:val="28"/>
          <w:lang w:val="uk-UA"/>
        </w:rPr>
      </w:pPr>
      <w:r w:rsidRPr="00D804C6">
        <w:rPr>
          <w:szCs w:val="28"/>
          <w:lang w:val="uk-UA"/>
        </w:rPr>
        <w:t xml:space="preserve">Система централізованого теплопостачання </w:t>
      </w:r>
      <w:r w:rsidR="008B1708" w:rsidRPr="00D804C6">
        <w:rPr>
          <w:szCs w:val="28"/>
          <w:lang w:val="uk-UA"/>
        </w:rPr>
        <w:t>м. Києва</w:t>
      </w:r>
      <w:r w:rsidRPr="00D804C6">
        <w:rPr>
          <w:szCs w:val="28"/>
          <w:lang w:val="uk-UA"/>
        </w:rPr>
        <w:t xml:space="preserve"> є найбільшою в країні та посідає третє місце в світі по потужності.</w:t>
      </w:r>
    </w:p>
    <w:p w14:paraId="423F0FE4" w14:textId="77777777" w:rsidR="00730237" w:rsidRPr="00D804C6" w:rsidRDefault="00730237" w:rsidP="00474A00">
      <w:pPr>
        <w:spacing w:line="240" w:lineRule="auto"/>
        <w:ind w:firstLine="567"/>
        <w:jc w:val="both"/>
        <w:rPr>
          <w:szCs w:val="28"/>
          <w:lang w:val="uk-UA"/>
        </w:rPr>
      </w:pPr>
      <w:r w:rsidRPr="00D804C6">
        <w:rPr>
          <w:szCs w:val="28"/>
          <w:lang w:val="uk-UA"/>
        </w:rPr>
        <w:t>Система теплогенерації у місті, яка почала своє існування в 1937 році, базується на найбільш сучасному методі централізованого теплопостачання з використанням технології комбінованого виробництва теплової та електричної енергії.</w:t>
      </w:r>
    </w:p>
    <w:p w14:paraId="0851744D" w14:textId="77777777" w:rsidR="00730237" w:rsidRPr="00D804C6" w:rsidRDefault="00730237" w:rsidP="00730237">
      <w:pPr>
        <w:spacing w:line="240" w:lineRule="auto"/>
        <w:ind w:firstLine="567"/>
        <w:jc w:val="both"/>
        <w:rPr>
          <w:szCs w:val="28"/>
          <w:lang w:val="uk-UA"/>
        </w:rPr>
      </w:pPr>
      <w:r w:rsidRPr="00D804C6">
        <w:rPr>
          <w:szCs w:val="28"/>
          <w:lang w:val="uk-UA"/>
        </w:rPr>
        <w:t xml:space="preserve">У 2018 році Київська міська рада прийняла низку рішень, спрямованих на припинення Угоди щодо реалізації проекту управління та реформування енергетичного комплексу </w:t>
      </w:r>
      <w:r w:rsidR="008B1708" w:rsidRPr="00D804C6">
        <w:rPr>
          <w:szCs w:val="28"/>
          <w:lang w:val="uk-UA"/>
        </w:rPr>
        <w:t>м. Києва</w:t>
      </w:r>
      <w:r w:rsidRPr="00D804C6">
        <w:rPr>
          <w:szCs w:val="28"/>
          <w:lang w:val="uk-UA"/>
        </w:rPr>
        <w:t xml:space="preserve"> від 27.09.2001, укладеної між Акціонерною енергетичною компанією «КИЇВЕНЕРГО» та виконавчим органом Київської міської ради (Київською міською державною адміністрацією), повернення теплоенергетичного комплексу з управління приватної структури і передачу його до новоствореного комунального підприємства «КИЇВТЕПЛОЕНЕРГО».</w:t>
      </w:r>
    </w:p>
    <w:p w14:paraId="37E7529D" w14:textId="77777777" w:rsidR="00730237" w:rsidRPr="00D804C6" w:rsidRDefault="00730237" w:rsidP="00730237">
      <w:pPr>
        <w:spacing w:line="240" w:lineRule="auto"/>
        <w:ind w:firstLine="567"/>
        <w:jc w:val="both"/>
        <w:rPr>
          <w:szCs w:val="28"/>
          <w:lang w:val="uk-UA"/>
        </w:rPr>
      </w:pPr>
      <w:r w:rsidRPr="00D804C6">
        <w:rPr>
          <w:szCs w:val="28"/>
          <w:lang w:val="uk-UA"/>
        </w:rPr>
        <w:t>У процесі реалізації цих рішень було забезпечено:</w:t>
      </w:r>
    </w:p>
    <w:p w14:paraId="4059240E" w14:textId="77777777" w:rsidR="00730237" w:rsidRPr="00D804C6" w:rsidRDefault="00730237" w:rsidP="00C2191D">
      <w:pPr>
        <w:widowControl w:val="0"/>
        <w:numPr>
          <w:ilvl w:val="0"/>
          <w:numId w:val="14"/>
        </w:numPr>
        <w:tabs>
          <w:tab w:val="left" w:pos="993"/>
        </w:tabs>
        <w:spacing w:line="240" w:lineRule="auto"/>
        <w:jc w:val="both"/>
        <w:rPr>
          <w:szCs w:val="28"/>
          <w:lang w:val="uk-UA"/>
        </w:rPr>
      </w:pPr>
      <w:r w:rsidRPr="00D804C6">
        <w:rPr>
          <w:szCs w:val="28"/>
          <w:lang w:val="uk-UA"/>
        </w:rPr>
        <w:t>інвентаризацію теплоенергетичного майнового комплексу, створення та розвиток нового комунального підприємства «КИЇВТЕПЛОЕНЕРГО», яке перебрало на себе функції постачання тепла і гарячої води;</w:t>
      </w:r>
    </w:p>
    <w:p w14:paraId="36C910D1" w14:textId="77777777" w:rsidR="00730237" w:rsidRPr="00D804C6" w:rsidRDefault="00730237" w:rsidP="00C2191D">
      <w:pPr>
        <w:widowControl w:val="0"/>
        <w:numPr>
          <w:ilvl w:val="0"/>
          <w:numId w:val="14"/>
        </w:numPr>
        <w:tabs>
          <w:tab w:val="left" w:pos="993"/>
        </w:tabs>
        <w:spacing w:line="240" w:lineRule="auto"/>
        <w:jc w:val="both"/>
        <w:rPr>
          <w:szCs w:val="28"/>
          <w:lang w:val="uk-UA"/>
        </w:rPr>
      </w:pPr>
      <w:r w:rsidRPr="00D804C6">
        <w:rPr>
          <w:szCs w:val="28"/>
          <w:lang w:val="uk-UA"/>
        </w:rPr>
        <w:t xml:space="preserve">з 01 травня 2018 року територіальній громаді повернуто 2,6 км теплових мереж, котельні та станції теплопостачання, допоміжне обладнання. </w:t>
      </w:r>
    </w:p>
    <w:p w14:paraId="5A96F2B2" w14:textId="77777777" w:rsidR="00730237" w:rsidRPr="00D804C6" w:rsidRDefault="00730237" w:rsidP="00C2191D">
      <w:pPr>
        <w:widowControl w:val="0"/>
        <w:numPr>
          <w:ilvl w:val="0"/>
          <w:numId w:val="14"/>
        </w:numPr>
        <w:tabs>
          <w:tab w:val="left" w:pos="993"/>
        </w:tabs>
        <w:spacing w:line="240" w:lineRule="auto"/>
        <w:jc w:val="both"/>
        <w:rPr>
          <w:szCs w:val="28"/>
          <w:lang w:val="uk-UA"/>
        </w:rPr>
      </w:pPr>
      <w:r w:rsidRPr="00D804C6">
        <w:rPr>
          <w:szCs w:val="28"/>
          <w:lang w:val="uk-UA"/>
        </w:rPr>
        <w:t>з 01 серпня 2018 року у господарське відання КП «КИЇВТЕПЛОЕНЕРГО» перейшов єдиний працюючий в Україні сміттєспалювальний завод «Енергія», одні з найбільших та найпотужніших ТЕЦ в Україні – ТЕЦ-5 та ТЕЦ-6.</w:t>
      </w:r>
    </w:p>
    <w:p w14:paraId="6BE98F85" w14:textId="77777777" w:rsidR="00730237" w:rsidRPr="00D804C6" w:rsidRDefault="00730237" w:rsidP="00056A93">
      <w:pPr>
        <w:spacing w:line="240" w:lineRule="auto"/>
        <w:ind w:firstLine="567"/>
        <w:jc w:val="both"/>
        <w:rPr>
          <w:szCs w:val="28"/>
          <w:lang w:val="uk-UA"/>
        </w:rPr>
      </w:pPr>
      <w:r w:rsidRPr="00D804C6">
        <w:rPr>
          <w:szCs w:val="28"/>
          <w:lang w:val="uk-UA"/>
        </w:rPr>
        <w:t>Таким чином, на сьогодні КП ««КИЇВТЕПЛОЕНЕРГО» разом з ТОВ «ЄВРО-РЕКОНСТРУКЦІЯ» забезпечують споживачів міста Києва по обидві сторони Дніпра безперебійним опаленням та постачанням гарячої води, а також надійну експлуатацію комунального майна територіальної громади міста Києва.</w:t>
      </w:r>
    </w:p>
    <w:p w14:paraId="7A33E0FE" w14:textId="77777777" w:rsidR="00730237" w:rsidRPr="00D804C6" w:rsidRDefault="00730237" w:rsidP="00056A93">
      <w:pPr>
        <w:spacing w:line="240" w:lineRule="auto"/>
        <w:ind w:firstLine="567"/>
        <w:jc w:val="both"/>
        <w:rPr>
          <w:szCs w:val="28"/>
          <w:lang w:val="uk-UA"/>
        </w:rPr>
      </w:pPr>
      <w:r w:rsidRPr="00D804C6">
        <w:rPr>
          <w:szCs w:val="28"/>
          <w:lang w:val="uk-UA"/>
        </w:rPr>
        <w:lastRenderedPageBreak/>
        <w:t>Основними постачальниками теплов</w:t>
      </w:r>
      <w:r w:rsidR="00706176" w:rsidRPr="00D804C6">
        <w:rPr>
          <w:szCs w:val="28"/>
          <w:lang w:val="uk-UA"/>
        </w:rPr>
        <w:t>ої енергії та гарячої води в м. </w:t>
      </w:r>
      <w:r w:rsidRPr="00D804C6">
        <w:rPr>
          <w:szCs w:val="28"/>
          <w:lang w:val="uk-UA"/>
        </w:rPr>
        <w:t>Києві є Комунальне підприємство «КИЇВТЕПЛОЕНЕРГО» та ТОВ «ЄВРО-РЕКОНСТРУКЦІЯ».</w:t>
      </w:r>
    </w:p>
    <w:p w14:paraId="334B5DE5" w14:textId="77777777" w:rsidR="00730237" w:rsidRPr="00D804C6" w:rsidRDefault="00730237" w:rsidP="00056A93">
      <w:pPr>
        <w:spacing w:line="240" w:lineRule="auto"/>
        <w:ind w:firstLine="567"/>
        <w:jc w:val="both"/>
        <w:rPr>
          <w:szCs w:val="28"/>
          <w:highlight w:val="green"/>
          <w:lang w:val="uk-UA"/>
        </w:rPr>
      </w:pPr>
      <w:r w:rsidRPr="00D804C6">
        <w:rPr>
          <w:szCs w:val="28"/>
          <w:lang w:val="uk-UA"/>
        </w:rPr>
        <w:t>КП «КИЇВТЕПЛОЕНЕРГО» – комунальне підприємство виконавчого органу Київської міської ради (Київської міської державної адміністрації), якому згідно з розпорядженням виконавчого органу Київської міської ради (Київської міської державної адміністрації) від 27.12.2017 року № 1693, повернуто майно комунальної власності, яке перебувало у володінні та кор</w:t>
      </w:r>
      <w:r w:rsidR="00196AF9" w:rsidRPr="00D804C6">
        <w:rPr>
          <w:szCs w:val="28"/>
          <w:lang w:val="uk-UA"/>
        </w:rPr>
        <w:t>истуванні</w:t>
      </w:r>
      <w:r w:rsidR="00664787" w:rsidRPr="00D804C6">
        <w:rPr>
          <w:szCs w:val="28"/>
          <w:lang w:val="uk-UA"/>
        </w:rPr>
        <w:t xml:space="preserve"> ПАТ </w:t>
      </w:r>
      <w:r w:rsidRPr="00D804C6">
        <w:rPr>
          <w:szCs w:val="28"/>
          <w:lang w:val="uk-UA"/>
        </w:rPr>
        <w:t>«КИЇВЕНЕРГО».</w:t>
      </w:r>
    </w:p>
    <w:p w14:paraId="6D5DEA23" w14:textId="77777777" w:rsidR="00730237" w:rsidRPr="00D804C6" w:rsidRDefault="00730237" w:rsidP="00056A93">
      <w:pPr>
        <w:spacing w:line="240" w:lineRule="auto"/>
        <w:ind w:firstLine="567"/>
        <w:jc w:val="both"/>
        <w:rPr>
          <w:lang w:val="uk-UA"/>
        </w:rPr>
      </w:pPr>
      <w:r w:rsidRPr="00D804C6">
        <w:rPr>
          <w:lang w:val="uk-UA"/>
        </w:rPr>
        <w:t>Теплові мережі мають задовільний стан. Однак у зв'язку з тим, що71% теплових мереж та мереж гарячого водопостачання виробили нормативний термін експлуатації, вони потребують відновлення та модернізації.</w:t>
      </w:r>
    </w:p>
    <w:p w14:paraId="46EC39A6" w14:textId="77777777" w:rsidR="00730237" w:rsidRPr="00D804C6" w:rsidRDefault="00730237" w:rsidP="00730237">
      <w:pPr>
        <w:spacing w:line="240" w:lineRule="auto"/>
        <w:ind w:firstLine="567"/>
        <w:jc w:val="both"/>
        <w:rPr>
          <w:lang w:val="uk-UA"/>
        </w:rPr>
      </w:pPr>
      <w:r w:rsidRPr="00D804C6">
        <w:rPr>
          <w:lang w:val="uk-UA"/>
        </w:rPr>
        <w:t>8,8% теплових мереж мають ускладнені умови експлуатації, зокрема:</w:t>
      </w:r>
    </w:p>
    <w:p w14:paraId="6F6C75BC" w14:textId="77777777" w:rsidR="00730237" w:rsidRPr="00D804C6" w:rsidRDefault="00730237" w:rsidP="00C2191D">
      <w:pPr>
        <w:widowControl w:val="0"/>
        <w:numPr>
          <w:ilvl w:val="0"/>
          <w:numId w:val="15"/>
        </w:numPr>
        <w:tabs>
          <w:tab w:val="left" w:pos="993"/>
        </w:tabs>
        <w:spacing w:line="240" w:lineRule="auto"/>
        <w:jc w:val="both"/>
        <w:rPr>
          <w:szCs w:val="28"/>
          <w:lang w:val="uk-UA"/>
        </w:rPr>
      </w:pPr>
      <w:r w:rsidRPr="00D804C6">
        <w:rPr>
          <w:szCs w:val="28"/>
          <w:lang w:val="uk-UA"/>
        </w:rPr>
        <w:t>45,05 км мереж затоплюються ґрунтовими та поверхневими водами;</w:t>
      </w:r>
    </w:p>
    <w:p w14:paraId="2EEDA4BC" w14:textId="77777777" w:rsidR="00730237" w:rsidRPr="00D804C6" w:rsidRDefault="00730237" w:rsidP="00C2191D">
      <w:pPr>
        <w:widowControl w:val="0"/>
        <w:numPr>
          <w:ilvl w:val="0"/>
          <w:numId w:val="15"/>
        </w:numPr>
        <w:tabs>
          <w:tab w:val="left" w:pos="993"/>
        </w:tabs>
        <w:spacing w:line="240" w:lineRule="auto"/>
        <w:jc w:val="both"/>
        <w:rPr>
          <w:szCs w:val="28"/>
          <w:lang w:val="uk-UA"/>
        </w:rPr>
      </w:pPr>
      <w:r w:rsidRPr="00D804C6">
        <w:rPr>
          <w:szCs w:val="28"/>
          <w:lang w:val="uk-UA"/>
        </w:rPr>
        <w:t>64,115 км прокладені безканально у бітумоперлітній ізоляції;</w:t>
      </w:r>
    </w:p>
    <w:p w14:paraId="6DD58873" w14:textId="77777777" w:rsidR="00730237" w:rsidRPr="00D804C6" w:rsidRDefault="00730237" w:rsidP="00C2191D">
      <w:pPr>
        <w:widowControl w:val="0"/>
        <w:numPr>
          <w:ilvl w:val="0"/>
          <w:numId w:val="15"/>
        </w:numPr>
        <w:tabs>
          <w:tab w:val="left" w:pos="993"/>
        </w:tabs>
        <w:spacing w:line="240" w:lineRule="auto"/>
        <w:jc w:val="both"/>
        <w:rPr>
          <w:szCs w:val="28"/>
          <w:lang w:val="uk-UA"/>
        </w:rPr>
      </w:pPr>
      <w:r w:rsidRPr="00D804C6">
        <w:rPr>
          <w:szCs w:val="28"/>
          <w:lang w:val="uk-UA"/>
        </w:rPr>
        <w:t>97,826 км мереж ГВП мають пошкоджені циркуляційні трубопроводи;</w:t>
      </w:r>
    </w:p>
    <w:p w14:paraId="33E0A0E9" w14:textId="77777777" w:rsidR="00730237" w:rsidRPr="00D804C6" w:rsidRDefault="00730237" w:rsidP="00C2191D">
      <w:pPr>
        <w:widowControl w:val="0"/>
        <w:numPr>
          <w:ilvl w:val="0"/>
          <w:numId w:val="15"/>
        </w:numPr>
        <w:tabs>
          <w:tab w:val="left" w:pos="993"/>
        </w:tabs>
        <w:spacing w:line="240" w:lineRule="auto"/>
        <w:jc w:val="both"/>
        <w:rPr>
          <w:szCs w:val="28"/>
          <w:lang w:val="uk-UA"/>
        </w:rPr>
      </w:pPr>
      <w:r w:rsidRPr="00D804C6">
        <w:rPr>
          <w:szCs w:val="28"/>
          <w:lang w:val="uk-UA"/>
        </w:rPr>
        <w:t>30,15 км проходять транзитом під будівлями та через підвали споруд.</w:t>
      </w:r>
    </w:p>
    <w:p w14:paraId="4B89CB4F" w14:textId="77777777" w:rsidR="00730237" w:rsidRPr="00D804C6" w:rsidRDefault="00730237" w:rsidP="008F6AE4">
      <w:pPr>
        <w:spacing w:line="240" w:lineRule="auto"/>
        <w:ind w:firstLine="567"/>
        <w:jc w:val="both"/>
        <w:rPr>
          <w:szCs w:val="28"/>
          <w:lang w:val="uk-UA"/>
        </w:rPr>
      </w:pPr>
      <w:r w:rsidRPr="00D804C6">
        <w:rPr>
          <w:szCs w:val="28"/>
          <w:lang w:val="uk-UA"/>
        </w:rPr>
        <w:t xml:space="preserve">Загальна протяжність ділянок теплових мереж з терміном експлуатації понад 25 років на 01.01.2019 року становить </w:t>
      </w:r>
      <w:r w:rsidR="00706176" w:rsidRPr="00D804C6">
        <w:rPr>
          <w:szCs w:val="28"/>
          <w:lang w:val="uk-UA"/>
        </w:rPr>
        <w:t>–</w:t>
      </w:r>
      <w:r w:rsidRPr="00D804C6">
        <w:rPr>
          <w:szCs w:val="28"/>
          <w:lang w:val="uk-UA"/>
        </w:rPr>
        <w:t xml:space="preserve"> 1</w:t>
      </w:r>
      <w:r w:rsidR="00706176" w:rsidRPr="00D804C6">
        <w:rPr>
          <w:szCs w:val="28"/>
          <w:lang w:val="uk-UA"/>
        </w:rPr>
        <w:t> </w:t>
      </w:r>
      <w:r w:rsidRPr="00D804C6">
        <w:rPr>
          <w:szCs w:val="28"/>
          <w:lang w:val="uk-UA"/>
        </w:rPr>
        <w:t>923,6 км, або 71,1%. Середній термін служби теплових мереж на 01.01.2019 складає 31,5 років.</w:t>
      </w:r>
    </w:p>
    <w:p w14:paraId="0049662D" w14:textId="77777777" w:rsidR="00CE4B6A" w:rsidRPr="00D804C6" w:rsidRDefault="00CE4B6A" w:rsidP="008F6AE4">
      <w:pPr>
        <w:spacing w:line="240" w:lineRule="auto"/>
        <w:ind w:firstLine="567"/>
        <w:jc w:val="both"/>
        <w:rPr>
          <w:szCs w:val="28"/>
          <w:lang w:val="uk-UA"/>
        </w:rPr>
      </w:pPr>
      <w:r w:rsidRPr="00D804C6">
        <w:rPr>
          <w:szCs w:val="28"/>
          <w:lang w:val="uk-UA"/>
        </w:rPr>
        <w:t>Протягом 2019 року КП «КИЇВТЕПЛОЕНЕРГО» було відремонтовано 130 км теплових мереж у двотрубному вимирі.</w:t>
      </w:r>
    </w:p>
    <w:p w14:paraId="1AE182F9" w14:textId="77777777" w:rsidR="00730237" w:rsidRPr="00D804C6" w:rsidRDefault="00730237" w:rsidP="008F6AE4">
      <w:pPr>
        <w:spacing w:line="240" w:lineRule="auto"/>
        <w:ind w:firstLine="567"/>
        <w:jc w:val="both"/>
        <w:rPr>
          <w:szCs w:val="28"/>
          <w:lang w:val="uk-UA"/>
        </w:rPr>
      </w:pPr>
      <w:r w:rsidRPr="00D804C6">
        <w:rPr>
          <w:szCs w:val="28"/>
          <w:lang w:val="uk-UA"/>
        </w:rPr>
        <w:t xml:space="preserve">В управлінні ТОВ «ЄВРО-РЕКОНСТРУКЦІЯ» перебуває Дарницька ТЕЦ загальною встановленою електричною </w:t>
      </w:r>
      <w:r w:rsidR="00664787" w:rsidRPr="00D804C6">
        <w:rPr>
          <w:szCs w:val="28"/>
          <w:lang w:val="uk-UA"/>
        </w:rPr>
        <w:t xml:space="preserve">потужністю 160 МВт, тепловою </w:t>
      </w:r>
      <w:r w:rsidR="00706176" w:rsidRPr="00D804C6">
        <w:rPr>
          <w:szCs w:val="28"/>
          <w:lang w:val="uk-UA"/>
        </w:rPr>
        <w:t>–</w:t>
      </w:r>
      <w:r w:rsidRPr="00D804C6">
        <w:rPr>
          <w:szCs w:val="28"/>
          <w:lang w:val="uk-UA"/>
        </w:rPr>
        <w:t>1</w:t>
      </w:r>
      <w:r w:rsidR="00706176" w:rsidRPr="00D804C6">
        <w:rPr>
          <w:szCs w:val="28"/>
          <w:lang w:val="uk-UA"/>
        </w:rPr>
        <w:t> </w:t>
      </w:r>
      <w:r w:rsidRPr="00D804C6">
        <w:rPr>
          <w:szCs w:val="28"/>
          <w:lang w:val="uk-UA"/>
        </w:rPr>
        <w:t>232 Гкал/год.</w:t>
      </w:r>
    </w:p>
    <w:p w14:paraId="586A4DE5" w14:textId="77777777" w:rsidR="00730237" w:rsidRPr="00D804C6" w:rsidRDefault="00730237" w:rsidP="006F15CE">
      <w:pPr>
        <w:spacing w:line="240" w:lineRule="auto"/>
        <w:ind w:firstLine="567"/>
        <w:jc w:val="both"/>
        <w:rPr>
          <w:szCs w:val="28"/>
          <w:lang w:val="uk-UA"/>
        </w:rPr>
      </w:pPr>
      <w:r w:rsidRPr="00D804C6">
        <w:rPr>
          <w:szCs w:val="28"/>
          <w:lang w:val="uk-UA"/>
        </w:rPr>
        <w:t>ТОВ «ЄВРО-РЕКОНСТРУКЦІЯ» (Дарницька ТЕЦ) забезпечує теплом та електричною енергією промислові підприємства, житлові масиви Дарницького і Дніпровського районів м. Київ.</w:t>
      </w:r>
    </w:p>
    <w:p w14:paraId="013B1E57" w14:textId="77777777" w:rsidR="00730237" w:rsidRPr="00D804C6" w:rsidRDefault="00730237" w:rsidP="008F6AE4">
      <w:pPr>
        <w:spacing w:line="240" w:lineRule="auto"/>
        <w:ind w:firstLine="567"/>
        <w:jc w:val="both"/>
        <w:rPr>
          <w:szCs w:val="28"/>
          <w:lang w:val="uk-UA"/>
        </w:rPr>
      </w:pPr>
      <w:r w:rsidRPr="00D804C6">
        <w:rPr>
          <w:szCs w:val="28"/>
          <w:lang w:val="uk-UA"/>
        </w:rPr>
        <w:t>Встановлена теплова потужність ТЕЦ складає 1</w:t>
      </w:r>
      <w:r w:rsidR="00706176" w:rsidRPr="00D804C6">
        <w:rPr>
          <w:szCs w:val="28"/>
          <w:lang w:val="uk-UA"/>
        </w:rPr>
        <w:t> </w:t>
      </w:r>
      <w:r w:rsidRPr="00D804C6">
        <w:rPr>
          <w:szCs w:val="28"/>
          <w:lang w:val="uk-UA"/>
        </w:rPr>
        <w:t>232 Гкал/год, з яких безпосередньо від турбін (без врахування відпуску тепла від конденсаторів) може відпускатись до 408 Гкал/год.</w:t>
      </w:r>
    </w:p>
    <w:p w14:paraId="5407A268" w14:textId="77777777" w:rsidR="00730237" w:rsidRPr="00D804C6" w:rsidRDefault="00730237" w:rsidP="008F6AE4">
      <w:pPr>
        <w:spacing w:line="240" w:lineRule="auto"/>
        <w:ind w:firstLine="567"/>
        <w:jc w:val="both"/>
        <w:rPr>
          <w:szCs w:val="28"/>
          <w:lang w:val="uk-UA"/>
        </w:rPr>
      </w:pPr>
      <w:r w:rsidRPr="00D804C6">
        <w:rPr>
          <w:szCs w:val="28"/>
          <w:lang w:val="uk-UA"/>
        </w:rPr>
        <w:t>В умовах високого рівня централізації генерації та транспортування теплової енергії одним з проблемних питань є відсутність чіткої системи централізованого збору даних про роботу теплогенеруючихпотужностей, теплових та розподільчих мереж та об’єктів системи теплопостачання міста, а також даних про стан теплоспоживання, що не дозволяє організувати оперативне та ефективне управління всіма процесами: генерація – транспортування – теплоспоживання.</w:t>
      </w:r>
    </w:p>
    <w:p w14:paraId="43EE4F77" w14:textId="77777777" w:rsidR="00730237" w:rsidRPr="00D804C6" w:rsidRDefault="00730237" w:rsidP="008F6AE4">
      <w:pPr>
        <w:spacing w:line="240" w:lineRule="auto"/>
        <w:ind w:firstLine="567"/>
        <w:jc w:val="both"/>
        <w:rPr>
          <w:szCs w:val="28"/>
          <w:lang w:val="uk-UA"/>
        </w:rPr>
      </w:pPr>
      <w:r w:rsidRPr="00D804C6">
        <w:rPr>
          <w:szCs w:val="28"/>
          <w:lang w:val="uk-UA"/>
        </w:rPr>
        <w:t xml:space="preserve">Основними </w:t>
      </w:r>
      <w:r w:rsidRPr="00D804C6">
        <w:rPr>
          <w:szCs w:val="28"/>
          <w:u w:val="single"/>
          <w:lang w:val="uk-UA"/>
        </w:rPr>
        <w:t>проблемними питаннями</w:t>
      </w:r>
      <w:r w:rsidRPr="00D804C6">
        <w:rPr>
          <w:szCs w:val="28"/>
          <w:lang w:val="uk-UA"/>
        </w:rPr>
        <w:t xml:space="preserve"> системи теплопостачання та гарячого водопостачання є:</w:t>
      </w:r>
    </w:p>
    <w:p w14:paraId="286B6BD0"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потреба у модернізації генеруючого обладнання, яке відпрацювало свій ресурс, з використанням енергоефективного обладнання;</w:t>
      </w:r>
    </w:p>
    <w:p w14:paraId="3C13CD66"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потреба у технічному переоснащенні та переозброєнні об'єктів теплових джерел;</w:t>
      </w:r>
    </w:p>
    <w:p w14:paraId="5EBB9CCB" w14:textId="77777777" w:rsidR="00730237" w:rsidRPr="00D804C6" w:rsidRDefault="00730237" w:rsidP="00C941BC">
      <w:pPr>
        <w:numPr>
          <w:ilvl w:val="0"/>
          <w:numId w:val="4"/>
        </w:numPr>
        <w:spacing w:line="240" w:lineRule="auto"/>
        <w:ind w:left="0" w:firstLine="927"/>
        <w:jc w:val="both"/>
        <w:rPr>
          <w:lang w:val="uk-UA"/>
        </w:rPr>
      </w:pPr>
      <w:r w:rsidRPr="00D804C6">
        <w:rPr>
          <w:lang w:val="uk-UA"/>
        </w:rPr>
        <w:lastRenderedPageBreak/>
        <w:t xml:space="preserve">потреба у модернізації обладнання ТЕЦ та впровадження сучасних маневрених потужностей у зв'язку з переходом на новий ринок електричної енергії; </w:t>
      </w:r>
    </w:p>
    <w:p w14:paraId="5E7AF04F"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недостатній  рівень використання альтернативних і відновлювальних видів палива;</w:t>
      </w:r>
    </w:p>
    <w:p w14:paraId="2D61FB5D"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потреба у покращенні технічного стану обладнання теплових пунктів (теплообмінників ЦО та ГВП, регуляторів температури та тиску, циркуляційних ліній та насосів), теплових мереж та циркуляційних мереж гарячого водопостачання, насосних станцій та теплових камер;</w:t>
      </w:r>
    </w:p>
    <w:p w14:paraId="22F4F182"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належна оснащеність житлових будинків вузлами обліку ГВП;</w:t>
      </w:r>
    </w:p>
    <w:p w14:paraId="29E1D016"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 xml:space="preserve">відсутність оптимізованої схеми теплопостачання </w:t>
      </w:r>
      <w:r w:rsidR="008B1708" w:rsidRPr="00D804C6">
        <w:rPr>
          <w:lang w:val="uk-UA"/>
        </w:rPr>
        <w:t>м. Києва</w:t>
      </w:r>
      <w:r w:rsidRPr="00D804C6">
        <w:rPr>
          <w:lang w:val="uk-UA"/>
        </w:rPr>
        <w:t>.</w:t>
      </w:r>
    </w:p>
    <w:p w14:paraId="56F896E2" w14:textId="371BB16D" w:rsidR="00730237" w:rsidRPr="00D804C6" w:rsidRDefault="00BC200B" w:rsidP="00277D7A">
      <w:pPr>
        <w:pStyle w:val="2"/>
        <w:spacing w:before="120" w:after="120" w:line="240" w:lineRule="auto"/>
        <w:ind w:left="799" w:hanging="374"/>
        <w:rPr>
          <w:b/>
          <w:lang w:val="uk-UA"/>
        </w:rPr>
      </w:pPr>
      <w:bookmarkStart w:id="20" w:name="_Toc10555669"/>
      <w:bookmarkStart w:id="21" w:name="_Toc51057656"/>
      <w:r>
        <w:rPr>
          <w:b/>
          <w:lang w:val="uk-UA"/>
        </w:rPr>
        <w:t xml:space="preserve"> </w:t>
      </w:r>
      <w:r w:rsidR="00730237" w:rsidRPr="00D804C6">
        <w:rPr>
          <w:b/>
          <w:lang w:val="uk-UA"/>
        </w:rPr>
        <w:t>Електропостачання</w:t>
      </w:r>
      <w:bookmarkEnd w:id="20"/>
      <w:bookmarkEnd w:id="21"/>
    </w:p>
    <w:p w14:paraId="19C15377" w14:textId="77777777" w:rsidR="00730237" w:rsidRPr="00D804C6" w:rsidRDefault="00730237" w:rsidP="00277D7A">
      <w:pPr>
        <w:spacing w:line="240" w:lineRule="auto"/>
        <w:ind w:firstLine="567"/>
        <w:jc w:val="both"/>
        <w:rPr>
          <w:szCs w:val="28"/>
          <w:lang w:val="uk-UA"/>
        </w:rPr>
      </w:pPr>
      <w:r w:rsidRPr="00D804C6">
        <w:rPr>
          <w:szCs w:val="28"/>
          <w:lang w:val="uk-UA"/>
        </w:rPr>
        <w:t>Електроенергетична система – це складний технічний комплекс, що складається з підсистем, які пов’язані між собою безперервністю процесу виробництва, передачі та споживання електроенергії. При цьому надійність енергосистеми залежить від надійності окремих підсистем – генеруючих джерел, електричних мереж усіх рівнів напруги, засобів зв’язку, захисту, автоматики тощо.</w:t>
      </w:r>
    </w:p>
    <w:p w14:paraId="28ABBD45" w14:textId="77777777" w:rsidR="00730237" w:rsidRPr="00D804C6" w:rsidRDefault="00730237" w:rsidP="00277D7A">
      <w:pPr>
        <w:spacing w:line="240" w:lineRule="auto"/>
        <w:ind w:firstLine="567"/>
        <w:jc w:val="both"/>
        <w:rPr>
          <w:szCs w:val="28"/>
          <w:lang w:val="uk-UA"/>
        </w:rPr>
      </w:pPr>
      <w:r w:rsidRPr="00D804C6">
        <w:rPr>
          <w:szCs w:val="28"/>
          <w:lang w:val="uk-UA"/>
        </w:rPr>
        <w:t>Електропостачання міста здійснюється від 64 підстанцій напругою 35-110 кВ, 223 розподільного пристрою 10/0,4 кВ та 3569 трансформаторних підстанцій 6-10/0,4 кВ. Загальна довжина кабельних ліній 0,4-110 кВ становить понад 10,5 тис. км, повітряних – 1,5 тис</w:t>
      </w:r>
      <w:r w:rsidR="00110AE0" w:rsidRPr="00D804C6">
        <w:rPr>
          <w:szCs w:val="28"/>
          <w:lang w:val="uk-UA"/>
        </w:rPr>
        <w:t>. км</w:t>
      </w:r>
      <w:r w:rsidRPr="00D804C6">
        <w:rPr>
          <w:szCs w:val="28"/>
          <w:lang w:val="uk-UA"/>
        </w:rPr>
        <w:t>, з них у власності територіальної громади міста перебуває 15 відсотків.</w:t>
      </w:r>
    </w:p>
    <w:p w14:paraId="5F88CD04" w14:textId="77777777" w:rsidR="00730237" w:rsidRPr="00D804C6" w:rsidRDefault="00730237" w:rsidP="00421141">
      <w:pPr>
        <w:pStyle w:val="a5"/>
      </w:pPr>
      <w:r w:rsidRPr="00D804C6">
        <w:t xml:space="preserve">Таблиця </w:t>
      </w:r>
      <w:r w:rsidR="002C2DEB" w:rsidRPr="00D804C6">
        <w:fldChar w:fldCharType="begin"/>
      </w:r>
      <w:r w:rsidR="00DB7350" w:rsidRPr="00D804C6">
        <w:instrText xml:space="preserve"> SEQ Таблиця \* ARABIC </w:instrText>
      </w:r>
      <w:r w:rsidR="002C2DEB" w:rsidRPr="00D804C6">
        <w:fldChar w:fldCharType="separate"/>
      </w:r>
      <w:r w:rsidR="00056709">
        <w:rPr>
          <w:noProof/>
        </w:rPr>
        <w:t>5</w:t>
      </w:r>
      <w:r w:rsidR="002C2DEB" w:rsidRPr="00D804C6">
        <w:rPr>
          <w:noProof/>
        </w:rPr>
        <w:fldChar w:fldCharType="end"/>
      </w:r>
      <w:r w:rsidRPr="00D804C6">
        <w:t xml:space="preserve">. Системи електропостачання </w:t>
      </w:r>
      <w:r w:rsidR="008B1708" w:rsidRPr="00D804C6">
        <w:t>м. Києва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783"/>
        <w:gridCol w:w="1401"/>
        <w:gridCol w:w="3120"/>
      </w:tblGrid>
      <w:tr w:rsidR="00A91C21" w:rsidRPr="00D804C6" w14:paraId="18E076AB" w14:textId="77777777" w:rsidTr="00730237">
        <w:trPr>
          <w:trHeight w:val="229"/>
          <w:tblHeader/>
        </w:trPr>
        <w:tc>
          <w:tcPr>
            <w:tcW w:w="2384" w:type="pct"/>
            <w:tcBorders>
              <w:top w:val="single" w:sz="4" w:space="0" w:color="auto"/>
              <w:left w:val="single" w:sz="4" w:space="0" w:color="auto"/>
              <w:bottom w:val="single" w:sz="4" w:space="0" w:color="auto"/>
              <w:right w:val="single" w:sz="4" w:space="0" w:color="auto"/>
            </w:tcBorders>
            <w:vAlign w:val="center"/>
            <w:hideMark/>
          </w:tcPr>
          <w:p w14:paraId="1E2E0133" w14:textId="77777777" w:rsidR="00730237" w:rsidRPr="00D804C6" w:rsidRDefault="00730237" w:rsidP="00BE55B5">
            <w:pPr>
              <w:widowControl w:val="0"/>
              <w:spacing w:line="240" w:lineRule="auto"/>
              <w:ind w:firstLine="0"/>
              <w:rPr>
                <w:sz w:val="26"/>
                <w:szCs w:val="26"/>
                <w:lang w:val="uk-UA"/>
              </w:rPr>
            </w:pPr>
            <w:r w:rsidRPr="00D804C6">
              <w:rPr>
                <w:sz w:val="26"/>
                <w:szCs w:val="26"/>
                <w:lang w:val="uk-UA"/>
              </w:rPr>
              <w:t>Найменування об’єкта</w:t>
            </w:r>
          </w:p>
        </w:tc>
        <w:tc>
          <w:tcPr>
            <w:tcW w:w="386" w:type="pct"/>
            <w:tcBorders>
              <w:top w:val="single" w:sz="4" w:space="0" w:color="auto"/>
              <w:left w:val="single" w:sz="4" w:space="0" w:color="auto"/>
              <w:bottom w:val="single" w:sz="4" w:space="0" w:color="auto"/>
              <w:right w:val="single" w:sz="4" w:space="0" w:color="auto"/>
            </w:tcBorders>
            <w:vAlign w:val="center"/>
            <w:hideMark/>
          </w:tcPr>
          <w:p w14:paraId="65F0C6D6" w14:textId="77777777" w:rsidR="00730237" w:rsidRPr="00D804C6" w:rsidRDefault="00730237" w:rsidP="00BE55B5">
            <w:pPr>
              <w:widowControl w:val="0"/>
              <w:spacing w:line="240" w:lineRule="auto"/>
              <w:ind w:firstLine="0"/>
              <w:jc w:val="center"/>
              <w:rPr>
                <w:sz w:val="26"/>
                <w:szCs w:val="26"/>
                <w:lang w:val="uk-UA"/>
              </w:rPr>
            </w:pPr>
            <w:r w:rsidRPr="00D804C6">
              <w:rPr>
                <w:sz w:val="26"/>
                <w:szCs w:val="26"/>
                <w:lang w:val="uk-UA"/>
              </w:rPr>
              <w:t>Од.</w:t>
            </w:r>
          </w:p>
          <w:p w14:paraId="6108DA41" w14:textId="77777777" w:rsidR="00730237" w:rsidRPr="00D804C6" w:rsidRDefault="00730237" w:rsidP="00BE55B5">
            <w:pPr>
              <w:widowControl w:val="0"/>
              <w:spacing w:line="240" w:lineRule="auto"/>
              <w:ind w:firstLine="0"/>
              <w:jc w:val="center"/>
              <w:rPr>
                <w:sz w:val="26"/>
                <w:szCs w:val="26"/>
                <w:lang w:val="uk-UA"/>
              </w:rPr>
            </w:pPr>
            <w:r w:rsidRPr="00D804C6">
              <w:rPr>
                <w:sz w:val="26"/>
                <w:szCs w:val="26"/>
                <w:lang w:val="uk-UA"/>
              </w:rPr>
              <w:t>вим.</w:t>
            </w:r>
          </w:p>
        </w:tc>
        <w:tc>
          <w:tcPr>
            <w:tcW w:w="691" w:type="pct"/>
            <w:tcBorders>
              <w:top w:val="single" w:sz="4" w:space="0" w:color="auto"/>
              <w:left w:val="single" w:sz="4" w:space="0" w:color="auto"/>
              <w:bottom w:val="single" w:sz="4" w:space="0" w:color="auto"/>
              <w:right w:val="single" w:sz="4" w:space="0" w:color="auto"/>
            </w:tcBorders>
            <w:vAlign w:val="center"/>
            <w:hideMark/>
          </w:tcPr>
          <w:p w14:paraId="2BA9D9A3" w14:textId="77777777" w:rsidR="00730237" w:rsidRPr="00D804C6" w:rsidRDefault="00730237" w:rsidP="00BE55B5">
            <w:pPr>
              <w:widowControl w:val="0"/>
              <w:spacing w:line="240" w:lineRule="auto"/>
              <w:ind w:firstLine="0"/>
              <w:jc w:val="center"/>
              <w:rPr>
                <w:sz w:val="26"/>
                <w:szCs w:val="26"/>
                <w:lang w:val="uk-UA"/>
              </w:rPr>
            </w:pPr>
            <w:r w:rsidRPr="00D804C6">
              <w:rPr>
                <w:sz w:val="26"/>
                <w:szCs w:val="26"/>
                <w:lang w:val="uk-UA"/>
              </w:rPr>
              <w:t>Кількість</w:t>
            </w:r>
          </w:p>
        </w:tc>
        <w:tc>
          <w:tcPr>
            <w:tcW w:w="1539" w:type="pct"/>
            <w:tcBorders>
              <w:top w:val="single" w:sz="4" w:space="0" w:color="auto"/>
              <w:left w:val="single" w:sz="4" w:space="0" w:color="auto"/>
              <w:bottom w:val="single" w:sz="4" w:space="0" w:color="auto"/>
              <w:right w:val="single" w:sz="4" w:space="0" w:color="auto"/>
            </w:tcBorders>
            <w:vAlign w:val="center"/>
            <w:hideMark/>
          </w:tcPr>
          <w:p w14:paraId="2E0F1CE1" w14:textId="77777777" w:rsidR="00730237" w:rsidRPr="00D804C6" w:rsidRDefault="00730237" w:rsidP="00BE55B5">
            <w:pPr>
              <w:widowControl w:val="0"/>
              <w:spacing w:line="240" w:lineRule="auto"/>
              <w:ind w:firstLine="0"/>
              <w:jc w:val="center"/>
              <w:rPr>
                <w:sz w:val="26"/>
                <w:szCs w:val="26"/>
                <w:lang w:val="uk-UA"/>
              </w:rPr>
            </w:pPr>
            <w:r w:rsidRPr="00D804C6">
              <w:rPr>
                <w:sz w:val="26"/>
                <w:szCs w:val="26"/>
                <w:lang w:val="uk-UA"/>
              </w:rPr>
              <w:t>Зношеність %</w:t>
            </w:r>
          </w:p>
          <w:p w14:paraId="14D3B557" w14:textId="77777777" w:rsidR="00730237" w:rsidRPr="00D804C6" w:rsidRDefault="00730237" w:rsidP="00BE55B5">
            <w:pPr>
              <w:widowControl w:val="0"/>
              <w:spacing w:line="240" w:lineRule="auto"/>
              <w:ind w:firstLine="0"/>
              <w:jc w:val="center"/>
              <w:rPr>
                <w:sz w:val="26"/>
                <w:szCs w:val="26"/>
                <w:lang w:val="uk-UA"/>
              </w:rPr>
            </w:pPr>
            <w:r w:rsidRPr="00D804C6">
              <w:rPr>
                <w:sz w:val="26"/>
                <w:szCs w:val="26"/>
                <w:lang w:val="uk-UA"/>
              </w:rPr>
              <w:t>(окремого обладнання)</w:t>
            </w:r>
          </w:p>
        </w:tc>
      </w:tr>
      <w:tr w:rsidR="00A91C21" w:rsidRPr="00D804C6" w14:paraId="2611EE5D" w14:textId="77777777" w:rsidTr="00730237">
        <w:trPr>
          <w:trHeight w:val="229"/>
        </w:trPr>
        <w:tc>
          <w:tcPr>
            <w:tcW w:w="2384" w:type="pct"/>
            <w:tcBorders>
              <w:top w:val="single" w:sz="4" w:space="0" w:color="auto"/>
              <w:left w:val="single" w:sz="4" w:space="0" w:color="auto"/>
              <w:bottom w:val="single" w:sz="4" w:space="0" w:color="auto"/>
              <w:right w:val="single" w:sz="4" w:space="0" w:color="auto"/>
            </w:tcBorders>
            <w:hideMark/>
          </w:tcPr>
          <w:p w14:paraId="76352A1A"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Підстанцій 110; 35 кВ</w:t>
            </w:r>
          </w:p>
        </w:tc>
        <w:tc>
          <w:tcPr>
            <w:tcW w:w="386" w:type="pct"/>
            <w:tcBorders>
              <w:top w:val="single" w:sz="4" w:space="0" w:color="auto"/>
              <w:left w:val="single" w:sz="4" w:space="0" w:color="auto"/>
              <w:bottom w:val="single" w:sz="4" w:space="0" w:color="auto"/>
              <w:right w:val="single" w:sz="4" w:space="0" w:color="auto"/>
            </w:tcBorders>
            <w:hideMark/>
          </w:tcPr>
          <w:p w14:paraId="709D192F"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од.</w:t>
            </w:r>
          </w:p>
        </w:tc>
        <w:tc>
          <w:tcPr>
            <w:tcW w:w="691" w:type="pct"/>
            <w:tcBorders>
              <w:top w:val="single" w:sz="4" w:space="0" w:color="auto"/>
              <w:left w:val="single" w:sz="4" w:space="0" w:color="auto"/>
              <w:bottom w:val="single" w:sz="4" w:space="0" w:color="auto"/>
              <w:right w:val="single" w:sz="4" w:space="0" w:color="auto"/>
            </w:tcBorders>
            <w:hideMark/>
          </w:tcPr>
          <w:p w14:paraId="55DC1616"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64</w:t>
            </w:r>
          </w:p>
        </w:tc>
        <w:tc>
          <w:tcPr>
            <w:tcW w:w="1539" w:type="pct"/>
            <w:tcBorders>
              <w:top w:val="single" w:sz="4" w:space="0" w:color="auto"/>
              <w:left w:val="single" w:sz="4" w:space="0" w:color="auto"/>
              <w:bottom w:val="single" w:sz="4" w:space="0" w:color="auto"/>
              <w:right w:val="single" w:sz="4" w:space="0" w:color="auto"/>
            </w:tcBorders>
            <w:vAlign w:val="center"/>
            <w:hideMark/>
          </w:tcPr>
          <w:p w14:paraId="77482720"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77</w:t>
            </w:r>
          </w:p>
        </w:tc>
      </w:tr>
      <w:tr w:rsidR="00A91C21" w:rsidRPr="00D804C6" w14:paraId="7D774D94"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18F22374"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Розподільних пунктів (РП) 10 кВ</w:t>
            </w:r>
          </w:p>
        </w:tc>
        <w:tc>
          <w:tcPr>
            <w:tcW w:w="386" w:type="pct"/>
            <w:tcBorders>
              <w:top w:val="single" w:sz="4" w:space="0" w:color="auto"/>
              <w:left w:val="single" w:sz="4" w:space="0" w:color="auto"/>
              <w:bottom w:val="single" w:sz="4" w:space="0" w:color="auto"/>
              <w:right w:val="single" w:sz="4" w:space="0" w:color="auto"/>
            </w:tcBorders>
            <w:hideMark/>
          </w:tcPr>
          <w:p w14:paraId="1C46DF6D"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од.</w:t>
            </w:r>
          </w:p>
        </w:tc>
        <w:tc>
          <w:tcPr>
            <w:tcW w:w="691" w:type="pct"/>
            <w:tcBorders>
              <w:top w:val="single" w:sz="4" w:space="0" w:color="auto"/>
              <w:left w:val="single" w:sz="4" w:space="0" w:color="auto"/>
              <w:bottom w:val="single" w:sz="4" w:space="0" w:color="auto"/>
              <w:right w:val="single" w:sz="4" w:space="0" w:color="auto"/>
            </w:tcBorders>
            <w:hideMark/>
          </w:tcPr>
          <w:p w14:paraId="65F61A9C"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223</w:t>
            </w:r>
          </w:p>
        </w:tc>
        <w:tc>
          <w:tcPr>
            <w:tcW w:w="1539" w:type="pct"/>
            <w:tcBorders>
              <w:top w:val="single" w:sz="4" w:space="0" w:color="auto"/>
              <w:left w:val="single" w:sz="4" w:space="0" w:color="auto"/>
              <w:bottom w:val="single" w:sz="4" w:space="0" w:color="auto"/>
              <w:right w:val="single" w:sz="4" w:space="0" w:color="auto"/>
            </w:tcBorders>
            <w:vAlign w:val="center"/>
            <w:hideMark/>
          </w:tcPr>
          <w:p w14:paraId="2D67AD7D"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42</w:t>
            </w:r>
          </w:p>
        </w:tc>
      </w:tr>
      <w:tr w:rsidR="00A91C21" w:rsidRPr="00D804C6" w14:paraId="21D2B374"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64E8174E"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Трансформаторних підстанцій 10 кВ</w:t>
            </w:r>
          </w:p>
        </w:tc>
        <w:tc>
          <w:tcPr>
            <w:tcW w:w="386" w:type="pct"/>
            <w:tcBorders>
              <w:top w:val="single" w:sz="4" w:space="0" w:color="auto"/>
              <w:left w:val="single" w:sz="4" w:space="0" w:color="auto"/>
              <w:bottom w:val="single" w:sz="4" w:space="0" w:color="auto"/>
              <w:right w:val="single" w:sz="4" w:space="0" w:color="auto"/>
            </w:tcBorders>
            <w:hideMark/>
          </w:tcPr>
          <w:p w14:paraId="36D304F2"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од.</w:t>
            </w:r>
          </w:p>
        </w:tc>
        <w:tc>
          <w:tcPr>
            <w:tcW w:w="691" w:type="pct"/>
            <w:tcBorders>
              <w:top w:val="single" w:sz="4" w:space="0" w:color="auto"/>
              <w:left w:val="single" w:sz="4" w:space="0" w:color="auto"/>
              <w:bottom w:val="single" w:sz="4" w:space="0" w:color="auto"/>
              <w:right w:val="single" w:sz="4" w:space="0" w:color="auto"/>
            </w:tcBorders>
            <w:hideMark/>
          </w:tcPr>
          <w:p w14:paraId="58718A2F"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3569</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6CF17DA"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31</w:t>
            </w:r>
          </w:p>
        </w:tc>
      </w:tr>
      <w:tr w:rsidR="00A91C21" w:rsidRPr="00D804C6" w14:paraId="538C7801" w14:textId="77777777" w:rsidTr="00730237">
        <w:trPr>
          <w:trHeight w:val="214"/>
        </w:trPr>
        <w:tc>
          <w:tcPr>
            <w:tcW w:w="2384" w:type="pct"/>
            <w:tcBorders>
              <w:top w:val="single" w:sz="4" w:space="0" w:color="auto"/>
              <w:left w:val="single" w:sz="4" w:space="0" w:color="auto"/>
              <w:bottom w:val="single" w:sz="4" w:space="0" w:color="auto"/>
              <w:right w:val="single" w:sz="4" w:space="0" w:color="auto"/>
            </w:tcBorders>
            <w:hideMark/>
          </w:tcPr>
          <w:p w14:paraId="2B3B37E4"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Кабельних ліній 110 кВ</w:t>
            </w:r>
          </w:p>
        </w:tc>
        <w:tc>
          <w:tcPr>
            <w:tcW w:w="386" w:type="pct"/>
            <w:tcBorders>
              <w:top w:val="single" w:sz="4" w:space="0" w:color="auto"/>
              <w:left w:val="single" w:sz="4" w:space="0" w:color="auto"/>
              <w:bottom w:val="single" w:sz="4" w:space="0" w:color="auto"/>
              <w:right w:val="single" w:sz="4" w:space="0" w:color="auto"/>
            </w:tcBorders>
            <w:hideMark/>
          </w:tcPr>
          <w:p w14:paraId="19DBFC00"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hideMark/>
          </w:tcPr>
          <w:p w14:paraId="275F3B22"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91,88</w:t>
            </w:r>
          </w:p>
        </w:tc>
        <w:tc>
          <w:tcPr>
            <w:tcW w:w="1539" w:type="pct"/>
            <w:tcBorders>
              <w:top w:val="single" w:sz="4" w:space="0" w:color="auto"/>
              <w:left w:val="single" w:sz="4" w:space="0" w:color="auto"/>
              <w:bottom w:val="single" w:sz="4" w:space="0" w:color="auto"/>
              <w:right w:val="single" w:sz="4" w:space="0" w:color="auto"/>
            </w:tcBorders>
            <w:vAlign w:val="center"/>
            <w:hideMark/>
          </w:tcPr>
          <w:p w14:paraId="0B6C447F"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37,8</w:t>
            </w:r>
          </w:p>
        </w:tc>
      </w:tr>
      <w:tr w:rsidR="00A91C21" w:rsidRPr="00D804C6" w14:paraId="3EC9DAF3"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4EE49D39"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Кабельних ліній 35 кВ</w:t>
            </w:r>
          </w:p>
        </w:tc>
        <w:tc>
          <w:tcPr>
            <w:tcW w:w="386" w:type="pct"/>
            <w:tcBorders>
              <w:top w:val="single" w:sz="4" w:space="0" w:color="auto"/>
              <w:left w:val="single" w:sz="4" w:space="0" w:color="auto"/>
              <w:bottom w:val="single" w:sz="4" w:space="0" w:color="auto"/>
              <w:right w:val="single" w:sz="4" w:space="0" w:color="auto"/>
            </w:tcBorders>
            <w:hideMark/>
          </w:tcPr>
          <w:p w14:paraId="33706BE6"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hideMark/>
          </w:tcPr>
          <w:p w14:paraId="7AE82860"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242,51</w:t>
            </w:r>
          </w:p>
        </w:tc>
        <w:tc>
          <w:tcPr>
            <w:tcW w:w="1539" w:type="pct"/>
            <w:tcBorders>
              <w:top w:val="single" w:sz="4" w:space="0" w:color="auto"/>
              <w:left w:val="single" w:sz="4" w:space="0" w:color="auto"/>
              <w:bottom w:val="single" w:sz="4" w:space="0" w:color="auto"/>
              <w:right w:val="single" w:sz="4" w:space="0" w:color="auto"/>
            </w:tcBorders>
            <w:vAlign w:val="center"/>
            <w:hideMark/>
          </w:tcPr>
          <w:p w14:paraId="3761D234"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96</w:t>
            </w:r>
          </w:p>
        </w:tc>
      </w:tr>
      <w:tr w:rsidR="00A91C21" w:rsidRPr="00D804C6" w14:paraId="5E444CE6"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60E16FBF"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Кабельних ліній 10 кВ</w:t>
            </w:r>
          </w:p>
        </w:tc>
        <w:tc>
          <w:tcPr>
            <w:tcW w:w="386" w:type="pct"/>
            <w:tcBorders>
              <w:top w:val="single" w:sz="4" w:space="0" w:color="auto"/>
              <w:left w:val="single" w:sz="4" w:space="0" w:color="auto"/>
              <w:bottom w:val="single" w:sz="4" w:space="0" w:color="auto"/>
              <w:right w:val="single" w:sz="4" w:space="0" w:color="auto"/>
            </w:tcBorders>
            <w:hideMark/>
          </w:tcPr>
          <w:p w14:paraId="4388D990"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hideMark/>
          </w:tcPr>
          <w:p w14:paraId="740F47B8"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5760,41</w:t>
            </w:r>
          </w:p>
        </w:tc>
        <w:tc>
          <w:tcPr>
            <w:tcW w:w="1539" w:type="pct"/>
            <w:tcBorders>
              <w:top w:val="single" w:sz="4" w:space="0" w:color="auto"/>
              <w:left w:val="single" w:sz="4" w:space="0" w:color="auto"/>
              <w:bottom w:val="single" w:sz="4" w:space="0" w:color="auto"/>
              <w:right w:val="single" w:sz="4" w:space="0" w:color="auto"/>
            </w:tcBorders>
            <w:vAlign w:val="center"/>
            <w:hideMark/>
          </w:tcPr>
          <w:p w14:paraId="093F58F4"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57</w:t>
            </w:r>
          </w:p>
        </w:tc>
      </w:tr>
      <w:tr w:rsidR="00A91C21" w:rsidRPr="00D804C6" w14:paraId="00D299B7"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7D46FF99"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Кабельних ліній 0,4 кВ</w:t>
            </w:r>
          </w:p>
        </w:tc>
        <w:tc>
          <w:tcPr>
            <w:tcW w:w="386" w:type="pct"/>
            <w:tcBorders>
              <w:top w:val="single" w:sz="4" w:space="0" w:color="auto"/>
              <w:left w:val="single" w:sz="4" w:space="0" w:color="auto"/>
              <w:bottom w:val="single" w:sz="4" w:space="0" w:color="auto"/>
              <w:right w:val="single" w:sz="4" w:space="0" w:color="auto"/>
            </w:tcBorders>
            <w:hideMark/>
          </w:tcPr>
          <w:p w14:paraId="27C88DF0"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hideMark/>
          </w:tcPr>
          <w:p w14:paraId="53FA05AE"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4419,73</w:t>
            </w:r>
          </w:p>
        </w:tc>
        <w:tc>
          <w:tcPr>
            <w:tcW w:w="1539" w:type="pct"/>
            <w:tcBorders>
              <w:top w:val="single" w:sz="4" w:space="0" w:color="auto"/>
              <w:left w:val="single" w:sz="4" w:space="0" w:color="auto"/>
              <w:bottom w:val="single" w:sz="4" w:space="0" w:color="auto"/>
              <w:right w:val="single" w:sz="4" w:space="0" w:color="auto"/>
            </w:tcBorders>
            <w:vAlign w:val="center"/>
            <w:hideMark/>
          </w:tcPr>
          <w:p w14:paraId="39B8C7B7"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65</w:t>
            </w:r>
          </w:p>
        </w:tc>
      </w:tr>
      <w:tr w:rsidR="00A91C21" w:rsidRPr="00D804C6" w14:paraId="26B509E0"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2A5FB9FA" w14:textId="77777777" w:rsidR="00730237" w:rsidRPr="00D804C6" w:rsidRDefault="009B189E">
            <w:pPr>
              <w:widowControl w:val="0"/>
              <w:spacing w:line="240" w:lineRule="auto"/>
              <w:ind w:firstLine="0"/>
              <w:jc w:val="both"/>
              <w:rPr>
                <w:sz w:val="26"/>
                <w:szCs w:val="26"/>
                <w:lang w:val="uk-UA"/>
              </w:rPr>
            </w:pPr>
            <w:r w:rsidRPr="00D804C6">
              <w:rPr>
                <w:sz w:val="26"/>
                <w:szCs w:val="26"/>
                <w:lang w:val="uk-UA"/>
              </w:rPr>
              <w:t>Всього</w:t>
            </w:r>
            <w:r w:rsidR="00730237" w:rsidRPr="00D804C6">
              <w:rPr>
                <w:sz w:val="26"/>
                <w:szCs w:val="26"/>
                <w:lang w:val="uk-UA"/>
              </w:rPr>
              <w:t xml:space="preserve"> КЛ 0,4-110 кВ</w:t>
            </w:r>
          </w:p>
        </w:tc>
        <w:tc>
          <w:tcPr>
            <w:tcW w:w="386" w:type="pct"/>
            <w:tcBorders>
              <w:top w:val="single" w:sz="4" w:space="0" w:color="auto"/>
              <w:left w:val="single" w:sz="4" w:space="0" w:color="auto"/>
              <w:bottom w:val="single" w:sz="4" w:space="0" w:color="auto"/>
              <w:right w:val="single" w:sz="4" w:space="0" w:color="auto"/>
            </w:tcBorders>
            <w:hideMark/>
          </w:tcPr>
          <w:p w14:paraId="356E8403"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hideMark/>
          </w:tcPr>
          <w:p w14:paraId="6BCB4469"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10514,3</w:t>
            </w:r>
          </w:p>
        </w:tc>
        <w:tc>
          <w:tcPr>
            <w:tcW w:w="1539" w:type="pct"/>
            <w:tcBorders>
              <w:top w:val="single" w:sz="4" w:space="0" w:color="auto"/>
              <w:left w:val="single" w:sz="4" w:space="0" w:color="auto"/>
              <w:bottom w:val="single" w:sz="4" w:space="0" w:color="auto"/>
              <w:right w:val="single" w:sz="4" w:space="0" w:color="auto"/>
            </w:tcBorders>
            <w:vAlign w:val="center"/>
            <w:hideMark/>
          </w:tcPr>
          <w:p w14:paraId="700C6614"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72,6</w:t>
            </w:r>
          </w:p>
        </w:tc>
      </w:tr>
      <w:tr w:rsidR="00A91C21" w:rsidRPr="00D804C6" w14:paraId="3BE1D8F5"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0A488C8D"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Повітряних ліній 110 кВ (по колу)</w:t>
            </w:r>
          </w:p>
        </w:tc>
        <w:tc>
          <w:tcPr>
            <w:tcW w:w="386" w:type="pct"/>
            <w:tcBorders>
              <w:top w:val="single" w:sz="4" w:space="0" w:color="auto"/>
              <w:left w:val="single" w:sz="4" w:space="0" w:color="auto"/>
              <w:bottom w:val="single" w:sz="4" w:space="0" w:color="auto"/>
              <w:right w:val="single" w:sz="4" w:space="0" w:color="auto"/>
            </w:tcBorders>
            <w:hideMark/>
          </w:tcPr>
          <w:p w14:paraId="1C44BD37"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hideMark/>
          </w:tcPr>
          <w:p w14:paraId="141B9F1B"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372,32</w:t>
            </w:r>
          </w:p>
        </w:tc>
        <w:tc>
          <w:tcPr>
            <w:tcW w:w="1539" w:type="pct"/>
            <w:tcBorders>
              <w:top w:val="single" w:sz="4" w:space="0" w:color="auto"/>
              <w:left w:val="single" w:sz="4" w:space="0" w:color="auto"/>
              <w:bottom w:val="single" w:sz="4" w:space="0" w:color="auto"/>
              <w:right w:val="single" w:sz="4" w:space="0" w:color="auto"/>
            </w:tcBorders>
            <w:vAlign w:val="center"/>
            <w:hideMark/>
          </w:tcPr>
          <w:p w14:paraId="02B38429"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93</w:t>
            </w:r>
          </w:p>
        </w:tc>
      </w:tr>
      <w:tr w:rsidR="00A91C21" w:rsidRPr="00D804C6" w14:paraId="1EAE03A3"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624D1475"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Повітряних ліній 35 кВ (по колу)</w:t>
            </w:r>
          </w:p>
        </w:tc>
        <w:tc>
          <w:tcPr>
            <w:tcW w:w="386" w:type="pct"/>
            <w:tcBorders>
              <w:top w:val="single" w:sz="4" w:space="0" w:color="auto"/>
              <w:left w:val="single" w:sz="4" w:space="0" w:color="auto"/>
              <w:bottom w:val="single" w:sz="4" w:space="0" w:color="auto"/>
              <w:right w:val="single" w:sz="4" w:space="0" w:color="auto"/>
            </w:tcBorders>
            <w:hideMark/>
          </w:tcPr>
          <w:p w14:paraId="4216BB19"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hideMark/>
          </w:tcPr>
          <w:p w14:paraId="7D148BD0"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65,54</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844B3AF"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85</w:t>
            </w:r>
          </w:p>
        </w:tc>
      </w:tr>
      <w:tr w:rsidR="00A91C21" w:rsidRPr="00D804C6" w14:paraId="048CCD95"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14CE4D7F"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Повітряних ліній 10 кВ</w:t>
            </w:r>
          </w:p>
        </w:tc>
        <w:tc>
          <w:tcPr>
            <w:tcW w:w="386" w:type="pct"/>
            <w:tcBorders>
              <w:top w:val="single" w:sz="4" w:space="0" w:color="auto"/>
              <w:left w:val="single" w:sz="4" w:space="0" w:color="auto"/>
              <w:bottom w:val="single" w:sz="4" w:space="0" w:color="auto"/>
              <w:right w:val="single" w:sz="4" w:space="0" w:color="auto"/>
            </w:tcBorders>
            <w:hideMark/>
          </w:tcPr>
          <w:p w14:paraId="497FCD57"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hideMark/>
          </w:tcPr>
          <w:p w14:paraId="46F55208"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67,43</w:t>
            </w:r>
          </w:p>
        </w:tc>
        <w:tc>
          <w:tcPr>
            <w:tcW w:w="1539" w:type="pct"/>
            <w:tcBorders>
              <w:top w:val="single" w:sz="4" w:space="0" w:color="auto"/>
              <w:left w:val="single" w:sz="4" w:space="0" w:color="auto"/>
              <w:bottom w:val="single" w:sz="4" w:space="0" w:color="auto"/>
              <w:right w:val="single" w:sz="4" w:space="0" w:color="auto"/>
            </w:tcBorders>
            <w:vAlign w:val="center"/>
            <w:hideMark/>
          </w:tcPr>
          <w:p w14:paraId="4C58C510"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65</w:t>
            </w:r>
          </w:p>
        </w:tc>
      </w:tr>
      <w:tr w:rsidR="00A91C21" w:rsidRPr="00D804C6" w14:paraId="1D150C73"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28B78DA5"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Повітряних ліній 0,4 кВ</w:t>
            </w:r>
          </w:p>
        </w:tc>
        <w:tc>
          <w:tcPr>
            <w:tcW w:w="386" w:type="pct"/>
            <w:tcBorders>
              <w:top w:val="single" w:sz="4" w:space="0" w:color="auto"/>
              <w:left w:val="single" w:sz="4" w:space="0" w:color="auto"/>
              <w:bottom w:val="single" w:sz="4" w:space="0" w:color="auto"/>
              <w:right w:val="single" w:sz="4" w:space="0" w:color="auto"/>
            </w:tcBorders>
            <w:hideMark/>
          </w:tcPr>
          <w:p w14:paraId="24C1B57B"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hideMark/>
          </w:tcPr>
          <w:p w14:paraId="365BEE8D"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1018,85</w:t>
            </w:r>
          </w:p>
        </w:tc>
        <w:tc>
          <w:tcPr>
            <w:tcW w:w="1539" w:type="pct"/>
            <w:tcBorders>
              <w:top w:val="single" w:sz="4" w:space="0" w:color="auto"/>
              <w:left w:val="single" w:sz="4" w:space="0" w:color="auto"/>
              <w:bottom w:val="single" w:sz="4" w:space="0" w:color="auto"/>
              <w:right w:val="single" w:sz="4" w:space="0" w:color="auto"/>
            </w:tcBorders>
            <w:vAlign w:val="center"/>
            <w:hideMark/>
          </w:tcPr>
          <w:p w14:paraId="7FDB59E8"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61</w:t>
            </w:r>
          </w:p>
        </w:tc>
      </w:tr>
      <w:tr w:rsidR="00A91C21" w:rsidRPr="00D804C6" w14:paraId="6802FA73"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4B8B524C" w14:textId="77777777" w:rsidR="00730237" w:rsidRPr="00D804C6" w:rsidRDefault="009B189E">
            <w:pPr>
              <w:widowControl w:val="0"/>
              <w:spacing w:line="240" w:lineRule="auto"/>
              <w:ind w:firstLine="0"/>
              <w:jc w:val="both"/>
              <w:rPr>
                <w:sz w:val="26"/>
                <w:szCs w:val="26"/>
                <w:lang w:val="uk-UA"/>
              </w:rPr>
            </w:pPr>
            <w:r w:rsidRPr="00D804C6">
              <w:rPr>
                <w:sz w:val="26"/>
                <w:szCs w:val="26"/>
                <w:lang w:val="uk-UA"/>
              </w:rPr>
              <w:t>Всього</w:t>
            </w:r>
            <w:r w:rsidR="00730237" w:rsidRPr="00D804C6">
              <w:rPr>
                <w:sz w:val="26"/>
                <w:szCs w:val="26"/>
                <w:lang w:val="uk-UA"/>
              </w:rPr>
              <w:t xml:space="preserve"> ПЛ 0,4-110 кВ</w:t>
            </w:r>
          </w:p>
        </w:tc>
        <w:tc>
          <w:tcPr>
            <w:tcW w:w="386" w:type="pct"/>
            <w:tcBorders>
              <w:top w:val="single" w:sz="4" w:space="0" w:color="auto"/>
              <w:left w:val="single" w:sz="4" w:space="0" w:color="auto"/>
              <w:bottom w:val="single" w:sz="4" w:space="0" w:color="auto"/>
              <w:right w:val="single" w:sz="4" w:space="0" w:color="auto"/>
            </w:tcBorders>
            <w:hideMark/>
          </w:tcPr>
          <w:p w14:paraId="3AE10221"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vAlign w:val="bottom"/>
            <w:hideMark/>
          </w:tcPr>
          <w:p w14:paraId="651B81A1"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1524,14</w:t>
            </w:r>
          </w:p>
        </w:tc>
        <w:tc>
          <w:tcPr>
            <w:tcW w:w="1539" w:type="pct"/>
            <w:tcBorders>
              <w:top w:val="single" w:sz="4" w:space="0" w:color="auto"/>
              <w:left w:val="single" w:sz="4" w:space="0" w:color="auto"/>
              <w:bottom w:val="single" w:sz="4" w:space="0" w:color="auto"/>
              <w:right w:val="single" w:sz="4" w:space="0" w:color="auto"/>
            </w:tcBorders>
            <w:vAlign w:val="center"/>
            <w:hideMark/>
          </w:tcPr>
          <w:p w14:paraId="6B48EEED"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76</w:t>
            </w:r>
          </w:p>
        </w:tc>
      </w:tr>
      <w:tr w:rsidR="00A91C21" w:rsidRPr="00D804C6" w14:paraId="1CB19779" w14:textId="77777777" w:rsidTr="00730237">
        <w:tc>
          <w:tcPr>
            <w:tcW w:w="2384" w:type="pct"/>
            <w:tcBorders>
              <w:top w:val="single" w:sz="4" w:space="0" w:color="auto"/>
              <w:left w:val="single" w:sz="4" w:space="0" w:color="auto"/>
              <w:bottom w:val="single" w:sz="4" w:space="0" w:color="auto"/>
              <w:right w:val="single" w:sz="4" w:space="0" w:color="auto"/>
            </w:tcBorders>
            <w:hideMark/>
          </w:tcPr>
          <w:p w14:paraId="554EED76" w14:textId="77777777" w:rsidR="00730237" w:rsidRPr="00D804C6" w:rsidRDefault="009B189E">
            <w:pPr>
              <w:widowControl w:val="0"/>
              <w:spacing w:line="240" w:lineRule="auto"/>
              <w:ind w:firstLine="0"/>
              <w:jc w:val="both"/>
              <w:rPr>
                <w:sz w:val="26"/>
                <w:szCs w:val="26"/>
                <w:lang w:val="uk-UA"/>
              </w:rPr>
            </w:pPr>
            <w:r w:rsidRPr="00D804C6">
              <w:rPr>
                <w:sz w:val="26"/>
                <w:szCs w:val="26"/>
                <w:lang w:val="uk-UA"/>
              </w:rPr>
              <w:t>Всього</w:t>
            </w:r>
            <w:r w:rsidR="00730237" w:rsidRPr="00D804C6">
              <w:rPr>
                <w:sz w:val="26"/>
                <w:szCs w:val="26"/>
                <w:lang w:val="uk-UA"/>
              </w:rPr>
              <w:t xml:space="preserve"> ЛЕП 0,4-110 кВ </w:t>
            </w:r>
          </w:p>
        </w:tc>
        <w:tc>
          <w:tcPr>
            <w:tcW w:w="386" w:type="pct"/>
            <w:tcBorders>
              <w:top w:val="single" w:sz="4" w:space="0" w:color="auto"/>
              <w:left w:val="single" w:sz="4" w:space="0" w:color="auto"/>
              <w:bottom w:val="single" w:sz="4" w:space="0" w:color="auto"/>
              <w:right w:val="single" w:sz="4" w:space="0" w:color="auto"/>
            </w:tcBorders>
            <w:hideMark/>
          </w:tcPr>
          <w:p w14:paraId="4FF89FFB" w14:textId="77777777" w:rsidR="00730237" w:rsidRPr="00D804C6" w:rsidRDefault="00730237">
            <w:pPr>
              <w:widowControl w:val="0"/>
              <w:spacing w:line="240" w:lineRule="auto"/>
              <w:ind w:firstLine="0"/>
              <w:jc w:val="both"/>
              <w:rPr>
                <w:sz w:val="26"/>
                <w:szCs w:val="26"/>
                <w:lang w:val="uk-UA"/>
              </w:rPr>
            </w:pPr>
            <w:r w:rsidRPr="00D804C6">
              <w:rPr>
                <w:sz w:val="26"/>
                <w:szCs w:val="26"/>
                <w:lang w:val="uk-UA"/>
              </w:rPr>
              <w:t>км</w:t>
            </w:r>
          </w:p>
        </w:tc>
        <w:tc>
          <w:tcPr>
            <w:tcW w:w="691" w:type="pct"/>
            <w:tcBorders>
              <w:top w:val="single" w:sz="4" w:space="0" w:color="auto"/>
              <w:left w:val="single" w:sz="4" w:space="0" w:color="auto"/>
              <w:bottom w:val="single" w:sz="4" w:space="0" w:color="auto"/>
              <w:right w:val="single" w:sz="4" w:space="0" w:color="auto"/>
            </w:tcBorders>
            <w:hideMark/>
          </w:tcPr>
          <w:p w14:paraId="101E5167"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12038,67</w:t>
            </w:r>
          </w:p>
        </w:tc>
        <w:tc>
          <w:tcPr>
            <w:tcW w:w="1539" w:type="pct"/>
            <w:tcBorders>
              <w:top w:val="single" w:sz="4" w:space="0" w:color="auto"/>
              <w:left w:val="single" w:sz="4" w:space="0" w:color="auto"/>
              <w:bottom w:val="single" w:sz="4" w:space="0" w:color="auto"/>
              <w:right w:val="single" w:sz="4" w:space="0" w:color="auto"/>
            </w:tcBorders>
            <w:vAlign w:val="center"/>
            <w:hideMark/>
          </w:tcPr>
          <w:p w14:paraId="7625A180" w14:textId="77777777" w:rsidR="00730237" w:rsidRPr="00D804C6" w:rsidRDefault="00730237" w:rsidP="00A90EE7">
            <w:pPr>
              <w:widowControl w:val="0"/>
              <w:spacing w:line="240" w:lineRule="auto"/>
              <w:ind w:firstLine="0"/>
              <w:jc w:val="center"/>
              <w:rPr>
                <w:sz w:val="26"/>
                <w:szCs w:val="26"/>
                <w:lang w:val="uk-UA"/>
              </w:rPr>
            </w:pPr>
            <w:r w:rsidRPr="00D804C6">
              <w:rPr>
                <w:sz w:val="26"/>
                <w:szCs w:val="26"/>
                <w:lang w:val="uk-UA"/>
              </w:rPr>
              <w:t>74,3</w:t>
            </w:r>
          </w:p>
        </w:tc>
      </w:tr>
    </w:tbl>
    <w:p w14:paraId="640CCD0E" w14:textId="77777777" w:rsidR="00730237" w:rsidRPr="00D804C6" w:rsidRDefault="00730237" w:rsidP="00AB34A0">
      <w:pPr>
        <w:spacing w:before="120" w:line="240" w:lineRule="auto"/>
        <w:ind w:firstLine="567"/>
        <w:jc w:val="both"/>
        <w:rPr>
          <w:szCs w:val="28"/>
          <w:lang w:val="uk-UA"/>
        </w:rPr>
      </w:pPr>
      <w:r w:rsidRPr="00D804C6">
        <w:rPr>
          <w:szCs w:val="28"/>
          <w:lang w:val="uk-UA"/>
        </w:rPr>
        <w:t xml:space="preserve">Одночасно із погіршенням технічного стану електроенергетичної системи у місті протягом останніх років спостерігалося значне збільшення електроспоживання у невиробничій сфері, що є наслідком інтенсивного </w:t>
      </w:r>
      <w:r w:rsidRPr="00D804C6">
        <w:rPr>
          <w:szCs w:val="28"/>
          <w:lang w:val="uk-UA"/>
        </w:rPr>
        <w:lastRenderedPageBreak/>
        <w:t xml:space="preserve">будівництва житла, громадсько-офісних центрів. На підвищення обсягів споживання електричної енергії впливає також збільшення кількості побутових електроприладів у домогосподарствах. </w:t>
      </w:r>
    </w:p>
    <w:p w14:paraId="5A237298" w14:textId="77777777" w:rsidR="00730237" w:rsidRPr="00D804C6" w:rsidRDefault="00730237" w:rsidP="00730237">
      <w:pPr>
        <w:spacing w:line="240" w:lineRule="auto"/>
        <w:ind w:firstLine="567"/>
        <w:jc w:val="both"/>
        <w:rPr>
          <w:szCs w:val="28"/>
          <w:lang w:val="uk-UA"/>
        </w:rPr>
      </w:pPr>
      <w:r w:rsidRPr="00D804C6">
        <w:rPr>
          <w:szCs w:val="28"/>
          <w:lang w:val="uk-UA"/>
        </w:rPr>
        <w:t xml:space="preserve">Якщо у 2014 році виміри електричного навантаження </w:t>
      </w:r>
      <w:r w:rsidR="008B1708" w:rsidRPr="00D804C6">
        <w:rPr>
          <w:szCs w:val="28"/>
          <w:lang w:val="uk-UA"/>
        </w:rPr>
        <w:t>м. Києва</w:t>
      </w:r>
      <w:r w:rsidRPr="00D804C6">
        <w:rPr>
          <w:szCs w:val="28"/>
          <w:lang w:val="uk-UA"/>
        </w:rPr>
        <w:t xml:space="preserve"> становили 2</w:t>
      </w:r>
      <w:r w:rsidR="00CA1FA1" w:rsidRPr="00D804C6">
        <w:rPr>
          <w:szCs w:val="28"/>
          <w:lang w:val="uk-UA"/>
        </w:rPr>
        <w:t> </w:t>
      </w:r>
      <w:r w:rsidRPr="00D804C6">
        <w:rPr>
          <w:szCs w:val="28"/>
          <w:lang w:val="uk-UA"/>
        </w:rPr>
        <w:t>077 МВт взимку і 1449 МВт влітку, у 2019 році було зафіксовано максимальне навантаження 2006 МВт та 1476 МВт відповідно. За п’ять років приріст навантаження загалом ск</w:t>
      </w:r>
      <w:r w:rsidR="00017ECC" w:rsidRPr="00D804C6">
        <w:rPr>
          <w:szCs w:val="28"/>
          <w:lang w:val="uk-UA"/>
        </w:rPr>
        <w:t>лав 10,5%, або в середньому 2,1</w:t>
      </w:r>
      <w:r w:rsidRPr="00D804C6">
        <w:rPr>
          <w:szCs w:val="28"/>
          <w:lang w:val="uk-UA"/>
        </w:rPr>
        <w:t xml:space="preserve">% на рік, а у центральних районах міста – до 3,2% щороку. </w:t>
      </w:r>
    </w:p>
    <w:p w14:paraId="1CF00943" w14:textId="77777777" w:rsidR="00730237" w:rsidRPr="00D804C6" w:rsidRDefault="00730237" w:rsidP="00730237">
      <w:pPr>
        <w:spacing w:line="240" w:lineRule="auto"/>
        <w:ind w:firstLine="567"/>
        <w:jc w:val="both"/>
        <w:rPr>
          <w:szCs w:val="28"/>
          <w:lang w:val="uk-UA"/>
        </w:rPr>
      </w:pPr>
      <w:r w:rsidRPr="00D804C6">
        <w:rPr>
          <w:szCs w:val="28"/>
          <w:lang w:val="uk-UA"/>
        </w:rPr>
        <w:t xml:space="preserve">Основними </w:t>
      </w:r>
      <w:r w:rsidRPr="00D804C6">
        <w:rPr>
          <w:szCs w:val="28"/>
          <w:u w:val="single"/>
          <w:lang w:val="uk-UA"/>
        </w:rPr>
        <w:t>проблемними питаннями</w:t>
      </w:r>
      <w:r w:rsidRPr="00D804C6">
        <w:rPr>
          <w:szCs w:val="28"/>
          <w:lang w:val="uk-UA"/>
        </w:rPr>
        <w:t xml:space="preserve"> електропостачання у місті є:</w:t>
      </w:r>
    </w:p>
    <w:p w14:paraId="3FA0133A"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 xml:space="preserve">відсутність нових джерел живлення 330 кВ в районі </w:t>
      </w:r>
      <w:r w:rsidR="008B1708" w:rsidRPr="00D804C6">
        <w:rPr>
          <w:lang w:val="uk-UA"/>
        </w:rPr>
        <w:t>м. Києва</w:t>
      </w:r>
      <w:r w:rsidRPr="00D804C6">
        <w:rPr>
          <w:lang w:val="uk-UA"/>
        </w:rPr>
        <w:t xml:space="preserve"> (в зв’язку з відставанням будівництва джерел живлення ДП «НЕК Укренерго»);</w:t>
      </w:r>
    </w:p>
    <w:p w14:paraId="7B0E6146"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недостатня пропускна здатність існуючих транзитів 110 кВ основної мережі, що призводить у деяких режимах до обмеження видачі потужності ТЕЦ-5 і ТЕЦ-6 (в зв’язку стрімкою забудовою міста, відбувається приріст заявленої потужності замовників відповідно діючих технічних умов, тому останнім часом ТЕЦ 5 та ТЕЦ 6 працюють з нульовою генерацією в міжопалювальний сезон);</w:t>
      </w:r>
    </w:p>
    <w:p w14:paraId="71B6A606"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наявність тупикових схем живлення підстанцій, що знижує надійність електропостачання споживачів;</w:t>
      </w:r>
    </w:p>
    <w:p w14:paraId="070C2E18"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відсутність резерву потужності на джерелах живлення у деяких районах міста;</w:t>
      </w:r>
    </w:p>
    <w:p w14:paraId="7950F035"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зниження надійності схеми електричних мереж 35-110 кВ у період ремонтних кампаній у зв'язку з відсутністю резервних ліній;</w:t>
      </w:r>
    </w:p>
    <w:p w14:paraId="311C28E0"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зношеність устаткування підстанцій, кабельних ліній, комутаційних апаратів;</w:t>
      </w:r>
    </w:p>
    <w:p w14:paraId="2058EA86"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 xml:space="preserve">наднормативне завантаження 50 відсотків трансформаторів підстанцій під час аварійного відключення одного з трансформаторів. </w:t>
      </w:r>
    </w:p>
    <w:p w14:paraId="0E29E5A8"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запровадженням конкурентного ринку електричної енергії;</w:t>
      </w:r>
    </w:p>
    <w:p w14:paraId="785C22BD" w14:textId="77777777" w:rsidR="00730237" w:rsidRPr="00D804C6" w:rsidRDefault="00730237" w:rsidP="00730237">
      <w:pPr>
        <w:spacing w:line="240" w:lineRule="auto"/>
        <w:ind w:firstLine="425"/>
        <w:jc w:val="both"/>
        <w:rPr>
          <w:lang w:val="uk-UA"/>
        </w:rPr>
      </w:pPr>
      <w:r w:rsidRPr="00D804C6">
        <w:rPr>
          <w:lang w:val="uk-UA"/>
        </w:rPr>
        <w:t>Зазначені причини та недостатні темпи будівництва нових об’єктів електромереж ускладнюють вирішення питань приєднання новобудов міста до електричних мереж та забезпечення надійності електропостачання міста.</w:t>
      </w:r>
    </w:p>
    <w:p w14:paraId="01AD9C28" w14:textId="3C72856E" w:rsidR="00730237" w:rsidRPr="00D804C6" w:rsidRDefault="00BC200B" w:rsidP="00FF6E85">
      <w:pPr>
        <w:pStyle w:val="2"/>
        <w:spacing w:before="120" w:after="120" w:line="240" w:lineRule="auto"/>
        <w:ind w:left="799" w:hanging="374"/>
        <w:rPr>
          <w:b/>
          <w:lang w:val="uk-UA"/>
        </w:rPr>
      </w:pPr>
      <w:bookmarkStart w:id="22" w:name="_Toc10555670"/>
      <w:bookmarkStart w:id="23" w:name="_Toc51057657"/>
      <w:r>
        <w:rPr>
          <w:b/>
          <w:lang w:val="uk-UA"/>
        </w:rPr>
        <w:t xml:space="preserve"> </w:t>
      </w:r>
      <w:r w:rsidR="00730237" w:rsidRPr="00D804C6">
        <w:rPr>
          <w:b/>
          <w:lang w:val="uk-UA"/>
        </w:rPr>
        <w:t>Газопостачання</w:t>
      </w:r>
      <w:bookmarkEnd w:id="22"/>
      <w:bookmarkEnd w:id="23"/>
    </w:p>
    <w:p w14:paraId="7C4C68CB" w14:textId="77777777" w:rsidR="00730237" w:rsidRPr="00D804C6" w:rsidRDefault="00730237" w:rsidP="00FF6E85">
      <w:pPr>
        <w:spacing w:line="240" w:lineRule="auto"/>
        <w:ind w:firstLine="567"/>
        <w:jc w:val="both"/>
        <w:rPr>
          <w:szCs w:val="28"/>
          <w:lang w:val="uk-UA"/>
        </w:rPr>
      </w:pPr>
      <w:r w:rsidRPr="00D804C6">
        <w:rPr>
          <w:szCs w:val="28"/>
          <w:lang w:val="uk-UA"/>
        </w:rPr>
        <w:t>Система газопостачання міста складається з 4,835 тис. км газопроводів (у т.ч. високого тиску - 56,3 км, середнього тиску - 1 307,3 км, низького тиску -3 472,3 км), 6 головних газорозподільчих пунктів</w:t>
      </w:r>
      <w:r w:rsidR="00FB5C41" w:rsidRPr="00D804C6">
        <w:rPr>
          <w:szCs w:val="28"/>
          <w:lang w:val="uk-UA"/>
        </w:rPr>
        <w:t>, 557 газорозподільчих пунктів</w:t>
      </w:r>
      <w:r w:rsidR="0056144F" w:rsidRPr="00D804C6">
        <w:rPr>
          <w:szCs w:val="28"/>
          <w:lang w:val="uk-UA"/>
        </w:rPr>
        <w:t xml:space="preserve"> (у т.ч. на балансі ПАТ «КИЇВГАЗ</w:t>
      </w:r>
      <w:r w:rsidRPr="00D804C6">
        <w:rPr>
          <w:szCs w:val="28"/>
          <w:lang w:val="uk-UA"/>
        </w:rPr>
        <w:t>» – 190 ГРП), 1077 шафових розподільчих пунктів</w:t>
      </w:r>
      <w:r w:rsidR="0056144F" w:rsidRPr="00D804C6">
        <w:rPr>
          <w:szCs w:val="28"/>
          <w:lang w:val="uk-UA"/>
        </w:rPr>
        <w:t xml:space="preserve"> (у т.ч. на балансі ПАТ «КИЇВГАЗ</w:t>
      </w:r>
      <w:r w:rsidRPr="00D804C6">
        <w:rPr>
          <w:szCs w:val="28"/>
          <w:lang w:val="uk-UA"/>
        </w:rPr>
        <w:t>» – 187 ШРП), 6</w:t>
      </w:r>
      <w:r w:rsidR="00706176" w:rsidRPr="00D804C6">
        <w:rPr>
          <w:szCs w:val="28"/>
          <w:lang w:val="uk-UA"/>
        </w:rPr>
        <w:t> </w:t>
      </w:r>
      <w:r w:rsidRPr="00D804C6">
        <w:rPr>
          <w:szCs w:val="28"/>
          <w:lang w:val="uk-UA"/>
        </w:rPr>
        <w:t>379 комбінованих домових регуляторів тиску (РТ).</w:t>
      </w:r>
    </w:p>
    <w:p w14:paraId="1A5D31C8" w14:textId="77777777" w:rsidR="00730237" w:rsidRPr="00D804C6" w:rsidRDefault="00730237" w:rsidP="00FF6E85">
      <w:pPr>
        <w:spacing w:line="240" w:lineRule="auto"/>
        <w:ind w:firstLine="567"/>
        <w:jc w:val="both"/>
        <w:rPr>
          <w:szCs w:val="28"/>
          <w:lang w:val="uk-UA"/>
        </w:rPr>
      </w:pPr>
      <w:r w:rsidRPr="00D804C6">
        <w:rPr>
          <w:szCs w:val="28"/>
          <w:lang w:val="uk-UA"/>
        </w:rPr>
        <w:t xml:space="preserve">Основними </w:t>
      </w:r>
      <w:r w:rsidRPr="00D804C6">
        <w:rPr>
          <w:szCs w:val="28"/>
          <w:u w:val="single"/>
          <w:lang w:val="uk-UA"/>
        </w:rPr>
        <w:t>проблемними питаннями</w:t>
      </w:r>
      <w:r w:rsidRPr="00D804C6">
        <w:rPr>
          <w:szCs w:val="28"/>
          <w:lang w:val="uk-UA"/>
        </w:rPr>
        <w:t xml:space="preserve"> газопостачання у місті, які потребують вирішення, є:</w:t>
      </w:r>
    </w:p>
    <w:p w14:paraId="044B7DC8" w14:textId="77777777" w:rsidR="00730237" w:rsidRPr="00D804C6" w:rsidRDefault="00730237" w:rsidP="00C2191D">
      <w:pPr>
        <w:widowControl w:val="0"/>
        <w:numPr>
          <w:ilvl w:val="0"/>
          <w:numId w:val="5"/>
        </w:numPr>
        <w:spacing w:line="240" w:lineRule="auto"/>
        <w:jc w:val="both"/>
        <w:rPr>
          <w:szCs w:val="28"/>
          <w:lang w:val="uk-UA"/>
        </w:rPr>
      </w:pPr>
      <w:r w:rsidRPr="00D804C6">
        <w:rPr>
          <w:lang w:val="uk-UA"/>
        </w:rPr>
        <w:t>забезпечення достатньої оснащеності житлового фонду комерційним обліком газу;</w:t>
      </w:r>
    </w:p>
    <w:p w14:paraId="5F251701" w14:textId="77777777" w:rsidR="00730237" w:rsidRPr="00D804C6" w:rsidRDefault="00356E3A" w:rsidP="00C2191D">
      <w:pPr>
        <w:widowControl w:val="0"/>
        <w:numPr>
          <w:ilvl w:val="0"/>
          <w:numId w:val="5"/>
        </w:numPr>
        <w:spacing w:line="240" w:lineRule="auto"/>
        <w:jc w:val="both"/>
        <w:rPr>
          <w:szCs w:val="28"/>
          <w:lang w:val="uk-UA"/>
        </w:rPr>
      </w:pPr>
      <w:r w:rsidRPr="00D804C6">
        <w:rPr>
          <w:szCs w:val="28"/>
          <w:lang w:val="uk-UA"/>
        </w:rPr>
        <w:t>заміна підземного газопроводу;</w:t>
      </w:r>
    </w:p>
    <w:p w14:paraId="2CF067CB" w14:textId="77777777" w:rsidR="00356E3A" w:rsidRPr="00D804C6" w:rsidRDefault="00356E3A" w:rsidP="00C2191D">
      <w:pPr>
        <w:widowControl w:val="0"/>
        <w:numPr>
          <w:ilvl w:val="0"/>
          <w:numId w:val="5"/>
        </w:numPr>
        <w:spacing w:line="240" w:lineRule="auto"/>
        <w:jc w:val="both"/>
        <w:rPr>
          <w:szCs w:val="28"/>
          <w:lang w:val="uk-UA"/>
        </w:rPr>
      </w:pPr>
      <w:r w:rsidRPr="00D804C6">
        <w:rPr>
          <w:szCs w:val="28"/>
          <w:lang w:val="uk-UA"/>
        </w:rPr>
        <w:t>дотримання правил облаштування та експлуатації газових тепло-</w:t>
      </w:r>
      <w:r w:rsidRPr="00D804C6">
        <w:rPr>
          <w:szCs w:val="28"/>
          <w:lang w:val="uk-UA"/>
        </w:rPr>
        <w:lastRenderedPageBreak/>
        <w:t>генеруючих установок і побутових газових приладів;</w:t>
      </w:r>
    </w:p>
    <w:p w14:paraId="1DCA95D7" w14:textId="77777777" w:rsidR="00356E3A" w:rsidRPr="00D804C6" w:rsidRDefault="00356E3A" w:rsidP="00C2191D">
      <w:pPr>
        <w:widowControl w:val="0"/>
        <w:numPr>
          <w:ilvl w:val="0"/>
          <w:numId w:val="5"/>
        </w:numPr>
        <w:spacing w:line="240" w:lineRule="auto"/>
        <w:jc w:val="both"/>
        <w:rPr>
          <w:szCs w:val="28"/>
          <w:lang w:val="uk-UA"/>
        </w:rPr>
      </w:pPr>
      <w:r w:rsidRPr="00D804C6">
        <w:rPr>
          <w:szCs w:val="28"/>
          <w:lang w:val="uk-UA"/>
        </w:rPr>
        <w:t>зношеність мереж і обладнання;</w:t>
      </w:r>
    </w:p>
    <w:p w14:paraId="7FE30A54" w14:textId="77777777" w:rsidR="00356E3A" w:rsidRPr="00D804C6" w:rsidRDefault="00356E3A" w:rsidP="00C2191D">
      <w:pPr>
        <w:widowControl w:val="0"/>
        <w:numPr>
          <w:ilvl w:val="0"/>
          <w:numId w:val="5"/>
        </w:numPr>
        <w:spacing w:line="240" w:lineRule="auto"/>
        <w:jc w:val="both"/>
        <w:rPr>
          <w:szCs w:val="28"/>
          <w:lang w:val="uk-UA"/>
        </w:rPr>
      </w:pPr>
      <w:r w:rsidRPr="00D804C6">
        <w:rPr>
          <w:szCs w:val="28"/>
          <w:lang w:val="uk-UA"/>
        </w:rPr>
        <w:t>відсутність сигналізації та системи інформування населення;</w:t>
      </w:r>
    </w:p>
    <w:p w14:paraId="441045AE" w14:textId="77777777" w:rsidR="00356E3A" w:rsidRPr="00D804C6" w:rsidRDefault="00356E3A" w:rsidP="00C2191D">
      <w:pPr>
        <w:widowControl w:val="0"/>
        <w:numPr>
          <w:ilvl w:val="0"/>
          <w:numId w:val="5"/>
        </w:numPr>
        <w:spacing w:line="240" w:lineRule="auto"/>
        <w:jc w:val="both"/>
        <w:rPr>
          <w:szCs w:val="28"/>
          <w:lang w:val="uk-UA"/>
        </w:rPr>
      </w:pPr>
      <w:r w:rsidRPr="00D804C6">
        <w:rPr>
          <w:szCs w:val="28"/>
          <w:lang w:val="uk-UA"/>
        </w:rPr>
        <w:t>недостатність перевірок та забезпечення технічного обслуговування димовентиляційних каналів.</w:t>
      </w:r>
    </w:p>
    <w:p w14:paraId="3F4E0625" w14:textId="107596D8" w:rsidR="00730237" w:rsidRPr="00D804C6" w:rsidRDefault="00BC200B" w:rsidP="00FF6E85">
      <w:pPr>
        <w:pStyle w:val="2"/>
        <w:spacing w:before="120" w:after="120" w:line="240" w:lineRule="auto"/>
        <w:ind w:left="799" w:hanging="374"/>
        <w:rPr>
          <w:b/>
          <w:lang w:val="uk-UA"/>
        </w:rPr>
      </w:pPr>
      <w:bookmarkStart w:id="24" w:name="_Toc10555671"/>
      <w:bookmarkStart w:id="25" w:name="_Toc51057658"/>
      <w:r>
        <w:rPr>
          <w:b/>
          <w:lang w:val="uk-UA"/>
        </w:rPr>
        <w:t xml:space="preserve"> </w:t>
      </w:r>
      <w:r w:rsidR="00730237" w:rsidRPr="00D804C6">
        <w:rPr>
          <w:b/>
          <w:lang w:val="uk-UA"/>
        </w:rPr>
        <w:t>Санітарне очищення міста</w:t>
      </w:r>
      <w:bookmarkEnd w:id="24"/>
      <w:bookmarkEnd w:id="25"/>
    </w:p>
    <w:p w14:paraId="2F4E7C6E" w14:textId="77777777" w:rsidR="00730237" w:rsidRPr="00D804C6" w:rsidRDefault="00730237" w:rsidP="00FF6E85">
      <w:pPr>
        <w:spacing w:line="240" w:lineRule="auto"/>
        <w:ind w:firstLine="567"/>
        <w:jc w:val="both"/>
        <w:rPr>
          <w:szCs w:val="28"/>
          <w:lang w:val="uk-UA"/>
        </w:rPr>
      </w:pPr>
      <w:r w:rsidRPr="00D804C6">
        <w:rPr>
          <w:szCs w:val="28"/>
          <w:lang w:val="uk-UA"/>
        </w:rPr>
        <w:t>У сучасних умовах надзвичайно актуальною є проблема накопичення, перероблення та захоронення твердих побутових відходів (ТПВ).</w:t>
      </w:r>
    </w:p>
    <w:p w14:paraId="71084A45" w14:textId="77777777" w:rsidR="00730237" w:rsidRPr="00D804C6" w:rsidRDefault="00730237" w:rsidP="00FF6E85">
      <w:pPr>
        <w:pStyle w:val="16"/>
        <w:shd w:val="clear" w:color="auto" w:fill="auto"/>
        <w:spacing w:before="0" w:line="240" w:lineRule="auto"/>
        <w:ind w:left="40" w:right="23" w:firstLine="567"/>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 xml:space="preserve">Обсяги побутових відходів, що утворюються на території житлового фонду комунальної власності територіальної громади міста Києва та приватного сектору </w:t>
      </w:r>
      <w:r w:rsidR="008B1708" w:rsidRPr="00D804C6">
        <w:rPr>
          <w:rFonts w:ascii="Times New Roman" w:hAnsi="Times New Roman" w:cs="Times New Roman"/>
          <w:sz w:val="28"/>
          <w:szCs w:val="28"/>
          <w:lang w:val="uk-UA"/>
        </w:rPr>
        <w:t>м. Києва</w:t>
      </w:r>
      <w:r w:rsidRPr="00D804C6">
        <w:rPr>
          <w:rFonts w:ascii="Times New Roman" w:hAnsi="Times New Roman" w:cs="Times New Roman"/>
          <w:sz w:val="28"/>
          <w:szCs w:val="28"/>
          <w:lang w:val="uk-UA"/>
        </w:rPr>
        <w:t xml:space="preserve">, </w:t>
      </w:r>
      <w:r w:rsidRPr="00D804C6">
        <w:rPr>
          <w:rStyle w:val="71"/>
          <w:rFonts w:ascii="Times New Roman" w:hAnsi="Times New Roman" w:cs="Times New Roman"/>
          <w:sz w:val="28"/>
          <w:szCs w:val="28"/>
          <w:lang w:val="uk-UA"/>
        </w:rPr>
        <w:t>становлять близько 4,0 млн. куб. м, або 780 тис. тонн у рік</w:t>
      </w:r>
      <w:r w:rsidRPr="00D804C6">
        <w:rPr>
          <w:rFonts w:ascii="Times New Roman" w:hAnsi="Times New Roman" w:cs="Times New Roman"/>
          <w:sz w:val="28"/>
          <w:szCs w:val="28"/>
          <w:lang w:val="uk-UA"/>
        </w:rPr>
        <w:t>, на території підприємств, організацій та установ - близько 2 млн.</w:t>
      </w:r>
      <w:r w:rsidR="003E1681" w:rsidRPr="00D804C6">
        <w:rPr>
          <w:rFonts w:ascii="Times New Roman" w:hAnsi="Times New Roman" w:cs="Times New Roman"/>
          <w:sz w:val="28"/>
          <w:szCs w:val="28"/>
          <w:lang w:val="uk-UA"/>
        </w:rPr>
        <w:t> </w:t>
      </w:r>
      <w:r w:rsidRPr="00D804C6">
        <w:rPr>
          <w:rFonts w:ascii="Times New Roman" w:hAnsi="Times New Roman" w:cs="Times New Roman"/>
          <w:sz w:val="28"/>
          <w:szCs w:val="28"/>
          <w:lang w:val="uk-UA"/>
        </w:rPr>
        <w:t>куб.</w:t>
      </w:r>
      <w:r w:rsidR="003E1681" w:rsidRPr="00D804C6">
        <w:rPr>
          <w:rFonts w:ascii="Times New Roman" w:hAnsi="Times New Roman" w:cs="Times New Roman"/>
          <w:sz w:val="28"/>
          <w:szCs w:val="28"/>
          <w:lang w:val="uk-UA"/>
        </w:rPr>
        <w:t> </w:t>
      </w:r>
      <w:r w:rsidRPr="00D804C6">
        <w:rPr>
          <w:rFonts w:ascii="Times New Roman" w:hAnsi="Times New Roman" w:cs="Times New Roman"/>
          <w:sz w:val="28"/>
          <w:szCs w:val="28"/>
          <w:lang w:val="uk-UA"/>
        </w:rPr>
        <w:t xml:space="preserve">м, або 340 тис. тонн/рік. </w:t>
      </w:r>
      <w:r w:rsidRPr="00D804C6">
        <w:rPr>
          <w:rStyle w:val="71"/>
          <w:rFonts w:ascii="Times New Roman" w:hAnsi="Times New Roman" w:cs="Times New Roman"/>
          <w:sz w:val="28"/>
          <w:szCs w:val="28"/>
          <w:lang w:val="uk-UA"/>
        </w:rPr>
        <w:t>Загальний обсяг побутових відходів, що утворюються в м. Києві, складає близько 1,3 млн. тон.</w:t>
      </w:r>
    </w:p>
    <w:p w14:paraId="66162FC0" w14:textId="77777777" w:rsidR="00730237" w:rsidRPr="00D804C6" w:rsidRDefault="00730237" w:rsidP="00FF6E85">
      <w:pPr>
        <w:pStyle w:val="16"/>
        <w:shd w:val="clear" w:color="auto" w:fill="auto"/>
        <w:spacing w:before="0" w:line="240" w:lineRule="auto"/>
        <w:ind w:left="40" w:right="23" w:firstLine="567"/>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Щоденно з Києва вивозиться близько 20,0 тис.</w:t>
      </w:r>
      <w:r w:rsidR="003E1681" w:rsidRPr="00D804C6">
        <w:rPr>
          <w:rFonts w:ascii="Times New Roman" w:hAnsi="Times New Roman" w:cs="Times New Roman"/>
          <w:sz w:val="28"/>
          <w:szCs w:val="28"/>
          <w:lang w:val="uk-UA"/>
        </w:rPr>
        <w:t> </w:t>
      </w:r>
      <w:r w:rsidRPr="00D804C6">
        <w:rPr>
          <w:rFonts w:ascii="Times New Roman" w:hAnsi="Times New Roman" w:cs="Times New Roman"/>
          <w:sz w:val="28"/>
          <w:szCs w:val="28"/>
          <w:lang w:val="uk-UA"/>
        </w:rPr>
        <w:t>куб.</w:t>
      </w:r>
      <w:r w:rsidR="003E1681" w:rsidRPr="00D804C6">
        <w:rPr>
          <w:rFonts w:ascii="Times New Roman" w:hAnsi="Times New Roman" w:cs="Times New Roman"/>
          <w:sz w:val="28"/>
          <w:szCs w:val="28"/>
          <w:lang w:val="uk-UA"/>
        </w:rPr>
        <w:t> </w:t>
      </w:r>
      <w:r w:rsidRPr="00D804C6">
        <w:rPr>
          <w:rFonts w:ascii="Times New Roman" w:hAnsi="Times New Roman" w:cs="Times New Roman"/>
          <w:sz w:val="28"/>
          <w:szCs w:val="28"/>
          <w:lang w:val="uk-UA"/>
        </w:rPr>
        <w:t>м, або 3,5 тис. тон сміття (твердих побутових відходів (ТПВ), роздільно зібраних, великогабаритних, будівельних відходів).</w:t>
      </w:r>
    </w:p>
    <w:p w14:paraId="7C32CE29" w14:textId="77777777" w:rsidR="00730237" w:rsidRPr="00D804C6" w:rsidRDefault="00730237" w:rsidP="00421141">
      <w:pPr>
        <w:pStyle w:val="a5"/>
      </w:pPr>
      <w:r w:rsidRPr="00D804C6">
        <w:t>Таблиця </w:t>
      </w:r>
      <w:r w:rsidR="002C2DEB" w:rsidRPr="00D804C6">
        <w:fldChar w:fldCharType="begin"/>
      </w:r>
      <w:r w:rsidR="00DB7350" w:rsidRPr="00D804C6">
        <w:instrText xml:space="preserve"> SEQ Таблиця \* ARABIC </w:instrText>
      </w:r>
      <w:r w:rsidR="002C2DEB" w:rsidRPr="00D804C6">
        <w:fldChar w:fldCharType="separate"/>
      </w:r>
      <w:r w:rsidR="00056709">
        <w:rPr>
          <w:noProof/>
        </w:rPr>
        <w:t>6</w:t>
      </w:r>
      <w:r w:rsidR="002C2DEB" w:rsidRPr="00D804C6">
        <w:rPr>
          <w:noProof/>
        </w:rPr>
        <w:fldChar w:fldCharType="end"/>
      </w:r>
      <w:r w:rsidRPr="00D804C6">
        <w:t>. Обсяги побутових відх</w:t>
      </w:r>
      <w:r w:rsidR="00EC63E4" w:rsidRPr="00D804C6">
        <w:t>одів, що утворилися</w:t>
      </w:r>
      <w:r w:rsidR="00DF61E9" w:rsidRPr="00D804C6">
        <w:t xml:space="preserve"> в м. </w:t>
      </w:r>
      <w:r w:rsidRPr="00D804C6">
        <w:t>Києві</w:t>
      </w:r>
      <w:r w:rsidR="00F2276B" w:rsidRPr="00D804C6">
        <w:t>за період</w:t>
      </w:r>
      <w:r w:rsidR="00EC63E4" w:rsidRPr="00D804C6">
        <w:t xml:space="preserve"> 2017-2019 років.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7072"/>
      </w:tblGrid>
      <w:tr w:rsidR="00A91C21" w:rsidRPr="00D804C6" w14:paraId="62DEBAE8" w14:textId="77777777" w:rsidTr="00E876AD">
        <w:trPr>
          <w:trHeight w:val="229"/>
          <w:tblHeader/>
        </w:trPr>
        <w:tc>
          <w:tcPr>
            <w:tcW w:w="1512" w:type="pct"/>
            <w:tcBorders>
              <w:top w:val="single" w:sz="4" w:space="0" w:color="auto"/>
              <w:left w:val="single" w:sz="4" w:space="0" w:color="auto"/>
              <w:bottom w:val="single" w:sz="4" w:space="0" w:color="auto"/>
              <w:right w:val="single" w:sz="4" w:space="0" w:color="auto"/>
            </w:tcBorders>
            <w:vAlign w:val="center"/>
            <w:hideMark/>
          </w:tcPr>
          <w:p w14:paraId="441BECEF" w14:textId="77777777" w:rsidR="00730237" w:rsidRPr="00D804C6" w:rsidRDefault="00730237">
            <w:pPr>
              <w:widowControl w:val="0"/>
              <w:spacing w:line="240" w:lineRule="auto"/>
              <w:ind w:firstLine="0"/>
              <w:rPr>
                <w:sz w:val="26"/>
                <w:szCs w:val="26"/>
                <w:lang w:val="uk-UA"/>
              </w:rPr>
            </w:pPr>
            <w:r w:rsidRPr="00D804C6">
              <w:rPr>
                <w:sz w:val="26"/>
                <w:szCs w:val="26"/>
                <w:lang w:val="uk-UA"/>
              </w:rPr>
              <w:t>Рік</w:t>
            </w:r>
          </w:p>
        </w:tc>
        <w:tc>
          <w:tcPr>
            <w:tcW w:w="3488" w:type="pct"/>
            <w:tcBorders>
              <w:top w:val="single" w:sz="4" w:space="0" w:color="auto"/>
              <w:left w:val="single" w:sz="4" w:space="0" w:color="auto"/>
              <w:bottom w:val="single" w:sz="4" w:space="0" w:color="auto"/>
              <w:right w:val="single" w:sz="4" w:space="0" w:color="auto"/>
            </w:tcBorders>
            <w:vAlign w:val="center"/>
            <w:hideMark/>
          </w:tcPr>
          <w:p w14:paraId="7E5D7858" w14:textId="77777777" w:rsidR="00730237" w:rsidRPr="00D804C6" w:rsidRDefault="00730237">
            <w:pPr>
              <w:widowControl w:val="0"/>
              <w:spacing w:line="240" w:lineRule="auto"/>
              <w:ind w:firstLine="0"/>
              <w:jc w:val="center"/>
              <w:rPr>
                <w:sz w:val="26"/>
                <w:szCs w:val="26"/>
                <w:lang w:val="uk-UA"/>
              </w:rPr>
            </w:pPr>
            <w:r w:rsidRPr="00D804C6">
              <w:rPr>
                <w:sz w:val="26"/>
                <w:szCs w:val="26"/>
                <w:lang w:val="uk-UA"/>
              </w:rPr>
              <w:t>Обсяг побутових відходів, млн. тон</w:t>
            </w:r>
          </w:p>
        </w:tc>
      </w:tr>
      <w:tr w:rsidR="00A91C21" w:rsidRPr="00D804C6" w14:paraId="71F6E459" w14:textId="77777777" w:rsidTr="00E876AD">
        <w:trPr>
          <w:trHeight w:val="229"/>
        </w:trPr>
        <w:tc>
          <w:tcPr>
            <w:tcW w:w="1512" w:type="pct"/>
            <w:tcBorders>
              <w:top w:val="single" w:sz="4" w:space="0" w:color="auto"/>
              <w:left w:val="single" w:sz="4" w:space="0" w:color="auto"/>
              <w:bottom w:val="single" w:sz="4" w:space="0" w:color="auto"/>
              <w:right w:val="single" w:sz="4" w:space="0" w:color="auto"/>
            </w:tcBorders>
            <w:vAlign w:val="center"/>
            <w:hideMark/>
          </w:tcPr>
          <w:p w14:paraId="15B548B3" w14:textId="77777777" w:rsidR="00730237" w:rsidRPr="00D804C6" w:rsidRDefault="00730237">
            <w:pPr>
              <w:widowControl w:val="0"/>
              <w:spacing w:line="240" w:lineRule="auto"/>
              <w:ind w:firstLine="0"/>
              <w:rPr>
                <w:sz w:val="26"/>
                <w:szCs w:val="26"/>
                <w:lang w:val="uk-UA"/>
              </w:rPr>
            </w:pPr>
            <w:r w:rsidRPr="00D804C6">
              <w:rPr>
                <w:sz w:val="26"/>
                <w:szCs w:val="26"/>
                <w:lang w:val="uk-UA"/>
              </w:rPr>
              <w:t>2017</w:t>
            </w:r>
          </w:p>
        </w:tc>
        <w:tc>
          <w:tcPr>
            <w:tcW w:w="3488" w:type="pct"/>
            <w:tcBorders>
              <w:top w:val="single" w:sz="4" w:space="0" w:color="auto"/>
              <w:left w:val="single" w:sz="4" w:space="0" w:color="auto"/>
              <w:bottom w:val="single" w:sz="4" w:space="0" w:color="auto"/>
              <w:right w:val="single" w:sz="4" w:space="0" w:color="auto"/>
            </w:tcBorders>
            <w:vAlign w:val="center"/>
            <w:hideMark/>
          </w:tcPr>
          <w:p w14:paraId="66B2BC83" w14:textId="77777777" w:rsidR="00730237" w:rsidRPr="00D804C6" w:rsidRDefault="00665DFB">
            <w:pPr>
              <w:widowControl w:val="0"/>
              <w:spacing w:line="240" w:lineRule="auto"/>
              <w:ind w:firstLine="0"/>
              <w:jc w:val="center"/>
              <w:rPr>
                <w:sz w:val="26"/>
                <w:szCs w:val="26"/>
                <w:lang w:val="uk-UA"/>
              </w:rPr>
            </w:pPr>
            <w:r w:rsidRPr="00D804C6">
              <w:rPr>
                <w:sz w:val="26"/>
                <w:szCs w:val="26"/>
                <w:lang w:val="uk-UA"/>
              </w:rPr>
              <w:t>1,34</w:t>
            </w:r>
          </w:p>
        </w:tc>
      </w:tr>
      <w:tr w:rsidR="00A91C21" w:rsidRPr="00D804C6" w14:paraId="5C87FF04" w14:textId="77777777" w:rsidTr="00E876AD">
        <w:trPr>
          <w:trHeight w:val="229"/>
        </w:trPr>
        <w:tc>
          <w:tcPr>
            <w:tcW w:w="1512" w:type="pct"/>
            <w:tcBorders>
              <w:top w:val="single" w:sz="4" w:space="0" w:color="auto"/>
              <w:left w:val="single" w:sz="4" w:space="0" w:color="auto"/>
              <w:bottom w:val="single" w:sz="4" w:space="0" w:color="auto"/>
              <w:right w:val="single" w:sz="4" w:space="0" w:color="auto"/>
            </w:tcBorders>
            <w:vAlign w:val="center"/>
            <w:hideMark/>
          </w:tcPr>
          <w:p w14:paraId="27A326B7" w14:textId="77777777" w:rsidR="00730237" w:rsidRPr="00D804C6" w:rsidRDefault="00730237">
            <w:pPr>
              <w:widowControl w:val="0"/>
              <w:spacing w:line="240" w:lineRule="auto"/>
              <w:ind w:firstLine="0"/>
              <w:rPr>
                <w:sz w:val="26"/>
                <w:szCs w:val="26"/>
                <w:lang w:val="uk-UA"/>
              </w:rPr>
            </w:pPr>
            <w:r w:rsidRPr="00D804C6">
              <w:rPr>
                <w:sz w:val="26"/>
                <w:szCs w:val="26"/>
                <w:lang w:val="uk-UA"/>
              </w:rPr>
              <w:t>2018</w:t>
            </w:r>
          </w:p>
        </w:tc>
        <w:tc>
          <w:tcPr>
            <w:tcW w:w="3488" w:type="pct"/>
            <w:tcBorders>
              <w:top w:val="single" w:sz="4" w:space="0" w:color="auto"/>
              <w:left w:val="single" w:sz="4" w:space="0" w:color="auto"/>
              <w:bottom w:val="single" w:sz="4" w:space="0" w:color="auto"/>
              <w:right w:val="single" w:sz="4" w:space="0" w:color="auto"/>
            </w:tcBorders>
            <w:vAlign w:val="center"/>
            <w:hideMark/>
          </w:tcPr>
          <w:p w14:paraId="3911020A" w14:textId="77777777" w:rsidR="00730237" w:rsidRPr="00D804C6" w:rsidRDefault="00665DFB">
            <w:pPr>
              <w:widowControl w:val="0"/>
              <w:spacing w:line="240" w:lineRule="auto"/>
              <w:ind w:firstLine="0"/>
              <w:jc w:val="center"/>
              <w:rPr>
                <w:sz w:val="26"/>
                <w:szCs w:val="26"/>
                <w:lang w:val="uk-UA"/>
              </w:rPr>
            </w:pPr>
            <w:r w:rsidRPr="00D804C6">
              <w:rPr>
                <w:sz w:val="26"/>
                <w:szCs w:val="26"/>
                <w:lang w:val="uk-UA"/>
              </w:rPr>
              <w:t>1,35</w:t>
            </w:r>
          </w:p>
        </w:tc>
      </w:tr>
      <w:tr w:rsidR="00A91C21" w:rsidRPr="00D804C6" w14:paraId="28659D9C" w14:textId="77777777" w:rsidTr="00E876AD">
        <w:trPr>
          <w:trHeight w:val="229"/>
        </w:trPr>
        <w:tc>
          <w:tcPr>
            <w:tcW w:w="1512" w:type="pct"/>
            <w:tcBorders>
              <w:top w:val="single" w:sz="4" w:space="0" w:color="auto"/>
              <w:left w:val="single" w:sz="4" w:space="0" w:color="auto"/>
              <w:bottom w:val="single" w:sz="4" w:space="0" w:color="auto"/>
              <w:right w:val="single" w:sz="4" w:space="0" w:color="auto"/>
            </w:tcBorders>
            <w:vAlign w:val="center"/>
          </w:tcPr>
          <w:p w14:paraId="684F1DEF" w14:textId="77777777" w:rsidR="0037167C" w:rsidRPr="00D804C6" w:rsidRDefault="0037167C">
            <w:pPr>
              <w:widowControl w:val="0"/>
              <w:spacing w:line="240" w:lineRule="auto"/>
              <w:ind w:firstLine="0"/>
              <w:rPr>
                <w:sz w:val="26"/>
                <w:szCs w:val="26"/>
                <w:lang w:val="uk-UA"/>
              </w:rPr>
            </w:pPr>
            <w:r w:rsidRPr="00D804C6">
              <w:rPr>
                <w:sz w:val="26"/>
                <w:szCs w:val="26"/>
                <w:lang w:val="uk-UA"/>
              </w:rPr>
              <w:t>2019</w:t>
            </w:r>
          </w:p>
        </w:tc>
        <w:tc>
          <w:tcPr>
            <w:tcW w:w="3488" w:type="pct"/>
            <w:tcBorders>
              <w:top w:val="single" w:sz="4" w:space="0" w:color="auto"/>
              <w:left w:val="single" w:sz="4" w:space="0" w:color="auto"/>
              <w:bottom w:val="single" w:sz="4" w:space="0" w:color="auto"/>
              <w:right w:val="single" w:sz="4" w:space="0" w:color="auto"/>
            </w:tcBorders>
            <w:vAlign w:val="center"/>
          </w:tcPr>
          <w:p w14:paraId="3E3C3FBA" w14:textId="77777777" w:rsidR="0037167C" w:rsidRPr="00D804C6" w:rsidRDefault="00EC63E4">
            <w:pPr>
              <w:widowControl w:val="0"/>
              <w:spacing w:line="240" w:lineRule="auto"/>
              <w:ind w:firstLine="0"/>
              <w:jc w:val="center"/>
              <w:rPr>
                <w:sz w:val="26"/>
                <w:szCs w:val="26"/>
                <w:lang w:val="uk-UA"/>
              </w:rPr>
            </w:pPr>
            <w:r w:rsidRPr="00D804C6">
              <w:rPr>
                <w:sz w:val="26"/>
                <w:szCs w:val="26"/>
                <w:lang w:val="uk-UA"/>
              </w:rPr>
              <w:t>1,45</w:t>
            </w:r>
          </w:p>
        </w:tc>
      </w:tr>
    </w:tbl>
    <w:p w14:paraId="5D5C37BF" w14:textId="77777777" w:rsidR="00730237" w:rsidRPr="00D804C6" w:rsidRDefault="00730237" w:rsidP="00730237">
      <w:pPr>
        <w:pStyle w:val="16"/>
        <w:shd w:val="clear" w:color="auto" w:fill="auto"/>
        <w:spacing w:before="120" w:line="240" w:lineRule="auto"/>
        <w:ind w:left="23" w:right="23" w:firstLine="567"/>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З 01січня 2018 набрали чинності положення статті 32 Закону України «Про відходи», яка забороняє захоронення неперероблених (необроблених) побутових відходів. Таким чином постала необхідність у створенні потужностей для перероблення (оброблення) побутових відході</w:t>
      </w:r>
      <w:r w:rsidR="00944C87" w:rsidRPr="00D804C6">
        <w:rPr>
          <w:rFonts w:ascii="Times New Roman" w:hAnsi="Times New Roman" w:cs="Times New Roman"/>
          <w:sz w:val="28"/>
          <w:szCs w:val="28"/>
          <w:lang w:val="uk-UA"/>
        </w:rPr>
        <w:t xml:space="preserve">в, що утворюються на території </w:t>
      </w:r>
      <w:r w:rsidR="008B1708" w:rsidRPr="00D804C6">
        <w:rPr>
          <w:rFonts w:ascii="Times New Roman" w:hAnsi="Times New Roman" w:cs="Times New Roman"/>
          <w:sz w:val="28"/>
          <w:szCs w:val="28"/>
          <w:lang w:val="uk-UA"/>
        </w:rPr>
        <w:t>м. Києва</w:t>
      </w:r>
      <w:r w:rsidRPr="00D804C6">
        <w:rPr>
          <w:rFonts w:ascii="Times New Roman" w:hAnsi="Times New Roman" w:cs="Times New Roman"/>
          <w:sz w:val="28"/>
          <w:szCs w:val="28"/>
          <w:lang w:val="uk-UA"/>
        </w:rPr>
        <w:t>.</w:t>
      </w:r>
    </w:p>
    <w:p w14:paraId="35D37E91" w14:textId="77777777" w:rsidR="00821EC7" w:rsidRPr="00D804C6" w:rsidRDefault="00821EC7" w:rsidP="00022756">
      <w:pPr>
        <w:pStyle w:val="16"/>
        <w:shd w:val="clear" w:color="auto" w:fill="auto"/>
        <w:spacing w:before="0" w:line="240" w:lineRule="auto"/>
        <w:ind w:left="23" w:right="23" w:firstLine="567"/>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 xml:space="preserve">Створення умов для зменшення обсягів утворення відходів та </w:t>
      </w:r>
      <w:r w:rsidR="00944C87" w:rsidRPr="00D804C6">
        <w:rPr>
          <w:rFonts w:ascii="Times New Roman" w:hAnsi="Times New Roman" w:cs="Times New Roman"/>
          <w:sz w:val="28"/>
          <w:szCs w:val="28"/>
          <w:lang w:val="uk-UA"/>
        </w:rPr>
        <w:t xml:space="preserve">збільшення обсягу їх переробки </w:t>
      </w:r>
      <w:r w:rsidRPr="00D804C6">
        <w:rPr>
          <w:rFonts w:ascii="Times New Roman" w:hAnsi="Times New Roman" w:cs="Times New Roman"/>
          <w:sz w:val="28"/>
          <w:szCs w:val="28"/>
          <w:lang w:val="uk-UA"/>
        </w:rPr>
        <w:t>та повторного використання.</w:t>
      </w:r>
    </w:p>
    <w:p w14:paraId="0DAB54E6" w14:textId="77777777" w:rsidR="00730237" w:rsidRPr="00D804C6" w:rsidRDefault="00730237" w:rsidP="00730237">
      <w:pPr>
        <w:pStyle w:val="16"/>
        <w:shd w:val="clear" w:color="auto" w:fill="auto"/>
        <w:spacing w:before="0" w:line="240" w:lineRule="auto"/>
        <w:ind w:left="23" w:right="23" w:firstLine="567"/>
        <w:jc w:val="both"/>
        <w:rPr>
          <w:rFonts w:ascii="Times New Roman" w:hAnsi="Times New Roman" w:cs="Times New Roman"/>
          <w:sz w:val="28"/>
          <w:szCs w:val="28"/>
          <w:u w:val="single"/>
          <w:lang w:val="uk-UA"/>
        </w:rPr>
      </w:pPr>
      <w:r w:rsidRPr="00D804C6">
        <w:rPr>
          <w:rFonts w:ascii="Times New Roman" w:hAnsi="Times New Roman" w:cs="Times New Roman"/>
          <w:sz w:val="28"/>
          <w:szCs w:val="28"/>
          <w:lang w:val="uk-UA"/>
        </w:rPr>
        <w:t>На сьогодні у сфері санітарного очищення міста залишились</w:t>
      </w:r>
      <w:r w:rsidRPr="00D804C6">
        <w:rPr>
          <w:rFonts w:ascii="Times New Roman" w:hAnsi="Times New Roman" w:cs="Times New Roman"/>
          <w:sz w:val="28"/>
          <w:szCs w:val="28"/>
          <w:u w:val="single"/>
          <w:lang w:val="uk-UA"/>
        </w:rPr>
        <w:t xml:space="preserve"> потребують вирішення такі проблемні питання: </w:t>
      </w:r>
    </w:p>
    <w:p w14:paraId="00E4B554"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відсутність комплексів з перероблення твердих побутових відходів;</w:t>
      </w:r>
    </w:p>
    <w:p w14:paraId="610D0CB7"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відсутність потужностей з сортування ТПВ;</w:t>
      </w:r>
    </w:p>
    <w:p w14:paraId="4CADA0F9"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недосконалість системи накопичення, збирання та перероблення відходів;</w:t>
      </w:r>
    </w:p>
    <w:p w14:paraId="3C054341"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відсутність</w:t>
      </w:r>
      <w:r w:rsidR="0038777D">
        <w:rPr>
          <w:lang w:val="uk-UA"/>
        </w:rPr>
        <w:t xml:space="preserve"> </w:t>
      </w:r>
      <w:r w:rsidRPr="00D804C6">
        <w:rPr>
          <w:lang w:val="uk-UA"/>
        </w:rPr>
        <w:t>достатньої кількості контейнерів для роздільного збору відходів;</w:t>
      </w:r>
    </w:p>
    <w:p w14:paraId="30F1E370"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відсутність утилізації відходів зеленого господарства.</w:t>
      </w:r>
    </w:p>
    <w:p w14:paraId="4AAF1CD3" w14:textId="77777777" w:rsidR="00730237" w:rsidRPr="00D804C6" w:rsidRDefault="00730237" w:rsidP="00022756">
      <w:pPr>
        <w:pStyle w:val="16"/>
        <w:shd w:val="clear" w:color="auto" w:fill="auto"/>
        <w:spacing w:before="0" w:line="240" w:lineRule="auto"/>
        <w:ind w:left="23" w:right="20" w:firstLine="567"/>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З метою обмеження і запобігання негативному впливу відходів на навколишнє природне середовище та здоров'я людини рішенням Київської міської ради від 14 грудня 2017 року № 697/3704 за</w:t>
      </w:r>
      <w:r w:rsidR="00022756" w:rsidRPr="00D804C6">
        <w:rPr>
          <w:rFonts w:ascii="Times New Roman" w:hAnsi="Times New Roman" w:cs="Times New Roman"/>
          <w:sz w:val="28"/>
          <w:szCs w:val="28"/>
          <w:lang w:val="uk-UA"/>
        </w:rPr>
        <w:t xml:space="preserve">тверджено План заходів на 2017 - </w:t>
      </w:r>
      <w:r w:rsidRPr="00D804C6">
        <w:rPr>
          <w:rFonts w:ascii="Times New Roman" w:hAnsi="Times New Roman" w:cs="Times New Roman"/>
          <w:sz w:val="28"/>
          <w:szCs w:val="28"/>
          <w:lang w:val="uk-UA"/>
        </w:rPr>
        <w:t xml:space="preserve">2025 роки у сфері поводження з відходами у місті Києві та прийнято </w:t>
      </w:r>
      <w:r w:rsidRPr="00D804C6">
        <w:rPr>
          <w:rFonts w:ascii="Times New Roman" w:hAnsi="Times New Roman" w:cs="Times New Roman"/>
          <w:sz w:val="28"/>
          <w:szCs w:val="28"/>
          <w:lang w:val="uk-UA"/>
        </w:rPr>
        <w:lastRenderedPageBreak/>
        <w:t>рішення від 27 вересня 2018 року № 1522/5586 «Про додаткові заходи, спрямовані на вирішення проблемних питань, пов'язаних із експлуатацією полігону ТВП № 5 у селі Підгірці Обухівського району Київської області, та його закриття» (далі - План). Стратегічною метою Києва є закриття полігону ТПВ № 5 є перетворення його на сучасний, екологічно безпечний об'єкт у сфері поводження із відходами - сміттєпереробний завод (комплекс).</w:t>
      </w:r>
    </w:p>
    <w:p w14:paraId="3AF19C06" w14:textId="77777777" w:rsidR="00730237" w:rsidRPr="00D804C6" w:rsidRDefault="00730237" w:rsidP="00022756">
      <w:pPr>
        <w:pStyle w:val="16"/>
        <w:shd w:val="clear" w:color="auto" w:fill="auto"/>
        <w:tabs>
          <w:tab w:val="left" w:pos="298"/>
        </w:tabs>
        <w:spacing w:before="0" w:line="240" w:lineRule="auto"/>
        <w:ind w:firstLine="567"/>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 xml:space="preserve">На полігоні № 5 </w:t>
      </w:r>
      <w:r w:rsidRPr="00D804C6">
        <w:rPr>
          <w:rStyle w:val="41"/>
          <w:rFonts w:ascii="Times New Roman" w:hAnsi="Times New Roman" w:cs="Times New Roman"/>
          <w:sz w:val="28"/>
          <w:szCs w:val="28"/>
          <w:lang w:val="uk-UA"/>
        </w:rPr>
        <w:t>відбувається реалізація проекту розширення потужностей очистки фільтрату на додаткові 600 куб. м на добу. У квітні 2019 року введено в експлуатацію перший з трьох модулів (кожний модуль продуктивністю 200 куб. м на добу), планується підключення другого модуля. Реалізація даного проекту забезпечить можливість переробки 950 куб. м. фільтрату на добу, що дозволить значно понизити рівень фільтрату в тілі полігону.</w:t>
      </w:r>
    </w:p>
    <w:p w14:paraId="61FB760F" w14:textId="77777777" w:rsidR="00730237" w:rsidRPr="00D804C6" w:rsidRDefault="00730237" w:rsidP="00022756">
      <w:pPr>
        <w:pStyle w:val="16"/>
        <w:shd w:val="clear" w:color="auto" w:fill="auto"/>
        <w:spacing w:before="0" w:line="240" w:lineRule="auto"/>
        <w:ind w:left="23" w:right="20" w:firstLine="567"/>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Окремо необхідно виділити проблемні питання, що стосуються місць захоронення та знешкодження відходів:</w:t>
      </w:r>
    </w:p>
    <w:p w14:paraId="06ECFC2A" w14:textId="77777777" w:rsidR="00730237" w:rsidRPr="00D804C6" w:rsidRDefault="00730237" w:rsidP="00C2191D">
      <w:pPr>
        <w:pStyle w:val="af8"/>
        <w:numPr>
          <w:ilvl w:val="0"/>
          <w:numId w:val="16"/>
        </w:numPr>
        <w:spacing w:line="240" w:lineRule="auto"/>
        <w:jc w:val="both"/>
        <w:rPr>
          <w:i/>
          <w:szCs w:val="28"/>
          <w:lang w:val="uk-UA"/>
        </w:rPr>
      </w:pPr>
      <w:r w:rsidRPr="00D804C6">
        <w:rPr>
          <w:i/>
          <w:szCs w:val="28"/>
          <w:lang w:val="uk-UA"/>
        </w:rPr>
        <w:t>Полігон № 6 (великогабаритні та будівельні відходи)</w:t>
      </w:r>
    </w:p>
    <w:p w14:paraId="4C927B26" w14:textId="77777777" w:rsidR="00730237" w:rsidRPr="00D804C6" w:rsidRDefault="00730237" w:rsidP="00C2191D">
      <w:pPr>
        <w:pStyle w:val="16"/>
        <w:numPr>
          <w:ilvl w:val="0"/>
          <w:numId w:val="6"/>
        </w:numPr>
        <w:shd w:val="clear" w:color="auto" w:fill="auto"/>
        <w:tabs>
          <w:tab w:val="left" w:pos="1018"/>
        </w:tabs>
        <w:spacing w:before="0" w:line="240" w:lineRule="auto"/>
        <w:ind w:left="23" w:right="20" w:firstLine="641"/>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необхідність розширення площі складування відходів та будівництво третьої черги;</w:t>
      </w:r>
    </w:p>
    <w:p w14:paraId="2A8B3ADF" w14:textId="77777777" w:rsidR="00730237" w:rsidRPr="00D804C6" w:rsidRDefault="00730237" w:rsidP="00C2191D">
      <w:pPr>
        <w:pStyle w:val="16"/>
        <w:numPr>
          <w:ilvl w:val="0"/>
          <w:numId w:val="6"/>
        </w:numPr>
        <w:shd w:val="clear" w:color="auto" w:fill="auto"/>
        <w:tabs>
          <w:tab w:val="left" w:pos="1014"/>
        </w:tabs>
        <w:spacing w:before="0" w:line="240" w:lineRule="auto"/>
        <w:ind w:left="23" w:right="20" w:firstLine="641"/>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відсутність перероблення великогабаритних відходів, що надходять на полігон.</w:t>
      </w:r>
    </w:p>
    <w:p w14:paraId="3A5E3D3A" w14:textId="77777777" w:rsidR="00730237" w:rsidRPr="00D804C6" w:rsidRDefault="00730237" w:rsidP="00C2191D">
      <w:pPr>
        <w:pStyle w:val="af8"/>
        <w:numPr>
          <w:ilvl w:val="0"/>
          <w:numId w:val="16"/>
        </w:numPr>
        <w:spacing w:line="240" w:lineRule="auto"/>
        <w:jc w:val="both"/>
        <w:rPr>
          <w:i/>
          <w:szCs w:val="28"/>
          <w:lang w:val="uk-UA"/>
        </w:rPr>
      </w:pPr>
      <w:r w:rsidRPr="00D804C6">
        <w:rPr>
          <w:i/>
          <w:lang w:val="uk-UA"/>
        </w:rPr>
        <w:t>Полігон № 5 (змішані тверді побутові відходи)</w:t>
      </w:r>
    </w:p>
    <w:p w14:paraId="4C5FA719" w14:textId="77777777" w:rsidR="00730237" w:rsidRPr="00D804C6" w:rsidRDefault="00730237" w:rsidP="00C2191D">
      <w:pPr>
        <w:pStyle w:val="16"/>
        <w:numPr>
          <w:ilvl w:val="0"/>
          <w:numId w:val="6"/>
        </w:numPr>
        <w:shd w:val="clear" w:color="auto" w:fill="auto"/>
        <w:tabs>
          <w:tab w:val="left" w:pos="1018"/>
        </w:tabs>
        <w:spacing w:before="0" w:line="240" w:lineRule="auto"/>
        <w:ind w:left="20" w:right="20" w:firstLine="640"/>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 xml:space="preserve">майже вичерпано ресурс захоронення </w:t>
      </w:r>
    </w:p>
    <w:p w14:paraId="0C9A396F" w14:textId="77777777" w:rsidR="004B5152" w:rsidRPr="00D804C6" w:rsidRDefault="00730237" w:rsidP="00C2191D">
      <w:pPr>
        <w:pStyle w:val="16"/>
        <w:numPr>
          <w:ilvl w:val="0"/>
          <w:numId w:val="6"/>
        </w:numPr>
        <w:shd w:val="clear" w:color="auto" w:fill="auto"/>
        <w:tabs>
          <w:tab w:val="left" w:pos="1034"/>
        </w:tabs>
        <w:spacing w:before="0" w:line="240" w:lineRule="auto"/>
        <w:ind w:left="40" w:right="20" w:firstLine="720"/>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не вирішеним залишається питання ут</w:t>
      </w:r>
      <w:r w:rsidR="004D6134" w:rsidRPr="00D804C6">
        <w:rPr>
          <w:rFonts w:ascii="Times New Roman" w:hAnsi="Times New Roman" w:cs="Times New Roman"/>
          <w:sz w:val="28"/>
          <w:szCs w:val="28"/>
          <w:lang w:val="uk-UA"/>
        </w:rPr>
        <w:t xml:space="preserve">илізації концентрату фільтрату. </w:t>
      </w:r>
    </w:p>
    <w:p w14:paraId="139A1884" w14:textId="77777777" w:rsidR="00821EC7" w:rsidRPr="00D804C6" w:rsidRDefault="00730237" w:rsidP="00022756">
      <w:pPr>
        <w:spacing w:line="240" w:lineRule="auto"/>
        <w:ind w:left="23" w:firstLine="567"/>
        <w:jc w:val="both"/>
        <w:rPr>
          <w:szCs w:val="28"/>
          <w:lang w:val="uk-UA"/>
        </w:rPr>
      </w:pPr>
      <w:r w:rsidRPr="00D804C6">
        <w:rPr>
          <w:szCs w:val="28"/>
          <w:lang w:val="uk-UA"/>
        </w:rPr>
        <w:t>У 2020 році планується розроблення та затвердження проекту утилізації концентрату фільтрату.</w:t>
      </w:r>
    </w:p>
    <w:p w14:paraId="19AB347B" w14:textId="77777777" w:rsidR="00730237" w:rsidRPr="00D804C6" w:rsidRDefault="00730237" w:rsidP="00C2191D">
      <w:pPr>
        <w:pStyle w:val="af8"/>
        <w:numPr>
          <w:ilvl w:val="0"/>
          <w:numId w:val="16"/>
        </w:numPr>
        <w:spacing w:line="240" w:lineRule="auto"/>
        <w:jc w:val="both"/>
        <w:rPr>
          <w:i/>
          <w:lang w:val="uk-UA"/>
        </w:rPr>
      </w:pPr>
      <w:r w:rsidRPr="00D804C6">
        <w:rPr>
          <w:i/>
          <w:lang w:val="uk-UA"/>
        </w:rPr>
        <w:t>Сміттєспалювальний завод «ЕНЕРГІЯ» комунального підприємства «КИЇВТЕПЛОЕНЕРГО»:</w:t>
      </w:r>
    </w:p>
    <w:p w14:paraId="580912D2" w14:textId="77777777" w:rsidR="00730237" w:rsidRPr="00D804C6" w:rsidRDefault="00730237" w:rsidP="00C2191D">
      <w:pPr>
        <w:pStyle w:val="16"/>
        <w:numPr>
          <w:ilvl w:val="0"/>
          <w:numId w:val="6"/>
        </w:numPr>
        <w:shd w:val="clear" w:color="auto" w:fill="auto"/>
        <w:tabs>
          <w:tab w:val="left" w:pos="1038"/>
        </w:tabs>
        <w:spacing w:before="0" w:line="240" w:lineRule="auto"/>
        <w:ind w:left="40" w:right="20" w:firstLine="680"/>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відсутність хімічного очищення димових газів від окислів азоту, сірчистих, хлористих та фтористих з'єднань, парів важких металів, золо і твердих частин, що не відповідає вимогам Європейських стандартів;</w:t>
      </w:r>
    </w:p>
    <w:p w14:paraId="6F23EEB5" w14:textId="77777777" w:rsidR="00730237" w:rsidRPr="00D804C6" w:rsidRDefault="00730237" w:rsidP="00C2191D">
      <w:pPr>
        <w:pStyle w:val="16"/>
        <w:numPr>
          <w:ilvl w:val="0"/>
          <w:numId w:val="6"/>
        </w:numPr>
        <w:shd w:val="clear" w:color="auto" w:fill="auto"/>
        <w:tabs>
          <w:tab w:val="left" w:pos="1029"/>
        </w:tabs>
        <w:spacing w:before="0" w:line="240" w:lineRule="auto"/>
        <w:ind w:left="40" w:right="20" w:firstLine="680"/>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недосконалість одностадійної системи газоочищення (лише електрофільтри, які є зношеними і потребують реконструкції).</w:t>
      </w:r>
    </w:p>
    <w:p w14:paraId="50898F96" w14:textId="77777777" w:rsidR="00730237" w:rsidRPr="00D804C6" w:rsidRDefault="00730237" w:rsidP="006D4C3C">
      <w:pPr>
        <w:spacing w:line="240" w:lineRule="auto"/>
        <w:ind w:firstLine="567"/>
        <w:jc w:val="both"/>
        <w:rPr>
          <w:szCs w:val="28"/>
          <w:lang w:val="uk-UA"/>
        </w:rPr>
      </w:pPr>
      <w:r w:rsidRPr="00D804C6">
        <w:rPr>
          <w:rStyle w:val="62"/>
          <w:szCs w:val="28"/>
          <w:lang w:val="uk-UA"/>
        </w:rPr>
        <w:t>Також КП «Київкомунсервіс», як виконавець послуг з вивезення побутових відходів на території міста Києва проводить збирання небезпечних відходів у складі побутових: відпрацьованих хімічних джерел живлення, люмінесцентних ламп, термометрів. На даний час в приміщенні тимчасового зберігання, яке не призначене для такого роду відходів, накопичилось більше 50 тон відпрацьованих хімічних джерел живлення та 13</w:t>
      </w:r>
      <w:r w:rsidR="00F006C3" w:rsidRPr="00D804C6">
        <w:rPr>
          <w:rStyle w:val="62"/>
          <w:szCs w:val="28"/>
          <w:lang w:val="uk-UA"/>
        </w:rPr>
        <w:t> </w:t>
      </w:r>
      <w:r w:rsidRPr="00D804C6">
        <w:rPr>
          <w:rStyle w:val="62"/>
          <w:szCs w:val="28"/>
          <w:lang w:val="uk-UA"/>
        </w:rPr>
        <w:t>000 люмінесцентних ламп.</w:t>
      </w:r>
    </w:p>
    <w:p w14:paraId="485654D1" w14:textId="77777777" w:rsidR="00730237" w:rsidRPr="00D804C6" w:rsidRDefault="00730237" w:rsidP="006D4C3C">
      <w:pPr>
        <w:pStyle w:val="16"/>
        <w:shd w:val="clear" w:color="auto" w:fill="auto"/>
        <w:spacing w:before="0" w:line="240" w:lineRule="auto"/>
        <w:ind w:left="40" w:right="20" w:firstLine="567"/>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 xml:space="preserve">Першочергових рішень у сфері поводження із відходами потребують </w:t>
      </w:r>
      <w:r w:rsidRPr="00D804C6">
        <w:rPr>
          <w:rFonts w:ascii="Times New Roman" w:hAnsi="Times New Roman" w:cs="Times New Roman"/>
          <w:sz w:val="28"/>
          <w:szCs w:val="28"/>
          <w:u w:val="single"/>
          <w:lang w:val="uk-UA"/>
        </w:rPr>
        <w:t>проблемні питання</w:t>
      </w:r>
      <w:r w:rsidR="006D4C3C" w:rsidRPr="00D804C6">
        <w:rPr>
          <w:rFonts w:ascii="Times New Roman" w:hAnsi="Times New Roman" w:cs="Times New Roman"/>
          <w:sz w:val="28"/>
          <w:szCs w:val="28"/>
          <w:lang w:val="uk-UA"/>
        </w:rPr>
        <w:t>:</w:t>
      </w:r>
    </w:p>
    <w:p w14:paraId="3300C246"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 xml:space="preserve">створення комплексу із переробки та сортування твердих побутових відходів (ТПВ); </w:t>
      </w:r>
    </w:p>
    <w:p w14:paraId="3F29C3EF"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 xml:space="preserve">удосконалення системи накопичення, збирання та перероблення відходів; </w:t>
      </w:r>
    </w:p>
    <w:p w14:paraId="404E6CC2" w14:textId="77777777" w:rsidR="00730237" w:rsidRPr="00D804C6" w:rsidRDefault="00730237" w:rsidP="00C941BC">
      <w:pPr>
        <w:numPr>
          <w:ilvl w:val="0"/>
          <w:numId w:val="4"/>
        </w:numPr>
        <w:spacing w:line="240" w:lineRule="auto"/>
        <w:ind w:left="0" w:firstLine="927"/>
        <w:jc w:val="both"/>
        <w:rPr>
          <w:szCs w:val="28"/>
          <w:lang w:val="uk-UA"/>
        </w:rPr>
      </w:pPr>
      <w:r w:rsidRPr="00D804C6">
        <w:rPr>
          <w:lang w:val="uk-UA"/>
        </w:rPr>
        <w:lastRenderedPageBreak/>
        <w:t>наявність у необхідному обсязі площ захоронення і знешкодження відходів;</w:t>
      </w:r>
    </w:p>
    <w:p w14:paraId="1BAF2C84"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посилення заходів безпеки шляхом дотримання європейських норм екологічності на сміттєспалювальному заводі «ЕНЕРГІЯ» в частині хімічного очищення димових газів від окислів азоту, сірчистих, хлористих та фтористих з'єднань, парів важких металів, золи і твердих частин, що сьогодні не відповідає вимогам Європейських стандартів.</w:t>
      </w:r>
    </w:p>
    <w:p w14:paraId="2A4B75DB" w14:textId="77777777" w:rsidR="00730237" w:rsidRPr="00D804C6" w:rsidRDefault="00730237" w:rsidP="00730237">
      <w:pPr>
        <w:pStyle w:val="16"/>
        <w:shd w:val="clear" w:color="auto" w:fill="auto"/>
        <w:spacing w:before="0" w:line="322" w:lineRule="exact"/>
        <w:ind w:left="40" w:right="20" w:firstLine="680"/>
        <w:jc w:val="both"/>
        <w:rPr>
          <w:rFonts w:ascii="Times New Roman" w:hAnsi="Times New Roman" w:cs="Times New Roman"/>
          <w:sz w:val="28"/>
          <w:szCs w:val="28"/>
          <w:lang w:val="uk-UA"/>
        </w:rPr>
      </w:pPr>
      <w:r w:rsidRPr="00D804C6">
        <w:rPr>
          <w:rFonts w:ascii="Times New Roman" w:hAnsi="Times New Roman" w:cs="Times New Roman"/>
          <w:sz w:val="28"/>
          <w:szCs w:val="28"/>
          <w:lang w:val="uk-UA"/>
        </w:rPr>
        <w:t>Реалізація перелічених першочергових рішень забезпечить місту Києву досягнення європейських норм концентрації забруднюючих речовин та забезпечення захисту навколишнього природного середовища та населення.</w:t>
      </w:r>
    </w:p>
    <w:p w14:paraId="2BF52B5A" w14:textId="77777777" w:rsidR="00730237" w:rsidRPr="00D804C6" w:rsidRDefault="00730237" w:rsidP="00730237">
      <w:pPr>
        <w:spacing w:before="120" w:after="120" w:line="240" w:lineRule="auto"/>
        <w:ind w:firstLine="567"/>
        <w:jc w:val="both"/>
        <w:rPr>
          <w:i/>
          <w:szCs w:val="28"/>
          <w:lang w:val="uk-UA"/>
        </w:rPr>
      </w:pPr>
      <w:bookmarkStart w:id="26" w:name="bookmark20"/>
      <w:r w:rsidRPr="00D804C6">
        <w:rPr>
          <w:i/>
          <w:szCs w:val="28"/>
          <w:lang w:val="uk-UA"/>
        </w:rPr>
        <w:t>Громадські вбиральні (туалети)</w:t>
      </w:r>
      <w:bookmarkEnd w:id="26"/>
    </w:p>
    <w:p w14:paraId="778CD889" w14:textId="77777777" w:rsidR="00730237" w:rsidRPr="00D804C6" w:rsidRDefault="006D4C3C" w:rsidP="0022174E">
      <w:pPr>
        <w:pStyle w:val="a5"/>
        <w:spacing w:before="0" w:after="0"/>
      </w:pPr>
      <w:r w:rsidRPr="00D804C6">
        <w:t xml:space="preserve">Питання щодо забезпечення </w:t>
      </w:r>
      <w:r w:rsidR="008B1708" w:rsidRPr="00D804C6">
        <w:t>м. Києва</w:t>
      </w:r>
      <w:r w:rsidR="00730237" w:rsidRPr="00D804C6">
        <w:t xml:space="preserve"> послугою громадських вбиралень посідає важливе місце, як одна із складових покращення умов життя та привабливості міста.</w:t>
      </w:r>
    </w:p>
    <w:p w14:paraId="715BEC7D" w14:textId="77777777" w:rsidR="00730237" w:rsidRPr="00D804C6" w:rsidRDefault="00730237" w:rsidP="0022174E">
      <w:pPr>
        <w:spacing w:line="240" w:lineRule="auto"/>
        <w:ind w:left="40" w:right="20" w:firstLine="567"/>
        <w:jc w:val="both"/>
        <w:rPr>
          <w:iCs/>
          <w:szCs w:val="28"/>
          <w:lang w:val="uk-UA"/>
        </w:rPr>
      </w:pPr>
      <w:r w:rsidRPr="00D804C6">
        <w:rPr>
          <w:iCs/>
          <w:szCs w:val="28"/>
          <w:lang w:val="uk-UA"/>
        </w:rPr>
        <w:t>Громадські вбиральні у вигляді стаціонарних капітальних споруд належать до комунальної власності територіальної громади міста Києва. Їх було збудовано у попередні роки і на даний час вони є застарілими, значна їх частина потребує ремонту та переоснащення. Протягом останніх років місто приділяє велику увагу реконструкції існуючих та створенню нових місць відпочинку киян та гостей столиці, тому разом із відновленням парків і скверів проводиться капітальний ремонт та технічне переоснащення існуючих громадських вбиралень стаціонарного типу, вони стають більш сучасними і доступними, зокрема для людей з інвалідністю.</w:t>
      </w:r>
    </w:p>
    <w:p w14:paraId="6E8C66D3" w14:textId="77777777" w:rsidR="00730237" w:rsidRPr="00D804C6" w:rsidRDefault="00730237" w:rsidP="0022174E">
      <w:pPr>
        <w:spacing w:line="240" w:lineRule="auto"/>
        <w:ind w:left="40" w:right="20" w:firstLine="567"/>
        <w:jc w:val="both"/>
        <w:rPr>
          <w:iCs/>
          <w:szCs w:val="28"/>
          <w:lang w:val="uk-UA"/>
        </w:rPr>
      </w:pPr>
      <w:r w:rsidRPr="00D804C6">
        <w:rPr>
          <w:iCs/>
          <w:szCs w:val="28"/>
          <w:lang w:val="uk-UA"/>
        </w:rPr>
        <w:t>На початок 2019 року на балансі СВКП «Київводфонд» обліковується</w:t>
      </w:r>
      <w:r w:rsidR="00944C87" w:rsidRPr="00D804C6">
        <w:rPr>
          <w:iCs/>
          <w:szCs w:val="28"/>
          <w:lang w:val="uk-UA"/>
        </w:rPr>
        <w:t>73 </w:t>
      </w:r>
      <w:r w:rsidRPr="00D804C6">
        <w:rPr>
          <w:iCs/>
          <w:szCs w:val="28"/>
          <w:lang w:val="uk-UA"/>
        </w:rPr>
        <w:t>громадські вбиральні стаціонарного типу, з котрих 23 - потребують капітального ремонту та переоснащення.</w:t>
      </w:r>
    </w:p>
    <w:p w14:paraId="1B51B0C1" w14:textId="77777777" w:rsidR="00730237" w:rsidRPr="00D804C6" w:rsidRDefault="00730237" w:rsidP="0022174E">
      <w:pPr>
        <w:spacing w:line="240" w:lineRule="auto"/>
        <w:ind w:left="40" w:right="20" w:firstLine="567"/>
        <w:jc w:val="both"/>
        <w:rPr>
          <w:iCs/>
          <w:szCs w:val="28"/>
          <w:lang w:val="uk-UA"/>
        </w:rPr>
      </w:pPr>
      <w:r w:rsidRPr="00D804C6">
        <w:rPr>
          <w:iCs/>
          <w:szCs w:val="28"/>
          <w:lang w:val="uk-UA"/>
        </w:rPr>
        <w:t>У місті Києві використовуються громадські вбиральні трьох типів:</w:t>
      </w:r>
    </w:p>
    <w:p w14:paraId="27F69895" w14:textId="77777777" w:rsidR="00730237" w:rsidRPr="00D804C6" w:rsidRDefault="00730237" w:rsidP="00C2191D">
      <w:pPr>
        <w:numPr>
          <w:ilvl w:val="0"/>
          <w:numId w:val="7"/>
        </w:numPr>
        <w:tabs>
          <w:tab w:val="left" w:pos="962"/>
        </w:tabs>
        <w:spacing w:line="322" w:lineRule="exact"/>
        <w:ind w:left="40" w:right="20" w:firstLine="680"/>
        <w:jc w:val="both"/>
        <w:rPr>
          <w:iCs/>
          <w:szCs w:val="28"/>
          <w:lang w:val="uk-UA"/>
        </w:rPr>
      </w:pPr>
      <w:r w:rsidRPr="00D804C6">
        <w:rPr>
          <w:iCs/>
          <w:szCs w:val="28"/>
          <w:lang w:val="uk-UA"/>
        </w:rPr>
        <w:t>вбиральні у вигляді стаціонарних капітальних споруд з централізованим забезпеченням комунальними послугами (світло, вода, каналізація) з різною кількістю посадочних місць;</w:t>
      </w:r>
    </w:p>
    <w:p w14:paraId="3A485602" w14:textId="77777777" w:rsidR="00730237" w:rsidRPr="00D804C6" w:rsidRDefault="00730237" w:rsidP="00C2191D">
      <w:pPr>
        <w:numPr>
          <w:ilvl w:val="0"/>
          <w:numId w:val="7"/>
        </w:numPr>
        <w:tabs>
          <w:tab w:val="left" w:pos="933"/>
        </w:tabs>
        <w:spacing w:line="322" w:lineRule="exact"/>
        <w:ind w:left="40" w:right="20" w:firstLine="680"/>
        <w:jc w:val="both"/>
        <w:rPr>
          <w:iCs/>
          <w:szCs w:val="28"/>
          <w:lang w:val="uk-UA"/>
        </w:rPr>
      </w:pPr>
      <w:r w:rsidRPr="00D804C6">
        <w:rPr>
          <w:iCs/>
          <w:szCs w:val="28"/>
          <w:lang w:val="uk-UA"/>
        </w:rPr>
        <w:t>вбиральні у вигляді стаціонарних або пересувних туалетних модулів (ТМ) з централізованим забезпеченням комунальними послугами (світло, вода, каналізація);</w:t>
      </w:r>
    </w:p>
    <w:p w14:paraId="04186851" w14:textId="77777777" w:rsidR="00730237" w:rsidRPr="00D804C6" w:rsidRDefault="00730237" w:rsidP="00C2191D">
      <w:pPr>
        <w:numPr>
          <w:ilvl w:val="0"/>
          <w:numId w:val="7"/>
        </w:numPr>
        <w:tabs>
          <w:tab w:val="left" w:pos="947"/>
        </w:tabs>
        <w:spacing w:line="322" w:lineRule="exact"/>
        <w:ind w:left="40" w:right="20" w:firstLine="680"/>
        <w:jc w:val="both"/>
        <w:rPr>
          <w:iCs/>
          <w:szCs w:val="28"/>
          <w:lang w:val="uk-UA"/>
        </w:rPr>
      </w:pPr>
      <w:r w:rsidRPr="00D804C6">
        <w:rPr>
          <w:iCs/>
          <w:szCs w:val="28"/>
          <w:lang w:val="uk-UA"/>
        </w:rPr>
        <w:t>вбиральні у вигляді стаціонарних чи пересувних туалетних контейнерів (ТК) на 6 посадочних місць (санітарних вузлів).</w:t>
      </w:r>
    </w:p>
    <w:p w14:paraId="376699E2" w14:textId="77777777" w:rsidR="00730237" w:rsidRPr="00D804C6" w:rsidRDefault="00730237" w:rsidP="00106034">
      <w:pPr>
        <w:spacing w:line="240" w:lineRule="auto"/>
        <w:ind w:left="40" w:firstLine="567"/>
        <w:jc w:val="both"/>
        <w:rPr>
          <w:iCs/>
          <w:szCs w:val="28"/>
          <w:lang w:val="uk-UA"/>
        </w:rPr>
      </w:pPr>
      <w:r w:rsidRPr="00D804C6">
        <w:rPr>
          <w:iCs/>
          <w:szCs w:val="28"/>
          <w:lang w:val="uk-UA"/>
        </w:rPr>
        <w:t>Крім того, використовуються постійно встановлені або тимчасові (на період проведення масових громадських заходів) мобільні туалетні кабіни (біотуалети) без підключення до інженерних комунікацій.</w:t>
      </w:r>
    </w:p>
    <w:p w14:paraId="762A3E40" w14:textId="77777777" w:rsidR="00730237" w:rsidRPr="00D804C6" w:rsidRDefault="00730237" w:rsidP="00106034">
      <w:pPr>
        <w:spacing w:line="240" w:lineRule="auto"/>
        <w:ind w:left="40" w:firstLine="567"/>
        <w:jc w:val="both"/>
        <w:rPr>
          <w:iCs/>
          <w:szCs w:val="28"/>
          <w:lang w:val="uk-UA"/>
        </w:rPr>
      </w:pPr>
      <w:r w:rsidRPr="00D804C6">
        <w:rPr>
          <w:iCs/>
          <w:szCs w:val="28"/>
          <w:lang w:val="uk-UA"/>
        </w:rPr>
        <w:t>У зв'язку з динамічним розвитком туристичної галузі та проведенням у м. Києві великої кількості масових заходів європейського рівня, з метою дотримання санітарно-епідеміологічних норм є потреба у забезпеченні встановлення мобільних туалетних кабін для тимчасового користування в місцях масового перебування громадян (у разі відсутності стаціонарних громадських вбиралень) та утриманні, ремонті, обслуговуванні стаціонарних громадських вбиралень.</w:t>
      </w:r>
    </w:p>
    <w:p w14:paraId="4DA32492" w14:textId="77777777" w:rsidR="00730237" w:rsidRPr="00D804C6" w:rsidRDefault="00730237" w:rsidP="00106034">
      <w:pPr>
        <w:spacing w:line="240" w:lineRule="auto"/>
        <w:ind w:left="40" w:firstLine="567"/>
        <w:jc w:val="both"/>
        <w:rPr>
          <w:iCs/>
          <w:szCs w:val="28"/>
          <w:lang w:val="uk-UA"/>
        </w:rPr>
      </w:pPr>
      <w:r w:rsidRPr="00D804C6">
        <w:rPr>
          <w:iCs/>
          <w:szCs w:val="28"/>
          <w:lang w:val="uk-UA"/>
        </w:rPr>
        <w:lastRenderedPageBreak/>
        <w:t>Сучасне місто потребує і сучасного підходу до надання послуг населенню, у тому числі і послуг громадськими вбиральнями. Одним з сучасних підходів є встановлення автоматизованих громадських вбиралень модульного типу.</w:t>
      </w:r>
    </w:p>
    <w:p w14:paraId="06BED0AE" w14:textId="77777777" w:rsidR="00730237" w:rsidRPr="00D804C6" w:rsidRDefault="00730237" w:rsidP="00106034">
      <w:pPr>
        <w:spacing w:line="240" w:lineRule="auto"/>
        <w:ind w:left="40" w:right="23" w:firstLine="567"/>
        <w:jc w:val="both"/>
        <w:rPr>
          <w:iCs/>
          <w:szCs w:val="28"/>
          <w:lang w:val="uk-UA"/>
        </w:rPr>
      </w:pPr>
      <w:r w:rsidRPr="00D804C6">
        <w:rPr>
          <w:iCs/>
          <w:szCs w:val="28"/>
          <w:lang w:val="uk-UA"/>
        </w:rPr>
        <w:t>Протягом останніх п'яти років виконано капітальний ремонт та відновлено роботу 16 громадських вбиралень стаціонарного типу, розташованих в парках і скверах та 3 громадських вбиральні в інших публічних просторах.</w:t>
      </w:r>
    </w:p>
    <w:p w14:paraId="61585C4E" w14:textId="77777777" w:rsidR="00730237" w:rsidRPr="00D804C6" w:rsidRDefault="00EA3C92" w:rsidP="00106034">
      <w:pPr>
        <w:spacing w:line="240" w:lineRule="auto"/>
        <w:ind w:firstLine="567"/>
        <w:jc w:val="both"/>
        <w:rPr>
          <w:szCs w:val="28"/>
          <w:lang w:val="uk-UA"/>
        </w:rPr>
      </w:pPr>
      <w:r w:rsidRPr="00071F55">
        <w:rPr>
          <w:iCs/>
          <w:szCs w:val="28"/>
          <w:lang w:val="uk-UA"/>
        </w:rPr>
        <w:t>До 2025</w:t>
      </w:r>
      <w:r w:rsidR="00730237" w:rsidRPr="00071F55">
        <w:rPr>
          <w:iCs/>
          <w:szCs w:val="28"/>
          <w:lang w:val="uk-UA"/>
        </w:rPr>
        <w:t xml:space="preserve"> року планується виконати капітальні ремонти та переоснащення в</w:t>
      </w:r>
      <w:r w:rsidR="00730237" w:rsidRPr="00D804C6">
        <w:rPr>
          <w:iCs/>
          <w:szCs w:val="28"/>
          <w:lang w:val="uk-UA"/>
        </w:rPr>
        <w:t xml:space="preserve"> усіх 23</w:t>
      </w:r>
      <w:r w:rsidR="00730237" w:rsidRPr="00D804C6">
        <w:rPr>
          <w:szCs w:val="28"/>
          <w:lang w:val="uk-UA"/>
        </w:rPr>
        <w:t xml:space="preserve"> громадських вбиральнях, що обліков</w:t>
      </w:r>
      <w:r w:rsidR="00944C87" w:rsidRPr="00D804C6">
        <w:rPr>
          <w:szCs w:val="28"/>
          <w:lang w:val="uk-UA"/>
        </w:rPr>
        <w:t>уються на балансі СВКП</w:t>
      </w:r>
      <w:r w:rsidR="00944C87" w:rsidRPr="00D804C6">
        <w:rPr>
          <w:lang w:val="uk-UA"/>
        </w:rPr>
        <w:t> </w:t>
      </w:r>
      <w:r w:rsidR="00730237" w:rsidRPr="00D804C6">
        <w:rPr>
          <w:szCs w:val="28"/>
          <w:lang w:val="uk-UA"/>
        </w:rPr>
        <w:t>«Київводфонд».</w:t>
      </w:r>
    </w:p>
    <w:p w14:paraId="15DA05EA" w14:textId="0A2893B2" w:rsidR="00730237" w:rsidRPr="00D804C6" w:rsidRDefault="00BC200B" w:rsidP="00553F59">
      <w:pPr>
        <w:pStyle w:val="2"/>
        <w:spacing w:before="120" w:after="120" w:line="240" w:lineRule="auto"/>
        <w:ind w:left="799" w:hanging="374"/>
        <w:rPr>
          <w:b/>
          <w:lang w:val="uk-UA"/>
        </w:rPr>
      </w:pPr>
      <w:bookmarkStart w:id="27" w:name="_Toc10555672"/>
      <w:bookmarkStart w:id="28" w:name="_Toc51057659"/>
      <w:r>
        <w:rPr>
          <w:b/>
          <w:lang w:val="uk-UA"/>
        </w:rPr>
        <w:t xml:space="preserve"> </w:t>
      </w:r>
      <w:r w:rsidR="00730237" w:rsidRPr="00D804C6">
        <w:rPr>
          <w:b/>
          <w:lang w:val="uk-UA"/>
        </w:rPr>
        <w:t>Ритуальні послуги</w:t>
      </w:r>
      <w:bookmarkEnd w:id="27"/>
      <w:bookmarkEnd w:id="28"/>
    </w:p>
    <w:p w14:paraId="682192DC" w14:textId="77777777" w:rsidR="00730237" w:rsidRPr="00D804C6" w:rsidRDefault="00730237" w:rsidP="00730237">
      <w:pPr>
        <w:spacing w:line="240" w:lineRule="auto"/>
        <w:ind w:left="40" w:right="20" w:firstLine="567"/>
        <w:jc w:val="both"/>
        <w:rPr>
          <w:iCs/>
          <w:szCs w:val="28"/>
          <w:lang w:val="uk-UA"/>
        </w:rPr>
      </w:pPr>
      <w:r w:rsidRPr="00D804C6">
        <w:rPr>
          <w:iCs/>
          <w:szCs w:val="28"/>
          <w:lang w:val="uk-UA"/>
        </w:rPr>
        <w:t>Сфера ритуальних послуг регулюється Законами України від 10 липня 2003 року № 1102-IV «Про поховання та похоронну справу» та від 6 вересня 2005 року № 2807-IV «Про благоустрій населених пунктів» .</w:t>
      </w:r>
    </w:p>
    <w:p w14:paraId="6B0BEC3E" w14:textId="77777777" w:rsidR="00730237" w:rsidRPr="00D804C6" w:rsidRDefault="00730237" w:rsidP="00730237">
      <w:pPr>
        <w:spacing w:line="240" w:lineRule="auto"/>
        <w:ind w:left="40" w:right="20" w:firstLine="567"/>
        <w:jc w:val="both"/>
        <w:rPr>
          <w:iCs/>
          <w:szCs w:val="28"/>
          <w:lang w:val="uk-UA"/>
        </w:rPr>
      </w:pPr>
      <w:r w:rsidRPr="00D804C6">
        <w:rPr>
          <w:iCs/>
          <w:szCs w:val="28"/>
          <w:lang w:val="uk-UA"/>
        </w:rPr>
        <w:t>Для забезпечення мешканців столиці ритуальними послугами та предметами ритуальної належності у м. Києві фун</w:t>
      </w:r>
      <w:r w:rsidR="00AD663D" w:rsidRPr="00D804C6">
        <w:rPr>
          <w:iCs/>
          <w:szCs w:val="28"/>
          <w:lang w:val="uk-UA"/>
        </w:rPr>
        <w:t>кціонують дві ритуальні служби:</w:t>
      </w:r>
    </w:p>
    <w:p w14:paraId="4372FD0F" w14:textId="77777777" w:rsidR="00730237" w:rsidRPr="00D804C6" w:rsidRDefault="00730237" w:rsidP="00C2191D">
      <w:pPr>
        <w:pStyle w:val="af8"/>
        <w:numPr>
          <w:ilvl w:val="0"/>
          <w:numId w:val="17"/>
        </w:numPr>
        <w:spacing w:line="240" w:lineRule="auto"/>
        <w:jc w:val="both"/>
        <w:rPr>
          <w:szCs w:val="28"/>
          <w:lang w:val="uk-UA"/>
        </w:rPr>
      </w:pPr>
      <w:r w:rsidRPr="00D804C6">
        <w:rPr>
          <w:szCs w:val="28"/>
          <w:lang w:val="uk-UA"/>
        </w:rPr>
        <w:t>СКП «Спецкомбінат ПКПО» і СКП «Київський крематорій»;</w:t>
      </w:r>
    </w:p>
    <w:p w14:paraId="2D631014" w14:textId="77777777" w:rsidR="00730237" w:rsidRPr="00D804C6" w:rsidRDefault="00730237" w:rsidP="00C2191D">
      <w:pPr>
        <w:pStyle w:val="af8"/>
        <w:numPr>
          <w:ilvl w:val="0"/>
          <w:numId w:val="17"/>
        </w:numPr>
        <w:spacing w:line="240" w:lineRule="auto"/>
        <w:jc w:val="both"/>
        <w:rPr>
          <w:szCs w:val="28"/>
          <w:lang w:val="uk-UA"/>
        </w:rPr>
      </w:pPr>
      <w:r w:rsidRPr="00D804C6">
        <w:rPr>
          <w:szCs w:val="28"/>
          <w:lang w:val="uk-UA"/>
        </w:rPr>
        <w:t>ДІМ Лук'янівський заповідник.</w:t>
      </w:r>
    </w:p>
    <w:p w14:paraId="4C6C8AC2" w14:textId="77777777" w:rsidR="00730237" w:rsidRPr="00D804C6" w:rsidRDefault="00730237" w:rsidP="00C116CB">
      <w:pPr>
        <w:spacing w:line="240" w:lineRule="auto"/>
        <w:ind w:firstLine="567"/>
        <w:jc w:val="both"/>
        <w:rPr>
          <w:iCs/>
          <w:szCs w:val="28"/>
          <w:lang w:val="uk-UA"/>
        </w:rPr>
      </w:pPr>
      <w:r w:rsidRPr="00D804C6">
        <w:rPr>
          <w:iCs/>
          <w:szCs w:val="28"/>
          <w:lang w:val="uk-UA"/>
        </w:rPr>
        <w:t>РС СКП «Київський крематорій» проводить кремацію померлих громадян, здійснює поховання урн з прахом у колумбарії, утримує місця поховання урн з прахом (колумбарій). Міський крематорій з колумбарієм функціонують з1975 року. За цей період проведено більше 260 тис. кр</w:t>
      </w:r>
      <w:r w:rsidR="00C116CB" w:rsidRPr="00D804C6">
        <w:rPr>
          <w:iCs/>
          <w:szCs w:val="28"/>
          <w:lang w:val="uk-UA"/>
        </w:rPr>
        <w:t>емацій, захоронено біля 61 тис. </w:t>
      </w:r>
      <w:r w:rsidRPr="00D804C6">
        <w:rPr>
          <w:iCs/>
          <w:szCs w:val="28"/>
          <w:lang w:val="uk-UA"/>
        </w:rPr>
        <w:t>урн з прахом у колумбарії. Вільних площ для поховань урн з прахом вистачить на 1-2 років. Кремаційне обладнання технічно та морально застаріло.</w:t>
      </w:r>
    </w:p>
    <w:p w14:paraId="7B1416DB" w14:textId="77777777" w:rsidR="00730237" w:rsidRPr="00D804C6" w:rsidRDefault="00730237" w:rsidP="00C116CB">
      <w:pPr>
        <w:spacing w:line="240" w:lineRule="auto"/>
        <w:ind w:firstLine="567"/>
        <w:jc w:val="both"/>
        <w:rPr>
          <w:iCs/>
          <w:szCs w:val="28"/>
          <w:lang w:val="uk-UA"/>
        </w:rPr>
      </w:pPr>
      <w:r w:rsidRPr="00D804C6">
        <w:rPr>
          <w:iCs/>
          <w:szCs w:val="28"/>
          <w:lang w:val="uk-UA"/>
        </w:rPr>
        <w:t xml:space="preserve">Державний історико-меморіальний Лук’янівський заповідник утримує Лук’янівське кладовище. На території Державного історико-меморіального Лук’янівського заповідника, розташовано 277 об’єктів історико-культурної спадщини місцевого та національного значення, що перебувають під охороною держави. </w:t>
      </w:r>
    </w:p>
    <w:p w14:paraId="4CBDBC5B" w14:textId="77777777" w:rsidR="00730237" w:rsidRPr="00D804C6" w:rsidRDefault="00730237" w:rsidP="0034594E">
      <w:pPr>
        <w:spacing w:line="240" w:lineRule="auto"/>
        <w:ind w:firstLine="567"/>
        <w:jc w:val="both"/>
        <w:rPr>
          <w:iCs/>
          <w:szCs w:val="28"/>
          <w:lang w:val="uk-UA"/>
        </w:rPr>
      </w:pPr>
      <w:r w:rsidRPr="00D804C6">
        <w:rPr>
          <w:iCs/>
          <w:szCs w:val="28"/>
          <w:lang w:val="uk-UA"/>
        </w:rPr>
        <w:t>На сьогодні у м. Києві налічується 29 кладовищ, з яких:</w:t>
      </w:r>
    </w:p>
    <w:p w14:paraId="25EFBF02" w14:textId="77777777" w:rsidR="00730237" w:rsidRPr="00D804C6" w:rsidRDefault="00730237" w:rsidP="00C2191D">
      <w:pPr>
        <w:widowControl w:val="0"/>
        <w:numPr>
          <w:ilvl w:val="0"/>
          <w:numId w:val="8"/>
        </w:numPr>
        <w:tabs>
          <w:tab w:val="left" w:pos="993"/>
          <w:tab w:val="num" w:pos="1270"/>
        </w:tabs>
        <w:spacing w:line="240" w:lineRule="auto"/>
        <w:jc w:val="both"/>
        <w:rPr>
          <w:szCs w:val="28"/>
          <w:lang w:val="uk-UA"/>
        </w:rPr>
      </w:pPr>
      <w:r w:rsidRPr="00D804C6">
        <w:rPr>
          <w:szCs w:val="28"/>
          <w:lang w:val="uk-UA"/>
        </w:rPr>
        <w:t>відкритим для поховання є лише одне Північне кладовище, яке знаходиться за межами міста;</w:t>
      </w:r>
    </w:p>
    <w:p w14:paraId="797F824B" w14:textId="77777777" w:rsidR="00730237" w:rsidRPr="00D804C6" w:rsidRDefault="00730237" w:rsidP="00C2191D">
      <w:pPr>
        <w:widowControl w:val="0"/>
        <w:numPr>
          <w:ilvl w:val="0"/>
          <w:numId w:val="8"/>
        </w:numPr>
        <w:tabs>
          <w:tab w:val="left" w:pos="993"/>
          <w:tab w:val="num" w:pos="1270"/>
        </w:tabs>
        <w:spacing w:line="240" w:lineRule="auto"/>
        <w:jc w:val="both"/>
        <w:rPr>
          <w:szCs w:val="28"/>
          <w:lang w:val="uk-UA"/>
        </w:rPr>
      </w:pPr>
      <w:r w:rsidRPr="00D804C6">
        <w:rPr>
          <w:szCs w:val="28"/>
          <w:lang w:val="uk-UA"/>
        </w:rPr>
        <w:t>два кладовища (Старообрядне, Мишоловське) закриті;</w:t>
      </w:r>
    </w:p>
    <w:p w14:paraId="2BB67DE5" w14:textId="77777777" w:rsidR="00730237" w:rsidRPr="00D804C6" w:rsidRDefault="00730237" w:rsidP="00C2191D">
      <w:pPr>
        <w:widowControl w:val="0"/>
        <w:numPr>
          <w:ilvl w:val="0"/>
          <w:numId w:val="8"/>
        </w:numPr>
        <w:tabs>
          <w:tab w:val="left" w:pos="993"/>
          <w:tab w:val="num" w:pos="1270"/>
        </w:tabs>
        <w:spacing w:line="240" w:lineRule="auto"/>
        <w:jc w:val="both"/>
        <w:rPr>
          <w:szCs w:val="28"/>
          <w:lang w:val="uk-UA"/>
        </w:rPr>
      </w:pPr>
      <w:r w:rsidRPr="00D804C6">
        <w:rPr>
          <w:szCs w:val="28"/>
          <w:lang w:val="uk-UA"/>
        </w:rPr>
        <w:t>решта кладовищ є частково закритими. На частково закритих кладовищах проводяться поховання в межах родинних місць поховань, а також виділяються нові місця для поховань громадян, які мають особливі заслуги перед Батьківщиною та особливі трудові заслуги.</w:t>
      </w:r>
    </w:p>
    <w:p w14:paraId="13087D68" w14:textId="77777777" w:rsidR="00730237" w:rsidRPr="00D804C6" w:rsidRDefault="00730237" w:rsidP="0034594E">
      <w:pPr>
        <w:spacing w:line="240" w:lineRule="auto"/>
        <w:ind w:firstLine="567"/>
        <w:jc w:val="both"/>
        <w:rPr>
          <w:iCs/>
          <w:szCs w:val="28"/>
          <w:lang w:val="uk-UA"/>
        </w:rPr>
      </w:pPr>
      <w:r w:rsidRPr="00D804C6">
        <w:rPr>
          <w:iCs/>
          <w:szCs w:val="28"/>
          <w:lang w:val="uk-UA"/>
        </w:rPr>
        <w:t xml:space="preserve">Враховуючи показники </w:t>
      </w:r>
      <w:r w:rsidR="00596F3F" w:rsidRPr="00D804C6">
        <w:rPr>
          <w:iCs/>
          <w:szCs w:val="28"/>
          <w:lang w:val="uk-UA"/>
        </w:rPr>
        <w:t>смертності серед населення у м. </w:t>
      </w:r>
      <w:r w:rsidRPr="00D804C6">
        <w:rPr>
          <w:iCs/>
          <w:szCs w:val="28"/>
          <w:lang w:val="uk-UA"/>
        </w:rPr>
        <w:t>Києві та те, що після відкриття у 1992 році Південного кладовища нових площ під поховання не відводилося, на сьогодні у м. Києві гостро стоїть питання обмеженості вільних площ на кладовищах для поховання померлих.</w:t>
      </w:r>
    </w:p>
    <w:p w14:paraId="47BFAFA2" w14:textId="77777777" w:rsidR="00730237" w:rsidRPr="00D804C6" w:rsidRDefault="00730237" w:rsidP="0034594E">
      <w:pPr>
        <w:spacing w:line="240" w:lineRule="auto"/>
        <w:ind w:firstLine="567"/>
        <w:jc w:val="both"/>
        <w:rPr>
          <w:iCs/>
          <w:szCs w:val="28"/>
          <w:lang w:val="uk-UA"/>
        </w:rPr>
      </w:pPr>
      <w:r w:rsidRPr="00D804C6">
        <w:rPr>
          <w:iCs/>
          <w:szCs w:val="28"/>
          <w:lang w:val="uk-UA"/>
        </w:rPr>
        <w:t>Через обмеженість вільних площ на кладовищах для поховання померлих зростає попит на проведення поховань шляхом кремації.</w:t>
      </w:r>
    </w:p>
    <w:p w14:paraId="1FC1C42D" w14:textId="77777777" w:rsidR="00000B60" w:rsidRDefault="00000B60" w:rsidP="0022174E">
      <w:pPr>
        <w:pStyle w:val="a5"/>
        <w:jc w:val="left"/>
      </w:pPr>
    </w:p>
    <w:p w14:paraId="678FC285" w14:textId="77777777" w:rsidR="0022174E" w:rsidRDefault="0022174E" w:rsidP="0022174E">
      <w:pPr>
        <w:ind w:firstLine="567"/>
        <w:rPr>
          <w:lang w:val="uk-UA" w:eastAsia="uk-UA"/>
        </w:rPr>
      </w:pPr>
    </w:p>
    <w:p w14:paraId="11264FCC" w14:textId="77777777" w:rsidR="0022174E" w:rsidRPr="0022174E" w:rsidRDefault="0022174E" w:rsidP="0022174E">
      <w:pPr>
        <w:ind w:firstLine="567"/>
        <w:rPr>
          <w:lang w:val="uk-UA" w:eastAsia="uk-UA"/>
        </w:rPr>
      </w:pPr>
    </w:p>
    <w:p w14:paraId="05CFF2AB" w14:textId="77777777" w:rsidR="00730237" w:rsidRPr="00D804C6" w:rsidRDefault="00730237" w:rsidP="00421141">
      <w:pPr>
        <w:pStyle w:val="a5"/>
      </w:pPr>
      <w:r w:rsidRPr="00D804C6">
        <w:t>Таблиця </w:t>
      </w:r>
      <w:r w:rsidR="002C2DEB" w:rsidRPr="00D804C6">
        <w:fldChar w:fldCharType="begin"/>
      </w:r>
      <w:r w:rsidR="00DB7350" w:rsidRPr="00D804C6">
        <w:instrText xml:space="preserve"> SEQ Таблиця \* ARABIC </w:instrText>
      </w:r>
      <w:r w:rsidR="002C2DEB" w:rsidRPr="00D804C6">
        <w:fldChar w:fldCharType="separate"/>
      </w:r>
      <w:r w:rsidR="00056709">
        <w:rPr>
          <w:noProof/>
        </w:rPr>
        <w:t>7</w:t>
      </w:r>
      <w:r w:rsidR="002C2DEB" w:rsidRPr="00D804C6">
        <w:rPr>
          <w:noProof/>
        </w:rPr>
        <w:fldChar w:fldCharType="end"/>
      </w:r>
      <w:r w:rsidRPr="00D804C6">
        <w:t>. Кількість поховань, здійснених у м. Києві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1537"/>
        <w:gridCol w:w="1788"/>
        <w:gridCol w:w="1300"/>
        <w:gridCol w:w="1705"/>
        <w:gridCol w:w="920"/>
      </w:tblGrid>
      <w:tr w:rsidR="00A91C21" w:rsidRPr="00D804C6" w14:paraId="54878683" w14:textId="77777777" w:rsidTr="00DB13AA">
        <w:trPr>
          <w:trHeight w:val="190"/>
          <w:tblHeader/>
        </w:trPr>
        <w:tc>
          <w:tcPr>
            <w:tcW w:w="142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9D4E62" w14:textId="77777777" w:rsidR="00730237" w:rsidRPr="00D804C6" w:rsidRDefault="00730237">
            <w:pPr>
              <w:spacing w:line="240" w:lineRule="auto"/>
              <w:ind w:firstLine="0"/>
              <w:jc w:val="center"/>
              <w:rPr>
                <w:bCs/>
                <w:sz w:val="26"/>
                <w:szCs w:val="26"/>
                <w:lang w:val="uk-UA"/>
              </w:rPr>
            </w:pPr>
            <w:r w:rsidRPr="00D804C6">
              <w:rPr>
                <w:bCs/>
                <w:sz w:val="26"/>
                <w:szCs w:val="26"/>
                <w:lang w:val="uk-UA"/>
              </w:rPr>
              <w:t>Рік</w:t>
            </w:r>
          </w:p>
        </w:tc>
        <w:tc>
          <w:tcPr>
            <w:tcW w:w="3576"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D4CB49" w14:textId="77777777" w:rsidR="00730237" w:rsidRPr="00D804C6" w:rsidRDefault="00730237">
            <w:pPr>
              <w:spacing w:line="240" w:lineRule="auto"/>
              <w:ind w:firstLine="0"/>
              <w:jc w:val="center"/>
              <w:rPr>
                <w:bCs/>
                <w:sz w:val="26"/>
                <w:szCs w:val="26"/>
                <w:lang w:val="uk-UA"/>
              </w:rPr>
            </w:pPr>
            <w:r w:rsidRPr="00D804C6">
              <w:rPr>
                <w:bCs/>
                <w:sz w:val="26"/>
                <w:szCs w:val="26"/>
                <w:lang w:val="uk-UA"/>
              </w:rPr>
              <w:t>Кількість поховань, одиниць</w:t>
            </w:r>
          </w:p>
        </w:tc>
      </w:tr>
      <w:tr w:rsidR="00A91C21" w:rsidRPr="00D804C6" w14:paraId="68BF023E" w14:textId="77777777" w:rsidTr="00DB13AA">
        <w:trPr>
          <w:trHeight w:val="6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02501" w14:textId="77777777" w:rsidR="00730237" w:rsidRPr="00D804C6" w:rsidRDefault="00730237">
            <w:pPr>
              <w:spacing w:line="240" w:lineRule="auto"/>
              <w:ind w:firstLine="0"/>
              <w:rPr>
                <w:bCs/>
                <w:sz w:val="26"/>
                <w:szCs w:val="26"/>
                <w:lang w:val="uk-UA"/>
              </w:rPr>
            </w:pP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D89A44" w14:textId="77777777" w:rsidR="00730237" w:rsidRPr="00D804C6" w:rsidRDefault="009B189E">
            <w:pPr>
              <w:spacing w:line="240" w:lineRule="auto"/>
              <w:ind w:firstLine="0"/>
              <w:jc w:val="center"/>
              <w:rPr>
                <w:bCs/>
                <w:sz w:val="26"/>
                <w:szCs w:val="26"/>
                <w:lang w:val="uk-UA"/>
              </w:rPr>
            </w:pPr>
            <w:r w:rsidRPr="00D804C6">
              <w:rPr>
                <w:bCs/>
                <w:sz w:val="26"/>
                <w:szCs w:val="26"/>
                <w:lang w:val="uk-UA"/>
              </w:rPr>
              <w:t>Всього</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A2E2C4" w14:textId="77777777" w:rsidR="00730237" w:rsidRPr="00D804C6" w:rsidRDefault="00730237">
            <w:pPr>
              <w:spacing w:line="240" w:lineRule="auto"/>
              <w:ind w:firstLine="0"/>
              <w:jc w:val="center"/>
              <w:rPr>
                <w:bCs/>
                <w:sz w:val="26"/>
                <w:szCs w:val="26"/>
                <w:lang w:val="uk-UA"/>
              </w:rPr>
            </w:pPr>
            <w:r w:rsidRPr="00D804C6">
              <w:rPr>
                <w:bCs/>
                <w:sz w:val="26"/>
                <w:szCs w:val="26"/>
                <w:lang w:val="uk-UA"/>
              </w:rPr>
              <w:t>шляхом захоронення</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E25EA8" w14:textId="77777777" w:rsidR="00730237" w:rsidRPr="00D804C6" w:rsidRDefault="00596F3F">
            <w:pPr>
              <w:spacing w:line="240" w:lineRule="auto"/>
              <w:ind w:firstLine="0"/>
              <w:jc w:val="center"/>
              <w:rPr>
                <w:bCs/>
                <w:sz w:val="26"/>
                <w:szCs w:val="26"/>
                <w:lang w:val="uk-UA"/>
              </w:rPr>
            </w:pPr>
            <w:r w:rsidRPr="00D804C6">
              <w:rPr>
                <w:bCs/>
                <w:sz w:val="26"/>
                <w:szCs w:val="26"/>
                <w:lang w:val="uk-UA"/>
              </w:rPr>
              <w:t>%</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62AA0" w14:textId="77777777" w:rsidR="00730237" w:rsidRPr="00D804C6" w:rsidRDefault="00730237">
            <w:pPr>
              <w:spacing w:line="240" w:lineRule="auto"/>
              <w:ind w:firstLine="0"/>
              <w:jc w:val="center"/>
              <w:rPr>
                <w:bCs/>
                <w:sz w:val="26"/>
                <w:szCs w:val="26"/>
                <w:lang w:val="uk-UA"/>
              </w:rPr>
            </w:pPr>
            <w:r w:rsidRPr="00D804C6">
              <w:rPr>
                <w:bCs/>
                <w:sz w:val="26"/>
                <w:szCs w:val="26"/>
                <w:lang w:val="uk-UA"/>
              </w:rPr>
              <w:t>шляхом кремації</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ADFC8F" w14:textId="77777777" w:rsidR="00730237" w:rsidRPr="00D804C6" w:rsidRDefault="00730237">
            <w:pPr>
              <w:spacing w:line="240" w:lineRule="auto"/>
              <w:ind w:firstLine="0"/>
              <w:jc w:val="center"/>
              <w:rPr>
                <w:bCs/>
                <w:sz w:val="26"/>
                <w:szCs w:val="26"/>
                <w:lang w:val="uk-UA"/>
              </w:rPr>
            </w:pPr>
            <w:r w:rsidRPr="00D804C6">
              <w:rPr>
                <w:bCs/>
                <w:sz w:val="26"/>
                <w:szCs w:val="26"/>
                <w:lang w:val="uk-UA"/>
              </w:rPr>
              <w:t>%</w:t>
            </w:r>
          </w:p>
        </w:tc>
      </w:tr>
      <w:tr w:rsidR="00A91C21" w:rsidRPr="00D804C6" w14:paraId="4D829DB4" w14:textId="77777777" w:rsidTr="00DB13AA">
        <w:trPr>
          <w:trHeight w:val="209"/>
        </w:trPr>
        <w:tc>
          <w:tcPr>
            <w:tcW w:w="14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C5EDF4" w14:textId="77777777" w:rsidR="00730237" w:rsidRPr="00D804C6" w:rsidRDefault="00730237">
            <w:pPr>
              <w:spacing w:line="240" w:lineRule="auto"/>
              <w:ind w:firstLine="0"/>
              <w:jc w:val="center"/>
              <w:rPr>
                <w:sz w:val="26"/>
                <w:szCs w:val="26"/>
                <w:lang w:val="uk-UA"/>
              </w:rPr>
            </w:pPr>
            <w:r w:rsidRPr="00D804C6">
              <w:rPr>
                <w:sz w:val="26"/>
                <w:szCs w:val="26"/>
                <w:lang w:val="uk-UA"/>
              </w:rPr>
              <w:t>2017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464C8E" w14:textId="77777777" w:rsidR="00730237" w:rsidRPr="00D804C6" w:rsidRDefault="00730237">
            <w:pPr>
              <w:spacing w:line="240" w:lineRule="auto"/>
              <w:ind w:firstLine="0"/>
              <w:jc w:val="center"/>
              <w:rPr>
                <w:sz w:val="26"/>
                <w:szCs w:val="26"/>
                <w:lang w:val="uk-UA"/>
              </w:rPr>
            </w:pPr>
            <w:r w:rsidRPr="00D804C6">
              <w:rPr>
                <w:sz w:val="26"/>
                <w:szCs w:val="26"/>
                <w:lang w:val="uk-UA"/>
              </w:rPr>
              <w:t>21450</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F3D627" w14:textId="77777777" w:rsidR="00730237" w:rsidRPr="00D804C6" w:rsidRDefault="00730237">
            <w:pPr>
              <w:spacing w:line="240" w:lineRule="auto"/>
              <w:ind w:firstLine="0"/>
              <w:jc w:val="center"/>
              <w:rPr>
                <w:bCs/>
                <w:sz w:val="26"/>
                <w:szCs w:val="26"/>
                <w:lang w:val="uk-UA"/>
              </w:rPr>
            </w:pPr>
            <w:r w:rsidRPr="00D804C6">
              <w:rPr>
                <w:bCs/>
                <w:sz w:val="26"/>
                <w:szCs w:val="26"/>
                <w:lang w:val="uk-UA"/>
              </w:rPr>
              <w:t>7959</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6B7C98" w14:textId="77777777" w:rsidR="00730237" w:rsidRPr="00D804C6" w:rsidRDefault="00730237">
            <w:pPr>
              <w:spacing w:line="240" w:lineRule="auto"/>
              <w:ind w:firstLine="0"/>
              <w:jc w:val="center"/>
              <w:rPr>
                <w:bCs/>
                <w:sz w:val="26"/>
                <w:szCs w:val="26"/>
                <w:lang w:val="uk-UA"/>
              </w:rPr>
            </w:pPr>
            <w:r w:rsidRPr="00D804C6">
              <w:rPr>
                <w:bCs/>
                <w:sz w:val="26"/>
                <w:szCs w:val="26"/>
                <w:lang w:val="uk-UA"/>
              </w:rPr>
              <w:t>37,1</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97B8AD" w14:textId="77777777" w:rsidR="00730237" w:rsidRPr="00D804C6" w:rsidRDefault="00730237">
            <w:pPr>
              <w:spacing w:line="240" w:lineRule="auto"/>
              <w:ind w:firstLine="0"/>
              <w:jc w:val="center"/>
              <w:rPr>
                <w:bCs/>
                <w:sz w:val="26"/>
                <w:szCs w:val="26"/>
                <w:lang w:val="uk-UA"/>
              </w:rPr>
            </w:pPr>
            <w:r w:rsidRPr="00D804C6">
              <w:rPr>
                <w:bCs/>
                <w:sz w:val="26"/>
                <w:szCs w:val="26"/>
                <w:lang w:val="uk-UA"/>
              </w:rPr>
              <w:t>13491</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947614" w14:textId="77777777" w:rsidR="00730237" w:rsidRPr="00D804C6" w:rsidRDefault="003242FB">
            <w:pPr>
              <w:spacing w:line="240" w:lineRule="auto"/>
              <w:ind w:firstLine="0"/>
              <w:jc w:val="center"/>
              <w:rPr>
                <w:bCs/>
                <w:sz w:val="26"/>
                <w:szCs w:val="26"/>
                <w:lang w:val="uk-UA"/>
              </w:rPr>
            </w:pPr>
            <w:r w:rsidRPr="00D804C6">
              <w:rPr>
                <w:bCs/>
                <w:sz w:val="26"/>
                <w:szCs w:val="26"/>
                <w:lang w:val="uk-UA"/>
              </w:rPr>
              <w:t>43,8</w:t>
            </w:r>
          </w:p>
        </w:tc>
      </w:tr>
      <w:tr w:rsidR="00A91C21" w:rsidRPr="00D804C6" w14:paraId="06E88AB1" w14:textId="77777777" w:rsidTr="00DB13AA">
        <w:trPr>
          <w:trHeight w:val="209"/>
        </w:trPr>
        <w:tc>
          <w:tcPr>
            <w:tcW w:w="14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E8E453" w14:textId="77777777" w:rsidR="00730237" w:rsidRPr="00D804C6" w:rsidRDefault="00730237">
            <w:pPr>
              <w:spacing w:line="240" w:lineRule="auto"/>
              <w:ind w:firstLine="0"/>
              <w:jc w:val="center"/>
              <w:rPr>
                <w:sz w:val="26"/>
                <w:szCs w:val="26"/>
                <w:lang w:val="uk-UA"/>
              </w:rPr>
            </w:pPr>
            <w:r w:rsidRPr="00D804C6">
              <w:rPr>
                <w:sz w:val="26"/>
                <w:szCs w:val="26"/>
                <w:lang w:val="uk-UA"/>
              </w:rPr>
              <w:t>2018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8C0723" w14:textId="77777777" w:rsidR="00730237" w:rsidRPr="00D804C6" w:rsidRDefault="00730237">
            <w:pPr>
              <w:spacing w:line="240" w:lineRule="auto"/>
              <w:ind w:firstLine="0"/>
              <w:jc w:val="center"/>
              <w:rPr>
                <w:sz w:val="26"/>
                <w:szCs w:val="26"/>
                <w:lang w:val="uk-UA"/>
              </w:rPr>
            </w:pPr>
            <w:r w:rsidRPr="00D804C6">
              <w:rPr>
                <w:sz w:val="26"/>
                <w:szCs w:val="26"/>
                <w:lang w:val="uk-UA"/>
              </w:rPr>
              <w:t>23127</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FAB264" w14:textId="77777777" w:rsidR="00730237" w:rsidRPr="00D804C6" w:rsidRDefault="00730237">
            <w:pPr>
              <w:spacing w:line="240" w:lineRule="auto"/>
              <w:ind w:firstLine="0"/>
              <w:jc w:val="center"/>
              <w:rPr>
                <w:bCs/>
                <w:sz w:val="26"/>
                <w:szCs w:val="26"/>
                <w:lang w:val="uk-UA"/>
              </w:rPr>
            </w:pPr>
            <w:r w:rsidRPr="00D804C6">
              <w:rPr>
                <w:bCs/>
                <w:sz w:val="26"/>
                <w:szCs w:val="26"/>
                <w:lang w:val="uk-UA"/>
              </w:rPr>
              <w:t>8040</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9A76A7" w14:textId="77777777" w:rsidR="00730237" w:rsidRPr="00D804C6" w:rsidRDefault="00730237">
            <w:pPr>
              <w:spacing w:line="240" w:lineRule="auto"/>
              <w:ind w:firstLine="0"/>
              <w:jc w:val="center"/>
              <w:rPr>
                <w:bCs/>
                <w:sz w:val="26"/>
                <w:szCs w:val="26"/>
                <w:lang w:val="uk-UA"/>
              </w:rPr>
            </w:pPr>
            <w:r w:rsidRPr="00D804C6">
              <w:rPr>
                <w:bCs/>
                <w:sz w:val="26"/>
                <w:szCs w:val="26"/>
                <w:lang w:val="uk-UA"/>
              </w:rPr>
              <w:t>34,8</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C6B3B9" w14:textId="77777777" w:rsidR="00730237" w:rsidRPr="00D804C6" w:rsidRDefault="003242FB">
            <w:pPr>
              <w:spacing w:line="240" w:lineRule="auto"/>
              <w:ind w:firstLine="0"/>
              <w:jc w:val="center"/>
              <w:rPr>
                <w:bCs/>
                <w:sz w:val="26"/>
                <w:szCs w:val="26"/>
                <w:lang w:val="uk-UA"/>
              </w:rPr>
            </w:pPr>
            <w:r w:rsidRPr="00D804C6">
              <w:rPr>
                <w:bCs/>
                <w:sz w:val="26"/>
                <w:szCs w:val="26"/>
                <w:lang w:val="uk-UA"/>
              </w:rPr>
              <w:t>14884</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E96586" w14:textId="77777777" w:rsidR="00730237" w:rsidRPr="00D804C6" w:rsidRDefault="003242FB" w:rsidP="003242FB">
            <w:pPr>
              <w:spacing w:line="240" w:lineRule="auto"/>
              <w:ind w:firstLine="0"/>
              <w:jc w:val="center"/>
              <w:rPr>
                <w:bCs/>
                <w:sz w:val="26"/>
                <w:szCs w:val="26"/>
                <w:lang w:val="uk-UA"/>
              </w:rPr>
            </w:pPr>
            <w:r w:rsidRPr="00D804C6">
              <w:rPr>
                <w:bCs/>
                <w:sz w:val="26"/>
                <w:szCs w:val="26"/>
                <w:lang w:val="uk-UA"/>
              </w:rPr>
              <w:t>48,5</w:t>
            </w:r>
          </w:p>
        </w:tc>
      </w:tr>
      <w:tr w:rsidR="00A91C21" w:rsidRPr="00D804C6" w14:paraId="40B985B2" w14:textId="77777777" w:rsidTr="00DB13AA">
        <w:trPr>
          <w:trHeight w:val="209"/>
        </w:trPr>
        <w:tc>
          <w:tcPr>
            <w:tcW w:w="1424" w:type="pct"/>
            <w:tcBorders>
              <w:top w:val="single" w:sz="4" w:space="0" w:color="auto"/>
              <w:left w:val="single" w:sz="4" w:space="0" w:color="auto"/>
              <w:bottom w:val="single" w:sz="4" w:space="0" w:color="auto"/>
              <w:right w:val="single" w:sz="4" w:space="0" w:color="auto"/>
            </w:tcBorders>
            <w:shd w:val="clear" w:color="auto" w:fill="FFFFFF"/>
            <w:vAlign w:val="center"/>
          </w:tcPr>
          <w:p w14:paraId="221D66F1" w14:textId="77777777" w:rsidR="000843AB" w:rsidRPr="00D804C6" w:rsidRDefault="000843AB">
            <w:pPr>
              <w:spacing w:line="240" w:lineRule="auto"/>
              <w:ind w:firstLine="0"/>
              <w:jc w:val="center"/>
              <w:rPr>
                <w:sz w:val="26"/>
                <w:szCs w:val="26"/>
                <w:lang w:val="uk-UA"/>
              </w:rPr>
            </w:pPr>
            <w:r w:rsidRPr="00D804C6">
              <w:rPr>
                <w:sz w:val="26"/>
                <w:szCs w:val="26"/>
                <w:lang w:val="uk-UA"/>
              </w:rPr>
              <w:t>2019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5D02FFB2" w14:textId="77777777" w:rsidR="000843AB" w:rsidRPr="00D804C6" w:rsidRDefault="00C2748A">
            <w:pPr>
              <w:spacing w:line="240" w:lineRule="auto"/>
              <w:ind w:firstLine="0"/>
              <w:jc w:val="center"/>
              <w:rPr>
                <w:sz w:val="26"/>
                <w:szCs w:val="26"/>
                <w:lang w:val="uk-UA"/>
              </w:rPr>
            </w:pPr>
            <w:r w:rsidRPr="00D804C6">
              <w:rPr>
                <w:sz w:val="26"/>
                <w:szCs w:val="26"/>
                <w:lang w:val="uk-UA"/>
              </w:rPr>
              <w:t>23 425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571828D4" w14:textId="77777777" w:rsidR="000843AB" w:rsidRPr="00D804C6" w:rsidRDefault="00C2748A">
            <w:pPr>
              <w:spacing w:line="240" w:lineRule="auto"/>
              <w:ind w:firstLine="0"/>
              <w:jc w:val="center"/>
              <w:rPr>
                <w:bCs/>
                <w:sz w:val="26"/>
                <w:szCs w:val="26"/>
                <w:lang w:val="uk-UA"/>
              </w:rPr>
            </w:pPr>
            <w:r w:rsidRPr="00D804C6">
              <w:rPr>
                <w:bCs/>
                <w:sz w:val="26"/>
                <w:szCs w:val="26"/>
                <w:lang w:val="uk-UA"/>
              </w:rPr>
              <w:t>7250</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14:paraId="54E32CB3" w14:textId="77777777" w:rsidR="000843AB" w:rsidRPr="00D804C6" w:rsidRDefault="00C2748A">
            <w:pPr>
              <w:spacing w:line="240" w:lineRule="auto"/>
              <w:ind w:firstLine="0"/>
              <w:jc w:val="center"/>
              <w:rPr>
                <w:bCs/>
                <w:sz w:val="26"/>
                <w:szCs w:val="26"/>
                <w:lang w:val="uk-UA"/>
              </w:rPr>
            </w:pPr>
            <w:r w:rsidRPr="00D804C6">
              <w:rPr>
                <w:bCs/>
                <w:sz w:val="26"/>
                <w:szCs w:val="26"/>
                <w:lang w:val="uk-UA"/>
              </w:rPr>
              <w:t>28,5</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2A36A725" w14:textId="77777777" w:rsidR="000843AB" w:rsidRPr="00D804C6" w:rsidRDefault="00C2748A">
            <w:pPr>
              <w:spacing w:line="240" w:lineRule="auto"/>
              <w:ind w:firstLine="0"/>
              <w:jc w:val="center"/>
              <w:rPr>
                <w:bCs/>
                <w:sz w:val="26"/>
                <w:szCs w:val="26"/>
                <w:lang w:val="uk-UA"/>
              </w:rPr>
            </w:pPr>
            <w:r w:rsidRPr="00D804C6">
              <w:rPr>
                <w:bCs/>
                <w:sz w:val="26"/>
                <w:szCs w:val="26"/>
                <w:lang w:val="uk-UA"/>
              </w:rPr>
              <w:t>16175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0DB7014C" w14:textId="77777777" w:rsidR="000843AB" w:rsidRPr="00D804C6" w:rsidRDefault="00C2748A">
            <w:pPr>
              <w:spacing w:line="240" w:lineRule="auto"/>
              <w:ind w:firstLine="0"/>
              <w:jc w:val="center"/>
              <w:rPr>
                <w:bCs/>
                <w:sz w:val="26"/>
                <w:szCs w:val="26"/>
                <w:lang w:val="uk-UA"/>
              </w:rPr>
            </w:pPr>
            <w:r w:rsidRPr="00D804C6">
              <w:rPr>
                <w:bCs/>
                <w:sz w:val="26"/>
                <w:szCs w:val="26"/>
                <w:lang w:val="uk-UA"/>
              </w:rPr>
              <w:t xml:space="preserve">69,1 </w:t>
            </w:r>
          </w:p>
        </w:tc>
      </w:tr>
    </w:tbl>
    <w:p w14:paraId="284AC346" w14:textId="77777777" w:rsidR="00730237" w:rsidRPr="00D804C6" w:rsidRDefault="00730237" w:rsidP="00C941BC">
      <w:pPr>
        <w:spacing w:before="120" w:line="240" w:lineRule="auto"/>
        <w:ind w:left="40" w:right="23" w:firstLine="567"/>
        <w:jc w:val="both"/>
        <w:rPr>
          <w:iCs/>
          <w:szCs w:val="28"/>
          <w:lang w:val="uk-UA"/>
        </w:rPr>
      </w:pPr>
      <w:r w:rsidRPr="00D804C6">
        <w:rPr>
          <w:iCs/>
          <w:szCs w:val="28"/>
          <w:lang w:val="uk-UA"/>
        </w:rPr>
        <w:t>Через наповненість існуючих колумбарних стін та відсутність нових виникає проблема здійснення поховань урн з прахом.</w:t>
      </w:r>
    </w:p>
    <w:p w14:paraId="57322474" w14:textId="77777777" w:rsidR="00730237" w:rsidRPr="00D804C6" w:rsidRDefault="00730237" w:rsidP="00C941BC">
      <w:pPr>
        <w:spacing w:line="240" w:lineRule="auto"/>
        <w:ind w:left="40" w:right="20" w:firstLine="567"/>
        <w:jc w:val="both"/>
        <w:rPr>
          <w:iCs/>
          <w:szCs w:val="28"/>
          <w:lang w:val="uk-UA"/>
        </w:rPr>
      </w:pPr>
      <w:r w:rsidRPr="00D804C6">
        <w:rPr>
          <w:iCs/>
          <w:szCs w:val="28"/>
          <w:lang w:val="uk-UA"/>
        </w:rPr>
        <w:t>Крім того, гостро стоїть питання поховання померлих одиноких громадян, осіб без певного місця проживання, громадян, від поховання яких відмовилися рідні, знайдених невпізнаних трупів. Кількість таких осіб щорічно зростає.</w:t>
      </w:r>
    </w:p>
    <w:p w14:paraId="39AD4FAE" w14:textId="77777777" w:rsidR="00730237" w:rsidRPr="00D804C6" w:rsidRDefault="00730237" w:rsidP="00C941BC">
      <w:pPr>
        <w:spacing w:line="240" w:lineRule="auto"/>
        <w:ind w:left="40" w:right="20" w:firstLine="567"/>
        <w:jc w:val="both"/>
        <w:rPr>
          <w:iCs/>
          <w:szCs w:val="28"/>
          <w:lang w:val="uk-UA"/>
        </w:rPr>
      </w:pPr>
      <w:r w:rsidRPr="00D804C6">
        <w:rPr>
          <w:iCs/>
          <w:szCs w:val="28"/>
          <w:lang w:val="uk-UA"/>
        </w:rPr>
        <w:t xml:space="preserve">Отже, </w:t>
      </w:r>
      <w:r w:rsidRPr="00D804C6">
        <w:rPr>
          <w:iCs/>
          <w:szCs w:val="28"/>
          <w:u w:val="single"/>
          <w:lang w:val="uk-UA"/>
        </w:rPr>
        <w:t>основними проблемами</w:t>
      </w:r>
      <w:r w:rsidRPr="00D804C6">
        <w:rPr>
          <w:iCs/>
          <w:szCs w:val="28"/>
          <w:lang w:val="uk-UA"/>
        </w:rPr>
        <w:t xml:space="preserve"> сфери ритуальних послуг є:</w:t>
      </w:r>
    </w:p>
    <w:p w14:paraId="48D6A25F"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обмеженість вільних місць для поховання на кладовищах та у колумбарії;</w:t>
      </w:r>
    </w:p>
    <w:p w14:paraId="6D200062"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незадовільний технічний стан споруд, будівель та обладнання, благоустрою території кладовищ.</w:t>
      </w:r>
    </w:p>
    <w:p w14:paraId="7FBBA2B0" w14:textId="77777777" w:rsidR="00730237" w:rsidRPr="00D804C6" w:rsidRDefault="00730237" w:rsidP="00C941BC">
      <w:pPr>
        <w:pStyle w:val="2"/>
        <w:spacing w:before="120" w:after="120" w:line="240" w:lineRule="auto"/>
        <w:ind w:left="799" w:hanging="374"/>
        <w:rPr>
          <w:b/>
          <w:lang w:val="uk-UA"/>
        </w:rPr>
      </w:pPr>
      <w:bookmarkStart w:id="29" w:name="_Toc10555673"/>
      <w:bookmarkStart w:id="30" w:name="_Toc51057660"/>
      <w:r w:rsidRPr="00D804C6">
        <w:rPr>
          <w:b/>
          <w:lang w:val="uk-UA"/>
        </w:rPr>
        <w:t>Інженерний захист територій</w:t>
      </w:r>
      <w:bookmarkEnd w:id="29"/>
      <w:bookmarkEnd w:id="30"/>
    </w:p>
    <w:p w14:paraId="5C5D3A23" w14:textId="77777777" w:rsidR="00730237" w:rsidRPr="00D804C6" w:rsidRDefault="00730237" w:rsidP="00C941BC">
      <w:pPr>
        <w:spacing w:line="240" w:lineRule="auto"/>
        <w:ind w:firstLine="567"/>
        <w:jc w:val="both"/>
        <w:rPr>
          <w:iCs/>
          <w:szCs w:val="28"/>
          <w:lang w:val="uk-UA"/>
        </w:rPr>
      </w:pPr>
      <w:r w:rsidRPr="00D804C6">
        <w:rPr>
          <w:iCs/>
          <w:szCs w:val="28"/>
          <w:lang w:val="uk-UA"/>
        </w:rPr>
        <w:t>Місто Київ історично знаходиться у зоні розвитку та постійної загрози виникнення зсувних процесів, що зумовлено складним рельєфом, геологічними та гідрогеологічними умовами, а також техногенним навантаженням на навколишнє середовище. Більша частина міста розташована на високому (від 104 до 196 м над рівнем моря) правому березі Дніпра - Київському плато, порізаному густою сіткою ярів на окремі височини та гори-останці: Печерські пагорби, Старокиївська, Щекавиця, Хоревиця, Лиса, Чорна, Батиєва гори та інші. Також характерними рисами рельєфу Правобережжя є яри (Бабин, Протасів, Кмитів, Смородинський тощо). Менша частина міста лежить на низинному лівому березі Дніпра.</w:t>
      </w:r>
    </w:p>
    <w:p w14:paraId="7F8C48D2" w14:textId="77777777" w:rsidR="00730237" w:rsidRPr="00D804C6" w:rsidRDefault="00730237" w:rsidP="00C941BC">
      <w:pPr>
        <w:spacing w:line="240" w:lineRule="auto"/>
        <w:ind w:firstLine="567"/>
        <w:jc w:val="both"/>
        <w:rPr>
          <w:iCs/>
          <w:szCs w:val="28"/>
          <w:lang w:val="uk-UA"/>
        </w:rPr>
      </w:pPr>
      <w:r w:rsidRPr="00D804C6">
        <w:rPr>
          <w:iCs/>
          <w:szCs w:val="28"/>
          <w:lang w:val="uk-UA"/>
        </w:rPr>
        <w:t>Сучасна активізація гравітаційних процесів у міській зсувонебезпечній зоні, що має складний ерозійно розчленований рельєф, спровокована масовою забудовою схилів р. Либідь, малих річок, ярів і крупних балок (Совська, Кучмин Яр, Воздвиженська балка, Богуславська балка, Петрівський яр).</w:t>
      </w:r>
    </w:p>
    <w:p w14:paraId="43D2A703" w14:textId="77777777" w:rsidR="00730237" w:rsidRPr="00D804C6" w:rsidRDefault="00730237" w:rsidP="00C941BC">
      <w:pPr>
        <w:spacing w:line="240" w:lineRule="auto"/>
        <w:ind w:firstLine="567"/>
        <w:jc w:val="both"/>
        <w:rPr>
          <w:iCs/>
          <w:szCs w:val="28"/>
          <w:lang w:val="uk-UA"/>
        </w:rPr>
      </w:pPr>
      <w:r w:rsidRPr="00D804C6">
        <w:rPr>
          <w:iCs/>
          <w:szCs w:val="28"/>
          <w:lang w:val="uk-UA"/>
        </w:rPr>
        <w:t>В останні роки спостерігаються процеси сповзання схилів корінного плато під дією підрізання, порушення дренажу, надмірного навантаження будівельними об'єктами на так званих Київських горах (Батиєва, Замкова, Багринова, Лиса, Черепанова тощо).</w:t>
      </w:r>
    </w:p>
    <w:p w14:paraId="035DE859" w14:textId="77777777" w:rsidR="00730237" w:rsidRPr="00D804C6" w:rsidRDefault="00730237" w:rsidP="00C941BC">
      <w:pPr>
        <w:spacing w:line="240" w:lineRule="auto"/>
        <w:ind w:firstLine="567"/>
        <w:jc w:val="both"/>
        <w:rPr>
          <w:iCs/>
          <w:szCs w:val="28"/>
          <w:lang w:val="uk-UA"/>
        </w:rPr>
      </w:pPr>
      <w:bookmarkStart w:id="31" w:name="560"/>
      <w:bookmarkEnd w:id="31"/>
      <w:r w:rsidRPr="00D804C6">
        <w:rPr>
          <w:iCs/>
          <w:szCs w:val="28"/>
          <w:lang w:val="uk-UA"/>
        </w:rPr>
        <w:t xml:space="preserve">Неможливо повністю захистити зсувонебезпечні ділянки схилів від негативного впливу природних факторів. Водночас, для його зниження та попередження активізації зсувів застосовуються засоби інженерного захисту, спрямовані на послаблення ерозійних процесів, перепланування поверхні, </w:t>
      </w:r>
      <w:r w:rsidRPr="00D804C6">
        <w:rPr>
          <w:iCs/>
          <w:szCs w:val="28"/>
          <w:lang w:val="uk-UA"/>
        </w:rPr>
        <w:lastRenderedPageBreak/>
        <w:t>виположування і дренування схилів, меліорацію ґрунтів, регулювання поверхневого силового стоку, механічного утримування ґрунтових мас на схилах підпірними стінами, палями та іншими інженерними спорудами.</w:t>
      </w:r>
    </w:p>
    <w:p w14:paraId="44A75208" w14:textId="77777777" w:rsidR="00730237" w:rsidRPr="00D804C6" w:rsidRDefault="00730237" w:rsidP="00C941BC">
      <w:pPr>
        <w:spacing w:line="240" w:lineRule="auto"/>
        <w:ind w:firstLine="567"/>
        <w:jc w:val="both"/>
        <w:rPr>
          <w:iCs/>
          <w:szCs w:val="28"/>
          <w:lang w:val="uk-UA"/>
        </w:rPr>
      </w:pPr>
      <w:bookmarkStart w:id="32" w:name="561"/>
      <w:bookmarkEnd w:id="32"/>
      <w:r w:rsidRPr="00D804C6">
        <w:rPr>
          <w:iCs/>
          <w:szCs w:val="28"/>
          <w:lang w:val="uk-UA"/>
        </w:rPr>
        <w:t>Загальна площа зсувонебезпечної і зсувної зони зсувних зон міста становить  близько 5</w:t>
      </w:r>
      <w:r w:rsidR="003E1681" w:rsidRPr="00D804C6">
        <w:rPr>
          <w:iCs/>
          <w:szCs w:val="28"/>
          <w:lang w:val="uk-UA"/>
        </w:rPr>
        <w:t> </w:t>
      </w:r>
      <w:r w:rsidRPr="00D804C6">
        <w:rPr>
          <w:iCs/>
          <w:szCs w:val="28"/>
          <w:lang w:val="uk-UA"/>
        </w:rPr>
        <w:t xml:space="preserve">121,06 га. </w:t>
      </w:r>
    </w:p>
    <w:p w14:paraId="6202E37B" w14:textId="77777777" w:rsidR="00730237" w:rsidRPr="00D804C6" w:rsidRDefault="00730237" w:rsidP="00C941BC">
      <w:pPr>
        <w:spacing w:line="240" w:lineRule="auto"/>
        <w:ind w:firstLine="567"/>
        <w:jc w:val="both"/>
        <w:rPr>
          <w:iCs/>
          <w:szCs w:val="28"/>
          <w:lang w:val="uk-UA"/>
        </w:rPr>
      </w:pPr>
      <w:bookmarkStart w:id="33" w:name="562"/>
      <w:bookmarkStart w:id="34" w:name="563"/>
      <w:bookmarkEnd w:id="33"/>
      <w:bookmarkEnd w:id="34"/>
      <w:r w:rsidRPr="00D804C6">
        <w:rPr>
          <w:iCs/>
          <w:szCs w:val="28"/>
          <w:lang w:val="uk-UA"/>
        </w:rPr>
        <w:t xml:space="preserve">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 є єдиною організацією, яка здійснює поточний ремонт та утриманням протизсувних гідротехнічних споруд комунальної власності </w:t>
      </w:r>
      <w:r w:rsidR="008B1708" w:rsidRPr="00D804C6">
        <w:rPr>
          <w:iCs/>
          <w:szCs w:val="28"/>
          <w:lang w:val="uk-UA"/>
        </w:rPr>
        <w:t>м. Києва</w:t>
      </w:r>
      <w:r w:rsidRPr="00D804C6">
        <w:rPr>
          <w:iCs/>
          <w:szCs w:val="28"/>
          <w:lang w:val="uk-UA"/>
        </w:rPr>
        <w:t xml:space="preserve"> як підземних, так і  наземних.</w:t>
      </w:r>
    </w:p>
    <w:p w14:paraId="23DDD913" w14:textId="77777777" w:rsidR="00730237" w:rsidRPr="00D804C6" w:rsidRDefault="00730237" w:rsidP="00C941BC">
      <w:pPr>
        <w:spacing w:line="240" w:lineRule="auto"/>
        <w:ind w:firstLine="567"/>
        <w:jc w:val="both"/>
        <w:rPr>
          <w:iCs/>
          <w:szCs w:val="28"/>
          <w:lang w:val="uk-UA"/>
        </w:rPr>
      </w:pPr>
      <w:bookmarkStart w:id="35" w:name="564"/>
      <w:bookmarkEnd w:id="35"/>
      <w:r w:rsidRPr="00D804C6">
        <w:rPr>
          <w:iCs/>
          <w:szCs w:val="28"/>
          <w:lang w:val="uk-UA"/>
        </w:rPr>
        <w:t>На цей час у місті Києві збудовано та на балансі підприємст</w:t>
      </w:r>
      <w:r w:rsidR="000843AB" w:rsidRPr="00D804C6">
        <w:rPr>
          <w:iCs/>
          <w:szCs w:val="28"/>
          <w:lang w:val="uk-UA"/>
        </w:rPr>
        <w:t>ва перебуває</w:t>
      </w:r>
      <w:r w:rsidRPr="00D804C6">
        <w:rPr>
          <w:iCs/>
          <w:szCs w:val="28"/>
          <w:lang w:val="uk-UA"/>
        </w:rPr>
        <w:t xml:space="preserve">  868 одиниць гідротехнічних споруд протяжністю 223,5 км, у тому числі:</w:t>
      </w:r>
      <w:bookmarkStart w:id="36" w:name="565"/>
      <w:bookmarkEnd w:id="36"/>
    </w:p>
    <w:p w14:paraId="10DD7D41" w14:textId="77777777" w:rsidR="00730237" w:rsidRPr="00D804C6" w:rsidRDefault="00730237" w:rsidP="00C2191D">
      <w:pPr>
        <w:widowControl w:val="0"/>
        <w:numPr>
          <w:ilvl w:val="0"/>
          <w:numId w:val="8"/>
        </w:numPr>
        <w:tabs>
          <w:tab w:val="left" w:pos="993"/>
          <w:tab w:val="num" w:pos="1270"/>
        </w:tabs>
        <w:spacing w:line="240" w:lineRule="auto"/>
        <w:jc w:val="both"/>
        <w:rPr>
          <w:szCs w:val="28"/>
          <w:lang w:val="uk-UA"/>
        </w:rPr>
      </w:pPr>
      <w:r w:rsidRPr="00D804C6">
        <w:rPr>
          <w:szCs w:val="28"/>
          <w:lang w:val="uk-UA"/>
        </w:rPr>
        <w:t xml:space="preserve">дренажно-штольневі системи </w:t>
      </w:r>
      <w:r w:rsidR="003E1681" w:rsidRPr="00D804C6">
        <w:rPr>
          <w:szCs w:val="28"/>
          <w:lang w:val="uk-UA"/>
        </w:rPr>
        <w:t>–</w:t>
      </w:r>
      <w:r w:rsidRPr="00D804C6">
        <w:rPr>
          <w:szCs w:val="28"/>
          <w:lang w:val="uk-UA"/>
        </w:rPr>
        <w:t xml:space="preserve"> 77</w:t>
      </w:r>
      <w:r w:rsidR="003E1681" w:rsidRPr="00D804C6">
        <w:rPr>
          <w:szCs w:val="28"/>
          <w:lang w:val="uk-UA"/>
        </w:rPr>
        <w:t> </w:t>
      </w:r>
      <w:r w:rsidRPr="00D804C6">
        <w:rPr>
          <w:szCs w:val="28"/>
          <w:lang w:val="uk-UA"/>
        </w:rPr>
        <w:t>448,4 м. п.;</w:t>
      </w:r>
      <w:bookmarkStart w:id="37" w:name="566"/>
      <w:bookmarkEnd w:id="37"/>
    </w:p>
    <w:p w14:paraId="1C1AE7CE" w14:textId="77777777" w:rsidR="00730237" w:rsidRPr="00D804C6" w:rsidRDefault="00730237" w:rsidP="00C2191D">
      <w:pPr>
        <w:widowControl w:val="0"/>
        <w:numPr>
          <w:ilvl w:val="0"/>
          <w:numId w:val="8"/>
        </w:numPr>
        <w:tabs>
          <w:tab w:val="left" w:pos="993"/>
          <w:tab w:val="num" w:pos="1270"/>
        </w:tabs>
        <w:spacing w:line="240" w:lineRule="auto"/>
        <w:jc w:val="both"/>
        <w:rPr>
          <w:szCs w:val="28"/>
          <w:lang w:val="uk-UA"/>
        </w:rPr>
      </w:pPr>
      <w:r w:rsidRPr="00D804C6">
        <w:rPr>
          <w:szCs w:val="28"/>
          <w:lang w:val="uk-UA"/>
        </w:rPr>
        <w:t xml:space="preserve">дренажі мілкого залягання (колодязі до 2 м) </w:t>
      </w:r>
      <w:r w:rsidR="003E1681" w:rsidRPr="00D804C6">
        <w:rPr>
          <w:szCs w:val="28"/>
          <w:lang w:val="uk-UA"/>
        </w:rPr>
        <w:t>–</w:t>
      </w:r>
      <w:r w:rsidRPr="00D804C6">
        <w:rPr>
          <w:szCs w:val="28"/>
          <w:lang w:val="uk-UA"/>
        </w:rPr>
        <w:t xml:space="preserve"> 9</w:t>
      </w:r>
      <w:r w:rsidR="003E1681" w:rsidRPr="00D804C6">
        <w:rPr>
          <w:szCs w:val="28"/>
          <w:lang w:val="uk-UA"/>
        </w:rPr>
        <w:t> </w:t>
      </w:r>
      <w:r w:rsidRPr="00D804C6">
        <w:rPr>
          <w:szCs w:val="28"/>
          <w:lang w:val="uk-UA"/>
        </w:rPr>
        <w:t>906,1 м. п.;</w:t>
      </w:r>
      <w:bookmarkStart w:id="38" w:name="567"/>
      <w:bookmarkEnd w:id="38"/>
    </w:p>
    <w:p w14:paraId="4F3B7E5C" w14:textId="77777777" w:rsidR="00730237" w:rsidRPr="00D804C6" w:rsidRDefault="00730237" w:rsidP="00C2191D">
      <w:pPr>
        <w:widowControl w:val="0"/>
        <w:numPr>
          <w:ilvl w:val="0"/>
          <w:numId w:val="8"/>
        </w:numPr>
        <w:tabs>
          <w:tab w:val="left" w:pos="993"/>
          <w:tab w:val="num" w:pos="1270"/>
        </w:tabs>
        <w:spacing w:line="240" w:lineRule="auto"/>
        <w:jc w:val="both"/>
        <w:rPr>
          <w:szCs w:val="28"/>
          <w:lang w:val="uk-UA"/>
        </w:rPr>
      </w:pPr>
      <w:r w:rsidRPr="00D804C6">
        <w:rPr>
          <w:szCs w:val="28"/>
          <w:lang w:val="uk-UA"/>
        </w:rPr>
        <w:t xml:space="preserve">лотки та відкриті водостоки </w:t>
      </w:r>
      <w:r w:rsidR="003E1681" w:rsidRPr="00D804C6">
        <w:rPr>
          <w:szCs w:val="28"/>
          <w:lang w:val="uk-UA"/>
        </w:rPr>
        <w:t>–</w:t>
      </w:r>
      <w:r w:rsidRPr="00D804C6">
        <w:rPr>
          <w:szCs w:val="28"/>
          <w:lang w:val="uk-UA"/>
        </w:rPr>
        <w:t xml:space="preserve"> 27</w:t>
      </w:r>
      <w:r w:rsidR="003E1681" w:rsidRPr="00D804C6">
        <w:rPr>
          <w:szCs w:val="28"/>
          <w:lang w:val="uk-UA"/>
        </w:rPr>
        <w:t> </w:t>
      </w:r>
      <w:r w:rsidRPr="00D804C6">
        <w:rPr>
          <w:szCs w:val="28"/>
          <w:lang w:val="uk-UA"/>
        </w:rPr>
        <w:t>856,9 м. п.;</w:t>
      </w:r>
      <w:bookmarkStart w:id="39" w:name="568"/>
      <w:bookmarkEnd w:id="39"/>
    </w:p>
    <w:p w14:paraId="386B75ED" w14:textId="77777777" w:rsidR="00730237" w:rsidRPr="00D804C6" w:rsidRDefault="00730237" w:rsidP="00C2191D">
      <w:pPr>
        <w:widowControl w:val="0"/>
        <w:numPr>
          <w:ilvl w:val="0"/>
          <w:numId w:val="8"/>
        </w:numPr>
        <w:tabs>
          <w:tab w:val="left" w:pos="993"/>
          <w:tab w:val="num" w:pos="1270"/>
        </w:tabs>
        <w:spacing w:line="240" w:lineRule="auto"/>
        <w:jc w:val="both"/>
        <w:rPr>
          <w:szCs w:val="28"/>
          <w:lang w:val="uk-UA"/>
        </w:rPr>
      </w:pPr>
      <w:r w:rsidRPr="00D804C6">
        <w:rPr>
          <w:szCs w:val="28"/>
          <w:lang w:val="uk-UA"/>
        </w:rPr>
        <w:t xml:space="preserve">підпірні стінки довжиною </w:t>
      </w:r>
      <w:r w:rsidR="003E1681" w:rsidRPr="00D804C6">
        <w:rPr>
          <w:szCs w:val="28"/>
          <w:lang w:val="uk-UA"/>
        </w:rPr>
        <w:t>–</w:t>
      </w:r>
      <w:r w:rsidRPr="00D804C6">
        <w:rPr>
          <w:szCs w:val="28"/>
          <w:lang w:val="uk-UA"/>
        </w:rPr>
        <w:t xml:space="preserve"> 32</w:t>
      </w:r>
      <w:r w:rsidR="003E1681" w:rsidRPr="00D804C6">
        <w:rPr>
          <w:szCs w:val="28"/>
          <w:lang w:val="uk-UA"/>
        </w:rPr>
        <w:t> </w:t>
      </w:r>
      <w:r w:rsidRPr="00D804C6">
        <w:rPr>
          <w:szCs w:val="28"/>
          <w:lang w:val="uk-UA"/>
        </w:rPr>
        <w:t>288,5 м. п.;</w:t>
      </w:r>
      <w:bookmarkStart w:id="40" w:name="569"/>
      <w:bookmarkEnd w:id="40"/>
    </w:p>
    <w:p w14:paraId="0D97CB29" w14:textId="77777777" w:rsidR="00730237" w:rsidRPr="00D804C6" w:rsidRDefault="00730237" w:rsidP="00C2191D">
      <w:pPr>
        <w:widowControl w:val="0"/>
        <w:numPr>
          <w:ilvl w:val="0"/>
          <w:numId w:val="8"/>
        </w:numPr>
        <w:tabs>
          <w:tab w:val="left" w:pos="993"/>
          <w:tab w:val="num" w:pos="1270"/>
        </w:tabs>
        <w:spacing w:line="240" w:lineRule="auto"/>
        <w:jc w:val="both"/>
        <w:rPr>
          <w:szCs w:val="28"/>
          <w:lang w:val="uk-UA"/>
        </w:rPr>
      </w:pPr>
      <w:r w:rsidRPr="00D804C6">
        <w:rPr>
          <w:szCs w:val="28"/>
          <w:lang w:val="uk-UA"/>
        </w:rPr>
        <w:t xml:space="preserve">водостоки дренажі та дощові колектори закритого типу </w:t>
      </w:r>
      <w:r w:rsidR="003E1681" w:rsidRPr="00D804C6">
        <w:rPr>
          <w:szCs w:val="28"/>
          <w:lang w:val="uk-UA"/>
        </w:rPr>
        <w:t>–</w:t>
      </w:r>
      <w:r w:rsidRPr="00D804C6">
        <w:rPr>
          <w:szCs w:val="28"/>
          <w:lang w:val="uk-UA"/>
        </w:rPr>
        <w:t xml:space="preserve"> 61</w:t>
      </w:r>
      <w:r w:rsidR="003E1681" w:rsidRPr="00D804C6">
        <w:rPr>
          <w:szCs w:val="28"/>
          <w:lang w:val="uk-UA"/>
        </w:rPr>
        <w:t> </w:t>
      </w:r>
      <w:r w:rsidRPr="00D804C6">
        <w:rPr>
          <w:szCs w:val="28"/>
          <w:lang w:val="uk-UA"/>
        </w:rPr>
        <w:t>492,5 м. п.</w:t>
      </w:r>
      <w:bookmarkStart w:id="41" w:name="570"/>
      <w:bookmarkEnd w:id="41"/>
    </w:p>
    <w:p w14:paraId="13599101" w14:textId="77777777" w:rsidR="00730237" w:rsidRPr="00D804C6" w:rsidRDefault="00730237" w:rsidP="00C941BC">
      <w:pPr>
        <w:spacing w:line="240" w:lineRule="auto"/>
        <w:ind w:firstLine="567"/>
        <w:jc w:val="both"/>
        <w:rPr>
          <w:iCs/>
          <w:szCs w:val="28"/>
          <w:lang w:val="uk-UA"/>
        </w:rPr>
      </w:pPr>
      <w:r w:rsidRPr="00D804C6">
        <w:rPr>
          <w:iCs/>
          <w:szCs w:val="28"/>
          <w:lang w:val="uk-UA"/>
        </w:rPr>
        <w:t>Згідно із результатами обстеження та постійного моніторингу стану зсувної та зсувонебезпечної зони міста, зафіксовано близько 139 аварійних і передаварійних ділянок території і об'єктів (більше 4000 га території міста), з них 47 ділянок активізувалися у 2013 році, 10 ділянкам надано статус об’єкту надзвичайної ситуації.</w:t>
      </w:r>
    </w:p>
    <w:p w14:paraId="6E1C942C" w14:textId="77777777" w:rsidR="00730237" w:rsidRPr="00D804C6" w:rsidRDefault="00730237" w:rsidP="00C941BC">
      <w:pPr>
        <w:spacing w:line="240" w:lineRule="auto"/>
        <w:ind w:firstLine="567"/>
        <w:jc w:val="both"/>
        <w:rPr>
          <w:iCs/>
          <w:szCs w:val="28"/>
          <w:lang w:val="uk-UA"/>
        </w:rPr>
      </w:pPr>
      <w:r w:rsidRPr="00D804C6">
        <w:rPr>
          <w:iCs/>
          <w:szCs w:val="28"/>
          <w:u w:val="single"/>
          <w:lang w:val="uk-UA"/>
        </w:rPr>
        <w:t>Основними проблемами</w:t>
      </w:r>
      <w:r w:rsidRPr="00D804C6">
        <w:rPr>
          <w:iCs/>
          <w:szCs w:val="28"/>
          <w:lang w:val="uk-UA"/>
        </w:rPr>
        <w:t xml:space="preserve"> у сфері інженерного захисту територій є:</w:t>
      </w:r>
    </w:p>
    <w:p w14:paraId="596D60C2"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технічна та моральна застарілість більшості гідротехнічних споруд збудованих у період з 1960 до 2000-х років;</w:t>
      </w:r>
    </w:p>
    <w:p w14:paraId="5425C738"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руйнування дренажно-штольневих систем, які знаходяться на глибині від 10 до 40 метрів, що ускладнює їх належне утримання і ремонт;</w:t>
      </w:r>
    </w:p>
    <w:p w14:paraId="485899E4" w14:textId="77777777" w:rsidR="00730237" w:rsidRPr="00D804C6" w:rsidRDefault="00730237" w:rsidP="00C941BC">
      <w:pPr>
        <w:numPr>
          <w:ilvl w:val="0"/>
          <w:numId w:val="4"/>
        </w:numPr>
        <w:spacing w:line="240" w:lineRule="auto"/>
        <w:ind w:left="0" w:firstLine="927"/>
        <w:jc w:val="both"/>
        <w:rPr>
          <w:lang w:val="uk-UA"/>
        </w:rPr>
      </w:pPr>
      <w:r w:rsidRPr="00D804C6">
        <w:rPr>
          <w:lang w:val="uk-UA"/>
        </w:rPr>
        <w:t>безхазяйні підпірні стінки, дощові каналізації та інші споруди, які не експлуатуються і знаходяться у непридатному стану, що унеможливлює їх належне утримання;</w:t>
      </w:r>
    </w:p>
    <w:p w14:paraId="0A14A4E9" w14:textId="77777777" w:rsidR="00730237" w:rsidRPr="00D804C6" w:rsidRDefault="00730237" w:rsidP="00C941BC">
      <w:pPr>
        <w:numPr>
          <w:ilvl w:val="0"/>
          <w:numId w:val="4"/>
        </w:numPr>
        <w:spacing w:after="240" w:line="240" w:lineRule="auto"/>
        <w:ind w:left="0" w:firstLine="924"/>
        <w:jc w:val="both"/>
        <w:rPr>
          <w:lang w:val="uk-UA"/>
        </w:rPr>
      </w:pPr>
      <w:r w:rsidRPr="00D804C6">
        <w:rPr>
          <w:lang w:val="uk-UA"/>
        </w:rPr>
        <w:t>відсутність Схеми інженерного захисту територій.</w:t>
      </w:r>
    </w:p>
    <w:p w14:paraId="55073365" w14:textId="77777777" w:rsidR="00730237" w:rsidRPr="00D804C6" w:rsidRDefault="004F3FB6" w:rsidP="00DA6FB1">
      <w:pPr>
        <w:pStyle w:val="1"/>
        <w:pageBreakBefore w:val="0"/>
        <w:spacing w:after="120" w:line="240" w:lineRule="auto"/>
        <w:ind w:left="0" w:firstLine="0"/>
        <w:rPr>
          <w:b/>
          <w:lang w:val="uk-UA"/>
        </w:rPr>
      </w:pPr>
      <w:bookmarkStart w:id="42" w:name="571"/>
      <w:bookmarkStart w:id="43" w:name="_Toc5959680"/>
      <w:bookmarkStart w:id="44" w:name="_Toc10555674"/>
      <w:bookmarkStart w:id="45" w:name="_Toc51057661"/>
      <w:bookmarkEnd w:id="42"/>
      <w:r w:rsidRPr="00D804C6">
        <w:rPr>
          <w:b/>
          <w:lang w:val="uk-UA"/>
        </w:rPr>
        <w:t>визначення МЕТи</w:t>
      </w:r>
      <w:r w:rsidR="00730237" w:rsidRPr="00D804C6">
        <w:rPr>
          <w:b/>
          <w:lang w:val="uk-UA"/>
        </w:rPr>
        <w:t xml:space="preserve"> ПРОГРАМИ</w:t>
      </w:r>
      <w:bookmarkEnd w:id="43"/>
      <w:bookmarkEnd w:id="44"/>
      <w:bookmarkEnd w:id="45"/>
    </w:p>
    <w:p w14:paraId="104B7EBD" w14:textId="77777777" w:rsidR="00982303" w:rsidRPr="00D804C6" w:rsidRDefault="00982303" w:rsidP="003414EC">
      <w:pPr>
        <w:spacing w:line="240" w:lineRule="auto"/>
        <w:ind w:firstLine="567"/>
        <w:jc w:val="both"/>
        <w:rPr>
          <w:iCs/>
          <w:szCs w:val="28"/>
          <w:lang w:val="uk-UA"/>
        </w:rPr>
      </w:pPr>
      <w:r w:rsidRPr="00D804C6">
        <w:rPr>
          <w:iCs/>
          <w:szCs w:val="28"/>
          <w:lang w:val="uk-UA"/>
        </w:rPr>
        <w:t>Метою</w:t>
      </w:r>
      <w:r w:rsidR="00730237" w:rsidRPr="00D804C6">
        <w:rPr>
          <w:iCs/>
          <w:szCs w:val="28"/>
          <w:lang w:val="uk-UA"/>
        </w:rPr>
        <w:t xml:space="preserve"> Комплексної цільової програми підвищення енергоефективності та розвитку житлово-комунальної ін</w:t>
      </w:r>
      <w:r w:rsidR="00D338C7" w:rsidRPr="00D804C6">
        <w:rPr>
          <w:iCs/>
          <w:szCs w:val="28"/>
          <w:lang w:val="uk-UA"/>
        </w:rPr>
        <w:t>фраструктури міста Києва на 2021</w:t>
      </w:r>
      <w:r w:rsidR="006D509B" w:rsidRPr="00D804C6">
        <w:rPr>
          <w:iCs/>
          <w:szCs w:val="28"/>
          <w:lang w:val="uk-UA"/>
        </w:rPr>
        <w:t>- 2025</w:t>
      </w:r>
      <w:r w:rsidR="000843AB" w:rsidRPr="00D804C6">
        <w:rPr>
          <w:iCs/>
          <w:szCs w:val="28"/>
          <w:lang w:val="uk-UA"/>
        </w:rPr>
        <w:t xml:space="preserve"> роки </w:t>
      </w:r>
      <w:r w:rsidRPr="00D804C6">
        <w:rPr>
          <w:iCs/>
          <w:szCs w:val="28"/>
          <w:lang w:val="uk-UA"/>
        </w:rPr>
        <w:t xml:space="preserve">є </w:t>
      </w:r>
      <w:r w:rsidR="00691D23" w:rsidRPr="00D804C6">
        <w:rPr>
          <w:iCs/>
          <w:szCs w:val="28"/>
          <w:lang w:val="uk-UA"/>
        </w:rPr>
        <w:t xml:space="preserve">розв’язання найважливіших проблем енергоефективності та розвитку житлово-комунальної інфраструктури міста Києва через виконання </w:t>
      </w:r>
      <w:r w:rsidRPr="00D804C6">
        <w:rPr>
          <w:iCs/>
          <w:szCs w:val="28"/>
          <w:lang w:val="uk-UA"/>
        </w:rPr>
        <w:t xml:space="preserve">комплексу взаємопов’язаних </w:t>
      </w:r>
      <w:r w:rsidR="00691D23" w:rsidRPr="00D804C6">
        <w:rPr>
          <w:iCs/>
          <w:szCs w:val="28"/>
          <w:lang w:val="uk-UA"/>
        </w:rPr>
        <w:t>завдань і заходів шляхом:</w:t>
      </w:r>
    </w:p>
    <w:p w14:paraId="3B49D25B" w14:textId="77777777" w:rsidR="00691D23" w:rsidRPr="00D804C6" w:rsidRDefault="00C72B5A" w:rsidP="003414EC">
      <w:pPr>
        <w:numPr>
          <w:ilvl w:val="0"/>
          <w:numId w:val="4"/>
        </w:numPr>
        <w:spacing w:line="240" w:lineRule="auto"/>
        <w:ind w:left="0" w:firstLine="927"/>
        <w:jc w:val="both"/>
        <w:rPr>
          <w:lang w:val="uk-UA"/>
        </w:rPr>
      </w:pPr>
      <w:r w:rsidRPr="00D804C6">
        <w:rPr>
          <w:lang w:val="uk-UA"/>
        </w:rPr>
        <w:t>підвищення ефективності використання комунальної інфраструктури (модерніз</w:t>
      </w:r>
      <w:r w:rsidR="00691D23" w:rsidRPr="00D804C6">
        <w:rPr>
          <w:lang w:val="uk-UA"/>
        </w:rPr>
        <w:t>ація</w:t>
      </w:r>
      <w:r w:rsidRPr="00D804C6">
        <w:rPr>
          <w:lang w:val="uk-UA"/>
        </w:rPr>
        <w:t xml:space="preserve"> існуючої та розбудови нової інфраструктури</w:t>
      </w:r>
      <w:r w:rsidR="00691D23" w:rsidRPr="00D804C6">
        <w:rPr>
          <w:lang w:val="uk-UA"/>
        </w:rPr>
        <w:t>);</w:t>
      </w:r>
    </w:p>
    <w:p w14:paraId="1A17C1A8" w14:textId="77777777" w:rsidR="00691D23" w:rsidRPr="00D804C6" w:rsidRDefault="00C72B5A" w:rsidP="003414EC">
      <w:pPr>
        <w:numPr>
          <w:ilvl w:val="0"/>
          <w:numId w:val="4"/>
        </w:numPr>
        <w:spacing w:line="240" w:lineRule="auto"/>
        <w:ind w:left="0" w:firstLine="927"/>
        <w:jc w:val="both"/>
        <w:rPr>
          <w:lang w:val="uk-UA"/>
        </w:rPr>
      </w:pPr>
      <w:r w:rsidRPr="00D804C6">
        <w:rPr>
          <w:lang w:val="uk-UA"/>
        </w:rPr>
        <w:t xml:space="preserve">підвищення ефективності </w:t>
      </w:r>
      <w:r w:rsidR="00691D23" w:rsidRPr="00D804C6">
        <w:rPr>
          <w:lang w:val="uk-UA"/>
        </w:rPr>
        <w:t>споживання енергоносіїв (</w:t>
      </w:r>
      <w:r w:rsidR="00982303" w:rsidRPr="00D804C6">
        <w:rPr>
          <w:lang w:val="uk-UA"/>
        </w:rPr>
        <w:t>енергозаощадження комунального та бюджетного сектора, енергозаощадження житлового господарства)</w:t>
      </w:r>
      <w:r w:rsidR="00691D23" w:rsidRPr="00D804C6">
        <w:rPr>
          <w:lang w:val="uk-UA"/>
        </w:rPr>
        <w:t>;</w:t>
      </w:r>
    </w:p>
    <w:p w14:paraId="1C6D0048" w14:textId="77777777" w:rsidR="00691D23" w:rsidRPr="00D804C6" w:rsidRDefault="00982303" w:rsidP="003414EC">
      <w:pPr>
        <w:numPr>
          <w:ilvl w:val="0"/>
          <w:numId w:val="4"/>
        </w:numPr>
        <w:spacing w:line="240" w:lineRule="auto"/>
        <w:ind w:left="0" w:firstLine="927"/>
        <w:jc w:val="both"/>
        <w:rPr>
          <w:lang w:val="uk-UA"/>
        </w:rPr>
      </w:pPr>
      <w:r w:rsidRPr="00D804C6">
        <w:rPr>
          <w:lang w:val="uk-UA"/>
        </w:rPr>
        <w:lastRenderedPageBreak/>
        <w:t xml:space="preserve">покращення якості сервісу та </w:t>
      </w:r>
      <w:r w:rsidR="00C72B5A" w:rsidRPr="00D804C6">
        <w:rPr>
          <w:lang w:val="uk-UA"/>
        </w:rPr>
        <w:t>вдосконалення системи самоврядного контролю в сфері житлово-комунальних послуг</w:t>
      </w:r>
      <w:r w:rsidRPr="00D804C6">
        <w:rPr>
          <w:lang w:val="uk-UA"/>
        </w:rPr>
        <w:t xml:space="preserve"> (забезпечення </w:t>
      </w:r>
      <w:r w:rsidR="00691D23" w:rsidRPr="00D804C6">
        <w:rPr>
          <w:lang w:val="uk-UA"/>
        </w:rPr>
        <w:t xml:space="preserve">належної роботи </w:t>
      </w:r>
      <w:r w:rsidRPr="00D804C6">
        <w:rPr>
          <w:lang w:val="uk-UA"/>
        </w:rPr>
        <w:t>та розвиток комуна</w:t>
      </w:r>
      <w:r w:rsidR="00691D23" w:rsidRPr="00D804C6">
        <w:rPr>
          <w:lang w:val="uk-UA"/>
        </w:rPr>
        <w:t>льних сервісів, сфери</w:t>
      </w:r>
      <w:r w:rsidRPr="00D804C6">
        <w:rPr>
          <w:lang w:val="uk-UA"/>
        </w:rPr>
        <w:t xml:space="preserve"> ритуальних послуг)</w:t>
      </w:r>
      <w:r w:rsidR="00691D23" w:rsidRPr="00D804C6">
        <w:rPr>
          <w:lang w:val="uk-UA"/>
        </w:rPr>
        <w:t>;</w:t>
      </w:r>
    </w:p>
    <w:p w14:paraId="1CB0911E" w14:textId="77777777" w:rsidR="00691D23" w:rsidRPr="00D804C6" w:rsidRDefault="00C72B5A" w:rsidP="003414EC">
      <w:pPr>
        <w:numPr>
          <w:ilvl w:val="0"/>
          <w:numId w:val="4"/>
        </w:numPr>
        <w:spacing w:line="240" w:lineRule="auto"/>
        <w:ind w:left="0" w:firstLine="927"/>
        <w:jc w:val="both"/>
        <w:rPr>
          <w:lang w:val="uk-UA"/>
        </w:rPr>
      </w:pPr>
      <w:r w:rsidRPr="00D804C6">
        <w:rPr>
          <w:lang w:val="uk-UA"/>
        </w:rPr>
        <w:t xml:space="preserve">залучення власників квартир </w:t>
      </w:r>
      <w:r w:rsidR="00691D23" w:rsidRPr="00D804C6">
        <w:rPr>
          <w:lang w:val="uk-UA"/>
        </w:rPr>
        <w:t xml:space="preserve">(співвласників багатоквартирних будинків) </w:t>
      </w:r>
      <w:r w:rsidRPr="00D804C6">
        <w:rPr>
          <w:lang w:val="uk-UA"/>
        </w:rPr>
        <w:t>до управління житловим фондом</w:t>
      </w:r>
      <w:r w:rsidR="00691D23" w:rsidRPr="00D804C6">
        <w:rPr>
          <w:lang w:val="uk-UA"/>
        </w:rPr>
        <w:t xml:space="preserve"> (участь</w:t>
      </w:r>
      <w:r w:rsidR="00982303" w:rsidRPr="00D804C6">
        <w:rPr>
          <w:lang w:val="uk-UA"/>
        </w:rPr>
        <w:t xml:space="preserve"> власників в управлінні житловим фондом шляхом створення об’єднання співвласників багатоквартирного будинку та/або обрання управителя багатоквартирного будинку)</w:t>
      </w:r>
      <w:r w:rsidR="00691D23" w:rsidRPr="00D804C6">
        <w:rPr>
          <w:lang w:val="uk-UA"/>
        </w:rPr>
        <w:t>;</w:t>
      </w:r>
    </w:p>
    <w:p w14:paraId="3CBBDFE6" w14:textId="77777777" w:rsidR="00691D23" w:rsidRPr="00D804C6" w:rsidRDefault="00C72B5A" w:rsidP="003414EC">
      <w:pPr>
        <w:numPr>
          <w:ilvl w:val="0"/>
          <w:numId w:val="4"/>
        </w:numPr>
        <w:spacing w:line="240" w:lineRule="auto"/>
        <w:ind w:left="0" w:firstLine="927"/>
        <w:jc w:val="both"/>
        <w:rPr>
          <w:lang w:val="uk-UA"/>
        </w:rPr>
      </w:pPr>
      <w:r w:rsidRPr="00D804C6">
        <w:rPr>
          <w:lang w:val="uk-UA"/>
        </w:rPr>
        <w:t>забезпечення екологічної безпеки в столиці та зниження негативного впливу на довкілля</w:t>
      </w:r>
      <w:r w:rsidR="00982303" w:rsidRPr="00D804C6">
        <w:rPr>
          <w:lang w:val="uk-UA"/>
        </w:rPr>
        <w:t xml:space="preserve"> (впровадження сучасних методів переробки твердих побутових відходів та обмеження їх захоронення на полігонах, підвищення екологічної свідомості мешканців міста)</w:t>
      </w:r>
      <w:r w:rsidR="00691D23" w:rsidRPr="00D804C6">
        <w:rPr>
          <w:lang w:val="uk-UA"/>
        </w:rPr>
        <w:t>;</w:t>
      </w:r>
    </w:p>
    <w:p w14:paraId="0E8956A5" w14:textId="77777777" w:rsidR="00691D23" w:rsidRPr="00D804C6" w:rsidRDefault="00691D23" w:rsidP="003414EC">
      <w:pPr>
        <w:numPr>
          <w:ilvl w:val="0"/>
          <w:numId w:val="4"/>
        </w:numPr>
        <w:spacing w:line="240" w:lineRule="auto"/>
        <w:ind w:left="0" w:firstLine="927"/>
        <w:jc w:val="both"/>
        <w:rPr>
          <w:lang w:val="uk-UA"/>
        </w:rPr>
      </w:pPr>
      <w:r w:rsidRPr="00D804C6">
        <w:rPr>
          <w:lang w:val="uk-UA"/>
        </w:rPr>
        <w:t>впорядкування та розвитку</w:t>
      </w:r>
      <w:r w:rsidR="00C72B5A" w:rsidRPr="00D804C6">
        <w:rPr>
          <w:lang w:val="uk-UA"/>
        </w:rPr>
        <w:t xml:space="preserve"> публічного простору </w:t>
      </w:r>
      <w:r w:rsidRPr="00D804C6">
        <w:rPr>
          <w:lang w:val="uk-UA"/>
        </w:rPr>
        <w:t>(розвиток</w:t>
      </w:r>
      <w:r w:rsidR="00982303" w:rsidRPr="00D804C6">
        <w:rPr>
          <w:lang w:val="uk-UA"/>
        </w:rPr>
        <w:t xml:space="preserve"> територій міста) </w:t>
      </w:r>
      <w:r w:rsidR="00C72B5A" w:rsidRPr="00D804C6">
        <w:rPr>
          <w:lang w:val="uk-UA"/>
        </w:rPr>
        <w:t>і просторової безпеки</w:t>
      </w:r>
      <w:r w:rsidRPr="00D804C6">
        <w:rPr>
          <w:lang w:val="uk-UA"/>
        </w:rPr>
        <w:t xml:space="preserve"> (</w:t>
      </w:r>
      <w:r w:rsidR="00982303" w:rsidRPr="00D804C6">
        <w:rPr>
          <w:lang w:val="uk-UA"/>
        </w:rPr>
        <w:t xml:space="preserve">забезпечення інженерного </w:t>
      </w:r>
      <w:r w:rsidRPr="00D804C6">
        <w:rPr>
          <w:lang w:val="uk-UA"/>
        </w:rPr>
        <w:t>захисту території міста);</w:t>
      </w:r>
    </w:p>
    <w:p w14:paraId="45CDB47C" w14:textId="77777777" w:rsidR="00C72B5A" w:rsidRPr="00D804C6" w:rsidRDefault="00C72B5A" w:rsidP="003414EC">
      <w:pPr>
        <w:numPr>
          <w:ilvl w:val="0"/>
          <w:numId w:val="4"/>
        </w:numPr>
        <w:spacing w:line="240" w:lineRule="auto"/>
        <w:ind w:left="0" w:firstLine="927"/>
        <w:jc w:val="both"/>
        <w:rPr>
          <w:lang w:val="uk-UA"/>
        </w:rPr>
      </w:pPr>
      <w:r w:rsidRPr="00D804C6">
        <w:rPr>
          <w:lang w:val="uk-UA"/>
        </w:rPr>
        <w:t>забезпечення прозорості у сфері земельних відносин</w:t>
      </w:r>
      <w:r w:rsidR="00691D23" w:rsidRPr="00D804C6">
        <w:rPr>
          <w:lang w:val="uk-UA"/>
        </w:rPr>
        <w:t xml:space="preserve"> (розвиток </w:t>
      </w:r>
      <w:r w:rsidR="00982303" w:rsidRPr="00D804C6">
        <w:rPr>
          <w:lang w:val="uk-UA"/>
        </w:rPr>
        <w:t>прибудинкових територій)</w:t>
      </w:r>
      <w:r w:rsidR="00691D23" w:rsidRPr="00D804C6">
        <w:rPr>
          <w:lang w:val="uk-UA"/>
        </w:rPr>
        <w:t>.</w:t>
      </w:r>
    </w:p>
    <w:p w14:paraId="7F91C9E4" w14:textId="77777777" w:rsidR="00730237" w:rsidRPr="00D804C6" w:rsidRDefault="00691D23" w:rsidP="00730237">
      <w:pPr>
        <w:spacing w:after="240" w:line="240" w:lineRule="auto"/>
        <w:ind w:firstLine="567"/>
        <w:jc w:val="both"/>
        <w:rPr>
          <w:iCs/>
          <w:szCs w:val="28"/>
          <w:lang w:val="uk-UA"/>
        </w:rPr>
      </w:pPr>
      <w:r w:rsidRPr="00D804C6">
        <w:rPr>
          <w:iCs/>
          <w:szCs w:val="28"/>
          <w:lang w:val="uk-UA"/>
        </w:rPr>
        <w:t xml:space="preserve">Успішна реалізація цих завдань і заходів забезпечить надійне </w:t>
      </w:r>
      <w:r w:rsidR="00730237" w:rsidRPr="00D804C6">
        <w:rPr>
          <w:iCs/>
          <w:szCs w:val="28"/>
          <w:lang w:val="uk-UA"/>
        </w:rPr>
        <w:t xml:space="preserve">функціонування </w:t>
      </w:r>
      <w:r w:rsidRPr="00D804C6">
        <w:rPr>
          <w:iCs/>
          <w:szCs w:val="28"/>
          <w:lang w:val="uk-UA"/>
        </w:rPr>
        <w:t xml:space="preserve">і подальший розвиток житлово-комунальної інфраструктури </w:t>
      </w:r>
      <w:r w:rsidR="008B1708" w:rsidRPr="00D804C6">
        <w:rPr>
          <w:iCs/>
          <w:szCs w:val="28"/>
          <w:lang w:val="uk-UA"/>
        </w:rPr>
        <w:t>м. Києва</w:t>
      </w:r>
      <w:r w:rsidR="00730237" w:rsidRPr="00D804C6">
        <w:rPr>
          <w:iCs/>
          <w:szCs w:val="28"/>
          <w:lang w:val="uk-UA"/>
        </w:rPr>
        <w:t xml:space="preserve"> на засадах енергозбереження та енергоощадності, задоволенні потреб споживачів у житлово-комунальних послугах</w:t>
      </w:r>
      <w:r w:rsidRPr="00D804C6">
        <w:rPr>
          <w:iCs/>
          <w:szCs w:val="28"/>
          <w:lang w:val="uk-UA"/>
        </w:rPr>
        <w:t xml:space="preserve"> належного обсягу та якості</w:t>
      </w:r>
      <w:r w:rsidR="00730237" w:rsidRPr="00D804C6">
        <w:rPr>
          <w:iCs/>
          <w:szCs w:val="28"/>
          <w:lang w:val="uk-UA"/>
        </w:rPr>
        <w:t xml:space="preserve">, захисту прав та інтересів власників житла, запобіганні виникненню надзвичайних ситуацій, що пов'язані з функціонуванням систем життєзабезпечення </w:t>
      </w:r>
      <w:r w:rsidR="008B1708" w:rsidRPr="00D804C6">
        <w:rPr>
          <w:iCs/>
          <w:szCs w:val="28"/>
          <w:lang w:val="uk-UA"/>
        </w:rPr>
        <w:t>м. Києва</w:t>
      </w:r>
      <w:r w:rsidR="00730237" w:rsidRPr="00D804C6">
        <w:rPr>
          <w:iCs/>
          <w:szCs w:val="28"/>
          <w:lang w:val="uk-UA"/>
        </w:rPr>
        <w:t>.</w:t>
      </w:r>
    </w:p>
    <w:p w14:paraId="16FB2FA9" w14:textId="77777777" w:rsidR="00730237" w:rsidRPr="00D804C6" w:rsidRDefault="00730237" w:rsidP="00B639BD">
      <w:pPr>
        <w:pStyle w:val="1"/>
        <w:pageBreakBefore w:val="0"/>
        <w:spacing w:after="120" w:line="240" w:lineRule="auto"/>
        <w:ind w:left="0" w:firstLine="0"/>
        <w:rPr>
          <w:b/>
          <w:lang w:val="uk-UA"/>
        </w:rPr>
      </w:pPr>
      <w:bookmarkStart w:id="46" w:name="_Toc10555675"/>
      <w:bookmarkStart w:id="47" w:name="_Toc5959681"/>
      <w:bookmarkStart w:id="48" w:name="_Toc51057662"/>
      <w:r w:rsidRPr="00D804C6">
        <w:rPr>
          <w:b/>
          <w:lang w:val="uk-UA"/>
        </w:rPr>
        <w:t>ОБҐРУНТУВАННЯ ШЛЯХІВ І ЗАСОБІВ РОЗВ'ЯЗАННЯ ПРОБЛЕМИ, ОБСЯГІВ ТА ДЖЕРЕЛ ФІНАНСУВАННЯ, СТРОКИ ВИКОНАННЯ ПРОГРАМИ</w:t>
      </w:r>
      <w:bookmarkEnd w:id="46"/>
      <w:bookmarkEnd w:id="47"/>
      <w:bookmarkEnd w:id="48"/>
    </w:p>
    <w:p w14:paraId="3D601560" w14:textId="77777777" w:rsidR="00730237" w:rsidRPr="00D804C6" w:rsidRDefault="0024361D" w:rsidP="0024361D">
      <w:pPr>
        <w:spacing w:line="240" w:lineRule="auto"/>
        <w:jc w:val="both"/>
        <w:rPr>
          <w:lang w:val="uk-UA"/>
        </w:rPr>
      </w:pPr>
      <w:r w:rsidRPr="00D804C6">
        <w:rPr>
          <w:lang w:val="uk-UA"/>
        </w:rPr>
        <w:t>Реалізація Пр</w:t>
      </w:r>
      <w:r w:rsidR="00890CB8" w:rsidRPr="00D804C6">
        <w:rPr>
          <w:lang w:val="uk-UA"/>
        </w:rPr>
        <w:t>ограми буде протягом 2021 – 2025</w:t>
      </w:r>
      <w:r w:rsidRPr="00D804C6">
        <w:rPr>
          <w:lang w:val="uk-UA"/>
        </w:rPr>
        <w:t xml:space="preserve"> років та передбачає р</w:t>
      </w:r>
      <w:r w:rsidR="00730237" w:rsidRPr="00D804C6">
        <w:rPr>
          <w:iCs/>
          <w:szCs w:val="28"/>
          <w:lang w:val="uk-UA"/>
        </w:rPr>
        <w:t>озв'язання проблеми надійного</w:t>
      </w:r>
      <w:r w:rsidR="009B7C57" w:rsidRPr="00D804C6">
        <w:rPr>
          <w:iCs/>
          <w:szCs w:val="28"/>
          <w:lang w:val="uk-UA"/>
        </w:rPr>
        <w:t xml:space="preserve">, </w:t>
      </w:r>
      <w:r w:rsidR="00730237" w:rsidRPr="00D804C6">
        <w:rPr>
          <w:iCs/>
          <w:szCs w:val="28"/>
          <w:lang w:val="uk-UA"/>
        </w:rPr>
        <w:t>енергоощадливого функціо</w:t>
      </w:r>
      <w:r w:rsidR="009B7C57" w:rsidRPr="00D804C6">
        <w:rPr>
          <w:iCs/>
          <w:szCs w:val="28"/>
          <w:lang w:val="uk-UA"/>
        </w:rPr>
        <w:t>нування житлово-комунальної інфраструктури та її подальшого розвитку</w:t>
      </w:r>
      <w:r w:rsidRPr="00D804C6">
        <w:rPr>
          <w:iCs/>
          <w:szCs w:val="28"/>
          <w:lang w:val="uk-UA"/>
        </w:rPr>
        <w:t>, та</w:t>
      </w:r>
      <w:r w:rsidR="005D04E0">
        <w:rPr>
          <w:iCs/>
          <w:szCs w:val="28"/>
          <w:lang w:val="uk-UA"/>
        </w:rPr>
        <w:t xml:space="preserve"> </w:t>
      </w:r>
      <w:r w:rsidR="00730237" w:rsidRPr="00D804C6">
        <w:rPr>
          <w:iCs/>
          <w:szCs w:val="28"/>
          <w:lang w:val="uk-UA"/>
        </w:rPr>
        <w:t>базується на запровадженні програмно-цільового методу, основним концептом якого є узгодження шляхів і заходів розвитку житлово-комунальної інфраструктури та підвищення її енергоефективності за напрямами, пріоритетними завданнями, виконавцями і ресурсами.</w:t>
      </w:r>
    </w:p>
    <w:p w14:paraId="2A20D972" w14:textId="77777777" w:rsidR="00730237" w:rsidRPr="00D804C6" w:rsidRDefault="00730237" w:rsidP="0024361D">
      <w:pPr>
        <w:spacing w:line="240" w:lineRule="auto"/>
        <w:ind w:left="40" w:right="20" w:firstLine="567"/>
        <w:jc w:val="both"/>
        <w:rPr>
          <w:iCs/>
          <w:szCs w:val="28"/>
          <w:lang w:val="uk-UA"/>
        </w:rPr>
      </w:pPr>
      <w:r w:rsidRPr="00D804C6">
        <w:rPr>
          <w:iCs/>
          <w:szCs w:val="28"/>
          <w:lang w:val="uk-UA"/>
        </w:rPr>
        <w:t>Програмою передбачені наступні шляхи розв’язання проблемних питань за напрямками:</w:t>
      </w:r>
    </w:p>
    <w:p w14:paraId="4942AE86" w14:textId="77777777" w:rsidR="00730237" w:rsidRPr="00D804C6" w:rsidRDefault="002C50DA" w:rsidP="00730237">
      <w:pPr>
        <w:spacing w:before="120" w:after="120" w:line="240" w:lineRule="auto"/>
        <w:ind w:left="40" w:right="23" w:firstLine="567"/>
        <w:jc w:val="both"/>
        <w:rPr>
          <w:b/>
          <w:iCs/>
          <w:color w:val="000000"/>
          <w:szCs w:val="28"/>
          <w:lang w:val="uk-UA"/>
        </w:rPr>
      </w:pPr>
      <w:r w:rsidRPr="00071F55">
        <w:rPr>
          <w:b/>
          <w:iCs/>
          <w:color w:val="000000"/>
          <w:szCs w:val="28"/>
          <w:lang w:val="uk-UA"/>
        </w:rPr>
        <w:t>1. </w:t>
      </w:r>
      <w:r w:rsidR="00730237" w:rsidRPr="00071F55">
        <w:rPr>
          <w:b/>
          <w:iCs/>
          <w:color w:val="000000"/>
          <w:szCs w:val="28"/>
          <w:lang w:val="uk-UA"/>
        </w:rPr>
        <w:t>Удосконалення системи управління у сфері житлово-комунального господарства</w:t>
      </w:r>
    </w:p>
    <w:p w14:paraId="1E2E28CB" w14:textId="77777777" w:rsidR="00730237" w:rsidRPr="00D804C6" w:rsidRDefault="00730237" w:rsidP="001F34DF">
      <w:pPr>
        <w:spacing w:line="240" w:lineRule="auto"/>
        <w:ind w:firstLine="0"/>
        <w:jc w:val="both"/>
        <w:rPr>
          <w:iCs/>
          <w:szCs w:val="28"/>
          <w:lang w:val="uk-UA"/>
        </w:rPr>
      </w:pPr>
      <w:r w:rsidRPr="00D804C6">
        <w:rPr>
          <w:iCs/>
          <w:szCs w:val="28"/>
          <w:lang w:val="uk-UA"/>
        </w:rPr>
        <w:t>Заходи за напрямком:</w:t>
      </w:r>
    </w:p>
    <w:p w14:paraId="6BDFAC9D" w14:textId="77777777" w:rsidR="003D1460" w:rsidRPr="00D804C6" w:rsidRDefault="003D1460" w:rsidP="00C2191D">
      <w:pPr>
        <w:widowControl w:val="0"/>
        <w:numPr>
          <w:ilvl w:val="0"/>
          <w:numId w:val="9"/>
        </w:numPr>
        <w:spacing w:line="240" w:lineRule="auto"/>
        <w:ind w:left="928"/>
        <w:jc w:val="both"/>
        <w:rPr>
          <w:szCs w:val="28"/>
          <w:lang w:val="uk-UA"/>
        </w:rPr>
      </w:pPr>
      <w:r w:rsidRPr="00D804C6">
        <w:rPr>
          <w:szCs w:val="28"/>
          <w:lang w:val="uk-UA"/>
        </w:rPr>
        <w:t>організація та забезпечення зберігання протоколів зборів співвласників багатоквартирного будинку відповідно до Порядку зберігання протоколів зборів співвласників багатоквартирного будинку та розміщення інформації про рішення, прийняті такими зборами, затвердженому постановою Кабінету Міністрів України від 24.02.2016 № 109;</w:t>
      </w:r>
    </w:p>
    <w:p w14:paraId="7EEDFE10" w14:textId="77777777" w:rsidR="003D1460" w:rsidRPr="00D804C6" w:rsidRDefault="003D1460" w:rsidP="00C2191D">
      <w:pPr>
        <w:widowControl w:val="0"/>
        <w:numPr>
          <w:ilvl w:val="0"/>
          <w:numId w:val="9"/>
        </w:numPr>
        <w:spacing w:line="240" w:lineRule="auto"/>
        <w:ind w:left="928"/>
        <w:jc w:val="both"/>
        <w:rPr>
          <w:szCs w:val="28"/>
          <w:lang w:val="uk-UA"/>
        </w:rPr>
      </w:pPr>
      <w:r w:rsidRPr="00D804C6">
        <w:rPr>
          <w:szCs w:val="28"/>
          <w:lang w:val="uk-UA"/>
        </w:rPr>
        <w:lastRenderedPageBreak/>
        <w:t>обладнання приміщення для зберігання протоколів щодо вибору управителя багатоквартирним будинком;</w:t>
      </w:r>
    </w:p>
    <w:p w14:paraId="0B38B5E9" w14:textId="77777777" w:rsidR="003D1460" w:rsidRPr="00D804C6" w:rsidRDefault="003D1460" w:rsidP="00C2191D">
      <w:pPr>
        <w:widowControl w:val="0"/>
        <w:numPr>
          <w:ilvl w:val="0"/>
          <w:numId w:val="9"/>
        </w:numPr>
        <w:spacing w:line="240" w:lineRule="auto"/>
        <w:ind w:left="928"/>
        <w:jc w:val="both"/>
        <w:rPr>
          <w:szCs w:val="28"/>
          <w:lang w:val="uk-UA"/>
        </w:rPr>
      </w:pPr>
      <w:r w:rsidRPr="00D804C6">
        <w:rPr>
          <w:szCs w:val="28"/>
          <w:lang w:val="uk-UA"/>
        </w:rPr>
        <w:t>надання фінансової підтримки для проведення першого необхідного капітального ремонту в багатоквартирних будинках, в яких створено об’єднання співвласників багатоквартирного будинку;</w:t>
      </w:r>
    </w:p>
    <w:p w14:paraId="19A75622" w14:textId="77777777" w:rsidR="003D1460" w:rsidRPr="00D804C6" w:rsidRDefault="003D1460" w:rsidP="00C2191D">
      <w:pPr>
        <w:widowControl w:val="0"/>
        <w:numPr>
          <w:ilvl w:val="0"/>
          <w:numId w:val="9"/>
        </w:numPr>
        <w:spacing w:line="240" w:lineRule="auto"/>
        <w:ind w:left="928"/>
        <w:jc w:val="both"/>
        <w:rPr>
          <w:szCs w:val="28"/>
          <w:lang w:val="uk-UA"/>
        </w:rPr>
      </w:pPr>
      <w:r w:rsidRPr="00D804C6">
        <w:rPr>
          <w:szCs w:val="28"/>
          <w:lang w:val="uk-UA"/>
        </w:rPr>
        <w:t>виготовлення (відновлення) технічної документації на багатоквартирні будинки міста Києва.</w:t>
      </w:r>
    </w:p>
    <w:p w14:paraId="43A00974" w14:textId="77777777" w:rsidR="00730237" w:rsidRPr="00D804C6" w:rsidRDefault="009E5243" w:rsidP="00730237">
      <w:pPr>
        <w:spacing w:before="120" w:after="120" w:line="240" w:lineRule="auto"/>
        <w:ind w:left="40" w:right="23" w:firstLine="567"/>
        <w:jc w:val="both"/>
        <w:rPr>
          <w:b/>
          <w:iCs/>
          <w:color w:val="000000"/>
          <w:szCs w:val="28"/>
          <w:lang w:val="uk-UA"/>
        </w:rPr>
      </w:pPr>
      <w:r w:rsidRPr="00D36B29">
        <w:rPr>
          <w:b/>
          <w:iCs/>
          <w:color w:val="000000"/>
          <w:szCs w:val="28"/>
          <w:lang w:val="uk-UA"/>
        </w:rPr>
        <w:t>2. </w:t>
      </w:r>
      <w:r w:rsidR="00730237" w:rsidRPr="00D36B29">
        <w:rPr>
          <w:b/>
          <w:iCs/>
          <w:color w:val="000000"/>
          <w:szCs w:val="28"/>
          <w:lang w:val="uk-UA"/>
        </w:rPr>
        <w:t>Технічне переоснащення та підвищення енергоефективності у галузях житлово-комунального господарства</w:t>
      </w:r>
    </w:p>
    <w:p w14:paraId="6D977C55" w14:textId="77777777" w:rsidR="00730237" w:rsidRPr="00D804C6" w:rsidRDefault="00730237" w:rsidP="008C39BD">
      <w:pPr>
        <w:spacing w:before="120" w:after="120" w:line="240" w:lineRule="auto"/>
        <w:ind w:firstLine="567"/>
        <w:jc w:val="both"/>
        <w:rPr>
          <w:b/>
          <w:i/>
          <w:iCs/>
          <w:szCs w:val="28"/>
          <w:lang w:val="uk-UA"/>
        </w:rPr>
      </w:pPr>
      <w:r w:rsidRPr="00D36B29">
        <w:rPr>
          <w:b/>
          <w:i/>
          <w:iCs/>
          <w:szCs w:val="28"/>
          <w:lang w:val="uk-UA"/>
        </w:rPr>
        <w:t>Житловий фонд</w:t>
      </w:r>
    </w:p>
    <w:p w14:paraId="6789B6DF" w14:textId="77777777" w:rsidR="00730237" w:rsidRPr="00D804C6" w:rsidRDefault="00730237" w:rsidP="008C39BD">
      <w:pPr>
        <w:spacing w:line="240" w:lineRule="auto"/>
        <w:ind w:firstLine="0"/>
        <w:jc w:val="both"/>
        <w:rPr>
          <w:iCs/>
          <w:szCs w:val="28"/>
          <w:lang w:val="uk-UA"/>
        </w:rPr>
      </w:pPr>
      <w:r w:rsidRPr="00D804C6">
        <w:rPr>
          <w:iCs/>
          <w:szCs w:val="28"/>
          <w:lang w:val="uk-UA"/>
        </w:rPr>
        <w:t>Заходи за напрямком:</w:t>
      </w:r>
    </w:p>
    <w:p w14:paraId="29397BBB" w14:textId="77777777" w:rsidR="00A73B23" w:rsidRPr="00D804C6" w:rsidRDefault="00A73B23" w:rsidP="00C2191D">
      <w:pPr>
        <w:widowControl w:val="0"/>
        <w:numPr>
          <w:ilvl w:val="0"/>
          <w:numId w:val="9"/>
        </w:numPr>
        <w:spacing w:line="240" w:lineRule="auto"/>
        <w:ind w:left="928"/>
        <w:jc w:val="both"/>
        <w:rPr>
          <w:szCs w:val="28"/>
          <w:lang w:val="uk-UA"/>
        </w:rPr>
      </w:pPr>
      <w:r w:rsidRPr="00D804C6">
        <w:rPr>
          <w:szCs w:val="28"/>
          <w:lang w:val="uk-UA"/>
        </w:rPr>
        <w:t>реконструкція та модернізація застарілих і зношених ліфтів на умовах співфінансування;</w:t>
      </w:r>
    </w:p>
    <w:p w14:paraId="1D4C6BEF" w14:textId="77777777" w:rsidR="00A73B23" w:rsidRPr="00D804C6" w:rsidRDefault="00A73B23" w:rsidP="00C2191D">
      <w:pPr>
        <w:widowControl w:val="0"/>
        <w:numPr>
          <w:ilvl w:val="0"/>
          <w:numId w:val="9"/>
        </w:numPr>
        <w:spacing w:line="240" w:lineRule="auto"/>
        <w:ind w:left="928"/>
        <w:jc w:val="both"/>
        <w:rPr>
          <w:szCs w:val="28"/>
          <w:lang w:val="uk-UA"/>
        </w:rPr>
      </w:pPr>
      <w:r w:rsidRPr="00D804C6">
        <w:rPr>
          <w:szCs w:val="28"/>
          <w:lang w:val="uk-UA"/>
        </w:rPr>
        <w:t>капітальний ремонт житлового фонду міста Києва із застосуванням енергозберігаючих технологій і обладнання на умовах спів фінансування;</w:t>
      </w:r>
    </w:p>
    <w:p w14:paraId="17D56FBE" w14:textId="77777777" w:rsidR="00A73B23" w:rsidRPr="00D804C6" w:rsidRDefault="00A73B23" w:rsidP="00C2191D">
      <w:pPr>
        <w:widowControl w:val="0"/>
        <w:numPr>
          <w:ilvl w:val="0"/>
          <w:numId w:val="9"/>
        </w:numPr>
        <w:spacing w:line="240" w:lineRule="auto"/>
        <w:ind w:left="928"/>
        <w:jc w:val="both"/>
        <w:rPr>
          <w:szCs w:val="28"/>
          <w:lang w:val="uk-UA"/>
        </w:rPr>
      </w:pPr>
      <w:r w:rsidRPr="00D804C6">
        <w:rPr>
          <w:szCs w:val="28"/>
          <w:lang w:val="uk-UA"/>
        </w:rPr>
        <w:t>реалізація енергоефективних проектів на умовах спільного фінансування ОСББ та ЖБК з метою залучення населення до управління житловим фондом;</w:t>
      </w:r>
    </w:p>
    <w:p w14:paraId="722C7D2C" w14:textId="77777777" w:rsidR="00A73B23" w:rsidRPr="00D804C6" w:rsidRDefault="00A73B23" w:rsidP="00C2191D">
      <w:pPr>
        <w:widowControl w:val="0"/>
        <w:numPr>
          <w:ilvl w:val="0"/>
          <w:numId w:val="9"/>
        </w:numPr>
        <w:spacing w:line="240" w:lineRule="auto"/>
        <w:ind w:left="928"/>
        <w:jc w:val="both"/>
        <w:rPr>
          <w:szCs w:val="28"/>
          <w:lang w:val="uk-UA"/>
        </w:rPr>
      </w:pPr>
      <w:r w:rsidRPr="00D804C6">
        <w:rPr>
          <w:szCs w:val="28"/>
          <w:lang w:val="uk-UA"/>
        </w:rPr>
        <w:t>виконання робіт з облаштування ігрових та спортивних майданчиків;</w:t>
      </w:r>
    </w:p>
    <w:p w14:paraId="2FCB072F" w14:textId="77777777" w:rsidR="00A73B23" w:rsidRDefault="00A73B23" w:rsidP="00C2191D">
      <w:pPr>
        <w:widowControl w:val="0"/>
        <w:numPr>
          <w:ilvl w:val="0"/>
          <w:numId w:val="9"/>
        </w:numPr>
        <w:spacing w:line="240" w:lineRule="auto"/>
        <w:ind w:left="928"/>
        <w:jc w:val="both"/>
        <w:rPr>
          <w:szCs w:val="28"/>
          <w:lang w:val="uk-UA"/>
        </w:rPr>
      </w:pPr>
      <w:r w:rsidRPr="00D804C6">
        <w:rPr>
          <w:szCs w:val="28"/>
          <w:lang w:val="uk-UA"/>
        </w:rPr>
        <w:t>виконання робіт з асфальтування прибудинкових територій житлових будинків та міжквартальних проїздів;</w:t>
      </w:r>
    </w:p>
    <w:p w14:paraId="1ADF55D7" w14:textId="77777777" w:rsidR="00812A8D" w:rsidRPr="00D804C6" w:rsidRDefault="00812A8D" w:rsidP="00C2191D">
      <w:pPr>
        <w:widowControl w:val="0"/>
        <w:numPr>
          <w:ilvl w:val="0"/>
          <w:numId w:val="9"/>
        </w:numPr>
        <w:spacing w:line="240" w:lineRule="auto"/>
        <w:ind w:left="928"/>
        <w:jc w:val="both"/>
        <w:rPr>
          <w:szCs w:val="28"/>
          <w:lang w:val="uk-UA"/>
        </w:rPr>
      </w:pPr>
      <w:r>
        <w:rPr>
          <w:szCs w:val="28"/>
          <w:lang w:val="uk-UA"/>
        </w:rPr>
        <w:t>о</w:t>
      </w:r>
      <w:r w:rsidRPr="00812A8D">
        <w:rPr>
          <w:szCs w:val="28"/>
          <w:lang w:val="uk-UA"/>
        </w:rPr>
        <w:t>новлення парку спецтехніки</w:t>
      </w:r>
      <w:r w:rsidR="00FD073D">
        <w:rPr>
          <w:szCs w:val="28"/>
          <w:lang w:val="uk-UA"/>
        </w:rPr>
        <w:t xml:space="preserve"> для керуючих компаній</w:t>
      </w:r>
      <w:r>
        <w:rPr>
          <w:szCs w:val="28"/>
          <w:lang w:val="uk-UA"/>
        </w:rPr>
        <w:t>;</w:t>
      </w:r>
    </w:p>
    <w:p w14:paraId="04ECE2B0" w14:textId="31A1D395" w:rsidR="00A73B23" w:rsidRPr="00606445" w:rsidRDefault="00606445" w:rsidP="00C2191D">
      <w:pPr>
        <w:widowControl w:val="0"/>
        <w:numPr>
          <w:ilvl w:val="0"/>
          <w:numId w:val="9"/>
        </w:numPr>
        <w:spacing w:line="240" w:lineRule="auto"/>
        <w:ind w:left="928"/>
        <w:jc w:val="both"/>
        <w:rPr>
          <w:szCs w:val="28"/>
          <w:lang w:val="uk-UA"/>
        </w:rPr>
      </w:pPr>
      <w:r w:rsidRPr="00606445">
        <w:rPr>
          <w:rFonts w:eastAsia="Calibri"/>
          <w:szCs w:val="28"/>
          <w:lang w:val="uk-UA"/>
        </w:rPr>
        <w:t xml:space="preserve">надання поворотної фінансової допомоги на впровадження енергоефективних заходів </w:t>
      </w:r>
      <w:r w:rsidR="00F35025">
        <w:rPr>
          <w:rFonts w:eastAsia="Calibri"/>
          <w:szCs w:val="28"/>
          <w:lang w:val="uk-UA"/>
        </w:rPr>
        <w:t>у</w:t>
      </w:r>
      <w:r w:rsidRPr="00606445">
        <w:rPr>
          <w:rFonts w:eastAsia="Calibri"/>
          <w:szCs w:val="28"/>
          <w:lang w:val="uk-UA"/>
        </w:rPr>
        <w:t xml:space="preserve"> багатоквартирних будинках, у тому числі шляхом застосування ЕСКО-механізму</w:t>
      </w:r>
      <w:r w:rsidR="00A73B23" w:rsidRPr="00606445">
        <w:rPr>
          <w:szCs w:val="28"/>
          <w:lang w:val="uk-UA"/>
        </w:rPr>
        <w:t>.</w:t>
      </w:r>
    </w:p>
    <w:p w14:paraId="0EC13BA7" w14:textId="77777777" w:rsidR="00730237" w:rsidRPr="00D804C6" w:rsidRDefault="00730237" w:rsidP="00B86E5F">
      <w:pPr>
        <w:spacing w:before="120" w:after="120" w:line="240" w:lineRule="auto"/>
        <w:ind w:firstLine="567"/>
        <w:jc w:val="both"/>
        <w:rPr>
          <w:b/>
          <w:i/>
          <w:iCs/>
          <w:szCs w:val="28"/>
          <w:lang w:val="uk-UA"/>
        </w:rPr>
      </w:pPr>
      <w:r w:rsidRPr="00D36B29">
        <w:rPr>
          <w:b/>
          <w:i/>
          <w:iCs/>
          <w:szCs w:val="28"/>
          <w:lang w:val="uk-UA"/>
        </w:rPr>
        <w:t>Будинки бюджетної сфери, що фінансуються з бюджету міста Києва</w:t>
      </w:r>
    </w:p>
    <w:p w14:paraId="261A349C" w14:textId="77777777" w:rsidR="00730237" w:rsidRPr="00D804C6" w:rsidRDefault="00730237" w:rsidP="00730237">
      <w:pPr>
        <w:spacing w:line="240" w:lineRule="auto"/>
        <w:ind w:right="20" w:firstLine="360"/>
        <w:jc w:val="both"/>
        <w:rPr>
          <w:iCs/>
          <w:szCs w:val="28"/>
          <w:lang w:val="uk-UA"/>
        </w:rPr>
      </w:pPr>
      <w:r w:rsidRPr="00D804C6">
        <w:rPr>
          <w:iCs/>
          <w:szCs w:val="28"/>
          <w:lang w:val="uk-UA"/>
        </w:rPr>
        <w:t>Заходи за напрямком:</w:t>
      </w:r>
    </w:p>
    <w:p w14:paraId="56610E53" w14:textId="77777777"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енергоменеджмент,</w:t>
      </w:r>
      <w:r w:rsidR="00E8105A" w:rsidRPr="00D804C6">
        <w:rPr>
          <w:szCs w:val="28"/>
          <w:lang w:val="uk-UA"/>
        </w:rPr>
        <w:t>енергомоніторин</w:t>
      </w:r>
      <w:r w:rsidRPr="00D804C6">
        <w:rPr>
          <w:szCs w:val="28"/>
          <w:lang w:val="uk-UA"/>
        </w:rPr>
        <w:t>гобладнання встановленого у будівлях закладів, що фінансуються з бюджету м. Києва;</w:t>
      </w:r>
    </w:p>
    <w:p w14:paraId="646F7532" w14:textId="77777777"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обслуговування обладнання встановленого у будівлях закладів, що фінансуються з бюджету м. Києва;</w:t>
      </w:r>
    </w:p>
    <w:p w14:paraId="22EFE059" w14:textId="1DEA9F22"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капітальний ремонт обладнання (у тому числі ІТП) встановленого у будівлях закладів, що фінансуються з бюджету м. Києва;</w:t>
      </w:r>
    </w:p>
    <w:p w14:paraId="677E805C" w14:textId="77777777"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встановлення, модернізація, реконструкція ІТП у будівлях закладів, що фінансуються з бюджету м. Києва;</w:t>
      </w:r>
    </w:p>
    <w:p w14:paraId="7B0F34F1" w14:textId="77777777"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встановлення та забезпечення функціонування системи дистанційного контролю та моніторингу споживання тепло-енергоресурсів закладами бюджетної сфери (ліцензія);</w:t>
      </w:r>
    </w:p>
    <w:p w14:paraId="116EF47E" w14:textId="77777777"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термосанація, ремонт та реконструкція закладів , що фінансуються з бюджету м. Києва із застосуванням енергозберігаючих технологій;</w:t>
      </w:r>
    </w:p>
    <w:p w14:paraId="68A651D3" w14:textId="77777777"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 xml:space="preserve">реконструкція внутрішніх інженерних систем в установах, що фінансуються з бюджету міста Києва (у тому числі із застосуванням </w:t>
      </w:r>
      <w:r w:rsidRPr="00D804C6">
        <w:rPr>
          <w:szCs w:val="28"/>
          <w:lang w:val="uk-UA"/>
        </w:rPr>
        <w:lastRenderedPageBreak/>
        <w:t>відновлюваних джерел енергії);</w:t>
      </w:r>
    </w:p>
    <w:p w14:paraId="4F9DF381" w14:textId="77777777"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проведення енергоаудиту та енерго паспортизації в будівлях закладів, що фінансуються з бюджету м. Києва та в адміністративних будівлях;</w:t>
      </w:r>
    </w:p>
    <w:p w14:paraId="79936C42" w14:textId="77777777"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впровадження системи дистанційного аналізу та обліку енергоспоживання в комплексі з відновленням роботи (модернізацією) обладнання індивідуальних теплових пунктів (ІТП);</w:t>
      </w:r>
    </w:p>
    <w:p w14:paraId="27AD1C5C" w14:textId="77777777"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обслуговування кредитів, залучених під гарантію Київської міської ради (Кредити НЕФКО);</w:t>
      </w:r>
    </w:p>
    <w:p w14:paraId="3725BCFB" w14:textId="77777777" w:rsidR="00015E88" w:rsidRPr="00D804C6" w:rsidRDefault="00015E88" w:rsidP="00C2191D">
      <w:pPr>
        <w:widowControl w:val="0"/>
        <w:numPr>
          <w:ilvl w:val="0"/>
          <w:numId w:val="9"/>
        </w:numPr>
        <w:spacing w:line="240" w:lineRule="auto"/>
        <w:ind w:left="928"/>
        <w:jc w:val="both"/>
        <w:rPr>
          <w:szCs w:val="28"/>
          <w:lang w:val="uk-UA"/>
        </w:rPr>
      </w:pPr>
      <w:r w:rsidRPr="00D804C6">
        <w:rPr>
          <w:szCs w:val="28"/>
          <w:lang w:val="uk-UA"/>
        </w:rPr>
        <w:t>реалізація проектів з енергозбереження (в т.ч. аналіз та облік енергоспоживання з відновлення МІТП).</w:t>
      </w:r>
    </w:p>
    <w:p w14:paraId="3DCFAE91" w14:textId="77777777" w:rsidR="00730237" w:rsidRPr="00A756AB" w:rsidRDefault="00730237" w:rsidP="003857DC">
      <w:pPr>
        <w:spacing w:line="240" w:lineRule="auto"/>
        <w:ind w:firstLine="567"/>
        <w:jc w:val="both"/>
        <w:rPr>
          <w:iCs/>
          <w:szCs w:val="28"/>
          <w:lang w:val="uk-UA"/>
        </w:rPr>
      </w:pPr>
      <w:r w:rsidRPr="00A756AB">
        <w:rPr>
          <w:iCs/>
          <w:szCs w:val="28"/>
          <w:lang w:val="uk-UA"/>
        </w:rPr>
        <w:t>Для проведення робіт із термомодернізації будинків бюджетної сфери попередньо планується розробка проектно-кошторисної документації (далі – ПКД) для визначеного переліку будинків, що побудовані за типовими проектами, та переведення зазначеної ПКД у проекти повторного використання із подальшим виконанням будівельно-монтажних робіт.</w:t>
      </w:r>
    </w:p>
    <w:p w14:paraId="6368D228" w14:textId="77777777" w:rsidR="00730237" w:rsidRPr="00A756AB" w:rsidRDefault="00730237" w:rsidP="003857DC">
      <w:pPr>
        <w:spacing w:line="240" w:lineRule="auto"/>
        <w:ind w:firstLine="567"/>
        <w:jc w:val="both"/>
        <w:rPr>
          <w:iCs/>
          <w:szCs w:val="28"/>
          <w:lang w:val="uk-UA"/>
        </w:rPr>
      </w:pPr>
      <w:r w:rsidRPr="00A756AB">
        <w:rPr>
          <w:iCs/>
          <w:szCs w:val="28"/>
          <w:lang w:val="uk-UA"/>
        </w:rPr>
        <w:t>При цьому планується залучати такі джерела фінансування на реалізацію заходів із термомодернізації:</w:t>
      </w:r>
    </w:p>
    <w:p w14:paraId="47532E6F" w14:textId="77777777" w:rsidR="00730237" w:rsidRPr="00A756AB" w:rsidRDefault="00730237" w:rsidP="00C2191D">
      <w:pPr>
        <w:widowControl w:val="0"/>
        <w:numPr>
          <w:ilvl w:val="0"/>
          <w:numId w:val="9"/>
        </w:numPr>
        <w:spacing w:line="240" w:lineRule="auto"/>
        <w:ind w:left="928"/>
        <w:jc w:val="both"/>
        <w:rPr>
          <w:szCs w:val="28"/>
          <w:lang w:val="uk-UA"/>
        </w:rPr>
      </w:pPr>
      <w:r w:rsidRPr="00A756AB">
        <w:rPr>
          <w:szCs w:val="28"/>
          <w:lang w:val="uk-UA"/>
        </w:rPr>
        <w:t>кошти міжнародних фінансових організацій на умовах співфінансування з міського бюджету для закладів, в яких базовий рівень енергоспоживання (рівень споживання за умов дотримання санітарних норм) значно вищий фактичного рівня;</w:t>
      </w:r>
    </w:p>
    <w:p w14:paraId="5D29335C" w14:textId="77777777" w:rsidR="00730237" w:rsidRPr="00A756AB" w:rsidRDefault="00730237" w:rsidP="00C2191D">
      <w:pPr>
        <w:widowControl w:val="0"/>
        <w:numPr>
          <w:ilvl w:val="0"/>
          <w:numId w:val="9"/>
        </w:numPr>
        <w:spacing w:line="240" w:lineRule="auto"/>
        <w:ind w:left="928"/>
        <w:jc w:val="both"/>
        <w:rPr>
          <w:szCs w:val="28"/>
          <w:lang w:val="uk-UA"/>
        </w:rPr>
      </w:pPr>
      <w:r w:rsidRPr="00A756AB">
        <w:rPr>
          <w:szCs w:val="28"/>
          <w:lang w:val="uk-UA"/>
        </w:rPr>
        <w:t>кошти приватних інвесторів, зокрема енергосервісних компаній (ЕСКО) (враховуючи підвищення активності на ринку послуг ЕСКО-компаній у зв’язку із прийняттям відповідних законодавчих актів), для закладів із незначним відхиленням базового рівня від фактичного енергоспоживання, що забезпечить більшу рентабельність таких проектів і зацікавленість інвесторів у їх фінансуванні;</w:t>
      </w:r>
    </w:p>
    <w:p w14:paraId="10A444DD" w14:textId="77777777" w:rsidR="00730237" w:rsidRPr="00A756AB" w:rsidRDefault="00730237" w:rsidP="00C2191D">
      <w:pPr>
        <w:widowControl w:val="0"/>
        <w:numPr>
          <w:ilvl w:val="0"/>
          <w:numId w:val="9"/>
        </w:numPr>
        <w:spacing w:line="240" w:lineRule="auto"/>
        <w:ind w:left="928"/>
        <w:jc w:val="both"/>
        <w:rPr>
          <w:szCs w:val="28"/>
          <w:lang w:val="uk-UA"/>
        </w:rPr>
      </w:pPr>
      <w:r w:rsidRPr="00A756AB">
        <w:rPr>
          <w:szCs w:val="28"/>
          <w:lang w:val="uk-UA"/>
        </w:rPr>
        <w:t>кошти Державного фонду регіонального розвитку на умовах співфінансування з міського бюджету для закладів, в яких базовий рівень енергоспоживання (рівень споживання за умов дотримання санітарних норм) значно вищий фактичного рівня.</w:t>
      </w:r>
    </w:p>
    <w:p w14:paraId="08F2901B" w14:textId="77777777" w:rsidR="00730237" w:rsidRPr="00A756AB" w:rsidRDefault="00730237" w:rsidP="003857DC">
      <w:pPr>
        <w:spacing w:line="240" w:lineRule="auto"/>
        <w:ind w:firstLine="567"/>
        <w:jc w:val="both"/>
        <w:rPr>
          <w:iCs/>
          <w:szCs w:val="28"/>
          <w:lang w:val="uk-UA"/>
        </w:rPr>
      </w:pPr>
      <w:r w:rsidRPr="00A756AB">
        <w:rPr>
          <w:iCs/>
          <w:szCs w:val="28"/>
          <w:lang w:val="uk-UA"/>
        </w:rPr>
        <w:t xml:space="preserve">З метою забезпечення інформаційно-консультативної підтримки з питань енергоефективності, впровадження кращих енергозберігаючих практик та новітніх енергоефективних технологій Програмою передбачено створення </w:t>
      </w:r>
      <w:r w:rsidR="001E4E8B" w:rsidRPr="00A756AB">
        <w:rPr>
          <w:iCs/>
          <w:szCs w:val="28"/>
          <w:lang w:val="uk-UA"/>
        </w:rPr>
        <w:t>Київського міського агентства енергоефективності.</w:t>
      </w:r>
    </w:p>
    <w:p w14:paraId="5C8F09AA" w14:textId="77777777" w:rsidR="00730237" w:rsidRPr="00A756AB" w:rsidRDefault="00730237" w:rsidP="00730237">
      <w:pPr>
        <w:spacing w:line="240" w:lineRule="auto"/>
        <w:ind w:firstLine="567"/>
        <w:jc w:val="both"/>
        <w:rPr>
          <w:iCs/>
          <w:szCs w:val="28"/>
          <w:lang w:val="uk-UA"/>
        </w:rPr>
      </w:pPr>
      <w:r w:rsidRPr="00A756AB">
        <w:rPr>
          <w:iCs/>
          <w:szCs w:val="28"/>
          <w:lang w:val="uk-UA"/>
        </w:rPr>
        <w:t xml:space="preserve">Планується, що на базі </w:t>
      </w:r>
      <w:r w:rsidR="001E4E8B" w:rsidRPr="00A756AB">
        <w:rPr>
          <w:iCs/>
          <w:szCs w:val="28"/>
          <w:lang w:val="uk-UA"/>
        </w:rPr>
        <w:t xml:space="preserve">Київського міського агентства енергоефективності </w:t>
      </w:r>
      <w:r w:rsidRPr="00A756AB">
        <w:rPr>
          <w:iCs/>
          <w:szCs w:val="28"/>
          <w:lang w:val="uk-UA"/>
        </w:rPr>
        <w:t>будуть проводитися тренінги та семінари з метою поширення знань про оптимальні можливості зменшення витрат на енергозабезпечення підприємств для працівників комунальних, державних, бюджетних установ, які відповідають за виконання заходів місь</w:t>
      </w:r>
      <w:r w:rsidR="00015E88" w:rsidRPr="00A756AB">
        <w:rPr>
          <w:iCs/>
          <w:szCs w:val="28"/>
          <w:lang w:val="uk-UA"/>
        </w:rPr>
        <w:t xml:space="preserve">кої програми енергозбереження, </w:t>
      </w:r>
      <w:r w:rsidRPr="00A756AB">
        <w:rPr>
          <w:iCs/>
          <w:szCs w:val="28"/>
          <w:lang w:val="uk-UA"/>
        </w:rPr>
        <w:t>та для активного населення.</w:t>
      </w:r>
    </w:p>
    <w:p w14:paraId="76729EE3" w14:textId="77777777" w:rsidR="00730237" w:rsidRDefault="00730237" w:rsidP="00730237">
      <w:pPr>
        <w:spacing w:line="240" w:lineRule="auto"/>
        <w:ind w:firstLine="567"/>
        <w:jc w:val="both"/>
        <w:rPr>
          <w:iCs/>
          <w:szCs w:val="28"/>
          <w:lang w:val="uk-UA"/>
        </w:rPr>
      </w:pPr>
      <w:r w:rsidRPr="00A756AB">
        <w:rPr>
          <w:iCs/>
          <w:szCs w:val="28"/>
          <w:lang w:val="uk-UA"/>
        </w:rPr>
        <w:t>Розрахункова економія енергії, що буде досягнута після виконання цих заходів Програми, перевищує 130 тис.МВт•год, що у газовому еквіваленті становить близько 14 млн.куб.м природного газу.</w:t>
      </w:r>
    </w:p>
    <w:p w14:paraId="51B6C21E" w14:textId="77777777" w:rsidR="00BC200B" w:rsidRPr="00D804C6" w:rsidRDefault="00BC200B" w:rsidP="00730237">
      <w:pPr>
        <w:spacing w:line="240" w:lineRule="auto"/>
        <w:ind w:firstLine="567"/>
        <w:jc w:val="both"/>
        <w:rPr>
          <w:iCs/>
          <w:szCs w:val="28"/>
          <w:lang w:val="uk-UA"/>
        </w:rPr>
      </w:pPr>
    </w:p>
    <w:p w14:paraId="26466C64" w14:textId="77777777" w:rsidR="00730237" w:rsidRPr="00D804C6" w:rsidRDefault="00730237" w:rsidP="00730237">
      <w:pPr>
        <w:spacing w:before="120" w:after="120" w:line="240" w:lineRule="auto"/>
        <w:ind w:left="40" w:right="23" w:firstLine="567"/>
        <w:jc w:val="both"/>
        <w:rPr>
          <w:b/>
          <w:i/>
          <w:iCs/>
          <w:color w:val="000000"/>
          <w:szCs w:val="28"/>
          <w:lang w:val="uk-UA"/>
        </w:rPr>
      </w:pPr>
      <w:r w:rsidRPr="00D36B29">
        <w:rPr>
          <w:b/>
          <w:i/>
          <w:iCs/>
          <w:color w:val="000000"/>
          <w:szCs w:val="28"/>
          <w:lang w:val="uk-UA"/>
        </w:rPr>
        <w:t>Водопостачання та водовідведення</w:t>
      </w:r>
    </w:p>
    <w:p w14:paraId="76B910F7" w14:textId="77777777" w:rsidR="00730237" w:rsidRPr="00D804C6" w:rsidRDefault="00730237" w:rsidP="00730237">
      <w:pPr>
        <w:spacing w:before="120" w:after="120" w:line="240" w:lineRule="auto"/>
        <w:ind w:left="40" w:right="23" w:firstLine="567"/>
        <w:jc w:val="both"/>
        <w:rPr>
          <w:i/>
          <w:iCs/>
          <w:szCs w:val="28"/>
          <w:lang w:val="uk-UA"/>
        </w:rPr>
      </w:pPr>
      <w:r w:rsidRPr="00D804C6">
        <w:rPr>
          <w:i/>
          <w:iCs/>
          <w:szCs w:val="28"/>
          <w:lang w:val="uk-UA"/>
        </w:rPr>
        <w:t>Водопостачання</w:t>
      </w:r>
    </w:p>
    <w:p w14:paraId="34CCCF5D" w14:textId="77777777" w:rsidR="00730237" w:rsidRPr="00D804C6" w:rsidRDefault="00730237" w:rsidP="00C82FDD">
      <w:pPr>
        <w:spacing w:line="240" w:lineRule="auto"/>
        <w:ind w:firstLine="567"/>
        <w:jc w:val="both"/>
        <w:rPr>
          <w:iCs/>
          <w:szCs w:val="28"/>
          <w:lang w:val="uk-UA"/>
        </w:rPr>
      </w:pPr>
      <w:r w:rsidRPr="00D804C6">
        <w:rPr>
          <w:iCs/>
          <w:szCs w:val="28"/>
          <w:lang w:val="uk-UA"/>
        </w:rPr>
        <w:t>Заходи за напрямком:</w:t>
      </w:r>
    </w:p>
    <w:p w14:paraId="303BF189" w14:textId="77777777" w:rsidR="00C212FA" w:rsidRPr="00D804C6" w:rsidRDefault="00C212FA" w:rsidP="00C2191D">
      <w:pPr>
        <w:widowControl w:val="0"/>
        <w:numPr>
          <w:ilvl w:val="0"/>
          <w:numId w:val="9"/>
        </w:numPr>
        <w:spacing w:line="240" w:lineRule="auto"/>
        <w:ind w:left="928"/>
        <w:jc w:val="both"/>
        <w:rPr>
          <w:szCs w:val="28"/>
          <w:lang w:val="uk-UA"/>
        </w:rPr>
      </w:pPr>
      <w:r w:rsidRPr="00D804C6">
        <w:rPr>
          <w:szCs w:val="28"/>
          <w:lang w:val="uk-UA"/>
        </w:rPr>
        <w:t>оснащення/заміна та охорона вузлів комерційного обліку в житлових будинках міста Києва;</w:t>
      </w:r>
    </w:p>
    <w:p w14:paraId="06ADEAF1" w14:textId="77777777" w:rsidR="00C212FA" w:rsidRPr="00D804C6" w:rsidRDefault="00C212FA" w:rsidP="00C2191D">
      <w:pPr>
        <w:widowControl w:val="0"/>
        <w:numPr>
          <w:ilvl w:val="0"/>
          <w:numId w:val="9"/>
        </w:numPr>
        <w:spacing w:line="240" w:lineRule="auto"/>
        <w:ind w:left="928"/>
        <w:jc w:val="both"/>
        <w:rPr>
          <w:szCs w:val="28"/>
          <w:lang w:val="uk-UA"/>
        </w:rPr>
      </w:pPr>
      <w:r w:rsidRPr="00D804C6">
        <w:rPr>
          <w:szCs w:val="28"/>
          <w:lang w:val="uk-UA"/>
        </w:rPr>
        <w:t>водопостачання та каналізування малоповерхової забудови;</w:t>
      </w:r>
    </w:p>
    <w:p w14:paraId="591ACEAE" w14:textId="77777777" w:rsidR="00C212FA" w:rsidRPr="00D804C6" w:rsidRDefault="00C212FA" w:rsidP="00C2191D">
      <w:pPr>
        <w:widowControl w:val="0"/>
        <w:numPr>
          <w:ilvl w:val="0"/>
          <w:numId w:val="9"/>
        </w:numPr>
        <w:spacing w:line="240" w:lineRule="auto"/>
        <w:ind w:left="928"/>
        <w:jc w:val="both"/>
        <w:rPr>
          <w:szCs w:val="28"/>
          <w:lang w:val="uk-UA"/>
        </w:rPr>
      </w:pPr>
      <w:r w:rsidRPr="00D804C6">
        <w:rPr>
          <w:szCs w:val="28"/>
          <w:lang w:val="uk-UA"/>
        </w:rPr>
        <w:t>будівництво та реконструкція водопровідних мереж;</w:t>
      </w:r>
    </w:p>
    <w:p w14:paraId="7477CCB6" w14:textId="77777777" w:rsidR="00C212FA" w:rsidRPr="00D804C6" w:rsidRDefault="00C212FA" w:rsidP="00C2191D">
      <w:pPr>
        <w:widowControl w:val="0"/>
        <w:numPr>
          <w:ilvl w:val="0"/>
          <w:numId w:val="9"/>
        </w:numPr>
        <w:spacing w:line="240" w:lineRule="auto"/>
        <w:ind w:left="928"/>
        <w:jc w:val="both"/>
        <w:rPr>
          <w:szCs w:val="28"/>
          <w:lang w:val="uk-UA"/>
        </w:rPr>
      </w:pPr>
      <w:r w:rsidRPr="00D804C6">
        <w:rPr>
          <w:szCs w:val="28"/>
          <w:lang w:val="uk-UA"/>
        </w:rPr>
        <w:t>будівництво та реконструкція водопровідних мереж з впровадженням енергоощадних технологій;</w:t>
      </w:r>
    </w:p>
    <w:p w14:paraId="32F56AB6" w14:textId="77777777" w:rsidR="00C212FA" w:rsidRPr="00D804C6" w:rsidRDefault="00C212FA" w:rsidP="00C2191D">
      <w:pPr>
        <w:widowControl w:val="0"/>
        <w:numPr>
          <w:ilvl w:val="0"/>
          <w:numId w:val="9"/>
        </w:numPr>
        <w:spacing w:line="240" w:lineRule="auto"/>
        <w:ind w:left="928"/>
        <w:jc w:val="both"/>
        <w:rPr>
          <w:szCs w:val="28"/>
          <w:lang w:val="uk-UA"/>
        </w:rPr>
      </w:pPr>
      <w:r w:rsidRPr="00D804C6">
        <w:rPr>
          <w:szCs w:val="28"/>
          <w:lang w:val="uk-UA"/>
        </w:rPr>
        <w:t>будівництво та реконструкція водопровідних мереж, в тому числі з впровадженням технологій очистки промивних вод;</w:t>
      </w:r>
    </w:p>
    <w:p w14:paraId="0C0BA70E" w14:textId="77777777" w:rsidR="00C212FA" w:rsidRPr="00D804C6" w:rsidRDefault="00C212FA" w:rsidP="00C2191D">
      <w:pPr>
        <w:widowControl w:val="0"/>
        <w:numPr>
          <w:ilvl w:val="0"/>
          <w:numId w:val="9"/>
        </w:numPr>
        <w:spacing w:line="240" w:lineRule="auto"/>
        <w:ind w:left="928"/>
        <w:jc w:val="both"/>
        <w:rPr>
          <w:szCs w:val="28"/>
          <w:lang w:val="uk-UA"/>
        </w:rPr>
      </w:pPr>
      <w:r w:rsidRPr="00D804C6">
        <w:rPr>
          <w:szCs w:val="28"/>
          <w:lang w:val="uk-UA"/>
        </w:rPr>
        <w:t>функціонування фонтанів;</w:t>
      </w:r>
    </w:p>
    <w:p w14:paraId="36147CE2" w14:textId="77777777" w:rsidR="00C212FA" w:rsidRPr="00D804C6" w:rsidRDefault="00C212FA" w:rsidP="00C2191D">
      <w:pPr>
        <w:widowControl w:val="0"/>
        <w:numPr>
          <w:ilvl w:val="0"/>
          <w:numId w:val="9"/>
        </w:numPr>
        <w:spacing w:line="240" w:lineRule="auto"/>
        <w:ind w:left="928"/>
        <w:jc w:val="both"/>
        <w:rPr>
          <w:szCs w:val="28"/>
          <w:lang w:val="uk-UA"/>
        </w:rPr>
      </w:pPr>
      <w:r w:rsidRPr="00D804C6">
        <w:rPr>
          <w:szCs w:val="28"/>
          <w:lang w:val="uk-UA"/>
        </w:rPr>
        <w:t>функціонування бюветних комплексів;</w:t>
      </w:r>
    </w:p>
    <w:p w14:paraId="4B07B7CD" w14:textId="77777777" w:rsidR="00C212FA" w:rsidRPr="00D804C6" w:rsidRDefault="00C212FA" w:rsidP="00C2191D">
      <w:pPr>
        <w:widowControl w:val="0"/>
        <w:numPr>
          <w:ilvl w:val="0"/>
          <w:numId w:val="9"/>
        </w:numPr>
        <w:spacing w:line="240" w:lineRule="auto"/>
        <w:ind w:left="928"/>
        <w:jc w:val="both"/>
        <w:rPr>
          <w:szCs w:val="28"/>
          <w:lang w:val="uk-UA"/>
        </w:rPr>
      </w:pPr>
      <w:r w:rsidRPr="00D804C6">
        <w:rPr>
          <w:szCs w:val="28"/>
          <w:lang w:val="uk-UA"/>
        </w:rPr>
        <w:t>будівництво бюветних комплексів та артезіанських свердловин малої продуктивності.</w:t>
      </w:r>
    </w:p>
    <w:p w14:paraId="02231B2D" w14:textId="77777777" w:rsidR="00730237" w:rsidRPr="00D804C6" w:rsidRDefault="00730237" w:rsidP="0040548A">
      <w:pPr>
        <w:spacing w:before="120" w:after="120" w:line="240" w:lineRule="auto"/>
        <w:ind w:left="40" w:right="23" w:firstLine="567"/>
        <w:jc w:val="both"/>
        <w:rPr>
          <w:i/>
          <w:iCs/>
          <w:szCs w:val="28"/>
          <w:lang w:val="uk-UA"/>
        </w:rPr>
      </w:pPr>
      <w:r w:rsidRPr="00D36B29">
        <w:rPr>
          <w:i/>
          <w:iCs/>
          <w:szCs w:val="28"/>
          <w:lang w:val="uk-UA"/>
        </w:rPr>
        <w:t>Водовідведення</w:t>
      </w:r>
    </w:p>
    <w:p w14:paraId="17D64FD0" w14:textId="77777777" w:rsidR="00730237" w:rsidRPr="00D804C6" w:rsidRDefault="00730237" w:rsidP="00421141">
      <w:pPr>
        <w:pStyle w:val="a5"/>
        <w:rPr>
          <w:rFonts w:eastAsia="Calibri"/>
        </w:rPr>
      </w:pPr>
      <w:bookmarkStart w:id="49" w:name="640"/>
      <w:bookmarkEnd w:id="49"/>
      <w:r w:rsidRPr="00D804C6">
        <w:rPr>
          <w:rFonts w:eastAsia="Calibri"/>
        </w:rPr>
        <w:t>Заходи за напрямком:</w:t>
      </w:r>
    </w:p>
    <w:p w14:paraId="13C09677" w14:textId="77777777" w:rsidR="00C212FA" w:rsidRPr="00D804C6" w:rsidRDefault="00171DCB" w:rsidP="00C2191D">
      <w:pPr>
        <w:widowControl w:val="0"/>
        <w:numPr>
          <w:ilvl w:val="0"/>
          <w:numId w:val="9"/>
        </w:numPr>
        <w:spacing w:line="240" w:lineRule="auto"/>
        <w:ind w:left="928"/>
        <w:jc w:val="both"/>
        <w:rPr>
          <w:szCs w:val="28"/>
          <w:lang w:val="uk-UA"/>
        </w:rPr>
      </w:pPr>
      <w:r w:rsidRPr="00D804C6">
        <w:rPr>
          <w:szCs w:val="28"/>
          <w:lang w:val="uk-UA"/>
        </w:rPr>
        <w:t>р</w:t>
      </w:r>
      <w:r w:rsidR="00C212FA" w:rsidRPr="00D804C6">
        <w:rPr>
          <w:szCs w:val="28"/>
          <w:lang w:val="uk-UA"/>
        </w:rPr>
        <w:t>еконструкція споруд першої черги Бортницької станції аерації</w:t>
      </w:r>
      <w:r w:rsidRPr="00D804C6">
        <w:rPr>
          <w:szCs w:val="28"/>
          <w:lang w:val="uk-UA"/>
        </w:rPr>
        <w:t>;</w:t>
      </w:r>
    </w:p>
    <w:p w14:paraId="5E590AAD" w14:textId="77777777" w:rsidR="00C212FA" w:rsidRPr="00D804C6" w:rsidRDefault="00171DCB" w:rsidP="00C2191D">
      <w:pPr>
        <w:widowControl w:val="0"/>
        <w:numPr>
          <w:ilvl w:val="0"/>
          <w:numId w:val="9"/>
        </w:numPr>
        <w:spacing w:line="240" w:lineRule="auto"/>
        <w:ind w:left="928"/>
        <w:jc w:val="both"/>
        <w:rPr>
          <w:szCs w:val="28"/>
          <w:lang w:val="uk-UA"/>
        </w:rPr>
      </w:pPr>
      <w:r w:rsidRPr="00D804C6">
        <w:rPr>
          <w:szCs w:val="28"/>
          <w:lang w:val="uk-UA"/>
        </w:rPr>
        <w:t>р</w:t>
      </w:r>
      <w:r w:rsidR="00C212FA" w:rsidRPr="00D804C6">
        <w:rPr>
          <w:szCs w:val="28"/>
          <w:lang w:val="uk-UA"/>
        </w:rPr>
        <w:t>еконструкція очисних споруд, удосконалення технології очищення та утилізації осадів, поліпшення інженерної інфраструктури, благоустрою</w:t>
      </w:r>
      <w:r w:rsidRPr="00D804C6">
        <w:rPr>
          <w:szCs w:val="28"/>
          <w:lang w:val="uk-UA"/>
        </w:rPr>
        <w:t>;</w:t>
      </w:r>
    </w:p>
    <w:p w14:paraId="18FB7893" w14:textId="77777777" w:rsidR="00C212FA" w:rsidRPr="00D804C6" w:rsidRDefault="00171DCB" w:rsidP="00C2191D">
      <w:pPr>
        <w:widowControl w:val="0"/>
        <w:numPr>
          <w:ilvl w:val="0"/>
          <w:numId w:val="9"/>
        </w:numPr>
        <w:spacing w:line="240" w:lineRule="auto"/>
        <w:ind w:left="928"/>
        <w:jc w:val="both"/>
        <w:rPr>
          <w:szCs w:val="28"/>
          <w:lang w:val="uk-UA"/>
        </w:rPr>
      </w:pPr>
      <w:r w:rsidRPr="00D804C6">
        <w:rPr>
          <w:szCs w:val="28"/>
          <w:lang w:val="uk-UA"/>
        </w:rPr>
        <w:t>р</w:t>
      </w:r>
      <w:r w:rsidR="00C212FA" w:rsidRPr="00D804C6">
        <w:rPr>
          <w:szCs w:val="28"/>
          <w:lang w:val="uk-UA"/>
        </w:rPr>
        <w:t>еконструкція дамб мулових полів Бортницької станції аерації</w:t>
      </w:r>
      <w:r w:rsidRPr="00D804C6">
        <w:rPr>
          <w:szCs w:val="28"/>
          <w:lang w:val="uk-UA"/>
        </w:rPr>
        <w:t>;</w:t>
      </w:r>
    </w:p>
    <w:p w14:paraId="024D5E32" w14:textId="77777777" w:rsidR="00C212FA" w:rsidRPr="00D804C6" w:rsidRDefault="00171DCB" w:rsidP="00C2191D">
      <w:pPr>
        <w:widowControl w:val="0"/>
        <w:numPr>
          <w:ilvl w:val="0"/>
          <w:numId w:val="9"/>
        </w:numPr>
        <w:spacing w:line="240" w:lineRule="auto"/>
        <w:ind w:left="928"/>
        <w:jc w:val="both"/>
        <w:rPr>
          <w:szCs w:val="28"/>
          <w:lang w:val="uk-UA"/>
        </w:rPr>
      </w:pPr>
      <w:r w:rsidRPr="00D804C6">
        <w:rPr>
          <w:szCs w:val="28"/>
          <w:lang w:val="uk-UA"/>
        </w:rPr>
        <w:t>б</w:t>
      </w:r>
      <w:r w:rsidR="00C212FA" w:rsidRPr="00D804C6">
        <w:rPr>
          <w:szCs w:val="28"/>
          <w:lang w:val="uk-UA"/>
        </w:rPr>
        <w:t>удівництво, реконструкція, капітальний ремонт самопливних, напірних та аварійних каналізаційних колекторів</w:t>
      </w:r>
    </w:p>
    <w:p w14:paraId="6D235FE1" w14:textId="77777777" w:rsidR="00C212FA" w:rsidRPr="00D804C6" w:rsidRDefault="00171DCB" w:rsidP="00C2191D">
      <w:pPr>
        <w:widowControl w:val="0"/>
        <w:numPr>
          <w:ilvl w:val="0"/>
          <w:numId w:val="9"/>
        </w:numPr>
        <w:spacing w:line="240" w:lineRule="auto"/>
        <w:ind w:left="928"/>
        <w:jc w:val="both"/>
        <w:rPr>
          <w:szCs w:val="28"/>
          <w:lang w:val="uk-UA"/>
        </w:rPr>
      </w:pPr>
      <w:r w:rsidRPr="00D804C6">
        <w:rPr>
          <w:szCs w:val="28"/>
          <w:lang w:val="uk-UA"/>
        </w:rPr>
        <w:t>р</w:t>
      </w:r>
      <w:r w:rsidR="00C212FA" w:rsidRPr="00D804C6">
        <w:rPr>
          <w:szCs w:val="28"/>
          <w:lang w:val="uk-UA"/>
        </w:rPr>
        <w:t>еконструкція каналізаційних насосних станцій з впровадженн</w:t>
      </w:r>
      <w:r w:rsidRPr="00D804C6">
        <w:rPr>
          <w:szCs w:val="28"/>
          <w:lang w:val="uk-UA"/>
        </w:rPr>
        <w:t>ям енергозберігаючих технологій;</w:t>
      </w:r>
    </w:p>
    <w:p w14:paraId="01223208" w14:textId="77777777" w:rsidR="00C212FA" w:rsidRPr="00D804C6" w:rsidRDefault="00171DCB" w:rsidP="00C2191D">
      <w:pPr>
        <w:widowControl w:val="0"/>
        <w:numPr>
          <w:ilvl w:val="0"/>
          <w:numId w:val="9"/>
        </w:numPr>
        <w:spacing w:line="240" w:lineRule="auto"/>
        <w:ind w:left="928"/>
        <w:jc w:val="both"/>
        <w:rPr>
          <w:szCs w:val="28"/>
          <w:lang w:val="uk-UA"/>
        </w:rPr>
      </w:pPr>
      <w:r w:rsidRPr="00D804C6">
        <w:rPr>
          <w:szCs w:val="28"/>
          <w:lang w:val="uk-UA"/>
        </w:rPr>
        <w:t>р</w:t>
      </w:r>
      <w:r w:rsidR="00C212FA" w:rsidRPr="00D804C6">
        <w:rPr>
          <w:szCs w:val="28"/>
          <w:lang w:val="uk-UA"/>
        </w:rPr>
        <w:t>еконструк</w:t>
      </w:r>
      <w:r w:rsidRPr="00D804C6">
        <w:rPr>
          <w:szCs w:val="28"/>
          <w:lang w:val="uk-UA"/>
        </w:rPr>
        <w:t>ція дюкерних переходів через р. </w:t>
      </w:r>
      <w:r w:rsidR="00C212FA" w:rsidRPr="00D804C6">
        <w:rPr>
          <w:szCs w:val="28"/>
          <w:lang w:val="uk-UA"/>
        </w:rPr>
        <w:t>Дніпро</w:t>
      </w:r>
      <w:r w:rsidRPr="00D804C6">
        <w:rPr>
          <w:szCs w:val="28"/>
          <w:lang w:val="uk-UA"/>
        </w:rPr>
        <w:t>.</w:t>
      </w:r>
    </w:p>
    <w:p w14:paraId="17E607B1" w14:textId="77777777" w:rsidR="00730237" w:rsidRPr="007115A2" w:rsidRDefault="00730237" w:rsidP="00421141">
      <w:pPr>
        <w:pStyle w:val="a5"/>
        <w:rPr>
          <w:rFonts w:eastAsia="Calibri"/>
        </w:rPr>
      </w:pPr>
      <w:bookmarkStart w:id="50" w:name="646"/>
      <w:bookmarkEnd w:id="50"/>
      <w:r w:rsidRPr="007115A2">
        <w:rPr>
          <w:rFonts w:eastAsia="Calibri"/>
        </w:rPr>
        <w:t>Проблеми аварійних та зношених мереж планується вирішити шляхом проведення реконструкції існуючих та будівництва нових об'єктів. Зокрема, передбачено здійснити:</w:t>
      </w:r>
    </w:p>
    <w:p w14:paraId="6EC1E046" w14:textId="77777777" w:rsidR="00730237" w:rsidRPr="007115A2" w:rsidRDefault="00730237" w:rsidP="00C2191D">
      <w:pPr>
        <w:widowControl w:val="0"/>
        <w:numPr>
          <w:ilvl w:val="0"/>
          <w:numId w:val="9"/>
        </w:numPr>
        <w:spacing w:line="240" w:lineRule="auto"/>
        <w:ind w:left="928"/>
        <w:jc w:val="both"/>
        <w:rPr>
          <w:szCs w:val="28"/>
          <w:lang w:val="uk-UA"/>
        </w:rPr>
      </w:pPr>
      <w:bookmarkStart w:id="51" w:name="647"/>
      <w:bookmarkEnd w:id="51"/>
      <w:r w:rsidRPr="007115A2">
        <w:rPr>
          <w:szCs w:val="28"/>
          <w:lang w:val="uk-UA"/>
        </w:rPr>
        <w:t xml:space="preserve">реконструкцію каналізаційних колекторів з метою запобігання виникненню аварійних ситуацій (вул. </w:t>
      </w:r>
      <w:r w:rsidR="003F0347" w:rsidRPr="007115A2">
        <w:rPr>
          <w:szCs w:val="28"/>
          <w:lang w:val="uk-UA"/>
        </w:rPr>
        <w:t>Стеценка, вул. Дегтяренка, вул. </w:t>
      </w:r>
      <w:r w:rsidRPr="007115A2">
        <w:rPr>
          <w:szCs w:val="28"/>
          <w:lang w:val="uk-UA"/>
        </w:rPr>
        <w:t>Луначарського, вул. Лебедєва, просп. Комарова, Південно-Західний каналізаційний колектор, Позняківський каналізаційний колектор, Мостицький каналізаційний колектор, просп. Правди, вул. Бережанська, від вул. Полярної до вул. Лугової та інші);</w:t>
      </w:r>
    </w:p>
    <w:p w14:paraId="1EC5D402" w14:textId="77777777" w:rsidR="00730237" w:rsidRPr="007115A2" w:rsidRDefault="00730237" w:rsidP="00C2191D">
      <w:pPr>
        <w:widowControl w:val="0"/>
        <w:numPr>
          <w:ilvl w:val="0"/>
          <w:numId w:val="9"/>
        </w:numPr>
        <w:spacing w:line="240" w:lineRule="auto"/>
        <w:ind w:left="928"/>
        <w:jc w:val="both"/>
        <w:rPr>
          <w:szCs w:val="28"/>
          <w:lang w:val="uk-UA"/>
        </w:rPr>
      </w:pPr>
      <w:bookmarkStart w:id="52" w:name="648"/>
      <w:bookmarkEnd w:id="52"/>
      <w:r w:rsidRPr="007115A2">
        <w:rPr>
          <w:szCs w:val="28"/>
          <w:lang w:val="uk-UA"/>
        </w:rPr>
        <w:t xml:space="preserve">реконструкцію самопливних каналізаційних колекторів  (вул. Шліхтера, Каунаський колектор, III черга Ново-Дарницького колектора, </w:t>
      </w:r>
      <w:r w:rsidR="0007278C" w:rsidRPr="007115A2">
        <w:rPr>
          <w:szCs w:val="28"/>
          <w:lang w:val="uk-UA"/>
        </w:rPr>
        <w:t>вул. </w:t>
      </w:r>
      <w:r w:rsidRPr="007115A2">
        <w:rPr>
          <w:szCs w:val="28"/>
          <w:lang w:val="uk-UA"/>
        </w:rPr>
        <w:t xml:space="preserve">Борщагівська, від вул. Здолбунівської до проспекту Бажана, </w:t>
      </w:r>
      <w:r w:rsidR="0007278C" w:rsidRPr="007115A2">
        <w:rPr>
          <w:szCs w:val="28"/>
          <w:lang w:val="uk-UA"/>
        </w:rPr>
        <w:t>вул. </w:t>
      </w:r>
      <w:r w:rsidRPr="007115A2">
        <w:rPr>
          <w:szCs w:val="28"/>
          <w:lang w:val="uk-UA"/>
        </w:rPr>
        <w:t>Дніпродзержинська, вул. Гайдара, Голосіївський каналізаційний колектор та інші);</w:t>
      </w:r>
    </w:p>
    <w:p w14:paraId="26630242" w14:textId="77777777" w:rsidR="00730237" w:rsidRPr="007115A2" w:rsidRDefault="00730237" w:rsidP="00C2191D">
      <w:pPr>
        <w:widowControl w:val="0"/>
        <w:numPr>
          <w:ilvl w:val="0"/>
          <w:numId w:val="9"/>
        </w:numPr>
        <w:spacing w:line="240" w:lineRule="auto"/>
        <w:ind w:left="928"/>
        <w:jc w:val="both"/>
        <w:rPr>
          <w:szCs w:val="28"/>
          <w:lang w:val="uk-UA"/>
        </w:rPr>
      </w:pPr>
      <w:bookmarkStart w:id="53" w:name="649"/>
      <w:bookmarkEnd w:id="53"/>
      <w:r w:rsidRPr="007115A2">
        <w:rPr>
          <w:szCs w:val="28"/>
          <w:lang w:val="uk-UA"/>
        </w:rPr>
        <w:lastRenderedPageBreak/>
        <w:t xml:space="preserve">будівництво нових самопливних </w:t>
      </w:r>
      <w:r w:rsidR="003F0347" w:rsidRPr="007115A2">
        <w:rPr>
          <w:szCs w:val="28"/>
          <w:lang w:val="uk-UA"/>
        </w:rPr>
        <w:t>каналізаційних колекторів (вул. </w:t>
      </w:r>
      <w:r w:rsidRPr="007115A2">
        <w:rPr>
          <w:szCs w:val="28"/>
          <w:lang w:val="uk-UA"/>
        </w:rPr>
        <w:t>Стеценка, від Мостицького каналізаційного колектора до Головного міського каналізаційного колектора, Південно-Західний каналізаційний колектор (I - IV пускові комплекси);</w:t>
      </w:r>
    </w:p>
    <w:p w14:paraId="3F5A53ED" w14:textId="77777777" w:rsidR="00730237" w:rsidRPr="007115A2" w:rsidRDefault="00730237" w:rsidP="00C2191D">
      <w:pPr>
        <w:widowControl w:val="0"/>
        <w:numPr>
          <w:ilvl w:val="0"/>
          <w:numId w:val="9"/>
        </w:numPr>
        <w:spacing w:line="240" w:lineRule="auto"/>
        <w:ind w:left="928"/>
        <w:jc w:val="both"/>
        <w:rPr>
          <w:szCs w:val="28"/>
          <w:lang w:val="uk-UA"/>
        </w:rPr>
      </w:pPr>
      <w:bookmarkStart w:id="54" w:name="650"/>
      <w:bookmarkEnd w:id="54"/>
      <w:r w:rsidRPr="007115A2">
        <w:rPr>
          <w:szCs w:val="28"/>
          <w:lang w:val="uk-UA"/>
        </w:rPr>
        <w:t>будівництво та реконструкцію напірних колекторів (від КНС «Пуща-Водиця» до вул. Газопроводної, КНС «Ново-Подільська» - друга</w:t>
      </w:r>
      <w:r w:rsidR="003F0347" w:rsidRPr="007115A2">
        <w:rPr>
          <w:szCs w:val="28"/>
          <w:lang w:val="uk-UA"/>
        </w:rPr>
        <w:t xml:space="preserve"> нитка, </w:t>
      </w:r>
      <w:r w:rsidRPr="007115A2">
        <w:rPr>
          <w:szCs w:val="28"/>
          <w:lang w:val="uk-UA"/>
        </w:rPr>
        <w:t>переключення КНС «Мишоловка» в розвантажувальний колектор, переключення КНС «Микільська Борщагівка-2» в Південно-Західний колектор, реконструкція третьої нитки КНС «Оболонська», КНС «Перемога» - друга нитка, КНС «Конча-Заспа-6», бульв. Лесі Українки, вул. Урлівська, від вул. Здолбунівської до вул. А. Ахматової та інші);</w:t>
      </w:r>
    </w:p>
    <w:p w14:paraId="07527C8C" w14:textId="77777777" w:rsidR="00730237" w:rsidRPr="007115A2" w:rsidRDefault="00730237" w:rsidP="00C2191D">
      <w:pPr>
        <w:widowControl w:val="0"/>
        <w:numPr>
          <w:ilvl w:val="0"/>
          <w:numId w:val="9"/>
        </w:numPr>
        <w:spacing w:line="240" w:lineRule="auto"/>
        <w:ind w:left="928"/>
        <w:jc w:val="both"/>
        <w:rPr>
          <w:szCs w:val="28"/>
          <w:lang w:val="uk-UA"/>
        </w:rPr>
      </w:pPr>
      <w:bookmarkStart w:id="55" w:name="651"/>
      <w:bookmarkEnd w:id="55"/>
      <w:r w:rsidRPr="007115A2">
        <w:rPr>
          <w:szCs w:val="28"/>
          <w:lang w:val="uk-UA"/>
        </w:rPr>
        <w:t>реконструкцію дюкерних переходів через р. Дніпро (7 х 1420 м) довжиною 6,6 км;</w:t>
      </w:r>
    </w:p>
    <w:p w14:paraId="0280CB59" w14:textId="77777777" w:rsidR="00730237" w:rsidRPr="007115A2" w:rsidRDefault="00730237" w:rsidP="00C2191D">
      <w:pPr>
        <w:widowControl w:val="0"/>
        <w:numPr>
          <w:ilvl w:val="0"/>
          <w:numId w:val="9"/>
        </w:numPr>
        <w:spacing w:line="240" w:lineRule="auto"/>
        <w:ind w:left="928"/>
        <w:jc w:val="both"/>
        <w:rPr>
          <w:szCs w:val="28"/>
          <w:lang w:val="uk-UA"/>
        </w:rPr>
      </w:pPr>
      <w:r w:rsidRPr="007115A2">
        <w:rPr>
          <w:szCs w:val="28"/>
          <w:lang w:val="uk-UA"/>
        </w:rPr>
        <w:t>реконструкцію Лівобережного канал</w:t>
      </w:r>
      <w:r w:rsidR="003F0347" w:rsidRPr="007115A2">
        <w:rPr>
          <w:szCs w:val="28"/>
          <w:lang w:val="uk-UA"/>
        </w:rPr>
        <w:t xml:space="preserve">ізаційного колектора довжиною </w:t>
      </w:r>
      <w:r w:rsidRPr="007115A2">
        <w:rPr>
          <w:szCs w:val="28"/>
          <w:lang w:val="uk-UA"/>
        </w:rPr>
        <w:t>5,7 км;</w:t>
      </w:r>
    </w:p>
    <w:p w14:paraId="2205C98F" w14:textId="77777777" w:rsidR="00730237" w:rsidRPr="007115A2" w:rsidRDefault="00730237" w:rsidP="00C2191D">
      <w:pPr>
        <w:widowControl w:val="0"/>
        <w:numPr>
          <w:ilvl w:val="0"/>
          <w:numId w:val="9"/>
        </w:numPr>
        <w:spacing w:line="240" w:lineRule="auto"/>
        <w:ind w:left="928"/>
        <w:jc w:val="both"/>
        <w:rPr>
          <w:szCs w:val="28"/>
          <w:lang w:val="uk-UA"/>
        </w:rPr>
      </w:pPr>
      <w:r w:rsidRPr="007115A2">
        <w:rPr>
          <w:szCs w:val="28"/>
          <w:lang w:val="uk-UA"/>
        </w:rPr>
        <w:t xml:space="preserve">будівництво централізованої системи водовідведення житлових масивів малоповерхової забудови приватного </w:t>
      </w:r>
      <w:r w:rsidR="004A699E" w:rsidRPr="007115A2">
        <w:rPr>
          <w:szCs w:val="28"/>
          <w:lang w:val="uk-UA"/>
        </w:rPr>
        <w:t>сектора (Біличі та Ново-Біличі).</w:t>
      </w:r>
    </w:p>
    <w:p w14:paraId="53123D94" w14:textId="4CE79C3D" w:rsidR="00730237" w:rsidRPr="007115A2" w:rsidRDefault="00730237" w:rsidP="0090534A">
      <w:pPr>
        <w:widowControl w:val="0"/>
        <w:spacing w:line="240" w:lineRule="auto"/>
        <w:ind w:firstLine="567"/>
        <w:jc w:val="both"/>
        <w:rPr>
          <w:rFonts w:eastAsia="Calibri"/>
          <w:lang w:val="uk-UA"/>
        </w:rPr>
      </w:pPr>
      <w:r w:rsidRPr="007115A2">
        <w:rPr>
          <w:rFonts w:eastAsia="Calibri"/>
          <w:lang w:val="uk-UA"/>
        </w:rPr>
        <w:t>Проведення</w:t>
      </w:r>
      <w:r w:rsidR="00A15BFE">
        <w:rPr>
          <w:rFonts w:eastAsia="Calibri"/>
          <w:lang w:val="uk-UA"/>
        </w:rPr>
        <w:t xml:space="preserve"> </w:t>
      </w:r>
      <w:r w:rsidRPr="007115A2">
        <w:rPr>
          <w:rFonts w:eastAsia="Calibri"/>
          <w:lang w:val="uk-UA"/>
        </w:rPr>
        <w:t xml:space="preserve">робіт з будівництва та введення в експлуатацію самопливного каналізаційного колектора на вул. Стеценка довжиною 3,2 км дозволить вивести з експлуатації аварійну КНС «Нивки». Будівництво та введення в експлуатацію колектора на масиві Феофанія довжиною 3,95 км дозволить забезпечити відведення стоків від масиву Феофанія. </w:t>
      </w:r>
      <w:bookmarkStart w:id="56" w:name="653"/>
      <w:bookmarkEnd w:id="56"/>
    </w:p>
    <w:p w14:paraId="7DD1444F" w14:textId="77777777" w:rsidR="00730237" w:rsidRPr="007115A2" w:rsidRDefault="00730237" w:rsidP="00421141">
      <w:pPr>
        <w:pStyle w:val="a5"/>
        <w:rPr>
          <w:rFonts w:eastAsia="Calibri"/>
        </w:rPr>
      </w:pPr>
      <w:r w:rsidRPr="007115A2">
        <w:rPr>
          <w:rFonts w:eastAsia="Calibri"/>
        </w:rPr>
        <w:t>Для поліпшення системи водовідведення та зменшення енерговитрат передбачено реконструкцію каналізаційних насосних станцій з впровадженням енергозберігаючих технологій («Микільська</w:t>
      </w:r>
      <w:r w:rsidR="00C07BBB">
        <w:rPr>
          <w:rFonts w:eastAsia="Calibri"/>
        </w:rPr>
        <w:t xml:space="preserve"> </w:t>
      </w:r>
      <w:r w:rsidRPr="007115A2">
        <w:rPr>
          <w:rFonts w:eastAsia="Calibri"/>
        </w:rPr>
        <w:t>Борщагівка-1», «Наводницька», «Мишоловка» та інші).</w:t>
      </w:r>
    </w:p>
    <w:p w14:paraId="603679F7" w14:textId="77777777" w:rsidR="00730237" w:rsidRPr="007115A2" w:rsidRDefault="00730237" w:rsidP="00421141">
      <w:pPr>
        <w:pStyle w:val="a5"/>
        <w:rPr>
          <w:rFonts w:eastAsia="Calibri"/>
        </w:rPr>
      </w:pPr>
      <w:bookmarkStart w:id="57" w:name="654"/>
      <w:bookmarkEnd w:id="57"/>
      <w:r w:rsidRPr="007115A2">
        <w:rPr>
          <w:rFonts w:eastAsia="Calibri"/>
        </w:rPr>
        <w:t>З метою розвитку міської централізованої системи водовідведення заплановано продовжити будівництво системи відведення стоків житлових масивів малоповерхової забудови приватного сектора.</w:t>
      </w:r>
    </w:p>
    <w:p w14:paraId="24F1EEE5" w14:textId="77777777" w:rsidR="00730237" w:rsidRPr="007115A2" w:rsidRDefault="00730237" w:rsidP="00421141">
      <w:pPr>
        <w:pStyle w:val="a5"/>
        <w:rPr>
          <w:rFonts w:eastAsia="Calibri"/>
        </w:rPr>
      </w:pPr>
      <w:bookmarkStart w:id="58" w:name="655"/>
      <w:bookmarkEnd w:id="58"/>
      <w:r w:rsidRPr="007115A2">
        <w:rPr>
          <w:rFonts w:eastAsia="Calibri"/>
        </w:rPr>
        <w:t xml:space="preserve">Головним в </w:t>
      </w:r>
      <w:r w:rsidR="003F0347" w:rsidRPr="007115A2">
        <w:rPr>
          <w:rFonts w:eastAsia="Calibri"/>
        </w:rPr>
        <w:t>організації водовідведення в м. </w:t>
      </w:r>
      <w:r w:rsidRPr="007115A2">
        <w:rPr>
          <w:rFonts w:eastAsia="Calibri"/>
        </w:rPr>
        <w:t>Києві є розділення стічних вод правобережної та лівобережної частин міста. Для цього передбачено розроблення техніко-економічного обґрунтування розміщення правобережних очисних споруд з метою представлення проекту на інвестиційний конкурс.</w:t>
      </w:r>
    </w:p>
    <w:p w14:paraId="70668BD3" w14:textId="77777777" w:rsidR="00730237" w:rsidRPr="00D804C6" w:rsidRDefault="00730237" w:rsidP="00421141">
      <w:pPr>
        <w:pStyle w:val="a5"/>
        <w:rPr>
          <w:rFonts w:eastAsia="Calibri"/>
        </w:rPr>
      </w:pPr>
      <w:bookmarkStart w:id="59" w:name="656"/>
      <w:bookmarkEnd w:id="59"/>
      <w:r w:rsidRPr="007115A2">
        <w:rPr>
          <w:rFonts w:eastAsia="Calibri"/>
        </w:rPr>
        <w:t xml:space="preserve">Розрахункова річна економія електроенергії, що буде досягнута після виконання цих заходів Програми, перевищує 38 ГВт·год., що складає майже </w:t>
      </w:r>
      <w:r w:rsidR="00D45D27" w:rsidRPr="007115A2">
        <w:rPr>
          <w:rFonts w:eastAsia="Calibri"/>
        </w:rPr>
        <w:t>10</w:t>
      </w:r>
      <w:r w:rsidR="0090534A" w:rsidRPr="007115A2">
        <w:rPr>
          <w:rFonts w:eastAsia="Calibri"/>
        </w:rPr>
        <w:t xml:space="preserve">% </w:t>
      </w:r>
      <w:r w:rsidR="00D45D27" w:rsidRPr="007115A2">
        <w:rPr>
          <w:rFonts w:eastAsia="Calibri"/>
        </w:rPr>
        <w:t>р</w:t>
      </w:r>
      <w:r w:rsidRPr="007115A2">
        <w:rPr>
          <w:rFonts w:eastAsia="Calibri"/>
        </w:rPr>
        <w:t>ічного споживання.</w:t>
      </w:r>
    </w:p>
    <w:p w14:paraId="290F062E" w14:textId="77777777" w:rsidR="00730237" w:rsidRPr="00D804C6" w:rsidRDefault="00CD48A8" w:rsidP="00730237">
      <w:pPr>
        <w:spacing w:before="120" w:after="120" w:line="240" w:lineRule="auto"/>
        <w:ind w:left="40" w:right="23" w:firstLine="567"/>
        <w:jc w:val="both"/>
        <w:rPr>
          <w:b/>
          <w:i/>
          <w:iCs/>
          <w:color w:val="000000"/>
          <w:szCs w:val="28"/>
          <w:lang w:val="uk-UA"/>
        </w:rPr>
      </w:pPr>
      <w:r w:rsidRPr="00D36B29">
        <w:rPr>
          <w:b/>
          <w:i/>
          <w:iCs/>
          <w:color w:val="000000"/>
          <w:szCs w:val="28"/>
          <w:lang w:val="uk-UA"/>
        </w:rPr>
        <w:t>Теплопостачання та гаряче</w:t>
      </w:r>
      <w:r w:rsidR="00730237" w:rsidRPr="00D36B29">
        <w:rPr>
          <w:b/>
          <w:i/>
          <w:iCs/>
          <w:color w:val="000000"/>
          <w:szCs w:val="28"/>
          <w:lang w:val="uk-UA"/>
        </w:rPr>
        <w:t xml:space="preserve"> водопостачання</w:t>
      </w:r>
    </w:p>
    <w:p w14:paraId="406CD52C" w14:textId="77777777" w:rsidR="00730237" w:rsidRPr="00D804C6" w:rsidRDefault="00730237" w:rsidP="00421141">
      <w:pPr>
        <w:pStyle w:val="a5"/>
        <w:rPr>
          <w:rFonts w:eastAsia="Calibri"/>
        </w:rPr>
      </w:pPr>
      <w:r w:rsidRPr="00D804C6">
        <w:rPr>
          <w:rFonts w:eastAsia="Calibri"/>
        </w:rPr>
        <w:t>Заходи за напрямком:</w:t>
      </w:r>
    </w:p>
    <w:p w14:paraId="2A3AD73F" w14:textId="77777777" w:rsidR="002B6EC1" w:rsidRPr="00D804C6" w:rsidRDefault="002B6EC1" w:rsidP="00C2191D">
      <w:pPr>
        <w:widowControl w:val="0"/>
        <w:numPr>
          <w:ilvl w:val="0"/>
          <w:numId w:val="9"/>
        </w:numPr>
        <w:spacing w:line="240" w:lineRule="auto"/>
        <w:ind w:left="928"/>
        <w:jc w:val="both"/>
        <w:rPr>
          <w:szCs w:val="28"/>
          <w:lang w:val="uk-UA"/>
        </w:rPr>
      </w:pPr>
      <w:r w:rsidRPr="00D804C6">
        <w:rPr>
          <w:szCs w:val="28"/>
          <w:lang w:val="uk-UA"/>
        </w:rPr>
        <w:t>капітальні ремонти, будівництво та реконструкція теплових мереж, перепідключення споживачів на більш ефективні котельні;</w:t>
      </w:r>
    </w:p>
    <w:p w14:paraId="2E6052B2" w14:textId="77777777" w:rsidR="002B6EC1" w:rsidRPr="00D804C6" w:rsidRDefault="002B6EC1" w:rsidP="00C2191D">
      <w:pPr>
        <w:widowControl w:val="0"/>
        <w:numPr>
          <w:ilvl w:val="0"/>
          <w:numId w:val="9"/>
        </w:numPr>
        <w:spacing w:line="240" w:lineRule="auto"/>
        <w:ind w:left="928"/>
        <w:jc w:val="both"/>
        <w:rPr>
          <w:szCs w:val="28"/>
          <w:lang w:val="uk-UA"/>
        </w:rPr>
      </w:pPr>
      <w:r w:rsidRPr="00D804C6">
        <w:rPr>
          <w:szCs w:val="28"/>
          <w:lang w:val="uk-UA"/>
        </w:rPr>
        <w:t>реконструкція та капітальні ремонти обладнання теплових пунктів;</w:t>
      </w:r>
    </w:p>
    <w:p w14:paraId="40514317" w14:textId="77777777" w:rsidR="002B6EC1" w:rsidRPr="00D804C6" w:rsidRDefault="002B6EC1" w:rsidP="00C2191D">
      <w:pPr>
        <w:widowControl w:val="0"/>
        <w:numPr>
          <w:ilvl w:val="0"/>
          <w:numId w:val="9"/>
        </w:numPr>
        <w:spacing w:line="240" w:lineRule="auto"/>
        <w:ind w:left="928"/>
        <w:jc w:val="both"/>
        <w:rPr>
          <w:szCs w:val="28"/>
          <w:lang w:val="uk-UA"/>
        </w:rPr>
      </w:pPr>
      <w:r w:rsidRPr="00D804C6">
        <w:rPr>
          <w:szCs w:val="28"/>
          <w:lang w:val="uk-UA"/>
        </w:rPr>
        <w:t xml:space="preserve">реконструкція та капітальні ремонти тепло- та електротехнічного </w:t>
      </w:r>
      <w:r w:rsidRPr="00D804C6">
        <w:rPr>
          <w:szCs w:val="28"/>
          <w:lang w:val="uk-UA"/>
        </w:rPr>
        <w:lastRenderedPageBreak/>
        <w:t>обладнання котелень;</w:t>
      </w:r>
    </w:p>
    <w:p w14:paraId="0887ADB0" w14:textId="77777777" w:rsidR="002B6EC1" w:rsidRDefault="002B6EC1" w:rsidP="00C2191D">
      <w:pPr>
        <w:widowControl w:val="0"/>
        <w:numPr>
          <w:ilvl w:val="0"/>
          <w:numId w:val="9"/>
        </w:numPr>
        <w:spacing w:line="240" w:lineRule="auto"/>
        <w:ind w:left="928"/>
        <w:jc w:val="both"/>
        <w:rPr>
          <w:szCs w:val="28"/>
          <w:lang w:val="uk-UA"/>
        </w:rPr>
      </w:pPr>
      <w:r w:rsidRPr="00D804C6">
        <w:rPr>
          <w:szCs w:val="28"/>
          <w:lang w:val="uk-UA"/>
        </w:rPr>
        <w:t>діджиталізація та автоматизація виробничих процесів (SCADA, ГІС, АСКОЕ)</w:t>
      </w:r>
      <w:r w:rsidR="00174FB2" w:rsidRPr="00D804C6">
        <w:rPr>
          <w:szCs w:val="28"/>
          <w:lang w:val="uk-UA"/>
        </w:rPr>
        <w:t>;</w:t>
      </w:r>
    </w:p>
    <w:p w14:paraId="581EF4BB" w14:textId="77777777" w:rsidR="005650F5" w:rsidRPr="00D804C6" w:rsidRDefault="005650F5" w:rsidP="00C2191D">
      <w:pPr>
        <w:widowControl w:val="0"/>
        <w:numPr>
          <w:ilvl w:val="0"/>
          <w:numId w:val="9"/>
        </w:numPr>
        <w:spacing w:line="240" w:lineRule="auto"/>
        <w:ind w:left="928"/>
        <w:jc w:val="both"/>
        <w:rPr>
          <w:szCs w:val="28"/>
          <w:lang w:val="uk-UA"/>
        </w:rPr>
      </w:pPr>
      <w:r>
        <w:rPr>
          <w:szCs w:val="28"/>
          <w:lang w:val="uk-UA"/>
        </w:rPr>
        <w:t>о</w:t>
      </w:r>
      <w:r w:rsidRPr="005650F5">
        <w:rPr>
          <w:szCs w:val="28"/>
          <w:lang w:val="uk-UA"/>
        </w:rPr>
        <w:t>новлення парку спецтехніки</w:t>
      </w:r>
      <w:r>
        <w:rPr>
          <w:szCs w:val="28"/>
          <w:lang w:val="uk-UA"/>
        </w:rPr>
        <w:t>;</w:t>
      </w:r>
    </w:p>
    <w:p w14:paraId="369F81D3" w14:textId="77777777" w:rsidR="00174FB2" w:rsidRPr="00D804C6" w:rsidRDefault="00174FB2" w:rsidP="00C2191D">
      <w:pPr>
        <w:widowControl w:val="0"/>
        <w:numPr>
          <w:ilvl w:val="0"/>
          <w:numId w:val="9"/>
        </w:numPr>
        <w:spacing w:line="240" w:lineRule="auto"/>
        <w:ind w:left="928"/>
        <w:jc w:val="both"/>
        <w:rPr>
          <w:szCs w:val="28"/>
          <w:lang w:val="uk-UA"/>
        </w:rPr>
      </w:pPr>
      <w:r w:rsidRPr="00D804C6">
        <w:rPr>
          <w:szCs w:val="28"/>
          <w:lang w:val="uk-UA"/>
        </w:rPr>
        <w:t>реконструкція Дарницької ТЕЦ.</w:t>
      </w:r>
    </w:p>
    <w:p w14:paraId="204457F7" w14:textId="77777777" w:rsidR="00730237" w:rsidRPr="00D804C6" w:rsidRDefault="00730237" w:rsidP="00730237">
      <w:pPr>
        <w:spacing w:before="120" w:after="120" w:line="240" w:lineRule="auto"/>
        <w:ind w:left="40" w:right="23" w:firstLine="567"/>
        <w:jc w:val="both"/>
        <w:rPr>
          <w:b/>
          <w:i/>
          <w:iCs/>
          <w:color w:val="000000"/>
          <w:szCs w:val="28"/>
          <w:lang w:val="uk-UA"/>
        </w:rPr>
      </w:pPr>
      <w:r w:rsidRPr="00D36B29">
        <w:rPr>
          <w:b/>
          <w:i/>
          <w:iCs/>
          <w:color w:val="000000"/>
          <w:szCs w:val="28"/>
          <w:lang w:val="uk-UA"/>
        </w:rPr>
        <w:t>Електропостачання</w:t>
      </w:r>
    </w:p>
    <w:p w14:paraId="78EF702D" w14:textId="77777777" w:rsidR="00730237" w:rsidRPr="00D804C6" w:rsidRDefault="00730237" w:rsidP="00224F0C">
      <w:pPr>
        <w:spacing w:line="240" w:lineRule="auto"/>
        <w:ind w:firstLine="567"/>
        <w:jc w:val="both"/>
        <w:rPr>
          <w:szCs w:val="28"/>
          <w:lang w:val="uk-UA"/>
        </w:rPr>
      </w:pPr>
      <w:r w:rsidRPr="00D804C6">
        <w:rPr>
          <w:szCs w:val="28"/>
          <w:lang w:val="uk-UA"/>
        </w:rPr>
        <w:t>Заходи за напрямком:</w:t>
      </w:r>
    </w:p>
    <w:p w14:paraId="14AF5933" w14:textId="77777777" w:rsidR="008C6195" w:rsidRPr="00D804C6" w:rsidRDefault="008C6195" w:rsidP="00C2191D">
      <w:pPr>
        <w:widowControl w:val="0"/>
        <w:numPr>
          <w:ilvl w:val="0"/>
          <w:numId w:val="9"/>
        </w:numPr>
        <w:spacing w:line="240" w:lineRule="auto"/>
        <w:ind w:left="928"/>
        <w:jc w:val="both"/>
        <w:rPr>
          <w:szCs w:val="28"/>
          <w:lang w:val="uk-UA"/>
        </w:rPr>
      </w:pPr>
      <w:r w:rsidRPr="00D804C6">
        <w:rPr>
          <w:szCs w:val="28"/>
          <w:lang w:val="uk-UA"/>
        </w:rPr>
        <w:t>функціонування технологічних електричних мереж та електрообладнання.</w:t>
      </w:r>
    </w:p>
    <w:p w14:paraId="25FDADE7" w14:textId="77777777" w:rsidR="00730237" w:rsidRPr="00D804C6" w:rsidRDefault="00B81B9F" w:rsidP="00224F0C">
      <w:pPr>
        <w:spacing w:before="120" w:after="120" w:line="240" w:lineRule="auto"/>
        <w:ind w:left="40" w:right="23" w:firstLine="567"/>
        <w:jc w:val="both"/>
        <w:rPr>
          <w:b/>
          <w:i/>
          <w:iCs/>
          <w:color w:val="000000"/>
          <w:szCs w:val="28"/>
          <w:lang w:val="uk-UA"/>
        </w:rPr>
      </w:pPr>
      <w:r w:rsidRPr="00D36B29">
        <w:rPr>
          <w:b/>
          <w:i/>
          <w:iCs/>
          <w:color w:val="000000"/>
          <w:szCs w:val="28"/>
          <w:lang w:val="uk-UA"/>
        </w:rPr>
        <w:t>Га</w:t>
      </w:r>
      <w:r w:rsidR="00730237" w:rsidRPr="00D36B29">
        <w:rPr>
          <w:b/>
          <w:i/>
          <w:iCs/>
          <w:color w:val="000000"/>
          <w:szCs w:val="28"/>
          <w:lang w:val="uk-UA"/>
        </w:rPr>
        <w:t>зопостачання</w:t>
      </w:r>
    </w:p>
    <w:p w14:paraId="10054F7D" w14:textId="77777777" w:rsidR="00730237" w:rsidRPr="00D804C6" w:rsidRDefault="00730237" w:rsidP="00421141">
      <w:pPr>
        <w:pStyle w:val="a5"/>
        <w:rPr>
          <w:rFonts w:eastAsia="Calibri"/>
        </w:rPr>
      </w:pPr>
      <w:r w:rsidRPr="00D804C6">
        <w:rPr>
          <w:rFonts w:eastAsia="Calibri"/>
        </w:rPr>
        <w:t>Заходи за напрямком:</w:t>
      </w:r>
    </w:p>
    <w:p w14:paraId="36C71659" w14:textId="77777777" w:rsidR="005B7B75" w:rsidRPr="00D804C6" w:rsidRDefault="005B7B75" w:rsidP="00C2191D">
      <w:pPr>
        <w:widowControl w:val="0"/>
        <w:numPr>
          <w:ilvl w:val="0"/>
          <w:numId w:val="9"/>
        </w:numPr>
        <w:spacing w:line="240" w:lineRule="auto"/>
        <w:ind w:left="928"/>
        <w:jc w:val="both"/>
        <w:rPr>
          <w:szCs w:val="28"/>
          <w:lang w:val="uk-UA"/>
        </w:rPr>
      </w:pPr>
      <w:r w:rsidRPr="00D804C6">
        <w:rPr>
          <w:szCs w:val="28"/>
          <w:lang w:val="uk-UA"/>
        </w:rPr>
        <w:t>реконструкція об’єктів системи газопостачання м. Києва</w:t>
      </w:r>
      <w:r w:rsidR="002D5DF6" w:rsidRPr="00D804C6">
        <w:rPr>
          <w:szCs w:val="28"/>
          <w:lang w:val="uk-UA"/>
        </w:rPr>
        <w:t>.</w:t>
      </w:r>
    </w:p>
    <w:p w14:paraId="0EB1270E" w14:textId="77777777" w:rsidR="00730237" w:rsidRPr="00D804C6" w:rsidRDefault="00730237" w:rsidP="00730237">
      <w:pPr>
        <w:spacing w:before="120" w:after="120" w:line="240" w:lineRule="auto"/>
        <w:ind w:left="40" w:right="23" w:firstLine="567"/>
        <w:jc w:val="both"/>
        <w:rPr>
          <w:b/>
          <w:i/>
          <w:iCs/>
          <w:color w:val="000000"/>
          <w:szCs w:val="28"/>
          <w:lang w:val="uk-UA"/>
        </w:rPr>
      </w:pPr>
      <w:bookmarkStart w:id="60" w:name="bookmark37"/>
      <w:r w:rsidRPr="00D36B29">
        <w:rPr>
          <w:b/>
          <w:i/>
          <w:iCs/>
          <w:color w:val="000000"/>
          <w:szCs w:val="28"/>
          <w:lang w:val="uk-UA"/>
        </w:rPr>
        <w:t>Санітарне очищення міста</w:t>
      </w:r>
      <w:bookmarkEnd w:id="60"/>
    </w:p>
    <w:p w14:paraId="3D340BF1" w14:textId="77777777" w:rsidR="00730237" w:rsidRPr="00D804C6" w:rsidRDefault="00730237" w:rsidP="00224F0C">
      <w:pPr>
        <w:spacing w:line="240" w:lineRule="auto"/>
        <w:ind w:firstLine="567"/>
        <w:jc w:val="both"/>
        <w:rPr>
          <w:iCs/>
          <w:szCs w:val="28"/>
          <w:lang w:val="uk-UA"/>
        </w:rPr>
      </w:pPr>
      <w:r w:rsidRPr="00D804C6">
        <w:rPr>
          <w:iCs/>
          <w:szCs w:val="28"/>
          <w:lang w:val="uk-UA"/>
        </w:rPr>
        <w:t>Заходи за напрямками:</w:t>
      </w:r>
    </w:p>
    <w:p w14:paraId="10BAFDD0"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забезпечення житлової та громадської забудови контейнерами;</w:t>
      </w:r>
    </w:p>
    <w:p w14:paraId="70A7BF32"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утилізація небезпечних відходів;</w:t>
      </w:r>
    </w:p>
    <w:p w14:paraId="6E5EC890"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будівництво та облаштування сміттєпеперобнихпотужностей;</w:t>
      </w:r>
    </w:p>
    <w:p w14:paraId="45412FA1"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забезпечення житлової та громадської забудови контейнерами для зберігання небезпечних відходів;</w:t>
      </w:r>
    </w:p>
    <w:p w14:paraId="70CCFBF1" w14:textId="77777777" w:rsidR="00851AD6" w:rsidRPr="00D804C6" w:rsidRDefault="00851AD6" w:rsidP="00C2191D">
      <w:pPr>
        <w:widowControl w:val="0"/>
        <w:numPr>
          <w:ilvl w:val="0"/>
          <w:numId w:val="9"/>
        </w:numPr>
        <w:spacing w:line="240" w:lineRule="auto"/>
        <w:ind w:left="928"/>
        <w:jc w:val="both"/>
        <w:rPr>
          <w:szCs w:val="28"/>
          <w:lang w:val="uk-UA"/>
        </w:rPr>
      </w:pPr>
      <w:r>
        <w:rPr>
          <w:szCs w:val="28"/>
          <w:lang w:val="uk-UA"/>
        </w:rPr>
        <w:t>о</w:t>
      </w:r>
      <w:r w:rsidRPr="00851AD6">
        <w:rPr>
          <w:szCs w:val="28"/>
          <w:lang w:val="uk-UA"/>
        </w:rPr>
        <w:t>рганізація та здійснення заходів щодо поводження з твердими побутовими відходами, у тому числі будівництво сміттєпереробних комплексів</w:t>
      </w:r>
      <w:r>
        <w:rPr>
          <w:szCs w:val="28"/>
          <w:lang w:val="uk-UA"/>
        </w:rPr>
        <w:t>;</w:t>
      </w:r>
    </w:p>
    <w:p w14:paraId="02EA3F32"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реконструкція та капітальні ремонти тепло- та електротехнічного обладнання ТЕЦ-5, ТЕЦ-6, у тому числі із впровадженням маневрених потужностей з баком-акумулятором теплової енергії та тепло утилізаторів;</w:t>
      </w:r>
    </w:p>
    <w:p w14:paraId="6F871157"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реконструкція та капітальні ремонти котлів, основного та допоміжного обладнання СП «ЗАВОД «ЕНЕРГІЯ»;</w:t>
      </w:r>
    </w:p>
    <w:p w14:paraId="2BB12EF2"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технічне переоснащення СП «Завод «Енергія» на вул. Колекторній, 44 у Дарницькому р-нім. Києва в частині системи очищення димових газів;</w:t>
      </w:r>
    </w:p>
    <w:p w14:paraId="4762B987"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будівництво на СП «Завод «Енергія» системи безперервного моніторингу викидів забруднюючих речовин в атмосферу повітря</w:t>
      </w:r>
      <w:r w:rsidR="00703F23" w:rsidRPr="00D804C6">
        <w:rPr>
          <w:szCs w:val="28"/>
          <w:lang w:val="uk-UA"/>
        </w:rPr>
        <w:t>;</w:t>
      </w:r>
    </w:p>
    <w:p w14:paraId="3174520D"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комплекс заходів, пов’язаних із захороненням ТПВ та утриманням і експлуатацією полігону ТПВ №5 в с. Підгірці, Обухівського району Київської області;</w:t>
      </w:r>
    </w:p>
    <w:p w14:paraId="567C86AD"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оновлення парку спецтехніки для захоронення відходів;</w:t>
      </w:r>
    </w:p>
    <w:p w14:paraId="02477F68" w14:textId="77777777" w:rsidR="00397177" w:rsidRPr="00D804C6" w:rsidRDefault="00397177" w:rsidP="00C2191D">
      <w:pPr>
        <w:widowControl w:val="0"/>
        <w:numPr>
          <w:ilvl w:val="0"/>
          <w:numId w:val="9"/>
        </w:numPr>
        <w:spacing w:line="240" w:lineRule="auto"/>
        <w:ind w:left="928"/>
        <w:jc w:val="both"/>
        <w:rPr>
          <w:szCs w:val="28"/>
          <w:lang w:val="uk-UA"/>
        </w:rPr>
      </w:pPr>
      <w:r w:rsidRPr="00D804C6">
        <w:rPr>
          <w:szCs w:val="28"/>
          <w:lang w:val="uk-UA"/>
        </w:rPr>
        <w:t>р</w:t>
      </w:r>
      <w:r w:rsidR="00A86785" w:rsidRPr="00D804C6">
        <w:rPr>
          <w:szCs w:val="28"/>
          <w:lang w:val="uk-UA"/>
        </w:rPr>
        <w:t>еконструкція та</w:t>
      </w:r>
      <w:r w:rsidRPr="00D804C6">
        <w:rPr>
          <w:szCs w:val="28"/>
          <w:lang w:val="uk-UA"/>
        </w:rPr>
        <w:t xml:space="preserve"> рекультивація полігону великогабаритних та будівельних відходів №6 по в</w:t>
      </w:r>
      <w:r w:rsidR="00F55CD7" w:rsidRPr="00D804C6">
        <w:rPr>
          <w:szCs w:val="28"/>
          <w:lang w:val="uk-UA"/>
        </w:rPr>
        <w:t>ул. Пирогівський шлях, 94-96 в Г</w:t>
      </w:r>
      <w:r w:rsidR="00553308" w:rsidRPr="00D804C6">
        <w:rPr>
          <w:szCs w:val="28"/>
          <w:lang w:val="uk-UA"/>
        </w:rPr>
        <w:t>олосіївському районі м. </w:t>
      </w:r>
      <w:r w:rsidRPr="00D804C6">
        <w:rPr>
          <w:szCs w:val="28"/>
          <w:lang w:val="uk-UA"/>
        </w:rPr>
        <w:t>Києва.</w:t>
      </w:r>
    </w:p>
    <w:p w14:paraId="0BEF631F" w14:textId="77777777" w:rsidR="00730237" w:rsidRPr="00D804C6" w:rsidRDefault="00730237" w:rsidP="004443E3">
      <w:pPr>
        <w:spacing w:line="240" w:lineRule="auto"/>
        <w:ind w:firstLine="567"/>
        <w:jc w:val="both"/>
        <w:rPr>
          <w:szCs w:val="28"/>
          <w:lang w:val="uk-UA"/>
        </w:rPr>
      </w:pPr>
      <w:r w:rsidRPr="00D804C6">
        <w:rPr>
          <w:szCs w:val="28"/>
          <w:lang w:val="uk-UA"/>
        </w:rPr>
        <w:t>Внаслідок впровадження цих заходів планується отримати наступний результат:</w:t>
      </w:r>
    </w:p>
    <w:p w14:paraId="79BA416D" w14:textId="77777777" w:rsidR="00055285" w:rsidRDefault="00055285" w:rsidP="00C2191D">
      <w:pPr>
        <w:widowControl w:val="0"/>
        <w:numPr>
          <w:ilvl w:val="0"/>
          <w:numId w:val="9"/>
        </w:numPr>
        <w:spacing w:line="240" w:lineRule="auto"/>
        <w:ind w:left="928"/>
        <w:jc w:val="both"/>
        <w:rPr>
          <w:szCs w:val="28"/>
          <w:lang w:val="uk-UA"/>
        </w:rPr>
      </w:pPr>
      <w:r w:rsidRPr="005925C7">
        <w:rPr>
          <w:szCs w:val="28"/>
          <w:lang w:val="uk-UA"/>
        </w:rPr>
        <w:t>частка роздільно зібраних ТПВ за двохконтейнерною схемою (від загального обсягу утворених ТПВ) становитиме 10%;</w:t>
      </w:r>
    </w:p>
    <w:p w14:paraId="796CE706" w14:textId="77777777" w:rsidR="00730237" w:rsidRPr="00D804C6" w:rsidRDefault="00730237" w:rsidP="00C2191D">
      <w:pPr>
        <w:widowControl w:val="0"/>
        <w:numPr>
          <w:ilvl w:val="0"/>
          <w:numId w:val="9"/>
        </w:numPr>
        <w:spacing w:line="240" w:lineRule="auto"/>
        <w:ind w:left="928"/>
        <w:jc w:val="both"/>
        <w:rPr>
          <w:szCs w:val="28"/>
          <w:lang w:val="uk-UA"/>
        </w:rPr>
      </w:pPr>
      <w:r w:rsidRPr="00D804C6">
        <w:rPr>
          <w:szCs w:val="28"/>
          <w:lang w:val="uk-UA"/>
        </w:rPr>
        <w:lastRenderedPageBreak/>
        <w:t>контроль органу місцевого самоврядування над рухом відходів;</w:t>
      </w:r>
    </w:p>
    <w:p w14:paraId="61E7CC96" w14:textId="77777777" w:rsidR="00730237" w:rsidRPr="00D804C6" w:rsidRDefault="00730237" w:rsidP="00C2191D">
      <w:pPr>
        <w:widowControl w:val="0"/>
        <w:numPr>
          <w:ilvl w:val="0"/>
          <w:numId w:val="9"/>
        </w:numPr>
        <w:spacing w:line="240" w:lineRule="auto"/>
        <w:ind w:left="928"/>
        <w:jc w:val="both"/>
        <w:rPr>
          <w:szCs w:val="28"/>
          <w:lang w:val="uk-UA"/>
        </w:rPr>
      </w:pPr>
      <w:r w:rsidRPr="00D804C6">
        <w:rPr>
          <w:szCs w:val="28"/>
          <w:lang w:val="uk-UA"/>
        </w:rPr>
        <w:t>підвищення долі ТПВ у використанні в якості джерела альтернативного виду палива;</w:t>
      </w:r>
    </w:p>
    <w:p w14:paraId="14A076A1" w14:textId="77777777" w:rsidR="00730237" w:rsidRPr="00D804C6" w:rsidRDefault="00730237" w:rsidP="00C2191D">
      <w:pPr>
        <w:widowControl w:val="0"/>
        <w:numPr>
          <w:ilvl w:val="0"/>
          <w:numId w:val="9"/>
        </w:numPr>
        <w:spacing w:line="240" w:lineRule="auto"/>
        <w:ind w:left="928"/>
        <w:jc w:val="both"/>
        <w:rPr>
          <w:szCs w:val="28"/>
          <w:lang w:val="uk-UA"/>
        </w:rPr>
      </w:pPr>
      <w:r w:rsidRPr="00D804C6">
        <w:rPr>
          <w:szCs w:val="28"/>
          <w:lang w:val="uk-UA"/>
        </w:rPr>
        <w:t>зменшення негативного впливу відходів на навколишнє природне середовище;</w:t>
      </w:r>
    </w:p>
    <w:p w14:paraId="6AF3B3AF" w14:textId="77777777" w:rsidR="00730237" w:rsidRPr="00D804C6" w:rsidRDefault="00730237" w:rsidP="00C2191D">
      <w:pPr>
        <w:widowControl w:val="0"/>
        <w:numPr>
          <w:ilvl w:val="0"/>
          <w:numId w:val="9"/>
        </w:numPr>
        <w:spacing w:line="240" w:lineRule="auto"/>
        <w:ind w:left="928"/>
        <w:jc w:val="both"/>
        <w:rPr>
          <w:szCs w:val="28"/>
          <w:lang w:val="uk-UA"/>
        </w:rPr>
      </w:pPr>
      <w:r w:rsidRPr="00D804C6">
        <w:rPr>
          <w:szCs w:val="28"/>
          <w:lang w:val="uk-UA"/>
        </w:rPr>
        <w:t>прозорість тарифоутворення у сфері поводження з ТПВ.</w:t>
      </w:r>
    </w:p>
    <w:p w14:paraId="22413F6E" w14:textId="77777777" w:rsidR="00730237" w:rsidRPr="00D804C6" w:rsidRDefault="00730237" w:rsidP="00FC3B15">
      <w:pPr>
        <w:spacing w:line="240" w:lineRule="auto"/>
        <w:ind w:firstLine="567"/>
        <w:jc w:val="both"/>
        <w:rPr>
          <w:szCs w:val="28"/>
          <w:lang w:val="uk-UA"/>
        </w:rPr>
      </w:pPr>
      <w:r w:rsidRPr="00D804C6">
        <w:rPr>
          <w:szCs w:val="28"/>
          <w:lang w:val="uk-UA"/>
        </w:rPr>
        <w:t>Стратегія розвитку комунального господарства у сфері поводження з побутовими відходами - це роздільний збір побутових відходів; зменшення навантаження на полігони відходів; будівництво сортувально-переробних комплексів; реконструкція сміттєспалювального заводу «Енергія» КП «КИЇВТЕПЛОЕНЕРГО» та інші заходи.</w:t>
      </w:r>
    </w:p>
    <w:p w14:paraId="3C2B265E" w14:textId="77777777" w:rsidR="00730237" w:rsidRPr="00D804C6" w:rsidRDefault="00730237" w:rsidP="00FC3B15">
      <w:pPr>
        <w:spacing w:line="240" w:lineRule="auto"/>
        <w:ind w:firstLine="567"/>
        <w:jc w:val="both"/>
        <w:rPr>
          <w:szCs w:val="28"/>
          <w:lang w:val="uk-UA"/>
        </w:rPr>
      </w:pPr>
      <w:r w:rsidRPr="00D804C6">
        <w:rPr>
          <w:szCs w:val="28"/>
          <w:lang w:val="uk-UA"/>
        </w:rPr>
        <w:t>На сміттєспалювальному заводі «Енергія» КП «КИЇВТЕПЛОЕНЕРГО» необхідно закінчити капітальний ремонт котла, виконати капітальні ремонти кранів, електричних фільтрів тощо.</w:t>
      </w:r>
    </w:p>
    <w:p w14:paraId="5E6BC1F5" w14:textId="77777777" w:rsidR="00730237" w:rsidRPr="00D804C6" w:rsidRDefault="00730237" w:rsidP="00FC3B15">
      <w:pPr>
        <w:spacing w:line="240" w:lineRule="auto"/>
        <w:ind w:firstLine="567"/>
        <w:jc w:val="both"/>
        <w:rPr>
          <w:szCs w:val="28"/>
          <w:lang w:val="uk-UA"/>
        </w:rPr>
      </w:pPr>
      <w:r w:rsidRPr="00D804C6">
        <w:rPr>
          <w:szCs w:val="28"/>
          <w:lang w:val="uk-UA"/>
        </w:rPr>
        <w:t xml:space="preserve">Розрахункова річна економія природного газу, що буде досягнута після виконання цих заходів Програми, перевищує 93 млн. куб. м, та показники викидів забруднюючих речовин приблизяться до нормативних згідно Національного плану скорочення викидів, а саме викиди СО2 зменшаться до 166,7 тис. тон. </w:t>
      </w:r>
    </w:p>
    <w:p w14:paraId="66FCBDBA" w14:textId="77777777" w:rsidR="00730237" w:rsidRPr="00D804C6" w:rsidRDefault="00730237" w:rsidP="00FC3B15">
      <w:pPr>
        <w:spacing w:line="240" w:lineRule="auto"/>
        <w:ind w:firstLine="567"/>
        <w:jc w:val="both"/>
        <w:rPr>
          <w:szCs w:val="28"/>
          <w:lang w:val="uk-UA"/>
        </w:rPr>
      </w:pPr>
      <w:r w:rsidRPr="00D804C6">
        <w:rPr>
          <w:szCs w:val="28"/>
          <w:lang w:val="uk-UA"/>
        </w:rPr>
        <w:t>Створення потужностей з переробки та утилізації ТПВ є вирішенням питання санітарного очищення міста та утилізації ТПВ. Реалізація проекту дозволить зменшити кількості ТПВ, що захоронюються на полігонах міста Києва та Київської області.</w:t>
      </w:r>
    </w:p>
    <w:p w14:paraId="09076DBA" w14:textId="77777777" w:rsidR="00730237" w:rsidRPr="00D804C6" w:rsidRDefault="00730237" w:rsidP="00FC3B15">
      <w:pPr>
        <w:spacing w:line="240" w:lineRule="auto"/>
        <w:ind w:firstLine="567"/>
        <w:jc w:val="both"/>
        <w:rPr>
          <w:szCs w:val="28"/>
          <w:lang w:val="uk-UA"/>
        </w:rPr>
      </w:pPr>
      <w:r w:rsidRPr="00D804C6">
        <w:rPr>
          <w:szCs w:val="28"/>
          <w:lang w:val="uk-UA"/>
        </w:rPr>
        <w:t>План управління відходами у місті Києві до 2030 року розробляється відповідно до Національної стратегії управління відходами в Україні до2030 року, схваленої розпорядженням Кабінету Міністрів України від 08 листопада 2017 року № 820-р, на виконання завдань Національного плану управління відходами, затвердженого розпорядженням Кабінету Міністрів України від 20 лютого 2019 року № 117-р, з урахуванням Методичних рекомендацій з розроблення регіональних планів управління відходами, затверджених наказом Мінприроди від 12 квітня 2019 року № 142, та визначатиме головні напрями державного регулювання у сфері поводження з відходами з урахуванням європейських підходів з питань управління відходами.</w:t>
      </w:r>
    </w:p>
    <w:p w14:paraId="7D093449" w14:textId="77777777" w:rsidR="00730237" w:rsidRPr="00D804C6" w:rsidRDefault="00730237" w:rsidP="00FC3B15">
      <w:pPr>
        <w:spacing w:line="240" w:lineRule="auto"/>
        <w:ind w:firstLine="567"/>
        <w:jc w:val="both"/>
        <w:rPr>
          <w:szCs w:val="28"/>
          <w:lang w:val="uk-UA"/>
        </w:rPr>
      </w:pPr>
      <w:r w:rsidRPr="00D804C6">
        <w:rPr>
          <w:szCs w:val="28"/>
          <w:lang w:val="uk-UA"/>
        </w:rPr>
        <w:t>Основними завданнями Плану управління відходами у місті Києві є визначення конкретних суспільних, освітньо-виховних, організаційно-технічних, регуляторних, технологічних та технічних заходів, передбачених Національною стратегією та Національним планом, відповідальних виконавців та строків здійснення заходів, джерел та обсягів фінансового забезпечення, засобів контролю за станом здійснення заходів та проведення моніторингу результатів реформування у сфері управ</w:t>
      </w:r>
      <w:r w:rsidR="003968CA" w:rsidRPr="00D804C6">
        <w:rPr>
          <w:szCs w:val="28"/>
          <w:lang w:val="uk-UA"/>
        </w:rPr>
        <w:t>ління відходами на території м. </w:t>
      </w:r>
      <w:r w:rsidRPr="00D804C6">
        <w:rPr>
          <w:szCs w:val="28"/>
          <w:lang w:val="uk-UA"/>
        </w:rPr>
        <w:t>Київ.</w:t>
      </w:r>
    </w:p>
    <w:p w14:paraId="6527CBCE" w14:textId="77777777" w:rsidR="00730237" w:rsidRPr="00D804C6" w:rsidRDefault="00730237" w:rsidP="00FC3B15">
      <w:pPr>
        <w:spacing w:line="240" w:lineRule="auto"/>
        <w:ind w:firstLine="567"/>
        <w:jc w:val="both"/>
        <w:rPr>
          <w:szCs w:val="28"/>
          <w:lang w:val="uk-UA"/>
        </w:rPr>
      </w:pPr>
      <w:r w:rsidRPr="00D804C6">
        <w:rPr>
          <w:szCs w:val="28"/>
          <w:lang w:val="uk-UA"/>
        </w:rPr>
        <w:t>План управління відходами у місті Києві до 2030 року повинен охоплювати всі види діяльності, що належать до повноважень відповідних структурних підрозділів КМДА у сфері поводження з відходами.</w:t>
      </w:r>
    </w:p>
    <w:p w14:paraId="42C27E45" w14:textId="77777777" w:rsidR="00730237" w:rsidRPr="00D804C6" w:rsidRDefault="00730237" w:rsidP="00FC3B15">
      <w:pPr>
        <w:spacing w:line="240" w:lineRule="auto"/>
        <w:ind w:firstLine="567"/>
        <w:jc w:val="both"/>
        <w:rPr>
          <w:szCs w:val="28"/>
          <w:lang w:val="uk-UA"/>
        </w:rPr>
      </w:pPr>
      <w:r w:rsidRPr="00D804C6">
        <w:rPr>
          <w:szCs w:val="28"/>
          <w:lang w:val="uk-UA"/>
        </w:rPr>
        <w:t>Правила визначення норм надання послуг з вивезення побутових відходів затверджені наказом Міністерства з питань житлово-комунального господарства України від 30 липня 2010 року № 259.</w:t>
      </w:r>
    </w:p>
    <w:p w14:paraId="3A72EE24" w14:textId="77777777" w:rsidR="00730237" w:rsidRPr="00D804C6" w:rsidRDefault="00730237" w:rsidP="00FC3B15">
      <w:pPr>
        <w:spacing w:line="240" w:lineRule="auto"/>
        <w:ind w:firstLine="567"/>
        <w:jc w:val="both"/>
        <w:rPr>
          <w:szCs w:val="28"/>
          <w:lang w:val="uk-UA"/>
        </w:rPr>
      </w:pPr>
      <w:r w:rsidRPr="00D804C6">
        <w:rPr>
          <w:szCs w:val="28"/>
          <w:lang w:val="uk-UA"/>
        </w:rPr>
        <w:lastRenderedPageBreak/>
        <w:t>Такі норми затверджено розпорядженням виконавчого органу Київської міської ради (Київської міської державної адміністрації) від 29 грудня 2012 року № 2416 «Про затвердження норм надання послуг з вивезення побутових відходів у місті Києві на 2013-2017 роки» та продовжено їх дію до 31 грудня 2022 року відповідно до розпорядження виконавчого органу Київської міської ради (Київської міської державної адміністрації) від 07 лютого 2019 року № 222.</w:t>
      </w:r>
    </w:p>
    <w:p w14:paraId="6626A315" w14:textId="77777777" w:rsidR="00730237" w:rsidRPr="00D804C6" w:rsidRDefault="00730237" w:rsidP="00FC3B15">
      <w:pPr>
        <w:spacing w:line="240" w:lineRule="auto"/>
        <w:ind w:firstLine="567"/>
        <w:jc w:val="both"/>
        <w:rPr>
          <w:szCs w:val="28"/>
          <w:lang w:val="uk-UA"/>
        </w:rPr>
      </w:pPr>
      <w:r w:rsidRPr="00D804C6">
        <w:rPr>
          <w:szCs w:val="28"/>
          <w:lang w:val="uk-UA"/>
        </w:rPr>
        <w:t>Норми мають обмежений термін та відповідно до Правил надання послуг з вивезення побутових відходів, затверджених постановою Кабінету Міністрів України від 10 грудня 2008 року № 1070, переглядаються один раз на п 'ять років.</w:t>
      </w:r>
    </w:p>
    <w:p w14:paraId="734B4BD2" w14:textId="77777777" w:rsidR="00730237" w:rsidRPr="00D804C6" w:rsidRDefault="00730237" w:rsidP="00FC3B15">
      <w:pPr>
        <w:spacing w:line="240" w:lineRule="auto"/>
        <w:ind w:firstLine="567"/>
        <w:jc w:val="both"/>
        <w:rPr>
          <w:szCs w:val="28"/>
          <w:lang w:val="uk-UA"/>
        </w:rPr>
      </w:pPr>
      <w:bookmarkStart w:id="61" w:name="bookmark38"/>
      <w:r w:rsidRPr="00D804C6">
        <w:rPr>
          <w:szCs w:val="28"/>
          <w:lang w:val="uk-UA"/>
        </w:rPr>
        <w:t>Забезпечення мешканців міста достатньою кількістю громадських вбиралень (туалетів) планується вирішити шляхом:</w:t>
      </w:r>
      <w:bookmarkEnd w:id="61"/>
    </w:p>
    <w:p w14:paraId="2AA8A669" w14:textId="77777777" w:rsidR="00730237" w:rsidRPr="00D804C6" w:rsidRDefault="00730237" w:rsidP="00C2191D">
      <w:pPr>
        <w:widowControl w:val="0"/>
        <w:numPr>
          <w:ilvl w:val="0"/>
          <w:numId w:val="9"/>
        </w:numPr>
        <w:spacing w:line="240" w:lineRule="auto"/>
        <w:ind w:left="928"/>
        <w:jc w:val="both"/>
        <w:rPr>
          <w:szCs w:val="28"/>
          <w:lang w:val="uk-UA"/>
        </w:rPr>
      </w:pPr>
      <w:r w:rsidRPr="00D804C6">
        <w:rPr>
          <w:szCs w:val="28"/>
          <w:lang w:val="uk-UA"/>
        </w:rPr>
        <w:t>будівництва інженерних мереж, малих архітектурних форм - пунктів підключення для встановлення громадських вбиралень модульного типу;</w:t>
      </w:r>
    </w:p>
    <w:p w14:paraId="2304CC02" w14:textId="77777777" w:rsidR="00730237" w:rsidRPr="00D804C6" w:rsidRDefault="00730237" w:rsidP="00C2191D">
      <w:pPr>
        <w:widowControl w:val="0"/>
        <w:numPr>
          <w:ilvl w:val="0"/>
          <w:numId w:val="9"/>
        </w:numPr>
        <w:spacing w:line="240" w:lineRule="auto"/>
        <w:ind w:left="928"/>
        <w:jc w:val="both"/>
        <w:rPr>
          <w:szCs w:val="28"/>
          <w:lang w:val="uk-UA"/>
        </w:rPr>
      </w:pPr>
      <w:r w:rsidRPr="00D804C6">
        <w:rPr>
          <w:szCs w:val="28"/>
          <w:lang w:val="uk-UA"/>
        </w:rPr>
        <w:t>виконання ремонтів всіх стаціонарних громадських вбиралень;</w:t>
      </w:r>
    </w:p>
    <w:p w14:paraId="0A13359B" w14:textId="77777777" w:rsidR="00730237" w:rsidRPr="00D804C6" w:rsidRDefault="00730237" w:rsidP="00C2191D">
      <w:pPr>
        <w:widowControl w:val="0"/>
        <w:numPr>
          <w:ilvl w:val="0"/>
          <w:numId w:val="9"/>
        </w:numPr>
        <w:spacing w:line="240" w:lineRule="auto"/>
        <w:ind w:left="928"/>
        <w:jc w:val="both"/>
        <w:rPr>
          <w:szCs w:val="28"/>
          <w:lang w:val="uk-UA"/>
        </w:rPr>
      </w:pPr>
      <w:r w:rsidRPr="00D804C6">
        <w:rPr>
          <w:szCs w:val="28"/>
          <w:lang w:val="uk-UA"/>
        </w:rPr>
        <w:t>встановлення мобільних туалетних кабін для тимчасового користування в місцях масового перебування громадян у разі відсутності стаціонарних громадських вбиралень;</w:t>
      </w:r>
    </w:p>
    <w:p w14:paraId="1DFC3CB9" w14:textId="77777777" w:rsidR="00730237" w:rsidRPr="00D804C6" w:rsidRDefault="00730237" w:rsidP="00C2191D">
      <w:pPr>
        <w:widowControl w:val="0"/>
        <w:numPr>
          <w:ilvl w:val="0"/>
          <w:numId w:val="9"/>
        </w:numPr>
        <w:spacing w:line="240" w:lineRule="auto"/>
        <w:ind w:left="928"/>
        <w:jc w:val="both"/>
        <w:rPr>
          <w:szCs w:val="28"/>
          <w:lang w:val="uk-UA"/>
        </w:rPr>
      </w:pPr>
      <w:r w:rsidRPr="00D804C6">
        <w:rPr>
          <w:szCs w:val="28"/>
          <w:lang w:val="uk-UA"/>
        </w:rPr>
        <w:t>забезпечення вільного доступу громадян до туалетів закладів громадського харчування (розпорядження виконавчого органу Київської міської ради (Київської міської державної адміністрації) від 18.04.2008 № 579).</w:t>
      </w:r>
    </w:p>
    <w:p w14:paraId="70B24EA2" w14:textId="77777777" w:rsidR="00730237" w:rsidRPr="00D804C6" w:rsidRDefault="00730237" w:rsidP="00730237">
      <w:pPr>
        <w:spacing w:before="120" w:after="120" w:line="240" w:lineRule="auto"/>
        <w:ind w:left="40" w:right="23" w:firstLine="567"/>
        <w:jc w:val="both"/>
        <w:rPr>
          <w:b/>
          <w:i/>
          <w:iCs/>
          <w:color w:val="000000"/>
          <w:szCs w:val="28"/>
          <w:lang w:val="uk-UA"/>
        </w:rPr>
      </w:pPr>
      <w:r w:rsidRPr="00D36B29">
        <w:rPr>
          <w:b/>
          <w:i/>
          <w:iCs/>
          <w:color w:val="000000"/>
          <w:szCs w:val="28"/>
          <w:lang w:val="uk-UA"/>
        </w:rPr>
        <w:t>Ритуальні послуги</w:t>
      </w:r>
    </w:p>
    <w:p w14:paraId="037F9D5C" w14:textId="77777777" w:rsidR="00730237" w:rsidRPr="00D804C6" w:rsidRDefault="00730237" w:rsidP="00672FB0">
      <w:pPr>
        <w:spacing w:line="240" w:lineRule="auto"/>
        <w:ind w:firstLine="567"/>
        <w:jc w:val="both"/>
        <w:rPr>
          <w:szCs w:val="28"/>
          <w:lang w:val="uk-UA"/>
        </w:rPr>
      </w:pPr>
      <w:r w:rsidRPr="00D804C6">
        <w:rPr>
          <w:szCs w:val="28"/>
          <w:lang w:val="uk-UA"/>
        </w:rPr>
        <w:t>Заходи за напрямком:</w:t>
      </w:r>
    </w:p>
    <w:p w14:paraId="51C47351" w14:textId="77777777" w:rsidR="0001484C" w:rsidRPr="00D804C6" w:rsidRDefault="00417FB6" w:rsidP="00C2191D">
      <w:pPr>
        <w:widowControl w:val="0"/>
        <w:numPr>
          <w:ilvl w:val="0"/>
          <w:numId w:val="9"/>
        </w:numPr>
        <w:spacing w:line="240" w:lineRule="auto"/>
        <w:ind w:left="928"/>
        <w:jc w:val="both"/>
        <w:rPr>
          <w:szCs w:val="28"/>
          <w:lang w:val="uk-UA"/>
        </w:rPr>
      </w:pPr>
      <w:r w:rsidRPr="00D804C6">
        <w:rPr>
          <w:szCs w:val="28"/>
          <w:lang w:val="uk-UA"/>
        </w:rPr>
        <w:t>в</w:t>
      </w:r>
      <w:r w:rsidR="0001484C" w:rsidRPr="00D804C6">
        <w:rPr>
          <w:szCs w:val="28"/>
          <w:lang w:val="uk-UA"/>
        </w:rPr>
        <w:t>ирішення питання забезпеченості місцями для поховання померлих мешканців столиці</w:t>
      </w:r>
      <w:r w:rsidRPr="00D804C6">
        <w:rPr>
          <w:szCs w:val="28"/>
          <w:lang w:val="uk-UA"/>
        </w:rPr>
        <w:t>;</w:t>
      </w:r>
    </w:p>
    <w:p w14:paraId="7888BA4C" w14:textId="77777777" w:rsidR="0001484C" w:rsidRPr="00D804C6" w:rsidRDefault="00417FB6" w:rsidP="00C2191D">
      <w:pPr>
        <w:widowControl w:val="0"/>
        <w:numPr>
          <w:ilvl w:val="0"/>
          <w:numId w:val="9"/>
        </w:numPr>
        <w:spacing w:line="240" w:lineRule="auto"/>
        <w:ind w:left="928"/>
        <w:jc w:val="both"/>
        <w:rPr>
          <w:szCs w:val="28"/>
          <w:lang w:val="uk-UA"/>
        </w:rPr>
      </w:pPr>
      <w:r w:rsidRPr="00D804C6">
        <w:rPr>
          <w:szCs w:val="28"/>
          <w:lang w:val="uk-UA"/>
        </w:rPr>
        <w:t>в</w:t>
      </w:r>
      <w:r w:rsidR="0001484C" w:rsidRPr="00D804C6">
        <w:rPr>
          <w:szCs w:val="28"/>
          <w:lang w:val="uk-UA"/>
        </w:rPr>
        <w:t>ирішення питання забезпечення дотримання санітарних норм та покращення якості та зручності надання послуг населенню</w:t>
      </w:r>
      <w:r w:rsidRPr="00D804C6">
        <w:rPr>
          <w:szCs w:val="28"/>
          <w:lang w:val="uk-UA"/>
        </w:rPr>
        <w:t>;</w:t>
      </w:r>
    </w:p>
    <w:p w14:paraId="305FE794" w14:textId="77777777" w:rsidR="0001484C" w:rsidRPr="00D804C6" w:rsidRDefault="00417FB6" w:rsidP="00C2191D">
      <w:pPr>
        <w:widowControl w:val="0"/>
        <w:numPr>
          <w:ilvl w:val="0"/>
          <w:numId w:val="9"/>
        </w:numPr>
        <w:spacing w:line="240" w:lineRule="auto"/>
        <w:ind w:left="928"/>
        <w:jc w:val="both"/>
        <w:rPr>
          <w:szCs w:val="28"/>
          <w:lang w:val="uk-UA"/>
        </w:rPr>
      </w:pPr>
      <w:r w:rsidRPr="00D804C6">
        <w:rPr>
          <w:szCs w:val="28"/>
          <w:lang w:val="uk-UA"/>
        </w:rPr>
        <w:t>р</w:t>
      </w:r>
      <w:r w:rsidR="0001484C" w:rsidRPr="00D804C6">
        <w:rPr>
          <w:szCs w:val="28"/>
          <w:lang w:val="uk-UA"/>
        </w:rPr>
        <w:t>озширення міських кладовищ</w:t>
      </w:r>
      <w:r w:rsidRPr="00D804C6">
        <w:rPr>
          <w:szCs w:val="28"/>
          <w:lang w:val="uk-UA"/>
        </w:rPr>
        <w:t>;</w:t>
      </w:r>
    </w:p>
    <w:p w14:paraId="6A43D6E1" w14:textId="77777777" w:rsidR="0001484C" w:rsidRPr="00D804C6" w:rsidRDefault="00417FB6" w:rsidP="00C2191D">
      <w:pPr>
        <w:widowControl w:val="0"/>
        <w:numPr>
          <w:ilvl w:val="0"/>
          <w:numId w:val="9"/>
        </w:numPr>
        <w:spacing w:line="240" w:lineRule="auto"/>
        <w:ind w:left="928"/>
        <w:jc w:val="both"/>
        <w:rPr>
          <w:szCs w:val="28"/>
          <w:lang w:val="uk-UA"/>
        </w:rPr>
      </w:pPr>
      <w:r w:rsidRPr="00D804C6">
        <w:rPr>
          <w:szCs w:val="28"/>
          <w:lang w:val="uk-UA"/>
        </w:rPr>
        <w:t>будівництво інших об'єктів на міських кладовищах;</w:t>
      </w:r>
    </w:p>
    <w:p w14:paraId="479765D5" w14:textId="77777777" w:rsidR="0001484C" w:rsidRPr="00D804C6" w:rsidRDefault="00417FB6" w:rsidP="00C2191D">
      <w:pPr>
        <w:widowControl w:val="0"/>
        <w:numPr>
          <w:ilvl w:val="0"/>
          <w:numId w:val="9"/>
        </w:numPr>
        <w:spacing w:line="240" w:lineRule="auto"/>
        <w:ind w:left="928"/>
        <w:jc w:val="both"/>
        <w:rPr>
          <w:szCs w:val="28"/>
          <w:lang w:val="uk-UA"/>
        </w:rPr>
      </w:pPr>
      <w:r w:rsidRPr="00D804C6">
        <w:rPr>
          <w:szCs w:val="28"/>
          <w:lang w:val="uk-UA"/>
        </w:rPr>
        <w:t>забезпечення благоустрою міських кладовищ;</w:t>
      </w:r>
    </w:p>
    <w:p w14:paraId="162A6C08" w14:textId="77777777" w:rsidR="0001484C" w:rsidRDefault="00417FB6" w:rsidP="00C2191D">
      <w:pPr>
        <w:widowControl w:val="0"/>
        <w:numPr>
          <w:ilvl w:val="0"/>
          <w:numId w:val="9"/>
        </w:numPr>
        <w:spacing w:line="240" w:lineRule="auto"/>
        <w:ind w:left="928"/>
        <w:jc w:val="both"/>
        <w:rPr>
          <w:szCs w:val="28"/>
          <w:lang w:val="uk-UA"/>
        </w:rPr>
      </w:pPr>
      <w:r w:rsidRPr="00D804C6">
        <w:rPr>
          <w:szCs w:val="28"/>
          <w:lang w:val="uk-UA"/>
        </w:rPr>
        <w:t xml:space="preserve">будівництво </w:t>
      </w:r>
      <w:r w:rsidR="00CC208A">
        <w:rPr>
          <w:szCs w:val="28"/>
          <w:lang w:val="uk-UA"/>
        </w:rPr>
        <w:t>нового крематорію з колумбарієм;</w:t>
      </w:r>
    </w:p>
    <w:p w14:paraId="747F259A" w14:textId="77777777" w:rsidR="00CC208A" w:rsidRPr="00D804C6" w:rsidRDefault="00CC208A" w:rsidP="00C2191D">
      <w:pPr>
        <w:widowControl w:val="0"/>
        <w:numPr>
          <w:ilvl w:val="0"/>
          <w:numId w:val="9"/>
        </w:numPr>
        <w:spacing w:line="240" w:lineRule="auto"/>
        <w:ind w:left="928"/>
        <w:jc w:val="both"/>
        <w:rPr>
          <w:szCs w:val="28"/>
          <w:lang w:val="uk-UA"/>
        </w:rPr>
      </w:pPr>
      <w:r>
        <w:rPr>
          <w:szCs w:val="28"/>
          <w:lang w:val="uk-UA"/>
        </w:rPr>
        <w:t>п</w:t>
      </w:r>
      <w:r w:rsidRPr="00CC208A">
        <w:rPr>
          <w:szCs w:val="28"/>
          <w:lang w:val="uk-UA"/>
        </w:rPr>
        <w:t>роведення інвентаризації місць поховань та створення єдиної бази даних (в тому числі шляхом їх оцифрування та каталогізації)</w:t>
      </w:r>
      <w:r>
        <w:rPr>
          <w:szCs w:val="28"/>
          <w:lang w:val="uk-UA"/>
        </w:rPr>
        <w:t>.</w:t>
      </w:r>
    </w:p>
    <w:p w14:paraId="4CD275B6" w14:textId="77777777" w:rsidR="00730237" w:rsidRPr="00D804C6" w:rsidRDefault="00730237" w:rsidP="00730237">
      <w:pPr>
        <w:spacing w:before="120" w:after="120" w:line="240" w:lineRule="auto"/>
        <w:ind w:left="40" w:right="23" w:firstLine="567"/>
        <w:jc w:val="both"/>
        <w:rPr>
          <w:b/>
          <w:i/>
          <w:iCs/>
          <w:color w:val="000000"/>
          <w:szCs w:val="28"/>
          <w:lang w:val="uk-UA"/>
        </w:rPr>
      </w:pPr>
      <w:r w:rsidRPr="00D36B29">
        <w:rPr>
          <w:b/>
          <w:i/>
          <w:iCs/>
          <w:color w:val="000000"/>
          <w:szCs w:val="28"/>
          <w:lang w:val="uk-UA"/>
        </w:rPr>
        <w:t>Інженерний захист територій</w:t>
      </w:r>
    </w:p>
    <w:p w14:paraId="40FAAF31" w14:textId="77777777" w:rsidR="00730237" w:rsidRPr="00D804C6" w:rsidRDefault="00730237" w:rsidP="00672FB0">
      <w:pPr>
        <w:spacing w:line="240" w:lineRule="auto"/>
        <w:ind w:firstLine="0"/>
        <w:jc w:val="both"/>
        <w:rPr>
          <w:szCs w:val="28"/>
          <w:lang w:val="uk-UA"/>
        </w:rPr>
      </w:pPr>
      <w:r w:rsidRPr="00D804C6">
        <w:rPr>
          <w:szCs w:val="28"/>
          <w:lang w:val="uk-UA"/>
        </w:rPr>
        <w:t>Заходи за напрямком:</w:t>
      </w:r>
    </w:p>
    <w:p w14:paraId="6C1FD01A" w14:textId="77777777" w:rsidR="00AD22FA" w:rsidRPr="00D804C6" w:rsidRDefault="00AD22FA" w:rsidP="00C2191D">
      <w:pPr>
        <w:widowControl w:val="0"/>
        <w:numPr>
          <w:ilvl w:val="0"/>
          <w:numId w:val="9"/>
        </w:numPr>
        <w:spacing w:line="240" w:lineRule="auto"/>
        <w:ind w:left="928"/>
        <w:jc w:val="both"/>
        <w:rPr>
          <w:szCs w:val="28"/>
          <w:lang w:val="uk-UA"/>
        </w:rPr>
      </w:pPr>
      <w:r w:rsidRPr="00D804C6">
        <w:rPr>
          <w:szCs w:val="28"/>
          <w:lang w:val="uk-UA"/>
        </w:rPr>
        <w:t>проведення ремонту та утримання гідротехнічних споруд;</w:t>
      </w:r>
    </w:p>
    <w:p w14:paraId="1B7F6577" w14:textId="77777777" w:rsidR="00AD22FA" w:rsidRPr="00D804C6" w:rsidRDefault="00AD22FA" w:rsidP="00C2191D">
      <w:pPr>
        <w:widowControl w:val="0"/>
        <w:numPr>
          <w:ilvl w:val="0"/>
          <w:numId w:val="9"/>
        </w:numPr>
        <w:spacing w:line="240" w:lineRule="auto"/>
        <w:ind w:left="928"/>
        <w:jc w:val="both"/>
        <w:rPr>
          <w:szCs w:val="28"/>
          <w:lang w:val="uk-UA"/>
        </w:rPr>
      </w:pPr>
      <w:r w:rsidRPr="00D804C6">
        <w:rPr>
          <w:szCs w:val="28"/>
          <w:lang w:val="uk-UA"/>
        </w:rPr>
        <w:t>виконання робіт з інженерного захисту територій.</w:t>
      </w:r>
    </w:p>
    <w:p w14:paraId="01644EFD" w14:textId="77777777" w:rsidR="002C50DA" w:rsidRPr="00D36B29" w:rsidRDefault="002C50DA" w:rsidP="00672FB0">
      <w:pPr>
        <w:spacing w:before="120" w:after="120" w:line="240" w:lineRule="auto"/>
        <w:ind w:left="40" w:right="23" w:firstLine="567"/>
        <w:jc w:val="both"/>
        <w:rPr>
          <w:b/>
          <w:iCs/>
          <w:color w:val="000000"/>
          <w:szCs w:val="28"/>
          <w:lang w:val="uk-UA"/>
        </w:rPr>
      </w:pPr>
      <w:r w:rsidRPr="00D36B29">
        <w:rPr>
          <w:b/>
          <w:iCs/>
          <w:color w:val="000000"/>
          <w:szCs w:val="28"/>
          <w:lang w:val="uk-UA"/>
        </w:rPr>
        <w:t>3. Науково-організаційне забезпечення розвитку житлово-комунальної сфери</w:t>
      </w:r>
    </w:p>
    <w:p w14:paraId="003701B4" w14:textId="77777777" w:rsidR="000E0ED8" w:rsidRPr="00D804C6" w:rsidRDefault="000E0ED8" w:rsidP="00672FB0">
      <w:pPr>
        <w:spacing w:line="240" w:lineRule="auto"/>
        <w:ind w:firstLine="0"/>
        <w:jc w:val="both"/>
        <w:rPr>
          <w:szCs w:val="28"/>
          <w:lang w:val="uk-UA"/>
        </w:rPr>
      </w:pPr>
      <w:r w:rsidRPr="00D804C6">
        <w:rPr>
          <w:szCs w:val="28"/>
          <w:lang w:val="uk-UA"/>
        </w:rPr>
        <w:t>Заходи за напрямком:</w:t>
      </w:r>
    </w:p>
    <w:p w14:paraId="5948F5EF" w14:textId="77777777" w:rsidR="00843DE4" w:rsidRPr="00D804C6" w:rsidRDefault="00843DE4" w:rsidP="00C2191D">
      <w:pPr>
        <w:widowControl w:val="0"/>
        <w:numPr>
          <w:ilvl w:val="0"/>
          <w:numId w:val="9"/>
        </w:numPr>
        <w:spacing w:line="240" w:lineRule="auto"/>
        <w:ind w:left="928"/>
        <w:jc w:val="both"/>
        <w:rPr>
          <w:szCs w:val="28"/>
          <w:lang w:val="uk-UA"/>
        </w:rPr>
      </w:pPr>
      <w:r w:rsidRPr="00D804C6">
        <w:rPr>
          <w:szCs w:val="28"/>
          <w:lang w:val="uk-UA"/>
        </w:rPr>
        <w:t>організація та проведення щорічного міського форуму «Енергоефективна столиця»;</w:t>
      </w:r>
    </w:p>
    <w:p w14:paraId="5F0FC938" w14:textId="77777777" w:rsidR="00843DE4" w:rsidRPr="00D804C6" w:rsidRDefault="00843DE4" w:rsidP="00C2191D">
      <w:pPr>
        <w:widowControl w:val="0"/>
        <w:numPr>
          <w:ilvl w:val="0"/>
          <w:numId w:val="9"/>
        </w:numPr>
        <w:spacing w:line="240" w:lineRule="auto"/>
        <w:ind w:left="928"/>
        <w:jc w:val="both"/>
        <w:rPr>
          <w:szCs w:val="28"/>
          <w:lang w:val="uk-UA"/>
        </w:rPr>
      </w:pPr>
      <w:r w:rsidRPr="00D804C6">
        <w:rPr>
          <w:szCs w:val="28"/>
          <w:lang w:val="uk-UA"/>
        </w:rPr>
        <w:lastRenderedPageBreak/>
        <w:t>участь в організації та проведенні щорічних Міжнародних спеціалізованих виставок досягнень житлово-комунал</w:t>
      </w:r>
      <w:r w:rsidR="00672FB0" w:rsidRPr="00D804C6">
        <w:rPr>
          <w:szCs w:val="28"/>
          <w:lang w:val="uk-UA"/>
        </w:rPr>
        <w:t>ьного господарства «КОМУНТЕХ».</w:t>
      </w:r>
    </w:p>
    <w:p w14:paraId="7BA7534A" w14:textId="77777777" w:rsidR="00843DE4" w:rsidRPr="00D804C6" w:rsidRDefault="00843DE4" w:rsidP="00C2191D">
      <w:pPr>
        <w:widowControl w:val="0"/>
        <w:numPr>
          <w:ilvl w:val="0"/>
          <w:numId w:val="9"/>
        </w:numPr>
        <w:spacing w:line="240" w:lineRule="auto"/>
        <w:ind w:left="928"/>
        <w:jc w:val="both"/>
        <w:rPr>
          <w:szCs w:val="28"/>
          <w:lang w:val="uk-UA"/>
        </w:rPr>
      </w:pPr>
      <w:r w:rsidRPr="00D804C6">
        <w:rPr>
          <w:szCs w:val="28"/>
          <w:lang w:val="uk-UA"/>
        </w:rPr>
        <w:t>проведення інформаційної, просвітницької роботи стосовно пропаганди охорони довкілля, раціонального використання водних ресурсів;</w:t>
      </w:r>
    </w:p>
    <w:p w14:paraId="5D3337F1" w14:textId="77777777" w:rsidR="00833201" w:rsidRPr="00D804C6" w:rsidRDefault="00833201" w:rsidP="00C2191D">
      <w:pPr>
        <w:widowControl w:val="0"/>
        <w:numPr>
          <w:ilvl w:val="0"/>
          <w:numId w:val="9"/>
        </w:numPr>
        <w:spacing w:line="240" w:lineRule="auto"/>
        <w:ind w:left="928"/>
        <w:jc w:val="both"/>
        <w:rPr>
          <w:szCs w:val="28"/>
          <w:lang w:val="uk-UA"/>
        </w:rPr>
      </w:pPr>
      <w:r>
        <w:rPr>
          <w:szCs w:val="28"/>
          <w:lang w:val="uk-UA"/>
        </w:rPr>
        <w:t>с</w:t>
      </w:r>
      <w:r w:rsidRPr="00833201">
        <w:rPr>
          <w:szCs w:val="28"/>
          <w:lang w:val="uk-UA"/>
        </w:rPr>
        <w:t>творення Київського міського агентства енергоефективності</w:t>
      </w:r>
      <w:r>
        <w:rPr>
          <w:szCs w:val="28"/>
          <w:lang w:val="uk-UA"/>
        </w:rPr>
        <w:t>;</w:t>
      </w:r>
    </w:p>
    <w:p w14:paraId="10F5EE59" w14:textId="77777777" w:rsidR="001E52A8" w:rsidRPr="00D804C6" w:rsidRDefault="001E52A8" w:rsidP="00C2191D">
      <w:pPr>
        <w:widowControl w:val="0"/>
        <w:numPr>
          <w:ilvl w:val="0"/>
          <w:numId w:val="9"/>
        </w:numPr>
        <w:spacing w:line="240" w:lineRule="auto"/>
        <w:ind w:left="928"/>
        <w:jc w:val="both"/>
        <w:rPr>
          <w:szCs w:val="28"/>
          <w:lang w:val="uk-UA"/>
        </w:rPr>
      </w:pPr>
      <w:r w:rsidRPr="00D804C6">
        <w:rPr>
          <w:szCs w:val="28"/>
          <w:lang w:val="uk-UA"/>
        </w:rPr>
        <w:t>розрахунок поточних і перспективних індивідуальних технологічних нормативів використання питної води (ІТНВПВ) ПрАТ «АК «Київводоканал»;</w:t>
      </w:r>
    </w:p>
    <w:p w14:paraId="45C57EFC" w14:textId="77777777" w:rsidR="001E52A8" w:rsidRDefault="001E52A8" w:rsidP="00C2191D">
      <w:pPr>
        <w:widowControl w:val="0"/>
        <w:numPr>
          <w:ilvl w:val="0"/>
          <w:numId w:val="9"/>
        </w:numPr>
        <w:spacing w:line="240" w:lineRule="auto"/>
        <w:ind w:left="928"/>
        <w:jc w:val="both"/>
        <w:rPr>
          <w:szCs w:val="28"/>
          <w:lang w:val="uk-UA"/>
        </w:rPr>
      </w:pPr>
      <w:r w:rsidRPr="00D804C6">
        <w:rPr>
          <w:szCs w:val="28"/>
          <w:lang w:val="uk-UA"/>
        </w:rPr>
        <w:t>обґрунтування та вибір методу (-ів) (технології) очищення питної води насосних водопровідних станцій «Оболо</w:t>
      </w:r>
      <w:r w:rsidR="003F701D">
        <w:rPr>
          <w:szCs w:val="28"/>
          <w:lang w:val="uk-UA"/>
        </w:rPr>
        <w:t>нь-1», «Оболонь-2» і «Троєщина»;</w:t>
      </w:r>
    </w:p>
    <w:p w14:paraId="44A55B4B" w14:textId="77777777" w:rsidR="003F701D" w:rsidRPr="00D804C6" w:rsidRDefault="003F701D" w:rsidP="00C2191D">
      <w:pPr>
        <w:widowControl w:val="0"/>
        <w:numPr>
          <w:ilvl w:val="0"/>
          <w:numId w:val="9"/>
        </w:numPr>
        <w:spacing w:line="240" w:lineRule="auto"/>
        <w:ind w:left="928"/>
        <w:jc w:val="both"/>
        <w:rPr>
          <w:szCs w:val="28"/>
          <w:lang w:val="uk-UA"/>
        </w:rPr>
      </w:pPr>
      <w:r w:rsidRPr="00D804C6">
        <w:rPr>
          <w:szCs w:val="28"/>
          <w:lang w:val="uk-UA"/>
        </w:rPr>
        <w:t xml:space="preserve">схема теплопостачання </w:t>
      </w:r>
      <w:r>
        <w:rPr>
          <w:szCs w:val="28"/>
          <w:lang w:val="uk-UA"/>
        </w:rPr>
        <w:t>м. Києва на період до 2030 року.</w:t>
      </w:r>
    </w:p>
    <w:p w14:paraId="16AC2C9B" w14:textId="77777777" w:rsidR="00730237" w:rsidRPr="00D804C6" w:rsidRDefault="00730237" w:rsidP="00167F93">
      <w:pPr>
        <w:spacing w:line="240" w:lineRule="auto"/>
        <w:ind w:firstLine="567"/>
        <w:jc w:val="both"/>
        <w:rPr>
          <w:szCs w:val="28"/>
          <w:lang w:val="uk-UA"/>
        </w:rPr>
      </w:pPr>
      <w:r w:rsidRPr="00D804C6">
        <w:rPr>
          <w:szCs w:val="28"/>
          <w:lang w:val="uk-UA"/>
        </w:rPr>
        <w:t xml:space="preserve">Виконання заходів Програми передбачається за рахунок коштів </w:t>
      </w:r>
      <w:r w:rsidR="0024361D" w:rsidRPr="00D804C6">
        <w:rPr>
          <w:szCs w:val="28"/>
          <w:lang w:val="uk-UA"/>
        </w:rPr>
        <w:t xml:space="preserve">Державного бюджету України, бюджету міста Києва </w:t>
      </w:r>
      <w:r w:rsidRPr="00D804C6">
        <w:rPr>
          <w:szCs w:val="28"/>
          <w:lang w:val="uk-UA"/>
        </w:rPr>
        <w:t>та інших джерел, не заборонених чинним законодавством України.</w:t>
      </w:r>
    </w:p>
    <w:p w14:paraId="66380069" w14:textId="77777777" w:rsidR="00730237" w:rsidRPr="00D804C6" w:rsidRDefault="00730237" w:rsidP="00167F93">
      <w:pPr>
        <w:spacing w:line="240" w:lineRule="auto"/>
        <w:ind w:firstLine="567"/>
        <w:jc w:val="both"/>
        <w:rPr>
          <w:szCs w:val="28"/>
          <w:lang w:val="uk-UA"/>
        </w:rPr>
      </w:pPr>
      <w:r w:rsidRPr="00D804C6">
        <w:rPr>
          <w:szCs w:val="28"/>
          <w:lang w:val="uk-UA"/>
        </w:rPr>
        <w:t>Обсяги фінансування заходів Програми уточнюються та визначаються щорічно відп</w:t>
      </w:r>
      <w:r w:rsidR="0024361D" w:rsidRPr="00D804C6">
        <w:rPr>
          <w:szCs w:val="28"/>
          <w:lang w:val="uk-UA"/>
        </w:rPr>
        <w:t>овідно до можливостей бюджету міста</w:t>
      </w:r>
      <w:r w:rsidRPr="00D804C6">
        <w:rPr>
          <w:szCs w:val="28"/>
          <w:lang w:val="uk-UA"/>
        </w:rPr>
        <w:t> Києва, прийн</w:t>
      </w:r>
      <w:r w:rsidR="0024361D" w:rsidRPr="00D804C6">
        <w:rPr>
          <w:szCs w:val="28"/>
          <w:lang w:val="uk-UA"/>
        </w:rPr>
        <w:t xml:space="preserve">ятих інвестиційних пропозицій, затверджених стратегічних планів діяльності  на середньостроковий період, </w:t>
      </w:r>
      <w:r w:rsidRPr="00D804C6">
        <w:rPr>
          <w:szCs w:val="28"/>
          <w:lang w:val="uk-UA"/>
        </w:rPr>
        <w:t>програм та пропозицій суб'єктів господарювання на відповідний рік.</w:t>
      </w:r>
    </w:p>
    <w:p w14:paraId="0D74AEA3" w14:textId="77777777" w:rsidR="00730237" w:rsidRPr="00D804C6" w:rsidRDefault="00730237" w:rsidP="00167F93">
      <w:pPr>
        <w:spacing w:line="240" w:lineRule="auto"/>
        <w:ind w:firstLine="567"/>
        <w:jc w:val="both"/>
        <w:rPr>
          <w:szCs w:val="28"/>
          <w:lang w:val="uk-UA"/>
        </w:rPr>
      </w:pPr>
      <w:r w:rsidRPr="00D804C6">
        <w:rPr>
          <w:szCs w:val="28"/>
          <w:lang w:val="uk-UA"/>
        </w:rPr>
        <w:t>Прогнозний обсяг фінансового забезпечення виконання завдань Програми наведено нижче.</w:t>
      </w:r>
    </w:p>
    <w:p w14:paraId="505C6BAB" w14:textId="77777777" w:rsidR="00730237" w:rsidRPr="00D804C6" w:rsidRDefault="00730237" w:rsidP="00421141">
      <w:pPr>
        <w:pStyle w:val="a5"/>
      </w:pPr>
      <w:r w:rsidRPr="00D804C6">
        <w:t xml:space="preserve">Таблиця </w:t>
      </w:r>
      <w:r w:rsidR="002C2DEB" w:rsidRPr="00D804C6">
        <w:fldChar w:fldCharType="begin"/>
      </w:r>
      <w:r w:rsidR="00DB7350" w:rsidRPr="00D804C6">
        <w:instrText xml:space="preserve"> SEQ Таблиця \* ARABIC </w:instrText>
      </w:r>
      <w:r w:rsidR="002C2DEB" w:rsidRPr="00D804C6">
        <w:fldChar w:fldCharType="separate"/>
      </w:r>
      <w:r w:rsidR="00056709">
        <w:rPr>
          <w:noProof/>
        </w:rPr>
        <w:t>8</w:t>
      </w:r>
      <w:r w:rsidR="002C2DEB" w:rsidRPr="00D804C6">
        <w:rPr>
          <w:noProof/>
        </w:rPr>
        <w:fldChar w:fldCharType="end"/>
      </w:r>
      <w:r w:rsidRPr="00D804C6">
        <w:t>. Ресурсне забезпечення Комплексної цільової програми підвищення енергоефективності та розвитку житлово-комунальної ін</w:t>
      </w:r>
      <w:r w:rsidR="0019534D" w:rsidRPr="00D804C6">
        <w:t>фраструктури міста Києва на 2021</w:t>
      </w:r>
      <w:r w:rsidR="00426083" w:rsidRPr="00D804C6">
        <w:t xml:space="preserve"> - </w:t>
      </w:r>
      <w:r w:rsidRPr="00D804C6">
        <w:t>202</w:t>
      </w:r>
      <w:r w:rsidR="004D2B33" w:rsidRPr="00D804C6">
        <w:t>5</w:t>
      </w:r>
      <w:r w:rsidRPr="00D804C6">
        <w:t xml:space="preserve"> роки, 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443"/>
        <w:gridCol w:w="1443"/>
        <w:gridCol w:w="1443"/>
        <w:gridCol w:w="1444"/>
        <w:gridCol w:w="1266"/>
        <w:gridCol w:w="1266"/>
      </w:tblGrid>
      <w:tr w:rsidR="00890CB8" w:rsidRPr="00D804C6" w14:paraId="1FA960AC" w14:textId="77777777" w:rsidTr="004C097D">
        <w:trPr>
          <w:tblHeader/>
        </w:trPr>
        <w:tc>
          <w:tcPr>
            <w:tcW w:w="904" w:type="pct"/>
            <w:vMerge w:val="restart"/>
            <w:tcBorders>
              <w:top w:val="single" w:sz="4" w:space="0" w:color="auto"/>
              <w:left w:val="single" w:sz="4" w:space="0" w:color="auto"/>
              <w:bottom w:val="single" w:sz="4" w:space="0" w:color="auto"/>
              <w:right w:val="single" w:sz="4" w:space="0" w:color="auto"/>
            </w:tcBorders>
            <w:vAlign w:val="center"/>
            <w:hideMark/>
          </w:tcPr>
          <w:p w14:paraId="049B71C4" w14:textId="77777777" w:rsidR="00890CB8" w:rsidRPr="00D804C6" w:rsidRDefault="00890CB8" w:rsidP="00D324B9">
            <w:pPr>
              <w:tabs>
                <w:tab w:val="num" w:pos="33"/>
              </w:tabs>
              <w:spacing w:line="240" w:lineRule="auto"/>
              <w:ind w:firstLine="0"/>
              <w:rPr>
                <w:sz w:val="26"/>
                <w:szCs w:val="26"/>
                <w:shd w:val="clear" w:color="auto" w:fill="FFFFFF"/>
                <w:lang w:val="uk-UA"/>
              </w:rPr>
            </w:pPr>
            <w:r w:rsidRPr="00D804C6">
              <w:rPr>
                <w:sz w:val="26"/>
                <w:szCs w:val="26"/>
                <w:shd w:val="clear" w:color="auto" w:fill="FFFFFF"/>
                <w:lang w:val="uk-UA"/>
              </w:rPr>
              <w:t>Обсяг фінансових ресурсів, необхідних для реалізації Програми</w:t>
            </w:r>
          </w:p>
        </w:tc>
        <w:tc>
          <w:tcPr>
            <w:tcW w:w="712" w:type="pct"/>
            <w:vMerge w:val="restart"/>
            <w:tcBorders>
              <w:top w:val="single" w:sz="4" w:space="0" w:color="auto"/>
              <w:left w:val="single" w:sz="4" w:space="0" w:color="auto"/>
              <w:right w:val="single" w:sz="4" w:space="0" w:color="auto"/>
            </w:tcBorders>
          </w:tcPr>
          <w:p w14:paraId="5A681C3B" w14:textId="77777777" w:rsidR="00890CB8" w:rsidRPr="00D804C6" w:rsidRDefault="002E670C" w:rsidP="00D324B9">
            <w:pPr>
              <w:tabs>
                <w:tab w:val="num" w:pos="33"/>
              </w:tabs>
              <w:spacing w:line="240" w:lineRule="auto"/>
              <w:ind w:firstLine="0"/>
              <w:jc w:val="center"/>
              <w:rPr>
                <w:sz w:val="26"/>
                <w:szCs w:val="26"/>
                <w:lang w:val="uk-UA"/>
              </w:rPr>
            </w:pPr>
            <w:r>
              <w:rPr>
                <w:sz w:val="26"/>
                <w:szCs w:val="26"/>
                <w:lang w:val="uk-UA"/>
              </w:rPr>
              <w:t>Всього</w:t>
            </w:r>
          </w:p>
          <w:p w14:paraId="670FEDD4" w14:textId="77777777" w:rsidR="00890CB8" w:rsidRPr="00D804C6" w:rsidRDefault="00890CB8" w:rsidP="00D324B9">
            <w:pPr>
              <w:tabs>
                <w:tab w:val="num" w:pos="33"/>
              </w:tabs>
              <w:spacing w:line="240" w:lineRule="auto"/>
              <w:ind w:firstLine="0"/>
              <w:jc w:val="center"/>
              <w:rPr>
                <w:sz w:val="26"/>
                <w:szCs w:val="26"/>
                <w:lang w:val="uk-UA"/>
              </w:rPr>
            </w:pPr>
            <w:r w:rsidRPr="00D804C6">
              <w:rPr>
                <w:sz w:val="26"/>
                <w:szCs w:val="26"/>
                <w:lang w:val="uk-UA"/>
              </w:rPr>
              <w:t>(тис. грн)</w:t>
            </w:r>
          </w:p>
        </w:tc>
        <w:tc>
          <w:tcPr>
            <w:tcW w:w="3385" w:type="pct"/>
            <w:gridSpan w:val="5"/>
            <w:tcBorders>
              <w:top w:val="single" w:sz="4" w:space="0" w:color="auto"/>
              <w:left w:val="single" w:sz="4" w:space="0" w:color="auto"/>
              <w:bottom w:val="single" w:sz="4" w:space="0" w:color="auto"/>
              <w:right w:val="single" w:sz="4" w:space="0" w:color="auto"/>
            </w:tcBorders>
            <w:vAlign w:val="center"/>
            <w:hideMark/>
          </w:tcPr>
          <w:p w14:paraId="6923DB85" w14:textId="77777777" w:rsidR="00890CB8" w:rsidRPr="00D804C6" w:rsidRDefault="002E670C" w:rsidP="00D324B9">
            <w:pPr>
              <w:tabs>
                <w:tab w:val="num" w:pos="33"/>
              </w:tabs>
              <w:spacing w:line="240" w:lineRule="auto"/>
              <w:ind w:firstLine="0"/>
              <w:jc w:val="center"/>
              <w:rPr>
                <w:sz w:val="26"/>
                <w:szCs w:val="26"/>
                <w:lang w:val="uk-UA"/>
              </w:rPr>
            </w:pPr>
            <w:r>
              <w:rPr>
                <w:sz w:val="26"/>
                <w:szCs w:val="26"/>
                <w:lang w:val="uk-UA"/>
              </w:rPr>
              <w:t>у</w:t>
            </w:r>
            <w:r w:rsidR="00890CB8" w:rsidRPr="00D804C6">
              <w:rPr>
                <w:sz w:val="26"/>
                <w:szCs w:val="26"/>
                <w:lang w:val="uk-UA"/>
              </w:rPr>
              <w:t xml:space="preserve"> тому числі за роками </w:t>
            </w:r>
          </w:p>
        </w:tc>
      </w:tr>
      <w:tr w:rsidR="00890CB8" w:rsidRPr="00D804C6" w14:paraId="741254E7" w14:textId="77777777" w:rsidTr="003C0E46">
        <w:trPr>
          <w:trHeight w:val="822"/>
          <w:tblHeader/>
        </w:trPr>
        <w:tc>
          <w:tcPr>
            <w:tcW w:w="904" w:type="pct"/>
            <w:vMerge/>
            <w:tcBorders>
              <w:top w:val="single" w:sz="4" w:space="0" w:color="auto"/>
              <w:left w:val="single" w:sz="4" w:space="0" w:color="auto"/>
              <w:bottom w:val="single" w:sz="4" w:space="0" w:color="auto"/>
              <w:right w:val="single" w:sz="4" w:space="0" w:color="auto"/>
            </w:tcBorders>
            <w:vAlign w:val="center"/>
            <w:hideMark/>
          </w:tcPr>
          <w:p w14:paraId="3FEE7AC7" w14:textId="77777777" w:rsidR="00890CB8" w:rsidRPr="00D804C6" w:rsidRDefault="00890CB8" w:rsidP="00D324B9">
            <w:pPr>
              <w:spacing w:line="240" w:lineRule="auto"/>
              <w:ind w:firstLine="0"/>
              <w:rPr>
                <w:sz w:val="26"/>
                <w:szCs w:val="26"/>
                <w:lang w:val="uk-UA"/>
              </w:rPr>
            </w:pPr>
          </w:p>
        </w:tc>
        <w:tc>
          <w:tcPr>
            <w:tcW w:w="712" w:type="pct"/>
            <w:vMerge/>
            <w:tcBorders>
              <w:left w:val="single" w:sz="4" w:space="0" w:color="auto"/>
              <w:bottom w:val="single" w:sz="4" w:space="0" w:color="auto"/>
              <w:right w:val="single" w:sz="4" w:space="0" w:color="auto"/>
            </w:tcBorders>
          </w:tcPr>
          <w:p w14:paraId="3AE90B65" w14:textId="77777777" w:rsidR="00890CB8" w:rsidRPr="00D804C6" w:rsidRDefault="00890CB8" w:rsidP="00D324B9">
            <w:pPr>
              <w:tabs>
                <w:tab w:val="num" w:pos="33"/>
              </w:tabs>
              <w:spacing w:line="240" w:lineRule="auto"/>
              <w:ind w:firstLine="0"/>
              <w:jc w:val="center"/>
              <w:rPr>
                <w:sz w:val="26"/>
                <w:szCs w:val="26"/>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14:paraId="1966F923" w14:textId="77777777" w:rsidR="00890CB8" w:rsidRPr="00D804C6" w:rsidRDefault="00890CB8" w:rsidP="00D324B9">
            <w:pPr>
              <w:tabs>
                <w:tab w:val="num" w:pos="33"/>
              </w:tabs>
              <w:spacing w:line="240" w:lineRule="auto"/>
              <w:ind w:firstLine="0"/>
              <w:jc w:val="center"/>
              <w:rPr>
                <w:sz w:val="26"/>
                <w:szCs w:val="26"/>
                <w:lang w:val="uk-UA"/>
              </w:rPr>
            </w:pPr>
            <w:r w:rsidRPr="00D804C6">
              <w:rPr>
                <w:sz w:val="26"/>
                <w:szCs w:val="26"/>
                <w:lang w:val="uk-UA"/>
              </w:rPr>
              <w:t>2021 рік</w:t>
            </w:r>
          </w:p>
        </w:tc>
        <w:tc>
          <w:tcPr>
            <w:tcW w:w="712" w:type="pct"/>
            <w:tcBorders>
              <w:top w:val="single" w:sz="4" w:space="0" w:color="auto"/>
              <w:left w:val="single" w:sz="4" w:space="0" w:color="auto"/>
              <w:bottom w:val="single" w:sz="4" w:space="0" w:color="auto"/>
              <w:right w:val="single" w:sz="4" w:space="0" w:color="auto"/>
            </w:tcBorders>
            <w:vAlign w:val="center"/>
            <w:hideMark/>
          </w:tcPr>
          <w:p w14:paraId="1E706638" w14:textId="77777777" w:rsidR="00890CB8" w:rsidRPr="00D804C6" w:rsidRDefault="00890CB8" w:rsidP="00D324B9">
            <w:pPr>
              <w:tabs>
                <w:tab w:val="num" w:pos="33"/>
              </w:tabs>
              <w:spacing w:line="240" w:lineRule="auto"/>
              <w:ind w:firstLine="0"/>
              <w:jc w:val="center"/>
              <w:rPr>
                <w:sz w:val="26"/>
                <w:szCs w:val="26"/>
                <w:lang w:val="uk-UA"/>
              </w:rPr>
            </w:pPr>
            <w:r w:rsidRPr="00D804C6">
              <w:rPr>
                <w:sz w:val="26"/>
                <w:szCs w:val="26"/>
                <w:lang w:val="uk-UA"/>
              </w:rPr>
              <w:t>2022 рік</w:t>
            </w:r>
          </w:p>
        </w:tc>
        <w:tc>
          <w:tcPr>
            <w:tcW w:w="712" w:type="pct"/>
            <w:tcBorders>
              <w:top w:val="single" w:sz="4" w:space="0" w:color="auto"/>
              <w:left w:val="single" w:sz="4" w:space="0" w:color="auto"/>
              <w:bottom w:val="single" w:sz="4" w:space="0" w:color="auto"/>
              <w:right w:val="single" w:sz="4" w:space="0" w:color="auto"/>
            </w:tcBorders>
            <w:vAlign w:val="center"/>
            <w:hideMark/>
          </w:tcPr>
          <w:p w14:paraId="590E3627" w14:textId="77777777" w:rsidR="00890CB8" w:rsidRPr="00D804C6" w:rsidRDefault="00890CB8" w:rsidP="00D324B9">
            <w:pPr>
              <w:tabs>
                <w:tab w:val="num" w:pos="33"/>
              </w:tabs>
              <w:spacing w:line="240" w:lineRule="auto"/>
              <w:ind w:firstLine="0"/>
              <w:jc w:val="center"/>
              <w:rPr>
                <w:sz w:val="26"/>
                <w:szCs w:val="26"/>
                <w:lang w:val="uk-UA"/>
              </w:rPr>
            </w:pPr>
            <w:r w:rsidRPr="00D804C6">
              <w:rPr>
                <w:sz w:val="26"/>
                <w:szCs w:val="26"/>
                <w:lang w:val="uk-UA"/>
              </w:rPr>
              <w:t>2023 рік</w:t>
            </w:r>
          </w:p>
        </w:tc>
        <w:tc>
          <w:tcPr>
            <w:tcW w:w="624" w:type="pct"/>
            <w:tcBorders>
              <w:top w:val="single" w:sz="4" w:space="0" w:color="auto"/>
              <w:left w:val="single" w:sz="4" w:space="0" w:color="auto"/>
              <w:bottom w:val="single" w:sz="4" w:space="0" w:color="auto"/>
              <w:right w:val="single" w:sz="4" w:space="0" w:color="auto"/>
            </w:tcBorders>
            <w:vAlign w:val="center"/>
          </w:tcPr>
          <w:p w14:paraId="11405EC5" w14:textId="77777777" w:rsidR="00890CB8" w:rsidRPr="00D804C6" w:rsidRDefault="00DE21D3" w:rsidP="00890CB8">
            <w:pPr>
              <w:tabs>
                <w:tab w:val="num" w:pos="33"/>
              </w:tabs>
              <w:spacing w:line="240" w:lineRule="auto"/>
              <w:ind w:firstLine="0"/>
              <w:jc w:val="center"/>
              <w:rPr>
                <w:sz w:val="26"/>
                <w:szCs w:val="26"/>
                <w:lang w:val="uk-UA"/>
              </w:rPr>
            </w:pPr>
            <w:r w:rsidRPr="00D804C6">
              <w:rPr>
                <w:sz w:val="26"/>
                <w:szCs w:val="26"/>
                <w:lang w:val="uk-UA"/>
              </w:rPr>
              <w:t>2024</w:t>
            </w:r>
            <w:r w:rsidR="00890CB8" w:rsidRPr="00D804C6">
              <w:rPr>
                <w:sz w:val="26"/>
                <w:szCs w:val="26"/>
                <w:lang w:val="uk-UA"/>
              </w:rPr>
              <w:t xml:space="preserve"> рік</w:t>
            </w:r>
          </w:p>
        </w:tc>
        <w:tc>
          <w:tcPr>
            <w:tcW w:w="624" w:type="pct"/>
            <w:tcBorders>
              <w:top w:val="single" w:sz="4" w:space="0" w:color="auto"/>
              <w:left w:val="single" w:sz="4" w:space="0" w:color="auto"/>
              <w:bottom w:val="single" w:sz="4" w:space="0" w:color="auto"/>
              <w:right w:val="single" w:sz="4" w:space="0" w:color="auto"/>
            </w:tcBorders>
            <w:vAlign w:val="center"/>
          </w:tcPr>
          <w:p w14:paraId="6D8074EB" w14:textId="77777777" w:rsidR="00890CB8" w:rsidRPr="00D804C6" w:rsidRDefault="00DE21D3" w:rsidP="00890CB8">
            <w:pPr>
              <w:tabs>
                <w:tab w:val="num" w:pos="33"/>
              </w:tabs>
              <w:spacing w:line="240" w:lineRule="auto"/>
              <w:ind w:firstLine="0"/>
              <w:jc w:val="center"/>
              <w:rPr>
                <w:sz w:val="26"/>
                <w:szCs w:val="26"/>
                <w:lang w:val="uk-UA"/>
              </w:rPr>
            </w:pPr>
            <w:r w:rsidRPr="00D804C6">
              <w:rPr>
                <w:sz w:val="26"/>
                <w:szCs w:val="26"/>
                <w:lang w:val="uk-UA"/>
              </w:rPr>
              <w:t>2025</w:t>
            </w:r>
            <w:r w:rsidR="00890CB8" w:rsidRPr="00D804C6">
              <w:rPr>
                <w:sz w:val="26"/>
                <w:szCs w:val="26"/>
                <w:lang w:val="uk-UA"/>
              </w:rPr>
              <w:t xml:space="preserve"> рік</w:t>
            </w:r>
          </w:p>
        </w:tc>
      </w:tr>
      <w:tr w:rsidR="0040396E" w:rsidRPr="00D804C6" w14:paraId="5D8A46AA" w14:textId="77777777" w:rsidTr="00B745A7">
        <w:tc>
          <w:tcPr>
            <w:tcW w:w="904" w:type="pct"/>
            <w:tcBorders>
              <w:top w:val="single" w:sz="4" w:space="0" w:color="auto"/>
              <w:left w:val="single" w:sz="4" w:space="0" w:color="auto"/>
              <w:bottom w:val="single" w:sz="4" w:space="0" w:color="auto"/>
              <w:right w:val="single" w:sz="4" w:space="0" w:color="auto"/>
            </w:tcBorders>
            <w:hideMark/>
          </w:tcPr>
          <w:p w14:paraId="7E5013BB" w14:textId="77777777" w:rsidR="0040396E" w:rsidRPr="00D804C6" w:rsidRDefault="0040396E" w:rsidP="00D324B9">
            <w:pPr>
              <w:tabs>
                <w:tab w:val="num" w:pos="33"/>
              </w:tabs>
              <w:spacing w:line="240" w:lineRule="auto"/>
              <w:ind w:firstLine="0"/>
              <w:rPr>
                <w:b/>
                <w:sz w:val="26"/>
                <w:szCs w:val="26"/>
                <w:lang w:val="uk-UA"/>
              </w:rPr>
            </w:pPr>
            <w:r w:rsidRPr="00D804C6">
              <w:rPr>
                <w:bCs/>
                <w:sz w:val="26"/>
                <w:szCs w:val="26"/>
                <w:shd w:val="clear" w:color="auto" w:fill="FFFFFF"/>
                <w:lang w:val="uk-UA"/>
              </w:rPr>
              <w:t>Всього</w:t>
            </w:r>
          </w:p>
        </w:tc>
        <w:tc>
          <w:tcPr>
            <w:tcW w:w="712" w:type="pct"/>
            <w:tcBorders>
              <w:top w:val="single" w:sz="4" w:space="0" w:color="auto"/>
              <w:left w:val="single" w:sz="4" w:space="0" w:color="auto"/>
              <w:bottom w:val="single" w:sz="4" w:space="0" w:color="auto"/>
              <w:right w:val="single" w:sz="4" w:space="0" w:color="auto"/>
            </w:tcBorders>
            <w:vAlign w:val="center"/>
          </w:tcPr>
          <w:p w14:paraId="6111E9D6" w14:textId="77777777" w:rsidR="0040396E" w:rsidRPr="00790A1E" w:rsidRDefault="0040396E" w:rsidP="009574A9">
            <w:pPr>
              <w:spacing w:line="240" w:lineRule="auto"/>
              <w:ind w:firstLine="0"/>
              <w:jc w:val="center"/>
              <w:rPr>
                <w:b/>
                <w:bCs/>
                <w:color w:val="000000"/>
                <w:sz w:val="20"/>
                <w:szCs w:val="20"/>
              </w:rPr>
            </w:pPr>
            <w:r>
              <w:rPr>
                <w:b/>
                <w:bCs/>
                <w:color w:val="000000"/>
                <w:sz w:val="20"/>
                <w:szCs w:val="20"/>
              </w:rPr>
              <w:t>64586151,</w:t>
            </w:r>
            <w:r w:rsidRPr="002445AE">
              <w:rPr>
                <w:b/>
                <w:bCs/>
                <w:color w:val="000000"/>
                <w:sz w:val="20"/>
                <w:szCs w:val="20"/>
              </w:rPr>
              <w:t>09</w:t>
            </w:r>
          </w:p>
        </w:tc>
        <w:tc>
          <w:tcPr>
            <w:tcW w:w="712" w:type="pct"/>
            <w:tcBorders>
              <w:top w:val="single" w:sz="4" w:space="0" w:color="auto"/>
              <w:left w:val="single" w:sz="4" w:space="0" w:color="auto"/>
              <w:bottom w:val="single" w:sz="4" w:space="0" w:color="auto"/>
              <w:right w:val="single" w:sz="4" w:space="0" w:color="auto"/>
            </w:tcBorders>
            <w:vAlign w:val="center"/>
          </w:tcPr>
          <w:p w14:paraId="0744AF28" w14:textId="77777777" w:rsidR="0040396E" w:rsidRPr="002445AE" w:rsidRDefault="0040396E" w:rsidP="009574A9">
            <w:pPr>
              <w:spacing w:line="240" w:lineRule="auto"/>
              <w:ind w:firstLine="0"/>
              <w:jc w:val="center"/>
              <w:rPr>
                <w:b/>
                <w:bCs/>
                <w:color w:val="000000"/>
                <w:sz w:val="20"/>
                <w:szCs w:val="20"/>
              </w:rPr>
            </w:pPr>
            <w:r>
              <w:rPr>
                <w:b/>
                <w:bCs/>
                <w:color w:val="000000"/>
                <w:sz w:val="20"/>
                <w:szCs w:val="20"/>
              </w:rPr>
              <w:t>11658318,</w:t>
            </w:r>
            <w:r w:rsidRPr="002445AE">
              <w:rPr>
                <w:b/>
                <w:bCs/>
                <w:color w:val="000000"/>
                <w:sz w:val="20"/>
                <w:szCs w:val="20"/>
              </w:rPr>
              <w:t>29</w:t>
            </w:r>
          </w:p>
        </w:tc>
        <w:tc>
          <w:tcPr>
            <w:tcW w:w="712" w:type="pct"/>
            <w:tcBorders>
              <w:top w:val="single" w:sz="4" w:space="0" w:color="auto"/>
              <w:left w:val="single" w:sz="4" w:space="0" w:color="auto"/>
              <w:bottom w:val="single" w:sz="4" w:space="0" w:color="auto"/>
              <w:right w:val="single" w:sz="4" w:space="0" w:color="auto"/>
            </w:tcBorders>
            <w:vAlign w:val="center"/>
          </w:tcPr>
          <w:p w14:paraId="71004108" w14:textId="77777777" w:rsidR="0040396E" w:rsidRPr="002445AE" w:rsidRDefault="0040396E" w:rsidP="009574A9">
            <w:pPr>
              <w:spacing w:line="240" w:lineRule="auto"/>
              <w:ind w:firstLine="0"/>
              <w:jc w:val="center"/>
              <w:rPr>
                <w:b/>
                <w:bCs/>
                <w:color w:val="000000"/>
                <w:sz w:val="20"/>
                <w:szCs w:val="20"/>
              </w:rPr>
            </w:pPr>
            <w:r>
              <w:rPr>
                <w:b/>
                <w:bCs/>
                <w:color w:val="000000"/>
                <w:sz w:val="20"/>
                <w:szCs w:val="20"/>
              </w:rPr>
              <w:t>14037395,</w:t>
            </w:r>
            <w:r w:rsidRPr="002445AE">
              <w:rPr>
                <w:b/>
                <w:bCs/>
                <w:color w:val="000000"/>
                <w:sz w:val="20"/>
                <w:szCs w:val="20"/>
              </w:rPr>
              <w:t>41</w:t>
            </w:r>
          </w:p>
        </w:tc>
        <w:tc>
          <w:tcPr>
            <w:tcW w:w="712" w:type="pct"/>
            <w:tcBorders>
              <w:top w:val="single" w:sz="4" w:space="0" w:color="auto"/>
              <w:left w:val="single" w:sz="4" w:space="0" w:color="auto"/>
              <w:bottom w:val="single" w:sz="4" w:space="0" w:color="auto"/>
              <w:right w:val="single" w:sz="4" w:space="0" w:color="auto"/>
            </w:tcBorders>
            <w:vAlign w:val="center"/>
          </w:tcPr>
          <w:p w14:paraId="31CBD641" w14:textId="77777777" w:rsidR="0040396E" w:rsidRPr="002445AE" w:rsidRDefault="0040396E" w:rsidP="009574A9">
            <w:pPr>
              <w:spacing w:line="240" w:lineRule="auto"/>
              <w:ind w:firstLine="0"/>
              <w:jc w:val="center"/>
              <w:rPr>
                <w:b/>
                <w:bCs/>
                <w:color w:val="000000"/>
                <w:sz w:val="20"/>
                <w:szCs w:val="20"/>
              </w:rPr>
            </w:pPr>
            <w:r>
              <w:rPr>
                <w:b/>
                <w:bCs/>
                <w:color w:val="000000"/>
                <w:sz w:val="20"/>
                <w:szCs w:val="20"/>
              </w:rPr>
              <w:t>15857133,</w:t>
            </w:r>
            <w:r w:rsidRPr="002445AE">
              <w:rPr>
                <w:b/>
                <w:bCs/>
                <w:color w:val="000000"/>
                <w:sz w:val="20"/>
                <w:szCs w:val="20"/>
              </w:rPr>
              <w:t>17</w:t>
            </w:r>
          </w:p>
        </w:tc>
        <w:tc>
          <w:tcPr>
            <w:tcW w:w="624" w:type="pct"/>
            <w:tcBorders>
              <w:top w:val="single" w:sz="4" w:space="0" w:color="auto"/>
              <w:left w:val="single" w:sz="4" w:space="0" w:color="auto"/>
              <w:bottom w:val="single" w:sz="4" w:space="0" w:color="auto"/>
              <w:right w:val="single" w:sz="4" w:space="0" w:color="auto"/>
            </w:tcBorders>
            <w:vAlign w:val="center"/>
          </w:tcPr>
          <w:p w14:paraId="73E74950" w14:textId="77777777" w:rsidR="0040396E" w:rsidRPr="002445AE" w:rsidRDefault="0040396E" w:rsidP="009574A9">
            <w:pPr>
              <w:spacing w:line="240" w:lineRule="auto"/>
              <w:ind w:firstLine="0"/>
              <w:jc w:val="center"/>
              <w:rPr>
                <w:b/>
                <w:bCs/>
                <w:color w:val="000000"/>
                <w:sz w:val="20"/>
                <w:szCs w:val="20"/>
              </w:rPr>
            </w:pPr>
            <w:r>
              <w:rPr>
                <w:b/>
                <w:bCs/>
                <w:color w:val="000000"/>
                <w:sz w:val="20"/>
                <w:szCs w:val="20"/>
              </w:rPr>
              <w:t>12523061,</w:t>
            </w:r>
            <w:r w:rsidRPr="002445AE">
              <w:rPr>
                <w:b/>
                <w:bCs/>
                <w:color w:val="000000"/>
                <w:sz w:val="20"/>
                <w:szCs w:val="20"/>
              </w:rPr>
              <w:t>06</w:t>
            </w:r>
          </w:p>
        </w:tc>
        <w:tc>
          <w:tcPr>
            <w:tcW w:w="624" w:type="pct"/>
            <w:tcBorders>
              <w:top w:val="single" w:sz="4" w:space="0" w:color="auto"/>
              <w:left w:val="single" w:sz="4" w:space="0" w:color="auto"/>
              <w:bottom w:val="single" w:sz="4" w:space="0" w:color="auto"/>
              <w:right w:val="single" w:sz="4" w:space="0" w:color="auto"/>
            </w:tcBorders>
            <w:vAlign w:val="center"/>
          </w:tcPr>
          <w:p w14:paraId="0AF469C4" w14:textId="77777777" w:rsidR="0040396E" w:rsidRPr="002445AE" w:rsidRDefault="0040396E" w:rsidP="009574A9">
            <w:pPr>
              <w:spacing w:line="240" w:lineRule="auto"/>
              <w:ind w:firstLine="0"/>
              <w:jc w:val="center"/>
              <w:rPr>
                <w:b/>
                <w:bCs/>
                <w:color w:val="000000"/>
                <w:sz w:val="20"/>
                <w:szCs w:val="20"/>
              </w:rPr>
            </w:pPr>
            <w:r>
              <w:rPr>
                <w:b/>
                <w:bCs/>
                <w:color w:val="000000"/>
                <w:sz w:val="20"/>
                <w:szCs w:val="20"/>
              </w:rPr>
              <w:t>10510243,</w:t>
            </w:r>
            <w:r w:rsidRPr="002445AE">
              <w:rPr>
                <w:b/>
                <w:bCs/>
                <w:color w:val="000000"/>
                <w:sz w:val="20"/>
                <w:szCs w:val="20"/>
              </w:rPr>
              <w:t>16</w:t>
            </w:r>
          </w:p>
        </w:tc>
      </w:tr>
      <w:tr w:rsidR="0040396E" w:rsidRPr="00D804C6" w14:paraId="5704206B" w14:textId="77777777" w:rsidTr="009574A9">
        <w:tc>
          <w:tcPr>
            <w:tcW w:w="904" w:type="pct"/>
            <w:tcBorders>
              <w:top w:val="single" w:sz="4" w:space="0" w:color="auto"/>
              <w:left w:val="single" w:sz="4" w:space="0" w:color="auto"/>
              <w:bottom w:val="single" w:sz="4" w:space="0" w:color="auto"/>
              <w:right w:val="single" w:sz="4" w:space="0" w:color="auto"/>
            </w:tcBorders>
            <w:hideMark/>
          </w:tcPr>
          <w:p w14:paraId="1CC5C605" w14:textId="77777777" w:rsidR="0040396E" w:rsidRPr="00D804C6" w:rsidRDefault="0040396E" w:rsidP="009C0CD7">
            <w:pPr>
              <w:tabs>
                <w:tab w:val="num" w:pos="33"/>
              </w:tabs>
              <w:spacing w:line="240" w:lineRule="auto"/>
              <w:ind w:left="170" w:firstLine="0"/>
              <w:rPr>
                <w:bCs/>
                <w:sz w:val="24"/>
                <w:shd w:val="clear" w:color="auto" w:fill="FFFFFF"/>
                <w:lang w:val="uk-UA"/>
              </w:rPr>
            </w:pPr>
            <w:r w:rsidRPr="00D804C6">
              <w:rPr>
                <w:sz w:val="24"/>
                <w:lang w:val="uk-UA"/>
              </w:rPr>
              <w:t>у тому числі за джерелами</w:t>
            </w:r>
          </w:p>
        </w:tc>
        <w:tc>
          <w:tcPr>
            <w:tcW w:w="712" w:type="pct"/>
            <w:tcBorders>
              <w:top w:val="single" w:sz="4" w:space="0" w:color="auto"/>
              <w:left w:val="single" w:sz="4" w:space="0" w:color="auto"/>
              <w:bottom w:val="single" w:sz="4" w:space="0" w:color="auto"/>
              <w:right w:val="single" w:sz="4" w:space="0" w:color="auto"/>
            </w:tcBorders>
            <w:vAlign w:val="center"/>
          </w:tcPr>
          <w:p w14:paraId="6A4A749F" w14:textId="77777777" w:rsidR="0040396E" w:rsidRPr="00790A1E" w:rsidRDefault="0040396E" w:rsidP="009574A9">
            <w:pPr>
              <w:spacing w:line="240" w:lineRule="auto"/>
              <w:ind w:left="-57" w:right="-57" w:firstLine="0"/>
              <w:jc w:val="center"/>
              <w:rPr>
                <w:sz w:val="20"/>
                <w:szCs w:val="20"/>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14:paraId="4568EA8D" w14:textId="77777777" w:rsidR="0040396E" w:rsidRPr="00790A1E" w:rsidRDefault="0040396E" w:rsidP="009574A9">
            <w:pPr>
              <w:spacing w:line="240" w:lineRule="auto"/>
              <w:ind w:left="-57" w:right="-57" w:firstLine="0"/>
              <w:jc w:val="center"/>
              <w:rPr>
                <w:sz w:val="20"/>
                <w:szCs w:val="20"/>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14:paraId="64FB078D" w14:textId="77777777" w:rsidR="0040396E" w:rsidRPr="00790A1E" w:rsidRDefault="0040396E" w:rsidP="009574A9">
            <w:pPr>
              <w:spacing w:line="240" w:lineRule="auto"/>
              <w:ind w:left="-57" w:right="-57" w:firstLine="0"/>
              <w:jc w:val="center"/>
              <w:rPr>
                <w:sz w:val="20"/>
                <w:szCs w:val="20"/>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14:paraId="0D5D8E62" w14:textId="77777777" w:rsidR="0040396E" w:rsidRPr="00790A1E" w:rsidRDefault="0040396E" w:rsidP="009574A9">
            <w:pPr>
              <w:spacing w:line="240" w:lineRule="auto"/>
              <w:ind w:left="-57" w:right="-57" w:firstLine="0"/>
              <w:jc w:val="center"/>
              <w:rPr>
                <w:sz w:val="20"/>
                <w:szCs w:val="20"/>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14:paraId="592BF721" w14:textId="77777777" w:rsidR="0040396E" w:rsidRPr="00790A1E" w:rsidRDefault="0040396E" w:rsidP="009574A9">
            <w:pPr>
              <w:spacing w:line="240" w:lineRule="auto"/>
              <w:ind w:left="-57" w:right="-57" w:firstLine="0"/>
              <w:jc w:val="center"/>
              <w:rPr>
                <w:sz w:val="20"/>
                <w:szCs w:val="20"/>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14:paraId="06B4894E" w14:textId="77777777" w:rsidR="0040396E" w:rsidRPr="00790A1E" w:rsidRDefault="0040396E" w:rsidP="009574A9">
            <w:pPr>
              <w:spacing w:line="240" w:lineRule="auto"/>
              <w:ind w:left="-57" w:right="-57" w:firstLine="0"/>
              <w:jc w:val="center"/>
              <w:rPr>
                <w:sz w:val="20"/>
                <w:szCs w:val="20"/>
                <w:lang w:val="uk-UA"/>
              </w:rPr>
            </w:pPr>
          </w:p>
        </w:tc>
      </w:tr>
      <w:tr w:rsidR="0040396E" w:rsidRPr="00D804C6" w14:paraId="3E5039A9" w14:textId="77777777" w:rsidTr="00B745A7">
        <w:tc>
          <w:tcPr>
            <w:tcW w:w="904" w:type="pct"/>
            <w:tcBorders>
              <w:top w:val="single" w:sz="4" w:space="0" w:color="auto"/>
              <w:left w:val="single" w:sz="4" w:space="0" w:color="auto"/>
              <w:bottom w:val="single" w:sz="4" w:space="0" w:color="auto"/>
              <w:right w:val="single" w:sz="4" w:space="0" w:color="auto"/>
            </w:tcBorders>
            <w:hideMark/>
          </w:tcPr>
          <w:p w14:paraId="545C93B8" w14:textId="77777777" w:rsidR="0040396E" w:rsidRPr="00D804C6" w:rsidRDefault="0040396E" w:rsidP="00D324B9">
            <w:pPr>
              <w:tabs>
                <w:tab w:val="num" w:pos="33"/>
              </w:tabs>
              <w:spacing w:line="240" w:lineRule="auto"/>
              <w:ind w:firstLine="0"/>
              <w:rPr>
                <w:sz w:val="26"/>
                <w:szCs w:val="26"/>
                <w:lang w:val="uk-UA"/>
              </w:rPr>
            </w:pPr>
            <w:r w:rsidRPr="00D804C6">
              <w:rPr>
                <w:sz w:val="26"/>
                <w:szCs w:val="26"/>
                <w:lang w:val="uk-UA"/>
              </w:rPr>
              <w:t>державний бюджет</w:t>
            </w:r>
          </w:p>
        </w:tc>
        <w:tc>
          <w:tcPr>
            <w:tcW w:w="712" w:type="pct"/>
            <w:tcBorders>
              <w:top w:val="single" w:sz="4" w:space="0" w:color="auto"/>
              <w:left w:val="single" w:sz="4" w:space="0" w:color="auto"/>
              <w:bottom w:val="single" w:sz="4" w:space="0" w:color="auto"/>
              <w:right w:val="single" w:sz="4" w:space="0" w:color="auto"/>
            </w:tcBorders>
            <w:vAlign w:val="center"/>
          </w:tcPr>
          <w:p w14:paraId="7E9BD46E"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1403700</w:t>
            </w:r>
            <w:r w:rsidRPr="007C2F9D">
              <w:rPr>
                <w:bCs/>
                <w:color w:val="000000"/>
                <w:sz w:val="20"/>
                <w:szCs w:val="20"/>
              </w:rPr>
              <w:t>,</w:t>
            </w:r>
            <w:r w:rsidRPr="002445AE">
              <w:rPr>
                <w:bCs/>
                <w:color w:val="000000"/>
                <w:sz w:val="20"/>
                <w:szCs w:val="20"/>
              </w:rPr>
              <w:t>00</w:t>
            </w:r>
          </w:p>
        </w:tc>
        <w:tc>
          <w:tcPr>
            <w:tcW w:w="712" w:type="pct"/>
            <w:tcBorders>
              <w:top w:val="single" w:sz="4" w:space="0" w:color="auto"/>
              <w:left w:val="single" w:sz="4" w:space="0" w:color="auto"/>
              <w:bottom w:val="single" w:sz="4" w:space="0" w:color="auto"/>
              <w:right w:val="single" w:sz="4" w:space="0" w:color="auto"/>
            </w:tcBorders>
            <w:vAlign w:val="center"/>
          </w:tcPr>
          <w:p w14:paraId="3B3170F4"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649700</w:t>
            </w:r>
            <w:r w:rsidRPr="007C2F9D">
              <w:rPr>
                <w:bCs/>
                <w:color w:val="000000"/>
                <w:sz w:val="20"/>
                <w:szCs w:val="20"/>
              </w:rPr>
              <w:t>,</w:t>
            </w:r>
            <w:r w:rsidRPr="002445AE">
              <w:rPr>
                <w:bCs/>
                <w:color w:val="000000"/>
                <w:sz w:val="20"/>
                <w:szCs w:val="20"/>
              </w:rPr>
              <w:t>00</w:t>
            </w:r>
          </w:p>
        </w:tc>
        <w:tc>
          <w:tcPr>
            <w:tcW w:w="712" w:type="pct"/>
            <w:tcBorders>
              <w:top w:val="single" w:sz="4" w:space="0" w:color="auto"/>
              <w:left w:val="single" w:sz="4" w:space="0" w:color="auto"/>
              <w:bottom w:val="single" w:sz="4" w:space="0" w:color="auto"/>
              <w:right w:val="single" w:sz="4" w:space="0" w:color="auto"/>
            </w:tcBorders>
            <w:vAlign w:val="center"/>
          </w:tcPr>
          <w:p w14:paraId="72C7172E"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404000</w:t>
            </w:r>
            <w:r w:rsidRPr="007C2F9D">
              <w:rPr>
                <w:bCs/>
                <w:color w:val="000000"/>
                <w:sz w:val="20"/>
                <w:szCs w:val="20"/>
              </w:rPr>
              <w:t>,</w:t>
            </w:r>
            <w:r w:rsidRPr="002445AE">
              <w:rPr>
                <w:bCs/>
                <w:color w:val="000000"/>
                <w:sz w:val="20"/>
                <w:szCs w:val="20"/>
              </w:rPr>
              <w:t>00</w:t>
            </w:r>
          </w:p>
        </w:tc>
        <w:tc>
          <w:tcPr>
            <w:tcW w:w="712" w:type="pct"/>
            <w:tcBorders>
              <w:top w:val="single" w:sz="4" w:space="0" w:color="auto"/>
              <w:left w:val="single" w:sz="4" w:space="0" w:color="auto"/>
              <w:bottom w:val="single" w:sz="4" w:space="0" w:color="auto"/>
              <w:right w:val="single" w:sz="4" w:space="0" w:color="auto"/>
            </w:tcBorders>
            <w:vAlign w:val="center"/>
          </w:tcPr>
          <w:p w14:paraId="5AD1380B"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250000</w:t>
            </w:r>
            <w:r w:rsidRPr="007C2F9D">
              <w:rPr>
                <w:bCs/>
                <w:color w:val="000000"/>
                <w:sz w:val="20"/>
                <w:szCs w:val="20"/>
              </w:rPr>
              <w:t>,</w:t>
            </w:r>
            <w:r w:rsidRPr="002445AE">
              <w:rPr>
                <w:bCs/>
                <w:color w:val="000000"/>
                <w:sz w:val="20"/>
                <w:szCs w:val="20"/>
              </w:rPr>
              <w:t>00</w:t>
            </w:r>
          </w:p>
        </w:tc>
        <w:tc>
          <w:tcPr>
            <w:tcW w:w="624" w:type="pct"/>
            <w:tcBorders>
              <w:top w:val="single" w:sz="4" w:space="0" w:color="auto"/>
              <w:left w:val="single" w:sz="4" w:space="0" w:color="auto"/>
              <w:bottom w:val="single" w:sz="4" w:space="0" w:color="auto"/>
              <w:right w:val="single" w:sz="4" w:space="0" w:color="auto"/>
            </w:tcBorders>
            <w:vAlign w:val="center"/>
          </w:tcPr>
          <w:p w14:paraId="275FF369"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100000</w:t>
            </w:r>
            <w:r w:rsidRPr="007C2F9D">
              <w:rPr>
                <w:bCs/>
                <w:color w:val="000000"/>
                <w:sz w:val="20"/>
                <w:szCs w:val="20"/>
              </w:rPr>
              <w:t>,</w:t>
            </w:r>
            <w:r w:rsidRPr="002445AE">
              <w:rPr>
                <w:bCs/>
                <w:color w:val="000000"/>
                <w:sz w:val="20"/>
                <w:szCs w:val="20"/>
              </w:rPr>
              <w:t>00</w:t>
            </w:r>
          </w:p>
        </w:tc>
        <w:tc>
          <w:tcPr>
            <w:tcW w:w="624" w:type="pct"/>
            <w:tcBorders>
              <w:top w:val="single" w:sz="4" w:space="0" w:color="auto"/>
              <w:left w:val="single" w:sz="4" w:space="0" w:color="auto"/>
              <w:bottom w:val="single" w:sz="4" w:space="0" w:color="auto"/>
              <w:right w:val="single" w:sz="4" w:space="0" w:color="auto"/>
            </w:tcBorders>
            <w:vAlign w:val="center"/>
          </w:tcPr>
          <w:p w14:paraId="2709CED3"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0</w:t>
            </w:r>
            <w:r w:rsidRPr="007C2F9D">
              <w:rPr>
                <w:bCs/>
                <w:color w:val="000000"/>
                <w:sz w:val="20"/>
                <w:szCs w:val="20"/>
              </w:rPr>
              <w:t>,</w:t>
            </w:r>
            <w:r w:rsidRPr="002445AE">
              <w:rPr>
                <w:bCs/>
                <w:color w:val="000000"/>
                <w:sz w:val="20"/>
                <w:szCs w:val="20"/>
              </w:rPr>
              <w:t>00</w:t>
            </w:r>
          </w:p>
        </w:tc>
      </w:tr>
      <w:tr w:rsidR="0040396E" w:rsidRPr="00D804C6" w14:paraId="77B2E5DE" w14:textId="77777777" w:rsidTr="00B745A7">
        <w:tc>
          <w:tcPr>
            <w:tcW w:w="904" w:type="pct"/>
            <w:tcBorders>
              <w:top w:val="single" w:sz="4" w:space="0" w:color="auto"/>
              <w:left w:val="single" w:sz="4" w:space="0" w:color="auto"/>
              <w:bottom w:val="single" w:sz="4" w:space="0" w:color="auto"/>
              <w:right w:val="single" w:sz="4" w:space="0" w:color="auto"/>
            </w:tcBorders>
            <w:hideMark/>
          </w:tcPr>
          <w:p w14:paraId="26C0ED66" w14:textId="77777777" w:rsidR="0040396E" w:rsidRPr="00D804C6" w:rsidRDefault="0040396E" w:rsidP="00D324B9">
            <w:pPr>
              <w:tabs>
                <w:tab w:val="num" w:pos="33"/>
              </w:tabs>
              <w:spacing w:line="240" w:lineRule="auto"/>
              <w:ind w:firstLine="0"/>
              <w:rPr>
                <w:sz w:val="26"/>
                <w:szCs w:val="26"/>
                <w:lang w:val="uk-UA"/>
              </w:rPr>
            </w:pPr>
            <w:r w:rsidRPr="00D804C6">
              <w:rPr>
                <w:sz w:val="26"/>
                <w:szCs w:val="26"/>
                <w:lang w:val="uk-UA"/>
              </w:rPr>
              <w:t>бюджет м. Києва</w:t>
            </w:r>
          </w:p>
        </w:tc>
        <w:tc>
          <w:tcPr>
            <w:tcW w:w="712" w:type="pct"/>
            <w:tcBorders>
              <w:top w:val="single" w:sz="4" w:space="0" w:color="auto"/>
              <w:left w:val="single" w:sz="4" w:space="0" w:color="auto"/>
              <w:bottom w:val="single" w:sz="4" w:space="0" w:color="auto"/>
              <w:right w:val="single" w:sz="4" w:space="0" w:color="auto"/>
            </w:tcBorders>
            <w:vAlign w:val="center"/>
          </w:tcPr>
          <w:p w14:paraId="52603633"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27474389</w:t>
            </w:r>
            <w:r w:rsidRPr="007C2F9D">
              <w:rPr>
                <w:bCs/>
                <w:color w:val="000000"/>
                <w:sz w:val="20"/>
                <w:szCs w:val="20"/>
              </w:rPr>
              <w:t>,</w:t>
            </w:r>
            <w:r w:rsidRPr="002445AE">
              <w:rPr>
                <w:bCs/>
                <w:color w:val="000000"/>
                <w:sz w:val="20"/>
                <w:szCs w:val="20"/>
              </w:rPr>
              <w:t>16</w:t>
            </w:r>
          </w:p>
        </w:tc>
        <w:tc>
          <w:tcPr>
            <w:tcW w:w="712" w:type="pct"/>
            <w:tcBorders>
              <w:top w:val="single" w:sz="4" w:space="0" w:color="auto"/>
              <w:left w:val="single" w:sz="4" w:space="0" w:color="auto"/>
              <w:bottom w:val="single" w:sz="4" w:space="0" w:color="auto"/>
              <w:right w:val="single" w:sz="4" w:space="0" w:color="auto"/>
            </w:tcBorders>
            <w:vAlign w:val="center"/>
          </w:tcPr>
          <w:p w14:paraId="500C1BB1"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5380072</w:t>
            </w:r>
            <w:r w:rsidRPr="007C2F9D">
              <w:rPr>
                <w:bCs/>
                <w:color w:val="000000"/>
                <w:sz w:val="20"/>
                <w:szCs w:val="20"/>
              </w:rPr>
              <w:t>,</w:t>
            </w:r>
            <w:r w:rsidRPr="002445AE">
              <w:rPr>
                <w:bCs/>
                <w:color w:val="000000"/>
                <w:sz w:val="20"/>
                <w:szCs w:val="20"/>
              </w:rPr>
              <w:t>85</w:t>
            </w:r>
          </w:p>
        </w:tc>
        <w:tc>
          <w:tcPr>
            <w:tcW w:w="712" w:type="pct"/>
            <w:tcBorders>
              <w:top w:val="single" w:sz="4" w:space="0" w:color="auto"/>
              <w:left w:val="single" w:sz="4" w:space="0" w:color="auto"/>
              <w:bottom w:val="single" w:sz="4" w:space="0" w:color="auto"/>
              <w:right w:val="single" w:sz="4" w:space="0" w:color="auto"/>
            </w:tcBorders>
            <w:vAlign w:val="center"/>
          </w:tcPr>
          <w:p w14:paraId="7B8F34FB"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5906388</w:t>
            </w:r>
            <w:r w:rsidRPr="007C2F9D">
              <w:rPr>
                <w:bCs/>
                <w:color w:val="000000"/>
                <w:sz w:val="20"/>
                <w:szCs w:val="20"/>
              </w:rPr>
              <w:t>,</w:t>
            </w:r>
            <w:r w:rsidRPr="002445AE">
              <w:rPr>
                <w:bCs/>
                <w:color w:val="000000"/>
                <w:sz w:val="20"/>
                <w:szCs w:val="20"/>
              </w:rPr>
              <w:t>44</w:t>
            </w:r>
          </w:p>
        </w:tc>
        <w:tc>
          <w:tcPr>
            <w:tcW w:w="712" w:type="pct"/>
            <w:tcBorders>
              <w:top w:val="single" w:sz="4" w:space="0" w:color="auto"/>
              <w:left w:val="single" w:sz="4" w:space="0" w:color="auto"/>
              <w:bottom w:val="single" w:sz="4" w:space="0" w:color="auto"/>
              <w:right w:val="single" w:sz="4" w:space="0" w:color="auto"/>
            </w:tcBorders>
            <w:vAlign w:val="center"/>
          </w:tcPr>
          <w:p w14:paraId="3FF07FAA"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6142954</w:t>
            </w:r>
            <w:r w:rsidRPr="007C2F9D">
              <w:rPr>
                <w:bCs/>
                <w:color w:val="000000"/>
                <w:sz w:val="20"/>
                <w:szCs w:val="20"/>
              </w:rPr>
              <w:t>,</w:t>
            </w:r>
            <w:r w:rsidRPr="002445AE">
              <w:rPr>
                <w:bCs/>
                <w:color w:val="000000"/>
                <w:sz w:val="20"/>
                <w:szCs w:val="20"/>
              </w:rPr>
              <w:t>17</w:t>
            </w:r>
          </w:p>
        </w:tc>
        <w:tc>
          <w:tcPr>
            <w:tcW w:w="624" w:type="pct"/>
            <w:tcBorders>
              <w:top w:val="single" w:sz="4" w:space="0" w:color="auto"/>
              <w:left w:val="single" w:sz="4" w:space="0" w:color="auto"/>
              <w:bottom w:val="single" w:sz="4" w:space="0" w:color="auto"/>
              <w:right w:val="single" w:sz="4" w:space="0" w:color="auto"/>
            </w:tcBorders>
            <w:vAlign w:val="center"/>
          </w:tcPr>
          <w:p w14:paraId="085E679D"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5238795</w:t>
            </w:r>
            <w:r w:rsidRPr="007C2F9D">
              <w:rPr>
                <w:bCs/>
                <w:color w:val="000000"/>
                <w:sz w:val="20"/>
                <w:szCs w:val="20"/>
              </w:rPr>
              <w:t>,</w:t>
            </w:r>
            <w:r w:rsidRPr="002445AE">
              <w:rPr>
                <w:bCs/>
                <w:color w:val="000000"/>
                <w:sz w:val="20"/>
                <w:szCs w:val="20"/>
              </w:rPr>
              <w:t>80</w:t>
            </w:r>
          </w:p>
        </w:tc>
        <w:tc>
          <w:tcPr>
            <w:tcW w:w="624" w:type="pct"/>
            <w:tcBorders>
              <w:top w:val="single" w:sz="4" w:space="0" w:color="auto"/>
              <w:left w:val="single" w:sz="4" w:space="0" w:color="auto"/>
              <w:bottom w:val="single" w:sz="4" w:space="0" w:color="auto"/>
              <w:right w:val="single" w:sz="4" w:space="0" w:color="auto"/>
            </w:tcBorders>
            <w:vAlign w:val="center"/>
          </w:tcPr>
          <w:p w14:paraId="28B9B71F"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4806177</w:t>
            </w:r>
            <w:r w:rsidRPr="007C2F9D">
              <w:rPr>
                <w:bCs/>
                <w:color w:val="000000"/>
                <w:sz w:val="20"/>
                <w:szCs w:val="20"/>
              </w:rPr>
              <w:t>,</w:t>
            </w:r>
            <w:r w:rsidRPr="002445AE">
              <w:rPr>
                <w:bCs/>
                <w:color w:val="000000"/>
                <w:sz w:val="20"/>
                <w:szCs w:val="20"/>
              </w:rPr>
              <w:t>90</w:t>
            </w:r>
          </w:p>
        </w:tc>
      </w:tr>
      <w:tr w:rsidR="0040396E" w:rsidRPr="00D804C6" w14:paraId="1FAFA15D" w14:textId="77777777" w:rsidTr="00B745A7">
        <w:tc>
          <w:tcPr>
            <w:tcW w:w="904" w:type="pct"/>
            <w:tcBorders>
              <w:top w:val="single" w:sz="4" w:space="0" w:color="auto"/>
              <w:left w:val="single" w:sz="4" w:space="0" w:color="auto"/>
              <w:bottom w:val="single" w:sz="4" w:space="0" w:color="auto"/>
              <w:right w:val="single" w:sz="4" w:space="0" w:color="auto"/>
            </w:tcBorders>
          </w:tcPr>
          <w:p w14:paraId="25296C09" w14:textId="77777777" w:rsidR="0040396E" w:rsidRPr="00D804C6" w:rsidRDefault="0040396E" w:rsidP="00D324B9">
            <w:pPr>
              <w:tabs>
                <w:tab w:val="num" w:pos="33"/>
              </w:tabs>
              <w:spacing w:line="240" w:lineRule="auto"/>
              <w:ind w:firstLine="0"/>
              <w:rPr>
                <w:sz w:val="26"/>
                <w:szCs w:val="26"/>
                <w:lang w:val="uk-UA"/>
              </w:rPr>
            </w:pPr>
            <w:r w:rsidRPr="00D804C6">
              <w:rPr>
                <w:sz w:val="26"/>
                <w:szCs w:val="26"/>
                <w:lang w:val="uk-UA"/>
              </w:rPr>
              <w:t>інші джерела</w:t>
            </w:r>
          </w:p>
        </w:tc>
        <w:tc>
          <w:tcPr>
            <w:tcW w:w="712" w:type="pct"/>
            <w:tcBorders>
              <w:top w:val="single" w:sz="4" w:space="0" w:color="auto"/>
              <w:left w:val="single" w:sz="4" w:space="0" w:color="auto"/>
              <w:bottom w:val="single" w:sz="4" w:space="0" w:color="auto"/>
              <w:right w:val="single" w:sz="4" w:space="0" w:color="auto"/>
            </w:tcBorders>
            <w:vAlign w:val="center"/>
          </w:tcPr>
          <w:p w14:paraId="41226ECF"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35708061</w:t>
            </w:r>
            <w:r w:rsidRPr="007C2F9D">
              <w:rPr>
                <w:bCs/>
                <w:color w:val="000000"/>
                <w:sz w:val="20"/>
                <w:szCs w:val="20"/>
              </w:rPr>
              <w:t>,</w:t>
            </w:r>
            <w:r w:rsidRPr="002445AE">
              <w:rPr>
                <w:bCs/>
                <w:color w:val="000000"/>
                <w:sz w:val="20"/>
                <w:szCs w:val="20"/>
              </w:rPr>
              <w:t>93</w:t>
            </w:r>
          </w:p>
        </w:tc>
        <w:tc>
          <w:tcPr>
            <w:tcW w:w="712" w:type="pct"/>
            <w:tcBorders>
              <w:top w:val="single" w:sz="4" w:space="0" w:color="auto"/>
              <w:left w:val="single" w:sz="4" w:space="0" w:color="auto"/>
              <w:bottom w:val="single" w:sz="4" w:space="0" w:color="auto"/>
              <w:right w:val="single" w:sz="4" w:space="0" w:color="auto"/>
            </w:tcBorders>
            <w:vAlign w:val="center"/>
          </w:tcPr>
          <w:p w14:paraId="6101D75C"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5628545</w:t>
            </w:r>
            <w:r w:rsidRPr="007C2F9D">
              <w:rPr>
                <w:bCs/>
                <w:color w:val="000000"/>
                <w:sz w:val="20"/>
                <w:szCs w:val="20"/>
              </w:rPr>
              <w:t>,</w:t>
            </w:r>
            <w:r w:rsidRPr="002445AE">
              <w:rPr>
                <w:bCs/>
                <w:color w:val="000000"/>
                <w:sz w:val="20"/>
                <w:szCs w:val="20"/>
              </w:rPr>
              <w:t>44</w:t>
            </w:r>
          </w:p>
        </w:tc>
        <w:tc>
          <w:tcPr>
            <w:tcW w:w="712" w:type="pct"/>
            <w:tcBorders>
              <w:top w:val="single" w:sz="4" w:space="0" w:color="auto"/>
              <w:left w:val="single" w:sz="4" w:space="0" w:color="auto"/>
              <w:bottom w:val="single" w:sz="4" w:space="0" w:color="auto"/>
              <w:right w:val="single" w:sz="4" w:space="0" w:color="auto"/>
            </w:tcBorders>
            <w:vAlign w:val="center"/>
          </w:tcPr>
          <w:p w14:paraId="1EAFCE4C"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7727006</w:t>
            </w:r>
            <w:r w:rsidRPr="007C2F9D">
              <w:rPr>
                <w:bCs/>
                <w:color w:val="000000"/>
                <w:sz w:val="20"/>
                <w:szCs w:val="20"/>
              </w:rPr>
              <w:t>,</w:t>
            </w:r>
            <w:r w:rsidRPr="002445AE">
              <w:rPr>
                <w:bCs/>
                <w:color w:val="000000"/>
                <w:sz w:val="20"/>
                <w:szCs w:val="20"/>
              </w:rPr>
              <w:t>97</w:t>
            </w:r>
          </w:p>
        </w:tc>
        <w:tc>
          <w:tcPr>
            <w:tcW w:w="712" w:type="pct"/>
            <w:tcBorders>
              <w:top w:val="single" w:sz="4" w:space="0" w:color="auto"/>
              <w:left w:val="single" w:sz="4" w:space="0" w:color="auto"/>
              <w:bottom w:val="single" w:sz="4" w:space="0" w:color="auto"/>
              <w:right w:val="single" w:sz="4" w:space="0" w:color="auto"/>
            </w:tcBorders>
            <w:vAlign w:val="center"/>
          </w:tcPr>
          <w:p w14:paraId="598A0656"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9464179</w:t>
            </w:r>
            <w:r w:rsidRPr="007C2F9D">
              <w:rPr>
                <w:bCs/>
                <w:color w:val="000000"/>
                <w:sz w:val="20"/>
                <w:szCs w:val="20"/>
              </w:rPr>
              <w:t>,</w:t>
            </w:r>
            <w:r w:rsidRPr="002445AE">
              <w:rPr>
                <w:bCs/>
                <w:color w:val="000000"/>
                <w:sz w:val="20"/>
                <w:szCs w:val="20"/>
              </w:rPr>
              <w:t>00</w:t>
            </w:r>
          </w:p>
        </w:tc>
        <w:tc>
          <w:tcPr>
            <w:tcW w:w="624" w:type="pct"/>
            <w:tcBorders>
              <w:top w:val="single" w:sz="4" w:space="0" w:color="auto"/>
              <w:left w:val="single" w:sz="4" w:space="0" w:color="auto"/>
              <w:bottom w:val="single" w:sz="4" w:space="0" w:color="auto"/>
              <w:right w:val="single" w:sz="4" w:space="0" w:color="auto"/>
            </w:tcBorders>
            <w:vAlign w:val="center"/>
          </w:tcPr>
          <w:p w14:paraId="1F21EB15"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7184265</w:t>
            </w:r>
            <w:r w:rsidRPr="007C2F9D">
              <w:rPr>
                <w:bCs/>
                <w:color w:val="000000"/>
                <w:sz w:val="20"/>
                <w:szCs w:val="20"/>
              </w:rPr>
              <w:t>,</w:t>
            </w:r>
            <w:r w:rsidRPr="002445AE">
              <w:rPr>
                <w:bCs/>
                <w:color w:val="000000"/>
                <w:sz w:val="20"/>
                <w:szCs w:val="20"/>
              </w:rPr>
              <w:t>26</w:t>
            </w:r>
          </w:p>
        </w:tc>
        <w:tc>
          <w:tcPr>
            <w:tcW w:w="624" w:type="pct"/>
            <w:tcBorders>
              <w:top w:val="single" w:sz="4" w:space="0" w:color="auto"/>
              <w:left w:val="single" w:sz="4" w:space="0" w:color="auto"/>
              <w:bottom w:val="single" w:sz="4" w:space="0" w:color="auto"/>
              <w:right w:val="single" w:sz="4" w:space="0" w:color="auto"/>
            </w:tcBorders>
            <w:vAlign w:val="center"/>
          </w:tcPr>
          <w:p w14:paraId="7344564C" w14:textId="77777777" w:rsidR="0040396E" w:rsidRPr="002445AE" w:rsidRDefault="0040396E" w:rsidP="009574A9">
            <w:pPr>
              <w:spacing w:line="240" w:lineRule="auto"/>
              <w:ind w:firstLine="0"/>
              <w:jc w:val="center"/>
              <w:rPr>
                <w:bCs/>
                <w:color w:val="000000"/>
                <w:sz w:val="20"/>
                <w:szCs w:val="20"/>
              </w:rPr>
            </w:pPr>
            <w:r w:rsidRPr="002445AE">
              <w:rPr>
                <w:bCs/>
                <w:color w:val="000000"/>
                <w:sz w:val="20"/>
                <w:szCs w:val="20"/>
              </w:rPr>
              <w:t>5704065</w:t>
            </w:r>
            <w:r w:rsidRPr="007C2F9D">
              <w:rPr>
                <w:bCs/>
                <w:color w:val="000000"/>
                <w:sz w:val="20"/>
                <w:szCs w:val="20"/>
              </w:rPr>
              <w:t>,</w:t>
            </w:r>
            <w:r w:rsidRPr="002445AE">
              <w:rPr>
                <w:bCs/>
                <w:color w:val="000000"/>
                <w:sz w:val="20"/>
                <w:szCs w:val="20"/>
              </w:rPr>
              <w:t>26</w:t>
            </w:r>
          </w:p>
        </w:tc>
      </w:tr>
    </w:tbl>
    <w:p w14:paraId="2FCE3B16" w14:textId="77777777" w:rsidR="00B81B9F" w:rsidRPr="00D804C6" w:rsidRDefault="00B81B9F" w:rsidP="00647270">
      <w:pPr>
        <w:pStyle w:val="1"/>
        <w:pageBreakBefore w:val="0"/>
        <w:spacing w:before="240" w:after="120" w:line="240" w:lineRule="auto"/>
        <w:ind w:left="0" w:firstLine="0"/>
        <w:rPr>
          <w:b/>
          <w:lang w:val="uk-UA"/>
        </w:rPr>
      </w:pPr>
      <w:bookmarkStart w:id="62" w:name="bookmark10"/>
      <w:bookmarkStart w:id="63" w:name="_Toc51057663"/>
      <w:bookmarkStart w:id="64" w:name="_Toc10555676"/>
      <w:bookmarkStart w:id="65" w:name="_Toc5959682"/>
      <w:r w:rsidRPr="00D804C6">
        <w:rPr>
          <w:b/>
          <w:lang w:val="uk-UA"/>
        </w:rPr>
        <w:t>АНАЛІЗ ВПЛИВУ ЗАХОДІВ ПРОГРАМИ НА СОЦІАЛЬНО - ЕКОНОМІЧНЕ СТАНОВИЩЕ РІЗНИХ КАТЕГОРІЙ ЖІНОК ТА ЧОЛОВІКІВ, А ТАКОЖ НА ЗАБЕЗПЕЧЕННЯ ГЕНДЕРНОЇ РІВНОСТІ</w:t>
      </w:r>
      <w:bookmarkEnd w:id="62"/>
      <w:bookmarkEnd w:id="63"/>
    </w:p>
    <w:p w14:paraId="15BD8DB7" w14:textId="77777777" w:rsidR="00B81B9F" w:rsidRPr="00D804C6" w:rsidRDefault="00B81B9F" w:rsidP="003746DB">
      <w:pPr>
        <w:spacing w:line="240" w:lineRule="auto"/>
        <w:ind w:firstLine="567"/>
        <w:jc w:val="both"/>
        <w:rPr>
          <w:szCs w:val="28"/>
          <w:lang w:val="uk-UA" w:eastAsia="en-US"/>
        </w:rPr>
      </w:pPr>
      <w:r w:rsidRPr="00D804C6">
        <w:rPr>
          <w:szCs w:val="28"/>
          <w:lang w:val="uk-UA" w:eastAsia="en-US"/>
        </w:rPr>
        <w:t>Відповідно до частини першої статті 24 Конституції України  громадяни мають рівні конституційні права і свобо</w:t>
      </w:r>
      <w:r w:rsidR="00775160" w:rsidRPr="00D804C6">
        <w:rPr>
          <w:szCs w:val="28"/>
          <w:lang w:val="uk-UA" w:eastAsia="en-US"/>
        </w:rPr>
        <w:t xml:space="preserve">ди та є рівними перед законом; </w:t>
      </w:r>
      <w:r w:rsidRPr="00D804C6">
        <w:rPr>
          <w:szCs w:val="28"/>
          <w:lang w:val="uk-UA" w:eastAsia="en-US"/>
        </w:rPr>
        <w:t xml:space="preserve">не може </w:t>
      </w:r>
      <w:r w:rsidRPr="00D804C6">
        <w:rPr>
          <w:szCs w:val="28"/>
          <w:lang w:val="uk-UA" w:eastAsia="en-US"/>
        </w:rPr>
        <w:lastRenderedPageBreak/>
        <w:t>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за мовними або іншими ознаками.</w:t>
      </w:r>
    </w:p>
    <w:p w14:paraId="23F26D57" w14:textId="77777777" w:rsidR="00B81B9F" w:rsidRPr="00D804C6" w:rsidRDefault="00B81B9F" w:rsidP="003746DB">
      <w:pPr>
        <w:spacing w:line="240" w:lineRule="auto"/>
        <w:ind w:firstLine="567"/>
        <w:jc w:val="both"/>
        <w:rPr>
          <w:szCs w:val="28"/>
          <w:lang w:val="uk-UA" w:eastAsia="en-US"/>
        </w:rPr>
      </w:pPr>
      <w:r w:rsidRPr="00D804C6">
        <w:rPr>
          <w:szCs w:val="28"/>
          <w:lang w:val="uk-UA" w:eastAsia="en-US"/>
        </w:rPr>
        <w:t xml:space="preserve">Частино четвертою статті 13 Конституції України гарантовано </w:t>
      </w:r>
      <w:r w:rsidRPr="00D804C6">
        <w:rPr>
          <w:szCs w:val="28"/>
          <w:shd w:val="clear" w:color="auto" w:fill="FFFFFF"/>
          <w:lang w:val="uk-UA"/>
        </w:rPr>
        <w:t>захист прав усіх суб'єктів права власності і господарювання. Усі суб'єкти права власності рівні перед законом.</w:t>
      </w:r>
    </w:p>
    <w:p w14:paraId="26595D80" w14:textId="77777777" w:rsidR="00B81B9F" w:rsidRPr="00D804C6" w:rsidRDefault="00B81B9F" w:rsidP="003746DB">
      <w:pPr>
        <w:spacing w:line="240" w:lineRule="auto"/>
        <w:ind w:firstLine="567"/>
        <w:jc w:val="both"/>
        <w:rPr>
          <w:szCs w:val="28"/>
          <w:lang w:val="uk-UA" w:eastAsia="en-US"/>
        </w:rPr>
      </w:pPr>
      <w:r w:rsidRPr="00D804C6">
        <w:rPr>
          <w:szCs w:val="28"/>
          <w:lang w:val="uk-UA" w:eastAsia="en-US"/>
        </w:rPr>
        <w:t xml:space="preserve">Статтею 41 Конституції України гарантовано право </w:t>
      </w:r>
      <w:r w:rsidRPr="00D804C6">
        <w:rPr>
          <w:szCs w:val="28"/>
          <w:shd w:val="clear" w:color="auto" w:fill="FFFFFF"/>
          <w:lang w:val="uk-UA"/>
        </w:rPr>
        <w:t>володіти, користуватися і розпоряджатися</w:t>
      </w:r>
      <w:r w:rsidR="005110FF">
        <w:rPr>
          <w:szCs w:val="28"/>
          <w:shd w:val="clear" w:color="auto" w:fill="FFFFFF"/>
          <w:lang w:val="uk-UA"/>
        </w:rPr>
        <w:t xml:space="preserve"> </w:t>
      </w:r>
      <w:r w:rsidRPr="00D804C6">
        <w:rPr>
          <w:szCs w:val="28"/>
          <w:shd w:val="clear" w:color="auto" w:fill="FFFFFF"/>
          <w:lang w:val="uk-UA"/>
        </w:rPr>
        <w:t>своєю</w:t>
      </w:r>
      <w:r w:rsidR="005110FF">
        <w:rPr>
          <w:szCs w:val="28"/>
          <w:shd w:val="clear" w:color="auto" w:fill="FFFFFF"/>
          <w:lang w:val="uk-UA"/>
        </w:rPr>
        <w:t xml:space="preserve"> </w:t>
      </w:r>
      <w:r w:rsidRPr="00D804C6">
        <w:rPr>
          <w:szCs w:val="28"/>
          <w:shd w:val="clear" w:color="auto" w:fill="FFFFFF"/>
          <w:lang w:val="uk-UA"/>
        </w:rPr>
        <w:t>власністю.</w:t>
      </w:r>
    </w:p>
    <w:p w14:paraId="4D64C87F" w14:textId="77777777" w:rsidR="00B81B9F" w:rsidRPr="00D804C6" w:rsidRDefault="00B81B9F" w:rsidP="003746DB">
      <w:pPr>
        <w:spacing w:line="240" w:lineRule="auto"/>
        <w:ind w:firstLine="567"/>
        <w:jc w:val="both"/>
        <w:rPr>
          <w:szCs w:val="28"/>
          <w:lang w:val="uk-UA" w:eastAsia="en-US"/>
        </w:rPr>
      </w:pPr>
      <w:r w:rsidRPr="00D804C6">
        <w:rPr>
          <w:szCs w:val="28"/>
          <w:lang w:val="uk-UA" w:eastAsia="en-US"/>
        </w:rPr>
        <w:t xml:space="preserve">Програма охоплює цільові групи фізичних осіб (споживачів житлово-комунальних послуг, власників квартир, співвласників багатоквартирних будинків, членів житлового (житлово-будівельного чи обслуговуючого кооперативу; членів товариства власників житла)), які відповідно до законодавства, мають захищене Конституцією і законами України право на своєчасне, безперервне, </w:t>
      </w:r>
      <w:r w:rsidR="00C92BE6" w:rsidRPr="00D804C6">
        <w:rPr>
          <w:szCs w:val="28"/>
          <w:lang w:val="uk-UA" w:eastAsia="en-US"/>
        </w:rPr>
        <w:t xml:space="preserve">безперешкодне, </w:t>
      </w:r>
      <w:r w:rsidR="007F7F0B" w:rsidRPr="00D804C6">
        <w:rPr>
          <w:szCs w:val="28"/>
          <w:lang w:val="uk-UA" w:eastAsia="en-US"/>
        </w:rPr>
        <w:t xml:space="preserve">недискримінаційне за статевою ознакою, </w:t>
      </w:r>
      <w:r w:rsidRPr="00D804C6">
        <w:rPr>
          <w:szCs w:val="28"/>
          <w:lang w:val="uk-UA" w:eastAsia="en-US"/>
        </w:rPr>
        <w:t>в повному обсязі та якості надання житлово-комунальних послуг, відповідно до договорів про їх надання, у тому числі шляхом створення системи управління відповідно до національних або міжнародних стандартів.</w:t>
      </w:r>
    </w:p>
    <w:p w14:paraId="2E6C978A" w14:textId="77777777" w:rsidR="00B81B9F" w:rsidRPr="00D804C6" w:rsidRDefault="007F7F0B" w:rsidP="003746DB">
      <w:pPr>
        <w:spacing w:line="240" w:lineRule="auto"/>
        <w:ind w:firstLine="567"/>
        <w:jc w:val="both"/>
        <w:rPr>
          <w:szCs w:val="28"/>
          <w:lang w:val="uk-UA" w:eastAsia="en-US"/>
        </w:rPr>
      </w:pPr>
      <w:r w:rsidRPr="00D804C6">
        <w:rPr>
          <w:szCs w:val="28"/>
          <w:lang w:val="uk-UA" w:eastAsia="en-US"/>
        </w:rPr>
        <w:t xml:space="preserve">Програма переслідує мету забезпечення гендерної рівності, розширення прав і можливостей жінок і чоловіків як споживачів житлово-комунальних послуг, не передбачає </w:t>
      </w:r>
      <w:r w:rsidR="00B81B9F" w:rsidRPr="00D804C6">
        <w:rPr>
          <w:szCs w:val="28"/>
          <w:lang w:val="uk-UA" w:eastAsia="en-US"/>
        </w:rPr>
        <w:t>положень, які містять ознаки дискримінації, а також відсутні положення, які порушують принцип забезпечення рівних прав та можливостей жінок і чоловіків, якими обмежено територіальний доступ громадян</w:t>
      </w:r>
      <w:r w:rsidR="001D3840">
        <w:rPr>
          <w:szCs w:val="28"/>
          <w:lang w:val="uk-UA" w:eastAsia="en-US"/>
        </w:rPr>
        <w:t xml:space="preserve"> міста до місця надання послуг.</w:t>
      </w:r>
    </w:p>
    <w:p w14:paraId="16FE5616" w14:textId="77777777" w:rsidR="00B81B9F" w:rsidRPr="00D804C6" w:rsidRDefault="00B81B9F" w:rsidP="003746DB">
      <w:pPr>
        <w:spacing w:line="240" w:lineRule="auto"/>
        <w:ind w:firstLine="567"/>
        <w:jc w:val="both"/>
        <w:rPr>
          <w:szCs w:val="28"/>
          <w:lang w:val="uk-UA" w:eastAsia="en-US"/>
        </w:rPr>
      </w:pPr>
      <w:r w:rsidRPr="00D804C6">
        <w:rPr>
          <w:szCs w:val="28"/>
          <w:lang w:val="uk-UA" w:eastAsia="en-US"/>
        </w:rPr>
        <w:t>За таких умов немає потреби в оцінці тендерного впливу.</w:t>
      </w:r>
    </w:p>
    <w:p w14:paraId="36395260" w14:textId="77777777" w:rsidR="00B81B9F" w:rsidRPr="00D804C6" w:rsidRDefault="00B81B9F" w:rsidP="003746DB">
      <w:pPr>
        <w:spacing w:line="240" w:lineRule="auto"/>
        <w:ind w:firstLine="567"/>
        <w:jc w:val="both"/>
        <w:rPr>
          <w:szCs w:val="28"/>
          <w:lang w:val="uk-UA" w:eastAsia="en-US"/>
        </w:rPr>
      </w:pPr>
      <w:r w:rsidRPr="00D804C6">
        <w:rPr>
          <w:szCs w:val="28"/>
          <w:lang w:val="uk-UA" w:eastAsia="en-US"/>
        </w:rPr>
        <w:t>Програма спрямована на задоволення потреб споживачів житлово-комунальних послуг, споживачів послуг дотичних до житлово-комунального господарства нього сфер обох статей і забезпечує однакове фінансування пріоритетних потреб як для жінок, так і для чоловіків.</w:t>
      </w:r>
    </w:p>
    <w:p w14:paraId="5019F22F" w14:textId="77777777" w:rsidR="00B81B9F" w:rsidRPr="00D804C6" w:rsidRDefault="00B81B9F" w:rsidP="003746DB">
      <w:pPr>
        <w:spacing w:line="240" w:lineRule="auto"/>
        <w:ind w:firstLine="567"/>
        <w:jc w:val="both"/>
        <w:rPr>
          <w:szCs w:val="28"/>
          <w:lang w:val="uk-UA" w:eastAsia="en-US"/>
        </w:rPr>
      </w:pPr>
      <w:r w:rsidRPr="00D804C6">
        <w:rPr>
          <w:szCs w:val="28"/>
          <w:lang w:val="uk-UA" w:eastAsia="en-US"/>
        </w:rPr>
        <w:t>Затвердження Програми забезпечить паритетний і вільний доступ жінок і чоловіків до житлово-комунальних послуг і не створює привілеїв за ознакою статі.</w:t>
      </w:r>
    </w:p>
    <w:p w14:paraId="0E6CCF97" w14:textId="77777777" w:rsidR="00730237" w:rsidRPr="00D804C6" w:rsidRDefault="00730237" w:rsidP="00647270">
      <w:pPr>
        <w:pStyle w:val="1"/>
        <w:pageBreakBefore w:val="0"/>
        <w:spacing w:before="240" w:after="120" w:line="240" w:lineRule="auto"/>
        <w:ind w:left="0" w:firstLine="0"/>
        <w:rPr>
          <w:b/>
          <w:lang w:val="uk-UA"/>
        </w:rPr>
      </w:pPr>
      <w:bookmarkStart w:id="66" w:name="_Toc51057664"/>
      <w:r w:rsidRPr="00D804C6">
        <w:rPr>
          <w:b/>
          <w:lang w:val="uk-UA"/>
        </w:rPr>
        <w:t>ПЕРЕ</w:t>
      </w:r>
      <w:r w:rsidR="00BE4D18" w:rsidRPr="00D804C6">
        <w:rPr>
          <w:b/>
          <w:lang w:val="uk-UA"/>
        </w:rPr>
        <w:t xml:space="preserve">ЛІК ЗАВДАНЬ І ЗАХОДІВ ПРОГРАМИ </w:t>
      </w:r>
      <w:r w:rsidRPr="00D804C6">
        <w:rPr>
          <w:b/>
          <w:lang w:val="uk-UA"/>
        </w:rPr>
        <w:t>ТА РЕЗУЛЬТАТИВНІ ПОКАЗНИКИ</w:t>
      </w:r>
      <w:bookmarkEnd w:id="64"/>
      <w:bookmarkEnd w:id="65"/>
      <w:bookmarkEnd w:id="66"/>
    </w:p>
    <w:p w14:paraId="7F649783" w14:textId="77777777" w:rsidR="00730237" w:rsidRPr="00D804C6" w:rsidRDefault="00730237" w:rsidP="00730237">
      <w:pPr>
        <w:spacing w:line="240" w:lineRule="auto"/>
        <w:ind w:firstLine="567"/>
        <w:jc w:val="both"/>
        <w:rPr>
          <w:szCs w:val="28"/>
          <w:lang w:val="uk-UA"/>
        </w:rPr>
      </w:pPr>
      <w:r w:rsidRPr="00D804C6">
        <w:rPr>
          <w:szCs w:val="28"/>
          <w:lang w:val="uk-UA"/>
        </w:rPr>
        <w:t xml:space="preserve">Виконання завдань та заходів Програми є запорукою надійного функціонування житлово-комунального господарства </w:t>
      </w:r>
      <w:r w:rsidR="008B1708" w:rsidRPr="00D804C6">
        <w:rPr>
          <w:szCs w:val="28"/>
          <w:lang w:val="uk-UA"/>
        </w:rPr>
        <w:t>м. Києва</w:t>
      </w:r>
      <w:r w:rsidRPr="00D804C6">
        <w:rPr>
          <w:szCs w:val="28"/>
          <w:lang w:val="uk-UA"/>
        </w:rPr>
        <w:t xml:space="preserve"> на засадах енергозбереження, реалізація Програми сприятиме задоволенню потреб споживачів у житлово-комунальних послугах, дозволить запобігти виникненню надзвичайних ситуацій, що пов'язані з функціонуванням систем життєзабезпечення </w:t>
      </w:r>
      <w:r w:rsidR="008B1708" w:rsidRPr="00D804C6">
        <w:rPr>
          <w:szCs w:val="28"/>
          <w:lang w:val="uk-UA"/>
        </w:rPr>
        <w:t>м. Києва</w:t>
      </w:r>
      <w:r w:rsidRPr="00D804C6">
        <w:rPr>
          <w:szCs w:val="28"/>
          <w:lang w:val="uk-UA"/>
        </w:rPr>
        <w:t>.</w:t>
      </w:r>
    </w:p>
    <w:p w14:paraId="51157D9E" w14:textId="77777777" w:rsidR="006244CF" w:rsidRPr="00D804C6" w:rsidRDefault="00A07D5D" w:rsidP="00977B23">
      <w:pPr>
        <w:spacing w:after="240" w:line="240" w:lineRule="auto"/>
        <w:ind w:firstLine="567"/>
        <w:jc w:val="both"/>
        <w:rPr>
          <w:szCs w:val="28"/>
          <w:lang w:val="uk-UA"/>
        </w:rPr>
      </w:pPr>
      <w:r>
        <w:rPr>
          <w:szCs w:val="28"/>
          <w:lang w:val="uk-UA"/>
        </w:rPr>
        <w:t>П</w:t>
      </w:r>
      <w:r w:rsidR="00730237" w:rsidRPr="00D804C6">
        <w:rPr>
          <w:szCs w:val="28"/>
          <w:lang w:val="uk-UA"/>
        </w:rPr>
        <w:t>ерелік пріоритетних завдань та заходів, а також резул</w:t>
      </w:r>
      <w:r w:rsidR="00961E77" w:rsidRPr="00D804C6">
        <w:rPr>
          <w:szCs w:val="28"/>
          <w:lang w:val="uk-UA"/>
        </w:rPr>
        <w:t>ьтативні показники виконання П</w:t>
      </w:r>
      <w:r w:rsidR="00D2368A" w:rsidRPr="00D804C6">
        <w:rPr>
          <w:szCs w:val="28"/>
          <w:lang w:val="uk-UA"/>
        </w:rPr>
        <w:t>рограми наведені у Д</w:t>
      </w:r>
      <w:r w:rsidR="00730237" w:rsidRPr="00D804C6">
        <w:rPr>
          <w:szCs w:val="28"/>
          <w:lang w:val="uk-UA"/>
        </w:rPr>
        <w:t>одатку 1.</w:t>
      </w:r>
    </w:p>
    <w:p w14:paraId="4080E825" w14:textId="77777777" w:rsidR="00961E77" w:rsidRPr="00D804C6" w:rsidRDefault="00FD7998" w:rsidP="00647270">
      <w:pPr>
        <w:pStyle w:val="1"/>
        <w:pageBreakBefore w:val="0"/>
        <w:spacing w:before="240" w:after="120" w:line="240" w:lineRule="auto"/>
        <w:ind w:left="0" w:firstLine="0"/>
        <w:rPr>
          <w:b/>
          <w:lang w:val="uk-UA"/>
        </w:rPr>
      </w:pPr>
      <w:bookmarkStart w:id="67" w:name="_Toc51057665"/>
      <w:r w:rsidRPr="00D804C6">
        <w:rPr>
          <w:b/>
          <w:lang w:val="uk-UA"/>
        </w:rPr>
        <w:lastRenderedPageBreak/>
        <w:t xml:space="preserve">ІНДИКАТОРИ </w:t>
      </w:r>
      <w:r w:rsidR="00961E77" w:rsidRPr="00D804C6">
        <w:rPr>
          <w:b/>
          <w:lang w:val="uk-UA"/>
        </w:rPr>
        <w:t>ПРОГРАМИ</w:t>
      </w:r>
      <w:bookmarkEnd w:id="67"/>
    </w:p>
    <w:p w14:paraId="2C56B3CD" w14:textId="77777777" w:rsidR="00957437" w:rsidRDefault="00957437" w:rsidP="00957437">
      <w:pPr>
        <w:shd w:val="clear" w:color="auto" w:fill="FFFFFF"/>
        <w:spacing w:line="240" w:lineRule="auto"/>
        <w:ind w:firstLine="567"/>
        <w:jc w:val="both"/>
        <w:rPr>
          <w:szCs w:val="28"/>
          <w:lang w:val="uk-UA"/>
        </w:rPr>
      </w:pPr>
      <w:r w:rsidRPr="00D804C6">
        <w:rPr>
          <w:rFonts w:eastAsiaTheme="minorHAnsi"/>
          <w:szCs w:val="28"/>
          <w:lang w:val="uk-UA" w:eastAsia="en-US"/>
        </w:rPr>
        <w:t>Індикатори результативності виконання Комплексної цільової програми підвищення енергоефективності та розвитку житлово-комунальної інфрастр</w:t>
      </w:r>
      <w:r w:rsidR="004D3DD2" w:rsidRPr="00D804C6">
        <w:rPr>
          <w:rFonts w:eastAsiaTheme="minorHAnsi"/>
          <w:szCs w:val="28"/>
          <w:lang w:val="uk-UA" w:eastAsia="en-US"/>
        </w:rPr>
        <w:t>уктури міста Києва</w:t>
      </w:r>
      <w:r w:rsidR="00B202A1" w:rsidRPr="00D804C6">
        <w:rPr>
          <w:rFonts w:eastAsiaTheme="minorHAnsi"/>
          <w:szCs w:val="28"/>
          <w:lang w:val="uk-UA" w:eastAsia="en-US"/>
        </w:rPr>
        <w:t xml:space="preserve"> на 2021 - 2025</w:t>
      </w:r>
      <w:r w:rsidRPr="00D804C6">
        <w:rPr>
          <w:rFonts w:eastAsiaTheme="minorHAnsi"/>
          <w:szCs w:val="28"/>
          <w:lang w:val="uk-UA" w:eastAsia="en-US"/>
        </w:rPr>
        <w:t xml:space="preserve"> роки, які свідчитимуть про успішне виконання оперативних цілей, завдань і заходів, визначених Стратегією розвитку міста Києва до 2025 року, наведені у </w:t>
      </w:r>
      <w:r w:rsidRPr="00D804C6">
        <w:rPr>
          <w:szCs w:val="28"/>
          <w:lang w:val="uk-UA"/>
        </w:rPr>
        <w:t>таблиці 9.</w:t>
      </w:r>
    </w:p>
    <w:p w14:paraId="153C8994" w14:textId="77777777" w:rsidR="00CE7FE4" w:rsidRDefault="00C66C59" w:rsidP="00957437">
      <w:pPr>
        <w:shd w:val="clear" w:color="auto" w:fill="FFFFFF"/>
        <w:spacing w:line="240" w:lineRule="auto"/>
        <w:ind w:firstLine="567"/>
        <w:jc w:val="both"/>
        <w:rPr>
          <w:szCs w:val="28"/>
          <w:lang w:val="uk-UA"/>
        </w:rPr>
      </w:pPr>
      <w:r w:rsidRPr="001D2643">
        <w:rPr>
          <w:szCs w:val="28"/>
          <w:lang w:val="uk-UA"/>
        </w:rPr>
        <w:t xml:space="preserve">В рамках </w:t>
      </w:r>
      <w:r w:rsidR="00E843E8" w:rsidRPr="001D2643">
        <w:rPr>
          <w:szCs w:val="28"/>
          <w:lang w:val="uk-UA"/>
        </w:rPr>
        <w:t xml:space="preserve">процедури </w:t>
      </w:r>
      <w:r w:rsidRPr="001D2643">
        <w:rPr>
          <w:szCs w:val="28"/>
          <w:lang w:val="uk-UA"/>
        </w:rPr>
        <w:t xml:space="preserve">моніторингу </w:t>
      </w:r>
      <w:r w:rsidR="002A331B" w:rsidRPr="001D2643">
        <w:rPr>
          <w:rFonts w:eastAsiaTheme="minorHAnsi"/>
          <w:szCs w:val="28"/>
          <w:lang w:val="uk-UA" w:eastAsia="en-US"/>
        </w:rPr>
        <w:t>Стратегії розвитку міста Києва до 2025 року</w:t>
      </w:r>
      <w:r w:rsidRPr="001D2643">
        <w:rPr>
          <w:szCs w:val="28"/>
          <w:lang w:val="uk-UA"/>
        </w:rPr>
        <w:t xml:space="preserve"> було виявлено</w:t>
      </w:r>
      <w:r w:rsidR="00612BD1" w:rsidRPr="001D2643">
        <w:rPr>
          <w:szCs w:val="28"/>
          <w:lang w:val="uk-UA"/>
        </w:rPr>
        <w:t>,</w:t>
      </w:r>
      <w:r w:rsidRPr="001D2643">
        <w:rPr>
          <w:szCs w:val="28"/>
          <w:lang w:val="uk-UA"/>
        </w:rPr>
        <w:t xml:space="preserve"> що ряд раніше визначених індикаторів не можуть адекватно відображувати актуальний стан справ в ж</w:t>
      </w:r>
      <w:r w:rsidR="003449A5" w:rsidRPr="001D2643">
        <w:rPr>
          <w:szCs w:val="28"/>
          <w:lang w:val="uk-UA"/>
        </w:rPr>
        <w:t>итлово-</w:t>
      </w:r>
      <w:r w:rsidRPr="001D2643">
        <w:rPr>
          <w:szCs w:val="28"/>
          <w:lang w:val="uk-UA"/>
        </w:rPr>
        <w:t>к</w:t>
      </w:r>
      <w:r w:rsidR="00CE7FE4" w:rsidRPr="001D2643">
        <w:rPr>
          <w:szCs w:val="28"/>
          <w:lang w:val="uk-UA"/>
        </w:rPr>
        <w:t>омунальному</w:t>
      </w:r>
      <w:r w:rsidR="003449A5" w:rsidRPr="001D2643">
        <w:rPr>
          <w:szCs w:val="28"/>
          <w:lang w:val="uk-UA"/>
        </w:rPr>
        <w:t xml:space="preserve"> </w:t>
      </w:r>
      <w:r w:rsidRPr="001D2643">
        <w:rPr>
          <w:szCs w:val="28"/>
          <w:lang w:val="uk-UA"/>
        </w:rPr>
        <w:t>г</w:t>
      </w:r>
      <w:r w:rsidR="009F6978" w:rsidRPr="001D2643">
        <w:rPr>
          <w:szCs w:val="28"/>
          <w:lang w:val="uk-UA"/>
        </w:rPr>
        <w:t>осподарст</w:t>
      </w:r>
      <w:r w:rsidR="00D0461B" w:rsidRPr="001D2643">
        <w:rPr>
          <w:szCs w:val="28"/>
          <w:lang w:val="uk-UA"/>
        </w:rPr>
        <w:t>в</w:t>
      </w:r>
      <w:r w:rsidR="00CE7FE4" w:rsidRPr="001D2643">
        <w:rPr>
          <w:szCs w:val="28"/>
          <w:lang w:val="uk-UA"/>
        </w:rPr>
        <w:t>і м. Києва</w:t>
      </w:r>
      <w:r w:rsidR="00F51EE5" w:rsidRPr="001D2643">
        <w:rPr>
          <w:szCs w:val="28"/>
          <w:lang w:val="uk-UA"/>
        </w:rPr>
        <w:t xml:space="preserve"> через хронічне недофінансування</w:t>
      </w:r>
      <w:r w:rsidR="009F6978" w:rsidRPr="001D2643">
        <w:rPr>
          <w:szCs w:val="28"/>
          <w:lang w:val="uk-UA"/>
        </w:rPr>
        <w:t xml:space="preserve"> галузі</w:t>
      </w:r>
      <w:r w:rsidR="00F51EE5" w:rsidRPr="001D2643">
        <w:rPr>
          <w:szCs w:val="28"/>
          <w:lang w:val="uk-UA"/>
        </w:rPr>
        <w:t>.</w:t>
      </w:r>
    </w:p>
    <w:p w14:paraId="4E76BEE4" w14:textId="77777777" w:rsidR="009F6978" w:rsidRDefault="009F6978" w:rsidP="00957437">
      <w:pPr>
        <w:shd w:val="clear" w:color="auto" w:fill="FFFFFF"/>
        <w:spacing w:line="240" w:lineRule="auto"/>
        <w:ind w:firstLine="567"/>
        <w:jc w:val="both"/>
        <w:rPr>
          <w:szCs w:val="28"/>
          <w:lang w:val="uk-UA"/>
        </w:rPr>
      </w:pPr>
      <w:r>
        <w:rPr>
          <w:szCs w:val="28"/>
          <w:lang w:val="uk-UA"/>
        </w:rPr>
        <w:t>Натомість, по більшості показників, що відображають реальний стан галузі, спостерігається пов</w:t>
      </w:r>
      <w:r w:rsidR="00CE7FE4">
        <w:rPr>
          <w:szCs w:val="28"/>
          <w:lang w:val="uk-UA"/>
        </w:rPr>
        <w:t xml:space="preserve">на відповідність індикаторам </w:t>
      </w:r>
      <w:r w:rsidR="00CE7FE4">
        <w:rPr>
          <w:rFonts w:eastAsiaTheme="minorHAnsi"/>
          <w:szCs w:val="28"/>
          <w:lang w:val="uk-UA" w:eastAsia="en-US"/>
        </w:rPr>
        <w:t>Стратегії</w:t>
      </w:r>
      <w:r w:rsidR="00CE7FE4" w:rsidRPr="00D804C6">
        <w:rPr>
          <w:rFonts w:eastAsiaTheme="minorHAnsi"/>
          <w:szCs w:val="28"/>
          <w:lang w:val="uk-UA" w:eastAsia="en-US"/>
        </w:rPr>
        <w:t xml:space="preserve"> розвитку міста Києва до 2025 року</w:t>
      </w:r>
      <w:r w:rsidR="00CE7FE4">
        <w:rPr>
          <w:szCs w:val="28"/>
          <w:lang w:val="uk-UA"/>
        </w:rPr>
        <w:t xml:space="preserve"> або, </w:t>
      </w:r>
      <w:r>
        <w:rPr>
          <w:szCs w:val="28"/>
          <w:lang w:val="uk-UA"/>
        </w:rPr>
        <w:t>навіть</w:t>
      </w:r>
      <w:r w:rsidR="00CE7FE4">
        <w:rPr>
          <w:szCs w:val="28"/>
          <w:lang w:val="uk-UA"/>
        </w:rPr>
        <w:t>,</w:t>
      </w:r>
      <w:r>
        <w:rPr>
          <w:szCs w:val="28"/>
          <w:lang w:val="uk-UA"/>
        </w:rPr>
        <w:t xml:space="preserve"> перевиконання.</w:t>
      </w:r>
    </w:p>
    <w:p w14:paraId="3C861FA6" w14:textId="77777777" w:rsidR="00AF07DA" w:rsidRPr="00D804C6" w:rsidRDefault="00333A32" w:rsidP="00957437">
      <w:pPr>
        <w:shd w:val="clear" w:color="auto" w:fill="FFFFFF"/>
        <w:spacing w:line="240" w:lineRule="auto"/>
        <w:ind w:firstLine="567"/>
        <w:jc w:val="both"/>
        <w:rPr>
          <w:szCs w:val="28"/>
          <w:lang w:val="uk-UA"/>
        </w:rPr>
      </w:pPr>
      <w:r>
        <w:rPr>
          <w:szCs w:val="28"/>
          <w:lang w:val="uk-UA"/>
        </w:rPr>
        <w:t>Н</w:t>
      </w:r>
      <w:r w:rsidR="00E41C24">
        <w:rPr>
          <w:szCs w:val="28"/>
          <w:lang w:val="uk-UA"/>
        </w:rPr>
        <w:t xml:space="preserve">аведена нижче </w:t>
      </w:r>
      <w:r w:rsidR="008F7445">
        <w:rPr>
          <w:szCs w:val="28"/>
          <w:lang w:val="uk-UA"/>
        </w:rPr>
        <w:t xml:space="preserve">таблиця </w:t>
      </w:r>
      <w:r w:rsidR="00B8397F">
        <w:rPr>
          <w:szCs w:val="28"/>
          <w:lang w:val="uk-UA"/>
        </w:rPr>
        <w:t>індикаторів</w:t>
      </w:r>
      <w:r w:rsidR="00B8397F" w:rsidRPr="00D804C6">
        <w:rPr>
          <w:szCs w:val="28"/>
          <w:lang w:val="uk-UA"/>
        </w:rPr>
        <w:t xml:space="preserve"> Комплексної цільової програми підвищення енергоефективності та розвитку житлово-комунальної інфраструктури міста Києва на 2021-2025 роки</w:t>
      </w:r>
      <w:r w:rsidR="00B8397F">
        <w:rPr>
          <w:szCs w:val="28"/>
          <w:lang w:val="uk-UA"/>
        </w:rPr>
        <w:t xml:space="preserve">, </w:t>
      </w:r>
      <w:r w:rsidR="008F7445">
        <w:rPr>
          <w:szCs w:val="28"/>
          <w:lang w:val="uk-UA"/>
        </w:rPr>
        <w:t xml:space="preserve">характеризує реальний стан </w:t>
      </w:r>
      <w:r w:rsidR="001415B4">
        <w:rPr>
          <w:szCs w:val="28"/>
          <w:lang w:val="uk-UA"/>
        </w:rPr>
        <w:t>жит</w:t>
      </w:r>
      <w:r>
        <w:rPr>
          <w:szCs w:val="28"/>
          <w:lang w:val="uk-UA"/>
        </w:rPr>
        <w:t>лово-комунальної інфраструктури.</w:t>
      </w:r>
    </w:p>
    <w:p w14:paraId="0078EF96" w14:textId="77777777" w:rsidR="00017EF4" w:rsidRPr="00D804C6" w:rsidRDefault="00017EF4" w:rsidP="00017EF4">
      <w:pPr>
        <w:shd w:val="clear" w:color="auto" w:fill="FFFFFF"/>
        <w:spacing w:before="240" w:after="60" w:line="240" w:lineRule="auto"/>
        <w:ind w:firstLine="0"/>
        <w:jc w:val="both"/>
        <w:rPr>
          <w:szCs w:val="28"/>
          <w:lang w:val="uk-UA"/>
        </w:rPr>
      </w:pPr>
      <w:r w:rsidRPr="00D804C6">
        <w:rPr>
          <w:szCs w:val="28"/>
          <w:lang w:val="uk-UA"/>
        </w:rPr>
        <w:t>Таблиця </w:t>
      </w:r>
      <w:r w:rsidR="002C2DEB" w:rsidRPr="00D804C6">
        <w:rPr>
          <w:szCs w:val="28"/>
          <w:lang w:val="uk-UA"/>
        </w:rPr>
        <w:fldChar w:fldCharType="begin"/>
      </w:r>
      <w:r w:rsidRPr="00D804C6">
        <w:rPr>
          <w:szCs w:val="28"/>
          <w:lang w:val="uk-UA"/>
        </w:rPr>
        <w:instrText xml:space="preserve"> SEQ Таблиця \* ARABIC </w:instrText>
      </w:r>
      <w:r w:rsidR="002C2DEB" w:rsidRPr="00D804C6">
        <w:rPr>
          <w:szCs w:val="28"/>
          <w:lang w:val="uk-UA"/>
        </w:rPr>
        <w:fldChar w:fldCharType="separate"/>
      </w:r>
      <w:r w:rsidR="00056709">
        <w:rPr>
          <w:noProof/>
          <w:szCs w:val="28"/>
          <w:lang w:val="uk-UA"/>
        </w:rPr>
        <w:t>9</w:t>
      </w:r>
      <w:r w:rsidR="002C2DEB" w:rsidRPr="00D804C6">
        <w:rPr>
          <w:noProof/>
          <w:szCs w:val="28"/>
          <w:lang w:val="uk-UA"/>
        </w:rPr>
        <w:fldChar w:fldCharType="end"/>
      </w:r>
      <w:r w:rsidRPr="00D804C6">
        <w:rPr>
          <w:szCs w:val="28"/>
          <w:lang w:val="uk-UA"/>
        </w:rPr>
        <w:t>. </w:t>
      </w:r>
      <w:r w:rsidRPr="004471AF">
        <w:rPr>
          <w:szCs w:val="28"/>
          <w:lang w:val="uk-UA"/>
        </w:rPr>
        <w:t>Індикатори</w:t>
      </w:r>
      <w:r w:rsidRPr="00D804C6">
        <w:rPr>
          <w:szCs w:val="28"/>
          <w:lang w:val="uk-UA"/>
        </w:rPr>
        <w:t xml:space="preserve"> Комплексної цільової програми підвищення енергоефективності та розвитку житлово-комуналь</w:t>
      </w:r>
      <w:r w:rsidR="004D3DD2" w:rsidRPr="00D804C6">
        <w:rPr>
          <w:szCs w:val="28"/>
          <w:lang w:val="uk-UA"/>
        </w:rPr>
        <w:t xml:space="preserve">ної інфраструктури міста Києва </w:t>
      </w:r>
      <w:r w:rsidR="00676959" w:rsidRPr="00D804C6">
        <w:rPr>
          <w:szCs w:val="28"/>
          <w:lang w:val="uk-UA"/>
        </w:rPr>
        <w:t>на 2021-2025</w:t>
      </w:r>
      <w:r w:rsidRPr="00D804C6">
        <w:rPr>
          <w:szCs w:val="28"/>
          <w:lang w:val="uk-UA"/>
        </w:rPr>
        <w:t xml:space="preserve"> роки</w:t>
      </w:r>
      <w:r w:rsidR="00957437" w:rsidRPr="00D804C6">
        <w:rPr>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2946"/>
        <w:gridCol w:w="1656"/>
        <w:gridCol w:w="1006"/>
        <w:gridCol w:w="1008"/>
        <w:gridCol w:w="971"/>
        <w:gridCol w:w="969"/>
        <w:gridCol w:w="969"/>
      </w:tblGrid>
      <w:tr w:rsidR="009C1765" w:rsidRPr="00D804C6" w14:paraId="5333778A" w14:textId="77777777" w:rsidTr="00E0229A">
        <w:trPr>
          <w:tblHeader/>
        </w:trPr>
        <w:tc>
          <w:tcPr>
            <w:tcW w:w="302" w:type="pct"/>
            <w:vMerge w:val="restart"/>
            <w:vAlign w:val="center"/>
          </w:tcPr>
          <w:p w14:paraId="3A8BFD86" w14:textId="77777777" w:rsidR="009C1765" w:rsidRPr="00D804C6" w:rsidRDefault="009C1765" w:rsidP="00395318">
            <w:pPr>
              <w:spacing w:line="240" w:lineRule="auto"/>
              <w:ind w:firstLine="0"/>
              <w:contextualSpacing/>
              <w:jc w:val="center"/>
              <w:rPr>
                <w:rFonts w:eastAsia="Calibri"/>
                <w:bCs/>
                <w:color w:val="000000" w:themeColor="text1"/>
                <w:sz w:val="26"/>
                <w:szCs w:val="26"/>
                <w:lang w:val="uk-UA"/>
              </w:rPr>
            </w:pPr>
            <w:r w:rsidRPr="00D804C6">
              <w:rPr>
                <w:sz w:val="26"/>
                <w:szCs w:val="26"/>
                <w:lang w:val="uk-UA"/>
              </w:rPr>
              <w:t>№ п/п</w:t>
            </w:r>
          </w:p>
        </w:tc>
        <w:tc>
          <w:tcPr>
            <w:tcW w:w="1453" w:type="pct"/>
            <w:vMerge w:val="restart"/>
            <w:vAlign w:val="center"/>
          </w:tcPr>
          <w:p w14:paraId="2789C1B8" w14:textId="77777777" w:rsidR="009C1765" w:rsidRPr="00D804C6" w:rsidRDefault="009C1765" w:rsidP="00395318">
            <w:pPr>
              <w:spacing w:line="240" w:lineRule="auto"/>
              <w:ind w:firstLine="0"/>
              <w:jc w:val="center"/>
              <w:rPr>
                <w:rFonts w:eastAsia="Calibri"/>
                <w:bCs/>
                <w:color w:val="000000" w:themeColor="text1"/>
                <w:sz w:val="26"/>
                <w:szCs w:val="26"/>
                <w:lang w:val="uk-UA"/>
              </w:rPr>
            </w:pPr>
            <w:r w:rsidRPr="00D804C6">
              <w:rPr>
                <w:sz w:val="26"/>
                <w:szCs w:val="26"/>
                <w:lang w:val="uk-UA"/>
              </w:rPr>
              <w:t>Назва індикатора</w:t>
            </w:r>
          </w:p>
        </w:tc>
        <w:tc>
          <w:tcPr>
            <w:tcW w:w="817" w:type="pct"/>
            <w:vMerge w:val="restart"/>
            <w:vAlign w:val="center"/>
          </w:tcPr>
          <w:p w14:paraId="6AD96C15" w14:textId="77777777" w:rsidR="009C1765" w:rsidRPr="00D804C6" w:rsidRDefault="009C1765" w:rsidP="00395318">
            <w:pPr>
              <w:spacing w:line="240" w:lineRule="auto"/>
              <w:ind w:firstLine="0"/>
              <w:jc w:val="center"/>
              <w:rPr>
                <w:rFonts w:eastAsia="Calibri"/>
                <w:bCs/>
                <w:color w:val="000000" w:themeColor="text1"/>
                <w:sz w:val="26"/>
                <w:szCs w:val="26"/>
                <w:lang w:val="uk-UA"/>
              </w:rPr>
            </w:pPr>
            <w:r w:rsidRPr="00D804C6">
              <w:rPr>
                <w:sz w:val="26"/>
                <w:szCs w:val="26"/>
                <w:lang w:val="uk-UA"/>
              </w:rPr>
              <w:t>Одиниця виміру</w:t>
            </w:r>
          </w:p>
        </w:tc>
        <w:tc>
          <w:tcPr>
            <w:tcW w:w="2428" w:type="pct"/>
            <w:gridSpan w:val="5"/>
            <w:vAlign w:val="center"/>
          </w:tcPr>
          <w:p w14:paraId="32146355"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Значення індикатора за роками</w:t>
            </w:r>
          </w:p>
        </w:tc>
      </w:tr>
      <w:tr w:rsidR="009C1765" w:rsidRPr="00D804C6" w14:paraId="4F06E374" w14:textId="77777777" w:rsidTr="00E0229A">
        <w:trPr>
          <w:tblHeader/>
        </w:trPr>
        <w:tc>
          <w:tcPr>
            <w:tcW w:w="302" w:type="pct"/>
            <w:vMerge/>
            <w:vAlign w:val="center"/>
          </w:tcPr>
          <w:p w14:paraId="787DC3CB" w14:textId="77777777" w:rsidR="009C1765" w:rsidRPr="00D804C6" w:rsidRDefault="009C1765" w:rsidP="00395318">
            <w:pPr>
              <w:spacing w:line="240" w:lineRule="auto"/>
              <w:ind w:firstLine="0"/>
              <w:contextualSpacing/>
              <w:jc w:val="center"/>
              <w:rPr>
                <w:rFonts w:eastAsia="Calibri"/>
                <w:bCs/>
                <w:color w:val="000000" w:themeColor="text1"/>
                <w:sz w:val="26"/>
                <w:szCs w:val="26"/>
                <w:lang w:val="uk-UA"/>
              </w:rPr>
            </w:pPr>
          </w:p>
        </w:tc>
        <w:tc>
          <w:tcPr>
            <w:tcW w:w="1453" w:type="pct"/>
            <w:vMerge/>
            <w:vAlign w:val="center"/>
          </w:tcPr>
          <w:p w14:paraId="0BCD3AB6" w14:textId="77777777" w:rsidR="009C1765" w:rsidRPr="00D804C6" w:rsidRDefault="009C1765" w:rsidP="00395318">
            <w:pPr>
              <w:spacing w:line="240" w:lineRule="auto"/>
              <w:ind w:firstLine="0"/>
              <w:jc w:val="center"/>
              <w:rPr>
                <w:sz w:val="26"/>
                <w:szCs w:val="26"/>
                <w:lang w:val="uk-UA"/>
              </w:rPr>
            </w:pPr>
          </w:p>
        </w:tc>
        <w:tc>
          <w:tcPr>
            <w:tcW w:w="817" w:type="pct"/>
            <w:vMerge/>
            <w:vAlign w:val="center"/>
          </w:tcPr>
          <w:p w14:paraId="5B520440" w14:textId="77777777" w:rsidR="009C1765" w:rsidRPr="00D804C6" w:rsidRDefault="009C1765" w:rsidP="00395318">
            <w:pPr>
              <w:spacing w:line="240" w:lineRule="auto"/>
              <w:ind w:firstLine="0"/>
              <w:jc w:val="center"/>
              <w:rPr>
                <w:sz w:val="26"/>
                <w:szCs w:val="26"/>
                <w:lang w:val="uk-UA"/>
              </w:rPr>
            </w:pPr>
          </w:p>
        </w:tc>
        <w:tc>
          <w:tcPr>
            <w:tcW w:w="496" w:type="pct"/>
            <w:vAlign w:val="center"/>
          </w:tcPr>
          <w:p w14:paraId="7479E490" w14:textId="77777777" w:rsidR="009C1765" w:rsidRPr="00D804C6" w:rsidRDefault="009C1765" w:rsidP="00395318">
            <w:pPr>
              <w:spacing w:line="240" w:lineRule="auto"/>
              <w:ind w:firstLine="0"/>
              <w:jc w:val="center"/>
              <w:rPr>
                <w:bCs/>
                <w:color w:val="000000" w:themeColor="text1"/>
                <w:sz w:val="26"/>
                <w:szCs w:val="26"/>
                <w:lang w:val="uk-UA"/>
              </w:rPr>
            </w:pPr>
            <w:r w:rsidRPr="00D804C6">
              <w:rPr>
                <w:bCs/>
                <w:color w:val="000000" w:themeColor="text1"/>
                <w:sz w:val="26"/>
                <w:szCs w:val="26"/>
                <w:lang w:val="uk-UA"/>
              </w:rPr>
              <w:t>2021 рік</w:t>
            </w:r>
          </w:p>
        </w:tc>
        <w:tc>
          <w:tcPr>
            <w:tcW w:w="497" w:type="pct"/>
            <w:vAlign w:val="center"/>
          </w:tcPr>
          <w:p w14:paraId="034255F0" w14:textId="77777777" w:rsidR="009C1765" w:rsidRPr="00D804C6" w:rsidRDefault="009C1765" w:rsidP="00395318">
            <w:pPr>
              <w:spacing w:line="240" w:lineRule="auto"/>
              <w:ind w:firstLine="0"/>
              <w:jc w:val="center"/>
              <w:rPr>
                <w:bCs/>
                <w:color w:val="000000" w:themeColor="text1"/>
                <w:sz w:val="26"/>
                <w:szCs w:val="26"/>
                <w:lang w:val="uk-UA"/>
              </w:rPr>
            </w:pPr>
            <w:r w:rsidRPr="00D804C6">
              <w:rPr>
                <w:bCs/>
                <w:color w:val="000000" w:themeColor="text1"/>
                <w:sz w:val="26"/>
                <w:szCs w:val="26"/>
                <w:lang w:val="uk-UA"/>
              </w:rPr>
              <w:t>2022 рік</w:t>
            </w:r>
          </w:p>
        </w:tc>
        <w:tc>
          <w:tcPr>
            <w:tcW w:w="479" w:type="pct"/>
            <w:vAlign w:val="center"/>
          </w:tcPr>
          <w:p w14:paraId="22E781C6" w14:textId="77777777" w:rsidR="009C1765" w:rsidRPr="00D804C6" w:rsidRDefault="009C1765" w:rsidP="00395318">
            <w:pPr>
              <w:spacing w:line="240" w:lineRule="auto"/>
              <w:ind w:firstLine="0"/>
              <w:jc w:val="center"/>
              <w:rPr>
                <w:bCs/>
                <w:color w:val="000000" w:themeColor="text1"/>
                <w:sz w:val="26"/>
                <w:szCs w:val="26"/>
                <w:lang w:val="uk-UA"/>
              </w:rPr>
            </w:pPr>
            <w:r w:rsidRPr="00D804C6">
              <w:rPr>
                <w:bCs/>
                <w:color w:val="000000" w:themeColor="text1"/>
                <w:sz w:val="26"/>
                <w:szCs w:val="26"/>
                <w:lang w:val="uk-UA"/>
              </w:rPr>
              <w:t>2023 рік</w:t>
            </w:r>
          </w:p>
        </w:tc>
        <w:tc>
          <w:tcPr>
            <w:tcW w:w="478" w:type="pct"/>
          </w:tcPr>
          <w:p w14:paraId="266A5B81" w14:textId="77777777" w:rsidR="009C1765" w:rsidRPr="00D804C6" w:rsidRDefault="009C1765" w:rsidP="00395318">
            <w:pPr>
              <w:spacing w:line="240" w:lineRule="auto"/>
              <w:ind w:firstLine="0"/>
              <w:jc w:val="center"/>
              <w:rPr>
                <w:bCs/>
                <w:color w:val="000000" w:themeColor="text1"/>
                <w:sz w:val="26"/>
                <w:szCs w:val="26"/>
                <w:lang w:val="uk-UA"/>
              </w:rPr>
            </w:pPr>
            <w:r w:rsidRPr="00D804C6">
              <w:rPr>
                <w:bCs/>
                <w:color w:val="000000" w:themeColor="text1"/>
                <w:sz w:val="26"/>
                <w:szCs w:val="26"/>
                <w:lang w:val="uk-UA"/>
              </w:rPr>
              <w:t>2024 рік</w:t>
            </w:r>
          </w:p>
        </w:tc>
        <w:tc>
          <w:tcPr>
            <w:tcW w:w="478" w:type="pct"/>
          </w:tcPr>
          <w:p w14:paraId="594534C9" w14:textId="77777777" w:rsidR="009C1765" w:rsidRPr="00D804C6" w:rsidRDefault="009C1765" w:rsidP="00395318">
            <w:pPr>
              <w:spacing w:line="240" w:lineRule="auto"/>
              <w:ind w:firstLine="0"/>
              <w:jc w:val="center"/>
              <w:rPr>
                <w:bCs/>
                <w:color w:val="000000" w:themeColor="text1"/>
                <w:sz w:val="26"/>
                <w:szCs w:val="26"/>
                <w:lang w:val="uk-UA"/>
              </w:rPr>
            </w:pPr>
            <w:r w:rsidRPr="00D804C6">
              <w:rPr>
                <w:bCs/>
                <w:color w:val="000000" w:themeColor="text1"/>
                <w:sz w:val="26"/>
                <w:szCs w:val="26"/>
                <w:lang w:val="uk-UA"/>
              </w:rPr>
              <w:t>2025 рік</w:t>
            </w:r>
          </w:p>
        </w:tc>
      </w:tr>
      <w:tr w:rsidR="009C1765" w:rsidRPr="00D804C6" w14:paraId="37E37FD3" w14:textId="77777777" w:rsidTr="00E0229A">
        <w:trPr>
          <w:tblHeader/>
        </w:trPr>
        <w:tc>
          <w:tcPr>
            <w:tcW w:w="302" w:type="pct"/>
          </w:tcPr>
          <w:p w14:paraId="5650AA36"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w:t>
            </w:r>
          </w:p>
        </w:tc>
        <w:tc>
          <w:tcPr>
            <w:tcW w:w="1453" w:type="pct"/>
          </w:tcPr>
          <w:p w14:paraId="6F9EC7FC"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2</w:t>
            </w:r>
          </w:p>
        </w:tc>
        <w:tc>
          <w:tcPr>
            <w:tcW w:w="817" w:type="pct"/>
            <w:vAlign w:val="center"/>
          </w:tcPr>
          <w:p w14:paraId="396AFDBE" w14:textId="77777777" w:rsidR="009C1765" w:rsidRPr="00D804C6" w:rsidRDefault="009C1765" w:rsidP="00395318">
            <w:pPr>
              <w:spacing w:line="240" w:lineRule="auto"/>
              <w:ind w:firstLine="0"/>
              <w:jc w:val="center"/>
              <w:rPr>
                <w:color w:val="000000"/>
                <w:sz w:val="26"/>
                <w:szCs w:val="26"/>
                <w:lang w:val="uk-UA"/>
              </w:rPr>
            </w:pPr>
            <w:r w:rsidRPr="00D804C6">
              <w:rPr>
                <w:color w:val="000000"/>
                <w:sz w:val="26"/>
                <w:szCs w:val="26"/>
                <w:lang w:val="uk-UA"/>
              </w:rPr>
              <w:t>3</w:t>
            </w:r>
          </w:p>
        </w:tc>
        <w:tc>
          <w:tcPr>
            <w:tcW w:w="496" w:type="pct"/>
            <w:vAlign w:val="center"/>
          </w:tcPr>
          <w:p w14:paraId="58952AC7"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4</w:t>
            </w:r>
          </w:p>
        </w:tc>
        <w:tc>
          <w:tcPr>
            <w:tcW w:w="497" w:type="pct"/>
            <w:vAlign w:val="center"/>
          </w:tcPr>
          <w:p w14:paraId="6D96FC71"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5</w:t>
            </w:r>
          </w:p>
        </w:tc>
        <w:tc>
          <w:tcPr>
            <w:tcW w:w="479" w:type="pct"/>
            <w:vAlign w:val="center"/>
          </w:tcPr>
          <w:p w14:paraId="545F6752"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6</w:t>
            </w:r>
          </w:p>
        </w:tc>
        <w:tc>
          <w:tcPr>
            <w:tcW w:w="478" w:type="pct"/>
          </w:tcPr>
          <w:p w14:paraId="6B0BA0C2"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7</w:t>
            </w:r>
          </w:p>
        </w:tc>
        <w:tc>
          <w:tcPr>
            <w:tcW w:w="478" w:type="pct"/>
          </w:tcPr>
          <w:p w14:paraId="382328DD"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8</w:t>
            </w:r>
          </w:p>
        </w:tc>
      </w:tr>
      <w:tr w:rsidR="009C1765" w:rsidRPr="00D804C6" w14:paraId="3637B266" w14:textId="77777777" w:rsidTr="00E0229A">
        <w:tc>
          <w:tcPr>
            <w:tcW w:w="302" w:type="pct"/>
          </w:tcPr>
          <w:p w14:paraId="2DAB9DD1"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w:t>
            </w:r>
          </w:p>
        </w:tc>
        <w:tc>
          <w:tcPr>
            <w:tcW w:w="1453" w:type="pct"/>
          </w:tcPr>
          <w:p w14:paraId="2BD21E70"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Ступінь зношеності кабельних ліній 0.4–110 кВ</w:t>
            </w:r>
          </w:p>
        </w:tc>
        <w:tc>
          <w:tcPr>
            <w:tcW w:w="817" w:type="pct"/>
          </w:tcPr>
          <w:p w14:paraId="36E67B6A" w14:textId="77777777" w:rsidR="009C1765" w:rsidRPr="00D804C6" w:rsidRDefault="009C1765" w:rsidP="00395318">
            <w:pPr>
              <w:spacing w:line="240" w:lineRule="auto"/>
              <w:ind w:firstLine="0"/>
              <w:jc w:val="center"/>
              <w:rPr>
                <w:color w:val="000000"/>
                <w:sz w:val="26"/>
                <w:szCs w:val="26"/>
                <w:lang w:val="uk-UA"/>
              </w:rPr>
            </w:pPr>
            <w:r w:rsidRPr="00D804C6">
              <w:rPr>
                <w:color w:val="000000"/>
                <w:sz w:val="26"/>
                <w:szCs w:val="26"/>
                <w:lang w:val="uk-UA"/>
              </w:rPr>
              <w:t>%</w:t>
            </w:r>
          </w:p>
        </w:tc>
        <w:tc>
          <w:tcPr>
            <w:tcW w:w="496" w:type="pct"/>
          </w:tcPr>
          <w:p w14:paraId="43196B59"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61</w:t>
            </w:r>
          </w:p>
        </w:tc>
        <w:tc>
          <w:tcPr>
            <w:tcW w:w="497" w:type="pct"/>
          </w:tcPr>
          <w:p w14:paraId="41380701"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58</w:t>
            </w:r>
          </w:p>
        </w:tc>
        <w:tc>
          <w:tcPr>
            <w:tcW w:w="479" w:type="pct"/>
          </w:tcPr>
          <w:p w14:paraId="1D718AC1"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55</w:t>
            </w:r>
          </w:p>
        </w:tc>
        <w:tc>
          <w:tcPr>
            <w:tcW w:w="478" w:type="pct"/>
          </w:tcPr>
          <w:p w14:paraId="27E4DC57"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52</w:t>
            </w:r>
          </w:p>
        </w:tc>
        <w:tc>
          <w:tcPr>
            <w:tcW w:w="478" w:type="pct"/>
          </w:tcPr>
          <w:p w14:paraId="11E5C15C"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49</w:t>
            </w:r>
          </w:p>
        </w:tc>
      </w:tr>
      <w:tr w:rsidR="009C1765" w:rsidRPr="00D804C6" w14:paraId="3B1589A5" w14:textId="77777777" w:rsidTr="00E0229A">
        <w:tc>
          <w:tcPr>
            <w:tcW w:w="302" w:type="pct"/>
          </w:tcPr>
          <w:p w14:paraId="11C3D3F1"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2</w:t>
            </w:r>
          </w:p>
        </w:tc>
        <w:tc>
          <w:tcPr>
            <w:tcW w:w="1453" w:type="pct"/>
          </w:tcPr>
          <w:p w14:paraId="20A672B5"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Ступінь зношеності теплових мереж</w:t>
            </w:r>
          </w:p>
        </w:tc>
        <w:tc>
          <w:tcPr>
            <w:tcW w:w="817" w:type="pct"/>
          </w:tcPr>
          <w:p w14:paraId="2C8B5F66"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w:t>
            </w:r>
          </w:p>
        </w:tc>
        <w:tc>
          <w:tcPr>
            <w:tcW w:w="496" w:type="pct"/>
          </w:tcPr>
          <w:p w14:paraId="79D79721"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74,4</w:t>
            </w:r>
          </w:p>
        </w:tc>
        <w:tc>
          <w:tcPr>
            <w:tcW w:w="497" w:type="pct"/>
          </w:tcPr>
          <w:p w14:paraId="5ECDCD57"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72</w:t>
            </w:r>
          </w:p>
        </w:tc>
        <w:tc>
          <w:tcPr>
            <w:tcW w:w="479" w:type="pct"/>
          </w:tcPr>
          <w:p w14:paraId="184B624B"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70</w:t>
            </w:r>
          </w:p>
        </w:tc>
        <w:tc>
          <w:tcPr>
            <w:tcW w:w="478" w:type="pct"/>
          </w:tcPr>
          <w:p w14:paraId="1F068900"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68</w:t>
            </w:r>
          </w:p>
        </w:tc>
        <w:tc>
          <w:tcPr>
            <w:tcW w:w="478" w:type="pct"/>
          </w:tcPr>
          <w:p w14:paraId="58C28FDA"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66</w:t>
            </w:r>
          </w:p>
        </w:tc>
      </w:tr>
      <w:tr w:rsidR="009C1765" w:rsidRPr="00D804C6" w14:paraId="65134CFE" w14:textId="77777777" w:rsidTr="00E0229A">
        <w:tc>
          <w:tcPr>
            <w:tcW w:w="302" w:type="pct"/>
          </w:tcPr>
          <w:p w14:paraId="444E448D"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3</w:t>
            </w:r>
          </w:p>
        </w:tc>
        <w:tc>
          <w:tcPr>
            <w:tcW w:w="1453" w:type="pct"/>
          </w:tcPr>
          <w:p w14:paraId="09A8A540"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Ступінь зношеності Деснянської і Дніпровської водозабірних станцій</w:t>
            </w:r>
          </w:p>
        </w:tc>
        <w:tc>
          <w:tcPr>
            <w:tcW w:w="817" w:type="pct"/>
          </w:tcPr>
          <w:p w14:paraId="25D83B6E" w14:textId="77777777" w:rsidR="009C1765" w:rsidRPr="00D804C6" w:rsidRDefault="009C1765" w:rsidP="00395318">
            <w:pPr>
              <w:spacing w:line="240" w:lineRule="auto"/>
              <w:ind w:firstLine="0"/>
              <w:jc w:val="center"/>
              <w:rPr>
                <w:color w:val="000000"/>
                <w:sz w:val="26"/>
                <w:szCs w:val="26"/>
                <w:lang w:val="uk-UA"/>
              </w:rPr>
            </w:pPr>
            <w:r w:rsidRPr="00D804C6">
              <w:rPr>
                <w:color w:val="000000"/>
                <w:sz w:val="26"/>
                <w:szCs w:val="26"/>
                <w:lang w:val="uk-UA"/>
              </w:rPr>
              <w:t>%</w:t>
            </w:r>
          </w:p>
        </w:tc>
        <w:tc>
          <w:tcPr>
            <w:tcW w:w="496" w:type="pct"/>
          </w:tcPr>
          <w:p w14:paraId="736CA0C2"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85</w:t>
            </w:r>
          </w:p>
        </w:tc>
        <w:tc>
          <w:tcPr>
            <w:tcW w:w="497" w:type="pct"/>
          </w:tcPr>
          <w:p w14:paraId="29601C5A"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80</w:t>
            </w:r>
          </w:p>
        </w:tc>
        <w:tc>
          <w:tcPr>
            <w:tcW w:w="479" w:type="pct"/>
          </w:tcPr>
          <w:p w14:paraId="672C757F"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75</w:t>
            </w:r>
          </w:p>
        </w:tc>
        <w:tc>
          <w:tcPr>
            <w:tcW w:w="478" w:type="pct"/>
          </w:tcPr>
          <w:p w14:paraId="2FA469F2"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70</w:t>
            </w:r>
          </w:p>
        </w:tc>
        <w:tc>
          <w:tcPr>
            <w:tcW w:w="478" w:type="pct"/>
          </w:tcPr>
          <w:p w14:paraId="51813677"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65</w:t>
            </w:r>
          </w:p>
        </w:tc>
      </w:tr>
      <w:tr w:rsidR="009C1765" w:rsidRPr="00D804C6" w14:paraId="79B7D9FC" w14:textId="77777777" w:rsidTr="00E0229A">
        <w:tc>
          <w:tcPr>
            <w:tcW w:w="302" w:type="pct"/>
          </w:tcPr>
          <w:p w14:paraId="307D9D57"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4</w:t>
            </w:r>
          </w:p>
        </w:tc>
        <w:tc>
          <w:tcPr>
            <w:tcW w:w="1453" w:type="pct"/>
          </w:tcPr>
          <w:p w14:paraId="5E09F01D"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Ступінь зношеності водопровідних мереж</w:t>
            </w:r>
          </w:p>
        </w:tc>
        <w:tc>
          <w:tcPr>
            <w:tcW w:w="817" w:type="pct"/>
          </w:tcPr>
          <w:p w14:paraId="3E4D7CC0" w14:textId="77777777" w:rsidR="009C1765" w:rsidRPr="00D804C6" w:rsidRDefault="009C1765" w:rsidP="00395318">
            <w:pPr>
              <w:spacing w:line="240" w:lineRule="auto"/>
              <w:ind w:firstLine="0"/>
              <w:jc w:val="center"/>
              <w:rPr>
                <w:color w:val="000000"/>
                <w:sz w:val="26"/>
                <w:szCs w:val="26"/>
                <w:lang w:val="uk-UA"/>
              </w:rPr>
            </w:pPr>
            <w:r w:rsidRPr="00D804C6">
              <w:rPr>
                <w:color w:val="000000"/>
                <w:sz w:val="26"/>
                <w:szCs w:val="26"/>
                <w:lang w:val="uk-UA"/>
              </w:rPr>
              <w:t>%</w:t>
            </w:r>
          </w:p>
        </w:tc>
        <w:tc>
          <w:tcPr>
            <w:tcW w:w="496" w:type="pct"/>
          </w:tcPr>
          <w:p w14:paraId="3DB7A106"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67</w:t>
            </w:r>
          </w:p>
        </w:tc>
        <w:tc>
          <w:tcPr>
            <w:tcW w:w="497" w:type="pct"/>
          </w:tcPr>
          <w:p w14:paraId="48A943C3"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64</w:t>
            </w:r>
          </w:p>
        </w:tc>
        <w:tc>
          <w:tcPr>
            <w:tcW w:w="479" w:type="pct"/>
          </w:tcPr>
          <w:p w14:paraId="20996EDA"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60</w:t>
            </w:r>
          </w:p>
        </w:tc>
        <w:tc>
          <w:tcPr>
            <w:tcW w:w="478" w:type="pct"/>
          </w:tcPr>
          <w:p w14:paraId="393E60F6"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56</w:t>
            </w:r>
          </w:p>
        </w:tc>
        <w:tc>
          <w:tcPr>
            <w:tcW w:w="478" w:type="pct"/>
          </w:tcPr>
          <w:p w14:paraId="291A86F3"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52</w:t>
            </w:r>
          </w:p>
        </w:tc>
      </w:tr>
      <w:tr w:rsidR="009C1765" w:rsidRPr="00D804C6" w14:paraId="66042C3D" w14:textId="77777777" w:rsidTr="00E0229A">
        <w:tc>
          <w:tcPr>
            <w:tcW w:w="302" w:type="pct"/>
          </w:tcPr>
          <w:p w14:paraId="1D32A437"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5</w:t>
            </w:r>
          </w:p>
        </w:tc>
        <w:tc>
          <w:tcPr>
            <w:tcW w:w="1453" w:type="pct"/>
          </w:tcPr>
          <w:p w14:paraId="3AD29BA3"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Ступінь зношеності каналізаційних мереж</w:t>
            </w:r>
          </w:p>
        </w:tc>
        <w:tc>
          <w:tcPr>
            <w:tcW w:w="817" w:type="pct"/>
          </w:tcPr>
          <w:p w14:paraId="3CA984E5" w14:textId="77777777" w:rsidR="009C1765" w:rsidRPr="00D804C6" w:rsidRDefault="009C1765" w:rsidP="00395318">
            <w:pPr>
              <w:spacing w:line="240" w:lineRule="auto"/>
              <w:ind w:firstLine="0"/>
              <w:jc w:val="center"/>
              <w:rPr>
                <w:color w:val="000000"/>
                <w:sz w:val="26"/>
                <w:szCs w:val="26"/>
                <w:lang w:val="uk-UA"/>
              </w:rPr>
            </w:pPr>
            <w:r w:rsidRPr="00D804C6">
              <w:rPr>
                <w:color w:val="000000"/>
                <w:sz w:val="26"/>
                <w:szCs w:val="26"/>
                <w:lang w:val="uk-UA"/>
              </w:rPr>
              <w:t>%</w:t>
            </w:r>
          </w:p>
        </w:tc>
        <w:tc>
          <w:tcPr>
            <w:tcW w:w="496" w:type="pct"/>
          </w:tcPr>
          <w:p w14:paraId="4E5C265F"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29,7</w:t>
            </w:r>
          </w:p>
        </w:tc>
        <w:tc>
          <w:tcPr>
            <w:tcW w:w="497" w:type="pct"/>
          </w:tcPr>
          <w:p w14:paraId="4038FAE8"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29,6</w:t>
            </w:r>
          </w:p>
        </w:tc>
        <w:tc>
          <w:tcPr>
            <w:tcW w:w="479" w:type="pct"/>
          </w:tcPr>
          <w:p w14:paraId="64FE5B70"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29,4</w:t>
            </w:r>
          </w:p>
        </w:tc>
        <w:tc>
          <w:tcPr>
            <w:tcW w:w="478" w:type="pct"/>
          </w:tcPr>
          <w:p w14:paraId="0D06CAA2"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29,2</w:t>
            </w:r>
          </w:p>
        </w:tc>
        <w:tc>
          <w:tcPr>
            <w:tcW w:w="478" w:type="pct"/>
          </w:tcPr>
          <w:p w14:paraId="58984E64"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29,0</w:t>
            </w:r>
          </w:p>
        </w:tc>
      </w:tr>
      <w:tr w:rsidR="009C1765" w:rsidRPr="00D804C6" w14:paraId="35563A26" w14:textId="77777777" w:rsidTr="00E0229A">
        <w:tc>
          <w:tcPr>
            <w:tcW w:w="302" w:type="pct"/>
          </w:tcPr>
          <w:p w14:paraId="49221F2A"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6</w:t>
            </w:r>
          </w:p>
        </w:tc>
        <w:tc>
          <w:tcPr>
            <w:tcW w:w="1453" w:type="pct"/>
          </w:tcPr>
          <w:p w14:paraId="3D126387"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Загальне споживання (корисний відпуск) електроенергії містом</w:t>
            </w:r>
          </w:p>
        </w:tc>
        <w:tc>
          <w:tcPr>
            <w:tcW w:w="817" w:type="pct"/>
          </w:tcPr>
          <w:p w14:paraId="058100A6"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тис. кВт·год/ мешканця</w:t>
            </w:r>
          </w:p>
        </w:tc>
        <w:tc>
          <w:tcPr>
            <w:tcW w:w="496" w:type="pct"/>
          </w:tcPr>
          <w:p w14:paraId="4102822C"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2,570</w:t>
            </w:r>
          </w:p>
        </w:tc>
        <w:tc>
          <w:tcPr>
            <w:tcW w:w="497" w:type="pct"/>
          </w:tcPr>
          <w:p w14:paraId="1848AFB9"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2,620</w:t>
            </w:r>
          </w:p>
        </w:tc>
        <w:tc>
          <w:tcPr>
            <w:tcW w:w="479" w:type="pct"/>
          </w:tcPr>
          <w:p w14:paraId="378A089A"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2,680</w:t>
            </w:r>
          </w:p>
        </w:tc>
        <w:tc>
          <w:tcPr>
            <w:tcW w:w="478" w:type="pct"/>
          </w:tcPr>
          <w:p w14:paraId="4578BEDB"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2,730</w:t>
            </w:r>
          </w:p>
        </w:tc>
        <w:tc>
          <w:tcPr>
            <w:tcW w:w="478" w:type="pct"/>
          </w:tcPr>
          <w:p w14:paraId="443EB944"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2,780</w:t>
            </w:r>
          </w:p>
        </w:tc>
      </w:tr>
      <w:tr w:rsidR="009C1765" w:rsidRPr="00D804C6" w14:paraId="2F5D6152" w14:textId="77777777" w:rsidTr="00E0229A">
        <w:trPr>
          <w:cantSplit/>
        </w:trPr>
        <w:tc>
          <w:tcPr>
            <w:tcW w:w="302" w:type="pct"/>
          </w:tcPr>
          <w:p w14:paraId="4801927B"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7</w:t>
            </w:r>
          </w:p>
        </w:tc>
        <w:tc>
          <w:tcPr>
            <w:tcW w:w="1453" w:type="pct"/>
          </w:tcPr>
          <w:p w14:paraId="7F5D47E1"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Загальне споживання (корисний відпуск) тепла містом</w:t>
            </w:r>
          </w:p>
        </w:tc>
        <w:tc>
          <w:tcPr>
            <w:tcW w:w="817" w:type="pct"/>
          </w:tcPr>
          <w:p w14:paraId="389B82B7"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Гкал / мешканця</w:t>
            </w:r>
          </w:p>
        </w:tc>
        <w:tc>
          <w:tcPr>
            <w:tcW w:w="496" w:type="pct"/>
          </w:tcPr>
          <w:p w14:paraId="40F2899C"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4,1</w:t>
            </w:r>
          </w:p>
        </w:tc>
        <w:tc>
          <w:tcPr>
            <w:tcW w:w="497" w:type="pct"/>
          </w:tcPr>
          <w:p w14:paraId="33960B6D"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4,2</w:t>
            </w:r>
          </w:p>
        </w:tc>
        <w:tc>
          <w:tcPr>
            <w:tcW w:w="479" w:type="pct"/>
          </w:tcPr>
          <w:p w14:paraId="1E4121B4"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4,2</w:t>
            </w:r>
          </w:p>
        </w:tc>
        <w:tc>
          <w:tcPr>
            <w:tcW w:w="478" w:type="pct"/>
          </w:tcPr>
          <w:p w14:paraId="43B6A658"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4,2</w:t>
            </w:r>
          </w:p>
        </w:tc>
        <w:tc>
          <w:tcPr>
            <w:tcW w:w="478" w:type="pct"/>
          </w:tcPr>
          <w:p w14:paraId="51186166"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4,2</w:t>
            </w:r>
          </w:p>
        </w:tc>
      </w:tr>
      <w:tr w:rsidR="009C1765" w:rsidRPr="00D804C6" w14:paraId="708D4C86" w14:textId="77777777" w:rsidTr="00E0229A">
        <w:tc>
          <w:tcPr>
            <w:tcW w:w="302" w:type="pct"/>
            <w:tcBorders>
              <w:bottom w:val="single" w:sz="4" w:space="0" w:color="auto"/>
            </w:tcBorders>
          </w:tcPr>
          <w:p w14:paraId="2C6B4368"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8</w:t>
            </w:r>
          </w:p>
        </w:tc>
        <w:tc>
          <w:tcPr>
            <w:tcW w:w="1453" w:type="pct"/>
            <w:tcBorders>
              <w:bottom w:val="single" w:sz="4" w:space="0" w:color="auto"/>
            </w:tcBorders>
          </w:tcPr>
          <w:p w14:paraId="2A05C499"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Загальне споживання води містом</w:t>
            </w:r>
          </w:p>
        </w:tc>
        <w:tc>
          <w:tcPr>
            <w:tcW w:w="817" w:type="pct"/>
            <w:tcBorders>
              <w:bottom w:val="single" w:sz="4" w:space="0" w:color="auto"/>
            </w:tcBorders>
          </w:tcPr>
          <w:p w14:paraId="3A53F6ED"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м</w:t>
            </w:r>
            <w:r w:rsidRPr="00D804C6">
              <w:rPr>
                <w:rFonts w:eastAsia="Calibri"/>
                <w:color w:val="000000" w:themeColor="text1"/>
                <w:sz w:val="26"/>
                <w:szCs w:val="26"/>
                <w:vertAlign w:val="superscript"/>
                <w:lang w:val="uk-UA"/>
              </w:rPr>
              <w:t xml:space="preserve">3 </w:t>
            </w:r>
            <w:r w:rsidRPr="00D804C6">
              <w:rPr>
                <w:rFonts w:eastAsia="Calibri"/>
                <w:color w:val="000000" w:themeColor="text1"/>
                <w:sz w:val="26"/>
                <w:szCs w:val="26"/>
                <w:lang w:val="uk-UA"/>
              </w:rPr>
              <w:t>/ мешканця</w:t>
            </w:r>
          </w:p>
        </w:tc>
        <w:tc>
          <w:tcPr>
            <w:tcW w:w="496" w:type="pct"/>
            <w:tcBorders>
              <w:bottom w:val="single" w:sz="4" w:space="0" w:color="auto"/>
            </w:tcBorders>
          </w:tcPr>
          <w:p w14:paraId="4234B7AA"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37</w:t>
            </w:r>
          </w:p>
        </w:tc>
        <w:tc>
          <w:tcPr>
            <w:tcW w:w="497" w:type="pct"/>
            <w:tcBorders>
              <w:bottom w:val="single" w:sz="4" w:space="0" w:color="auto"/>
            </w:tcBorders>
          </w:tcPr>
          <w:p w14:paraId="7B76DF3A"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37</w:t>
            </w:r>
          </w:p>
        </w:tc>
        <w:tc>
          <w:tcPr>
            <w:tcW w:w="479" w:type="pct"/>
            <w:tcBorders>
              <w:bottom w:val="single" w:sz="4" w:space="0" w:color="auto"/>
            </w:tcBorders>
          </w:tcPr>
          <w:p w14:paraId="1A5EB88C"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37</w:t>
            </w:r>
          </w:p>
        </w:tc>
        <w:tc>
          <w:tcPr>
            <w:tcW w:w="478" w:type="pct"/>
            <w:tcBorders>
              <w:bottom w:val="single" w:sz="4" w:space="0" w:color="auto"/>
            </w:tcBorders>
          </w:tcPr>
          <w:p w14:paraId="3EDA8BBB"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37</w:t>
            </w:r>
          </w:p>
        </w:tc>
        <w:tc>
          <w:tcPr>
            <w:tcW w:w="478" w:type="pct"/>
            <w:tcBorders>
              <w:bottom w:val="single" w:sz="4" w:space="0" w:color="auto"/>
            </w:tcBorders>
          </w:tcPr>
          <w:p w14:paraId="612F599A"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37</w:t>
            </w:r>
          </w:p>
        </w:tc>
      </w:tr>
      <w:tr w:rsidR="009C1765" w:rsidRPr="00D804C6" w14:paraId="69D4DEC7" w14:textId="77777777" w:rsidTr="00E0229A">
        <w:tc>
          <w:tcPr>
            <w:tcW w:w="302" w:type="pct"/>
            <w:shd w:val="clear" w:color="auto" w:fill="auto"/>
          </w:tcPr>
          <w:p w14:paraId="77BD99E0"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lastRenderedPageBreak/>
              <w:t>9</w:t>
            </w:r>
          </w:p>
        </w:tc>
        <w:tc>
          <w:tcPr>
            <w:tcW w:w="1453" w:type="pct"/>
            <w:shd w:val="clear" w:color="auto" w:fill="auto"/>
          </w:tcPr>
          <w:p w14:paraId="3FC5277A"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Відсоток ОСББ у багатоквартирному житловому фонді (разом з ЖБК)</w:t>
            </w:r>
          </w:p>
        </w:tc>
        <w:tc>
          <w:tcPr>
            <w:tcW w:w="817" w:type="pct"/>
            <w:shd w:val="clear" w:color="auto" w:fill="auto"/>
          </w:tcPr>
          <w:p w14:paraId="09884BF7" w14:textId="77777777" w:rsidR="009C1765" w:rsidRPr="00D804C6" w:rsidRDefault="009C1765" w:rsidP="00395318">
            <w:pPr>
              <w:spacing w:line="240" w:lineRule="auto"/>
              <w:ind w:firstLine="0"/>
              <w:contextualSpacing/>
              <w:jc w:val="center"/>
              <w:rPr>
                <w:rFonts w:eastAsia="Calibri"/>
                <w:color w:val="000000"/>
                <w:sz w:val="26"/>
                <w:szCs w:val="26"/>
                <w:lang w:val="uk-UA"/>
              </w:rPr>
            </w:pPr>
            <w:r w:rsidRPr="00D804C6">
              <w:rPr>
                <w:rFonts w:eastAsia="Calibri"/>
                <w:color w:val="000000" w:themeColor="text1"/>
                <w:sz w:val="26"/>
                <w:szCs w:val="26"/>
                <w:lang w:val="uk-UA"/>
              </w:rPr>
              <w:t>%</w:t>
            </w:r>
          </w:p>
        </w:tc>
        <w:tc>
          <w:tcPr>
            <w:tcW w:w="496" w:type="pct"/>
            <w:shd w:val="clear" w:color="auto" w:fill="auto"/>
          </w:tcPr>
          <w:p w14:paraId="4CD6F1A3"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20,5</w:t>
            </w:r>
          </w:p>
        </w:tc>
        <w:tc>
          <w:tcPr>
            <w:tcW w:w="497" w:type="pct"/>
            <w:shd w:val="clear" w:color="auto" w:fill="auto"/>
          </w:tcPr>
          <w:p w14:paraId="6D00C8D0"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21,5</w:t>
            </w:r>
          </w:p>
        </w:tc>
        <w:tc>
          <w:tcPr>
            <w:tcW w:w="479" w:type="pct"/>
            <w:shd w:val="clear" w:color="auto" w:fill="auto"/>
          </w:tcPr>
          <w:p w14:paraId="5224C228"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22,5</w:t>
            </w:r>
          </w:p>
        </w:tc>
        <w:tc>
          <w:tcPr>
            <w:tcW w:w="478" w:type="pct"/>
          </w:tcPr>
          <w:p w14:paraId="67395644"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23,5</w:t>
            </w:r>
          </w:p>
        </w:tc>
        <w:tc>
          <w:tcPr>
            <w:tcW w:w="478" w:type="pct"/>
          </w:tcPr>
          <w:p w14:paraId="1DAF5176"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24,5</w:t>
            </w:r>
          </w:p>
        </w:tc>
      </w:tr>
      <w:tr w:rsidR="009C1765" w:rsidRPr="00D804C6" w14:paraId="13CA5C95" w14:textId="77777777" w:rsidTr="00E0229A">
        <w:tc>
          <w:tcPr>
            <w:tcW w:w="302" w:type="pct"/>
          </w:tcPr>
          <w:p w14:paraId="26735A00"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10</w:t>
            </w:r>
          </w:p>
        </w:tc>
        <w:tc>
          <w:tcPr>
            <w:tcW w:w="1453" w:type="pct"/>
          </w:tcPr>
          <w:p w14:paraId="32508672"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Частка ліфтів, що експлуатуються більше 25 років</w:t>
            </w:r>
          </w:p>
        </w:tc>
        <w:tc>
          <w:tcPr>
            <w:tcW w:w="817" w:type="pct"/>
          </w:tcPr>
          <w:p w14:paraId="56429216"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w:t>
            </w:r>
          </w:p>
        </w:tc>
        <w:tc>
          <w:tcPr>
            <w:tcW w:w="496" w:type="pct"/>
          </w:tcPr>
          <w:p w14:paraId="52EB4B8E"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43,6</w:t>
            </w:r>
          </w:p>
        </w:tc>
        <w:tc>
          <w:tcPr>
            <w:tcW w:w="497" w:type="pct"/>
          </w:tcPr>
          <w:p w14:paraId="27BE6034"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41,8</w:t>
            </w:r>
          </w:p>
        </w:tc>
        <w:tc>
          <w:tcPr>
            <w:tcW w:w="479" w:type="pct"/>
          </w:tcPr>
          <w:p w14:paraId="4D7D67A8"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40,1</w:t>
            </w:r>
          </w:p>
        </w:tc>
        <w:tc>
          <w:tcPr>
            <w:tcW w:w="478" w:type="pct"/>
          </w:tcPr>
          <w:p w14:paraId="5EFE7DC8"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15</w:t>
            </w:r>
          </w:p>
        </w:tc>
        <w:tc>
          <w:tcPr>
            <w:tcW w:w="478" w:type="pct"/>
          </w:tcPr>
          <w:p w14:paraId="642C551E"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4*</w:t>
            </w:r>
          </w:p>
        </w:tc>
      </w:tr>
      <w:tr w:rsidR="009C1765" w:rsidRPr="00D804C6" w14:paraId="5BD4E11E" w14:textId="77777777" w:rsidTr="00E0229A">
        <w:tc>
          <w:tcPr>
            <w:tcW w:w="302" w:type="pct"/>
          </w:tcPr>
          <w:p w14:paraId="554E7D32"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11</w:t>
            </w:r>
          </w:p>
        </w:tc>
        <w:tc>
          <w:tcPr>
            <w:tcW w:w="1453" w:type="pct"/>
          </w:tcPr>
          <w:p w14:paraId="3F25C26D"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Частка втрат води від подачі в мережу</w:t>
            </w:r>
          </w:p>
        </w:tc>
        <w:tc>
          <w:tcPr>
            <w:tcW w:w="817" w:type="pct"/>
          </w:tcPr>
          <w:p w14:paraId="26A0B294"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w:t>
            </w:r>
          </w:p>
        </w:tc>
        <w:tc>
          <w:tcPr>
            <w:tcW w:w="496" w:type="pct"/>
          </w:tcPr>
          <w:p w14:paraId="7DEFAF94"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21</w:t>
            </w:r>
          </w:p>
        </w:tc>
        <w:tc>
          <w:tcPr>
            <w:tcW w:w="497" w:type="pct"/>
          </w:tcPr>
          <w:p w14:paraId="6F2FBC78"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20</w:t>
            </w:r>
          </w:p>
        </w:tc>
        <w:tc>
          <w:tcPr>
            <w:tcW w:w="479" w:type="pct"/>
          </w:tcPr>
          <w:p w14:paraId="155E439A"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19</w:t>
            </w:r>
          </w:p>
        </w:tc>
        <w:tc>
          <w:tcPr>
            <w:tcW w:w="478" w:type="pct"/>
          </w:tcPr>
          <w:p w14:paraId="5C543619"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10</w:t>
            </w:r>
          </w:p>
        </w:tc>
        <w:tc>
          <w:tcPr>
            <w:tcW w:w="478" w:type="pct"/>
          </w:tcPr>
          <w:p w14:paraId="25AC3E0B"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5*</w:t>
            </w:r>
          </w:p>
        </w:tc>
      </w:tr>
      <w:tr w:rsidR="009C1765" w:rsidRPr="00D804C6" w14:paraId="2495DD38" w14:textId="77777777" w:rsidTr="00E0229A">
        <w:tc>
          <w:tcPr>
            <w:tcW w:w="302" w:type="pct"/>
          </w:tcPr>
          <w:p w14:paraId="10CD33C9"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12</w:t>
            </w:r>
          </w:p>
        </w:tc>
        <w:tc>
          <w:tcPr>
            <w:tcW w:w="1453" w:type="pct"/>
          </w:tcPr>
          <w:p w14:paraId="2B487179"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Частка центральних теплових пунктів, термін експлуатації яких перевищує 25 років</w:t>
            </w:r>
          </w:p>
        </w:tc>
        <w:tc>
          <w:tcPr>
            <w:tcW w:w="817" w:type="pct"/>
          </w:tcPr>
          <w:p w14:paraId="1536056D"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w:t>
            </w:r>
          </w:p>
        </w:tc>
        <w:tc>
          <w:tcPr>
            <w:tcW w:w="496" w:type="pct"/>
          </w:tcPr>
          <w:p w14:paraId="547AF19A"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83,6</w:t>
            </w:r>
          </w:p>
        </w:tc>
        <w:tc>
          <w:tcPr>
            <w:tcW w:w="497" w:type="pct"/>
          </w:tcPr>
          <w:p w14:paraId="0B9373F8"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82</w:t>
            </w:r>
          </w:p>
        </w:tc>
        <w:tc>
          <w:tcPr>
            <w:tcW w:w="479" w:type="pct"/>
          </w:tcPr>
          <w:p w14:paraId="32D4AE76"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80,4</w:t>
            </w:r>
          </w:p>
        </w:tc>
        <w:tc>
          <w:tcPr>
            <w:tcW w:w="478" w:type="pct"/>
          </w:tcPr>
          <w:p w14:paraId="2435B5A4"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50</w:t>
            </w:r>
          </w:p>
        </w:tc>
        <w:tc>
          <w:tcPr>
            <w:tcW w:w="478" w:type="pct"/>
          </w:tcPr>
          <w:p w14:paraId="3B862713"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24*</w:t>
            </w:r>
          </w:p>
        </w:tc>
      </w:tr>
      <w:tr w:rsidR="009C1765" w:rsidRPr="00D804C6" w14:paraId="7C8356F8" w14:textId="77777777" w:rsidTr="00E0229A">
        <w:tc>
          <w:tcPr>
            <w:tcW w:w="302" w:type="pct"/>
          </w:tcPr>
          <w:p w14:paraId="2454749A"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13</w:t>
            </w:r>
          </w:p>
        </w:tc>
        <w:tc>
          <w:tcPr>
            <w:tcW w:w="1453" w:type="pct"/>
          </w:tcPr>
          <w:p w14:paraId="570A07D1"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Зношеність підстанцій 110;</w:t>
            </w:r>
          </w:p>
          <w:p w14:paraId="36DACEE5"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35 кВ</w:t>
            </w:r>
          </w:p>
        </w:tc>
        <w:tc>
          <w:tcPr>
            <w:tcW w:w="817" w:type="pct"/>
          </w:tcPr>
          <w:p w14:paraId="033FE53C"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w:t>
            </w:r>
          </w:p>
        </w:tc>
        <w:tc>
          <w:tcPr>
            <w:tcW w:w="496" w:type="pct"/>
          </w:tcPr>
          <w:p w14:paraId="4549F18F"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68</w:t>
            </w:r>
          </w:p>
        </w:tc>
        <w:tc>
          <w:tcPr>
            <w:tcW w:w="497" w:type="pct"/>
          </w:tcPr>
          <w:p w14:paraId="40C4CEB9"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66</w:t>
            </w:r>
          </w:p>
        </w:tc>
        <w:tc>
          <w:tcPr>
            <w:tcW w:w="479" w:type="pct"/>
          </w:tcPr>
          <w:p w14:paraId="593B5C88" w14:textId="77777777" w:rsidR="009C1765" w:rsidRPr="00D804C6" w:rsidRDefault="009C1765" w:rsidP="00395318">
            <w:pPr>
              <w:spacing w:line="240" w:lineRule="auto"/>
              <w:ind w:firstLine="0"/>
              <w:jc w:val="center"/>
              <w:rPr>
                <w:bCs/>
                <w:color w:val="000000"/>
                <w:sz w:val="26"/>
                <w:szCs w:val="26"/>
                <w:lang w:val="uk-UA"/>
              </w:rPr>
            </w:pPr>
            <w:r w:rsidRPr="00D804C6">
              <w:rPr>
                <w:color w:val="333333"/>
                <w:sz w:val="26"/>
                <w:szCs w:val="26"/>
                <w:shd w:val="clear" w:color="auto" w:fill="FFFFFF"/>
                <w:lang w:val="uk-UA"/>
              </w:rPr>
              <w:t>&lt;</w:t>
            </w:r>
            <w:r w:rsidRPr="00D804C6">
              <w:rPr>
                <w:bCs/>
                <w:color w:val="000000"/>
                <w:sz w:val="26"/>
                <w:szCs w:val="26"/>
                <w:lang w:val="uk-UA"/>
              </w:rPr>
              <w:t>64</w:t>
            </w:r>
          </w:p>
        </w:tc>
        <w:tc>
          <w:tcPr>
            <w:tcW w:w="478" w:type="pct"/>
          </w:tcPr>
          <w:p w14:paraId="5559B8A1" w14:textId="77777777" w:rsidR="009C1765" w:rsidRPr="00D804C6" w:rsidRDefault="009C1765" w:rsidP="00395318">
            <w:pPr>
              <w:spacing w:line="240" w:lineRule="auto"/>
              <w:ind w:firstLine="0"/>
              <w:jc w:val="center"/>
              <w:rPr>
                <w:color w:val="333333"/>
                <w:sz w:val="26"/>
                <w:szCs w:val="26"/>
                <w:shd w:val="clear" w:color="auto" w:fill="FFFFFF"/>
                <w:lang w:val="uk-UA"/>
              </w:rPr>
            </w:pPr>
            <w:r w:rsidRPr="00D804C6">
              <w:rPr>
                <w:color w:val="333333"/>
                <w:sz w:val="26"/>
                <w:szCs w:val="26"/>
                <w:shd w:val="clear" w:color="auto" w:fill="FFFFFF"/>
                <w:lang w:val="uk-UA"/>
              </w:rPr>
              <w:t>43</w:t>
            </w:r>
          </w:p>
        </w:tc>
        <w:tc>
          <w:tcPr>
            <w:tcW w:w="478" w:type="pct"/>
          </w:tcPr>
          <w:p w14:paraId="6E0CCF8D" w14:textId="77777777" w:rsidR="009C1765" w:rsidRPr="00D804C6" w:rsidRDefault="009C1765" w:rsidP="00395318">
            <w:pPr>
              <w:spacing w:line="240" w:lineRule="auto"/>
              <w:ind w:firstLine="0"/>
              <w:jc w:val="center"/>
              <w:rPr>
                <w:color w:val="333333"/>
                <w:sz w:val="26"/>
                <w:szCs w:val="26"/>
                <w:shd w:val="clear" w:color="auto" w:fill="FFFFFF"/>
                <w:lang w:val="uk-UA"/>
              </w:rPr>
            </w:pPr>
            <w:r w:rsidRPr="00D804C6">
              <w:rPr>
                <w:color w:val="333333"/>
                <w:sz w:val="26"/>
                <w:szCs w:val="26"/>
                <w:shd w:val="clear" w:color="auto" w:fill="FFFFFF"/>
                <w:lang w:val="uk-UA"/>
              </w:rPr>
              <w:t>24*</w:t>
            </w:r>
          </w:p>
        </w:tc>
      </w:tr>
      <w:tr w:rsidR="009C1765" w:rsidRPr="00D804C6" w14:paraId="5C59286E" w14:textId="77777777" w:rsidTr="00E0229A">
        <w:tc>
          <w:tcPr>
            <w:tcW w:w="302" w:type="pct"/>
          </w:tcPr>
          <w:p w14:paraId="55AC66F2"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14</w:t>
            </w:r>
          </w:p>
        </w:tc>
        <w:tc>
          <w:tcPr>
            <w:tcW w:w="1453" w:type="pct"/>
          </w:tcPr>
          <w:p w14:paraId="51F63FAF"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Зношеність електричних трансформаторних підстанцій 10 кВ</w:t>
            </w:r>
          </w:p>
        </w:tc>
        <w:tc>
          <w:tcPr>
            <w:tcW w:w="817" w:type="pct"/>
          </w:tcPr>
          <w:p w14:paraId="6EF5FA62"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w:t>
            </w:r>
          </w:p>
        </w:tc>
        <w:tc>
          <w:tcPr>
            <w:tcW w:w="496" w:type="pct"/>
          </w:tcPr>
          <w:p w14:paraId="6D936B53"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58</w:t>
            </w:r>
          </w:p>
        </w:tc>
        <w:tc>
          <w:tcPr>
            <w:tcW w:w="497" w:type="pct"/>
          </w:tcPr>
          <w:p w14:paraId="4B893461"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56</w:t>
            </w:r>
          </w:p>
        </w:tc>
        <w:tc>
          <w:tcPr>
            <w:tcW w:w="479" w:type="pct"/>
          </w:tcPr>
          <w:p w14:paraId="69AB565C" w14:textId="77777777" w:rsidR="009C1765" w:rsidRPr="00D804C6" w:rsidRDefault="009C1765" w:rsidP="00395318">
            <w:pPr>
              <w:spacing w:line="240" w:lineRule="auto"/>
              <w:ind w:firstLine="0"/>
              <w:jc w:val="center"/>
              <w:rPr>
                <w:bCs/>
                <w:color w:val="000000"/>
                <w:sz w:val="26"/>
                <w:szCs w:val="26"/>
                <w:lang w:val="uk-UA"/>
              </w:rPr>
            </w:pPr>
            <w:r w:rsidRPr="00D804C6">
              <w:rPr>
                <w:color w:val="333333"/>
                <w:sz w:val="26"/>
                <w:szCs w:val="26"/>
                <w:shd w:val="clear" w:color="auto" w:fill="FFFFFF"/>
                <w:lang w:val="uk-UA"/>
              </w:rPr>
              <w:t>&lt;53</w:t>
            </w:r>
          </w:p>
        </w:tc>
        <w:tc>
          <w:tcPr>
            <w:tcW w:w="478" w:type="pct"/>
          </w:tcPr>
          <w:p w14:paraId="6D1D018D" w14:textId="77777777" w:rsidR="009C1765" w:rsidRPr="00D804C6" w:rsidRDefault="009C1765" w:rsidP="00395318">
            <w:pPr>
              <w:spacing w:line="240" w:lineRule="auto"/>
              <w:ind w:firstLine="0"/>
              <w:jc w:val="center"/>
              <w:rPr>
                <w:color w:val="333333"/>
                <w:sz w:val="26"/>
                <w:szCs w:val="26"/>
                <w:shd w:val="clear" w:color="auto" w:fill="FFFFFF"/>
                <w:lang w:val="uk-UA"/>
              </w:rPr>
            </w:pPr>
            <w:r w:rsidRPr="00D804C6">
              <w:rPr>
                <w:color w:val="333333"/>
                <w:sz w:val="26"/>
                <w:szCs w:val="26"/>
                <w:shd w:val="clear" w:color="auto" w:fill="FFFFFF"/>
                <w:lang w:val="uk-UA"/>
              </w:rPr>
              <w:t>41</w:t>
            </w:r>
          </w:p>
        </w:tc>
        <w:tc>
          <w:tcPr>
            <w:tcW w:w="478" w:type="pct"/>
          </w:tcPr>
          <w:p w14:paraId="0CD18147" w14:textId="77777777" w:rsidR="009C1765" w:rsidRPr="00D804C6" w:rsidRDefault="009C1765" w:rsidP="00395318">
            <w:pPr>
              <w:spacing w:line="240" w:lineRule="auto"/>
              <w:ind w:firstLine="0"/>
              <w:jc w:val="center"/>
              <w:rPr>
                <w:color w:val="333333"/>
                <w:sz w:val="26"/>
                <w:szCs w:val="26"/>
                <w:shd w:val="clear" w:color="auto" w:fill="FFFFFF"/>
                <w:lang w:val="uk-UA"/>
              </w:rPr>
            </w:pPr>
            <w:r w:rsidRPr="00D804C6">
              <w:rPr>
                <w:color w:val="333333"/>
                <w:sz w:val="26"/>
                <w:szCs w:val="26"/>
                <w:shd w:val="clear" w:color="auto" w:fill="FFFFFF"/>
                <w:lang w:val="uk-UA"/>
              </w:rPr>
              <w:t>23*</w:t>
            </w:r>
          </w:p>
        </w:tc>
      </w:tr>
      <w:tr w:rsidR="009C1765" w:rsidRPr="00D804C6" w14:paraId="0229C57A" w14:textId="77777777" w:rsidTr="00E0229A">
        <w:tc>
          <w:tcPr>
            <w:tcW w:w="302" w:type="pct"/>
          </w:tcPr>
          <w:p w14:paraId="6370E12B"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15</w:t>
            </w:r>
          </w:p>
        </w:tc>
        <w:tc>
          <w:tcPr>
            <w:tcW w:w="1453" w:type="pct"/>
          </w:tcPr>
          <w:p w14:paraId="7C7B2D52"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Споживання електроенергії комунально-побутовими споживачами міста Києва</w:t>
            </w:r>
          </w:p>
        </w:tc>
        <w:tc>
          <w:tcPr>
            <w:tcW w:w="817" w:type="pct"/>
          </w:tcPr>
          <w:p w14:paraId="1C86A8EA" w14:textId="77777777" w:rsidR="009C1765" w:rsidRPr="00D804C6" w:rsidRDefault="00D9118E" w:rsidP="00395318">
            <w:pPr>
              <w:spacing w:line="240" w:lineRule="auto"/>
              <w:ind w:firstLine="0"/>
              <w:contextualSpacing/>
              <w:jc w:val="center"/>
              <w:rPr>
                <w:rFonts w:eastAsia="Calibri"/>
                <w:color w:val="000000" w:themeColor="text1"/>
                <w:sz w:val="26"/>
                <w:szCs w:val="26"/>
                <w:lang w:val="uk-UA"/>
              </w:rPr>
            </w:pPr>
            <w:r>
              <w:rPr>
                <w:rFonts w:eastAsia="Calibri"/>
                <w:color w:val="000000" w:themeColor="text1"/>
                <w:sz w:val="26"/>
                <w:szCs w:val="26"/>
                <w:lang w:val="uk-UA"/>
              </w:rPr>
              <w:t xml:space="preserve">млн. </w:t>
            </w:r>
            <w:r w:rsidR="009C1765" w:rsidRPr="00D804C6">
              <w:rPr>
                <w:rFonts w:eastAsia="Calibri"/>
                <w:color w:val="000000" w:themeColor="text1"/>
                <w:sz w:val="26"/>
                <w:szCs w:val="26"/>
                <w:lang w:val="uk-UA"/>
              </w:rPr>
              <w:t>кВт·год</w:t>
            </w:r>
          </w:p>
        </w:tc>
        <w:tc>
          <w:tcPr>
            <w:tcW w:w="496" w:type="pct"/>
          </w:tcPr>
          <w:p w14:paraId="750AD1E0"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2144</w:t>
            </w:r>
          </w:p>
        </w:tc>
        <w:tc>
          <w:tcPr>
            <w:tcW w:w="497" w:type="pct"/>
          </w:tcPr>
          <w:p w14:paraId="3B227968"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2187</w:t>
            </w:r>
          </w:p>
        </w:tc>
        <w:tc>
          <w:tcPr>
            <w:tcW w:w="479" w:type="pct"/>
          </w:tcPr>
          <w:p w14:paraId="34986E83"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2229</w:t>
            </w:r>
          </w:p>
        </w:tc>
        <w:tc>
          <w:tcPr>
            <w:tcW w:w="478" w:type="pct"/>
          </w:tcPr>
          <w:p w14:paraId="56D4685D" w14:textId="77777777" w:rsidR="009C1765" w:rsidRPr="00D804C6" w:rsidRDefault="009C1765" w:rsidP="00395318">
            <w:pPr>
              <w:spacing w:line="240" w:lineRule="auto"/>
              <w:ind w:firstLine="0"/>
              <w:jc w:val="center"/>
              <w:rPr>
                <w:bCs/>
                <w:color w:val="000000"/>
                <w:sz w:val="26"/>
                <w:szCs w:val="26"/>
                <w:lang w:val="uk-UA"/>
              </w:rPr>
            </w:pPr>
            <w:r w:rsidRPr="00D804C6">
              <w:rPr>
                <w:color w:val="333333"/>
                <w:sz w:val="26"/>
                <w:szCs w:val="26"/>
                <w:shd w:val="clear" w:color="auto" w:fill="FFFFFF"/>
                <w:lang w:val="uk-UA"/>
              </w:rPr>
              <w:t>2100</w:t>
            </w:r>
          </w:p>
        </w:tc>
        <w:tc>
          <w:tcPr>
            <w:tcW w:w="478" w:type="pct"/>
          </w:tcPr>
          <w:p w14:paraId="2DB48A48"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1838*</w:t>
            </w:r>
          </w:p>
        </w:tc>
      </w:tr>
      <w:tr w:rsidR="009C1765" w:rsidRPr="00D804C6" w14:paraId="71284246" w14:textId="77777777" w:rsidTr="00E0229A">
        <w:trPr>
          <w:trHeight w:val="711"/>
        </w:trPr>
        <w:tc>
          <w:tcPr>
            <w:tcW w:w="302" w:type="pct"/>
          </w:tcPr>
          <w:p w14:paraId="17897A37"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16</w:t>
            </w:r>
          </w:p>
        </w:tc>
        <w:tc>
          <w:tcPr>
            <w:tcW w:w="1453" w:type="pct"/>
          </w:tcPr>
          <w:p w14:paraId="10225FDC"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Середня кількість відключень електроенергії на одного споживача впродовж року</w:t>
            </w:r>
          </w:p>
        </w:tc>
        <w:tc>
          <w:tcPr>
            <w:tcW w:w="817" w:type="pct"/>
          </w:tcPr>
          <w:p w14:paraId="11C4372B"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од.</w:t>
            </w:r>
          </w:p>
        </w:tc>
        <w:tc>
          <w:tcPr>
            <w:tcW w:w="496" w:type="pct"/>
          </w:tcPr>
          <w:p w14:paraId="2F852199"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1,55</w:t>
            </w:r>
          </w:p>
        </w:tc>
        <w:tc>
          <w:tcPr>
            <w:tcW w:w="497" w:type="pct"/>
          </w:tcPr>
          <w:p w14:paraId="2166AE2B"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1,5</w:t>
            </w:r>
          </w:p>
        </w:tc>
        <w:tc>
          <w:tcPr>
            <w:tcW w:w="479" w:type="pct"/>
          </w:tcPr>
          <w:p w14:paraId="7B347B50"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1,45</w:t>
            </w:r>
          </w:p>
        </w:tc>
        <w:tc>
          <w:tcPr>
            <w:tcW w:w="478" w:type="pct"/>
          </w:tcPr>
          <w:p w14:paraId="276BA825"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1,42</w:t>
            </w:r>
          </w:p>
        </w:tc>
        <w:tc>
          <w:tcPr>
            <w:tcW w:w="478" w:type="pct"/>
          </w:tcPr>
          <w:p w14:paraId="681E657C"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1,40*</w:t>
            </w:r>
          </w:p>
        </w:tc>
      </w:tr>
      <w:tr w:rsidR="009C1765" w:rsidRPr="00D804C6" w14:paraId="2BCCF9A7" w14:textId="77777777" w:rsidTr="00E0229A">
        <w:tc>
          <w:tcPr>
            <w:tcW w:w="302" w:type="pct"/>
          </w:tcPr>
          <w:p w14:paraId="30837DC7"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17</w:t>
            </w:r>
          </w:p>
        </w:tc>
        <w:tc>
          <w:tcPr>
            <w:tcW w:w="1453" w:type="pct"/>
          </w:tcPr>
          <w:p w14:paraId="3F7D08FE"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Середня тривалість відключень електроенергії</w:t>
            </w:r>
          </w:p>
        </w:tc>
        <w:tc>
          <w:tcPr>
            <w:tcW w:w="817" w:type="pct"/>
          </w:tcPr>
          <w:p w14:paraId="3ACEDFFA"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год</w:t>
            </w:r>
          </w:p>
        </w:tc>
        <w:tc>
          <w:tcPr>
            <w:tcW w:w="496" w:type="pct"/>
          </w:tcPr>
          <w:p w14:paraId="2D733C48"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2,55</w:t>
            </w:r>
          </w:p>
        </w:tc>
        <w:tc>
          <w:tcPr>
            <w:tcW w:w="497" w:type="pct"/>
          </w:tcPr>
          <w:p w14:paraId="38DC746B"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2,49</w:t>
            </w:r>
          </w:p>
        </w:tc>
        <w:tc>
          <w:tcPr>
            <w:tcW w:w="479" w:type="pct"/>
          </w:tcPr>
          <w:p w14:paraId="7C6AF3AD"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2,45</w:t>
            </w:r>
          </w:p>
        </w:tc>
        <w:tc>
          <w:tcPr>
            <w:tcW w:w="478" w:type="pct"/>
          </w:tcPr>
          <w:p w14:paraId="2E1326A4"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2,25</w:t>
            </w:r>
          </w:p>
        </w:tc>
        <w:tc>
          <w:tcPr>
            <w:tcW w:w="478" w:type="pct"/>
          </w:tcPr>
          <w:p w14:paraId="2FBE1F8C" w14:textId="77777777" w:rsidR="009C1765" w:rsidRPr="00D804C6" w:rsidRDefault="009C1765" w:rsidP="00395318">
            <w:pPr>
              <w:spacing w:line="240" w:lineRule="auto"/>
              <w:ind w:firstLine="0"/>
              <w:jc w:val="center"/>
              <w:rPr>
                <w:bCs/>
                <w:color w:val="000000"/>
                <w:sz w:val="26"/>
                <w:szCs w:val="26"/>
                <w:lang w:val="uk-UA"/>
              </w:rPr>
            </w:pPr>
            <w:r w:rsidRPr="00D804C6">
              <w:rPr>
                <w:bCs/>
                <w:color w:val="000000"/>
                <w:sz w:val="26"/>
                <w:szCs w:val="26"/>
                <w:lang w:val="uk-UA"/>
              </w:rPr>
              <w:t>2,10*</w:t>
            </w:r>
          </w:p>
        </w:tc>
      </w:tr>
      <w:tr w:rsidR="009C1765" w:rsidRPr="00D804C6" w14:paraId="51FAE470" w14:textId="77777777" w:rsidTr="00E0229A">
        <w:tc>
          <w:tcPr>
            <w:tcW w:w="302" w:type="pct"/>
          </w:tcPr>
          <w:p w14:paraId="7192538E"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18</w:t>
            </w:r>
          </w:p>
        </w:tc>
        <w:tc>
          <w:tcPr>
            <w:tcW w:w="1453" w:type="pct"/>
          </w:tcPr>
          <w:p w14:paraId="159C7144"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Рівень оснащеності житлового фонду приладами обліку споживання холодної води</w:t>
            </w:r>
          </w:p>
        </w:tc>
        <w:tc>
          <w:tcPr>
            <w:tcW w:w="817" w:type="pct"/>
          </w:tcPr>
          <w:p w14:paraId="2DB1E8CA"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w:t>
            </w:r>
          </w:p>
        </w:tc>
        <w:tc>
          <w:tcPr>
            <w:tcW w:w="496" w:type="pct"/>
          </w:tcPr>
          <w:p w14:paraId="1D3C51DF"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88</w:t>
            </w:r>
          </w:p>
        </w:tc>
        <w:tc>
          <w:tcPr>
            <w:tcW w:w="497" w:type="pct"/>
          </w:tcPr>
          <w:p w14:paraId="2E1D8C3D"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91</w:t>
            </w:r>
          </w:p>
        </w:tc>
        <w:tc>
          <w:tcPr>
            <w:tcW w:w="479" w:type="pct"/>
          </w:tcPr>
          <w:p w14:paraId="3E99CACA"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94</w:t>
            </w:r>
          </w:p>
        </w:tc>
        <w:tc>
          <w:tcPr>
            <w:tcW w:w="478" w:type="pct"/>
          </w:tcPr>
          <w:p w14:paraId="2D057DED"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42,8</w:t>
            </w:r>
          </w:p>
        </w:tc>
        <w:tc>
          <w:tcPr>
            <w:tcW w:w="478" w:type="pct"/>
          </w:tcPr>
          <w:p w14:paraId="46BCBF12"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43*</w:t>
            </w:r>
          </w:p>
        </w:tc>
      </w:tr>
      <w:tr w:rsidR="009C1765" w:rsidRPr="00D804C6" w14:paraId="35445934" w14:textId="77777777" w:rsidTr="00E0229A">
        <w:tc>
          <w:tcPr>
            <w:tcW w:w="302" w:type="pct"/>
          </w:tcPr>
          <w:p w14:paraId="211A80CB"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19</w:t>
            </w:r>
          </w:p>
        </w:tc>
        <w:tc>
          <w:tcPr>
            <w:tcW w:w="1453" w:type="pct"/>
          </w:tcPr>
          <w:p w14:paraId="10CBB900"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 xml:space="preserve">Споживання теплової енергії бюджетними установами та організаціями міста </w:t>
            </w:r>
            <w:r w:rsidRPr="00D804C6">
              <w:rPr>
                <w:rFonts w:eastAsia="Calibri"/>
                <w:color w:val="000000" w:themeColor="text1"/>
                <w:sz w:val="26"/>
                <w:szCs w:val="26"/>
                <w:lang w:val="uk-UA"/>
              </w:rPr>
              <w:lastRenderedPageBreak/>
              <w:t>Києва</w:t>
            </w:r>
          </w:p>
        </w:tc>
        <w:tc>
          <w:tcPr>
            <w:tcW w:w="817" w:type="pct"/>
          </w:tcPr>
          <w:p w14:paraId="7284F2E3"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lastRenderedPageBreak/>
              <w:t>тис. Гкал</w:t>
            </w:r>
          </w:p>
        </w:tc>
        <w:tc>
          <w:tcPr>
            <w:tcW w:w="496" w:type="pct"/>
          </w:tcPr>
          <w:p w14:paraId="7166F003"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1138</w:t>
            </w:r>
          </w:p>
        </w:tc>
        <w:tc>
          <w:tcPr>
            <w:tcW w:w="497" w:type="pct"/>
          </w:tcPr>
          <w:p w14:paraId="1512A58B"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1152</w:t>
            </w:r>
          </w:p>
        </w:tc>
        <w:tc>
          <w:tcPr>
            <w:tcW w:w="479" w:type="pct"/>
          </w:tcPr>
          <w:p w14:paraId="0765821E"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1158</w:t>
            </w:r>
          </w:p>
        </w:tc>
        <w:tc>
          <w:tcPr>
            <w:tcW w:w="478" w:type="pct"/>
          </w:tcPr>
          <w:p w14:paraId="5C3D6A5A"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1077</w:t>
            </w:r>
          </w:p>
        </w:tc>
        <w:tc>
          <w:tcPr>
            <w:tcW w:w="478" w:type="pct"/>
          </w:tcPr>
          <w:p w14:paraId="3B25D40A"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862*</w:t>
            </w:r>
          </w:p>
        </w:tc>
      </w:tr>
      <w:tr w:rsidR="009C1765" w:rsidRPr="00D804C6" w14:paraId="5C052987" w14:textId="77777777" w:rsidTr="00E0229A">
        <w:tc>
          <w:tcPr>
            <w:tcW w:w="302" w:type="pct"/>
          </w:tcPr>
          <w:p w14:paraId="1A1EE401"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20</w:t>
            </w:r>
          </w:p>
        </w:tc>
        <w:tc>
          <w:tcPr>
            <w:tcW w:w="1453" w:type="pct"/>
          </w:tcPr>
          <w:p w14:paraId="2E1DB21D"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sz w:val="26"/>
                <w:szCs w:val="26"/>
                <w:lang w:val="uk-UA"/>
              </w:rPr>
              <w:t>Рівень оснащеності бюджетних установ та організацій міста Києва системами регулювання споживання тепла</w:t>
            </w:r>
          </w:p>
        </w:tc>
        <w:tc>
          <w:tcPr>
            <w:tcW w:w="817" w:type="pct"/>
          </w:tcPr>
          <w:p w14:paraId="4446BB68"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sz w:val="26"/>
                <w:szCs w:val="26"/>
                <w:lang w:val="uk-UA"/>
              </w:rPr>
              <w:t>%</w:t>
            </w:r>
          </w:p>
        </w:tc>
        <w:tc>
          <w:tcPr>
            <w:tcW w:w="496" w:type="pct"/>
          </w:tcPr>
          <w:p w14:paraId="68905973"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sz w:val="26"/>
                <w:szCs w:val="26"/>
                <w:lang w:val="uk-UA"/>
              </w:rPr>
              <w:t>96</w:t>
            </w:r>
          </w:p>
        </w:tc>
        <w:tc>
          <w:tcPr>
            <w:tcW w:w="497" w:type="pct"/>
          </w:tcPr>
          <w:p w14:paraId="04C4745C"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sz w:val="26"/>
                <w:szCs w:val="26"/>
                <w:lang w:val="uk-UA"/>
              </w:rPr>
              <w:t>96</w:t>
            </w:r>
          </w:p>
        </w:tc>
        <w:tc>
          <w:tcPr>
            <w:tcW w:w="479" w:type="pct"/>
          </w:tcPr>
          <w:p w14:paraId="7FB0B041"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sz w:val="26"/>
                <w:szCs w:val="26"/>
                <w:lang w:val="uk-UA"/>
              </w:rPr>
              <w:t>96</w:t>
            </w:r>
          </w:p>
        </w:tc>
        <w:tc>
          <w:tcPr>
            <w:tcW w:w="478" w:type="pct"/>
          </w:tcPr>
          <w:p w14:paraId="3866AEB7" w14:textId="77777777" w:rsidR="009C1765" w:rsidRPr="00D804C6" w:rsidRDefault="009C1765" w:rsidP="00395318">
            <w:pPr>
              <w:spacing w:line="240" w:lineRule="auto"/>
              <w:ind w:firstLine="0"/>
              <w:contextualSpacing/>
              <w:jc w:val="center"/>
              <w:rPr>
                <w:sz w:val="26"/>
                <w:szCs w:val="26"/>
                <w:lang w:val="uk-UA"/>
              </w:rPr>
            </w:pPr>
            <w:r w:rsidRPr="00D804C6">
              <w:rPr>
                <w:sz w:val="26"/>
                <w:szCs w:val="26"/>
                <w:lang w:val="uk-UA"/>
              </w:rPr>
              <w:t>97</w:t>
            </w:r>
          </w:p>
        </w:tc>
        <w:tc>
          <w:tcPr>
            <w:tcW w:w="478" w:type="pct"/>
          </w:tcPr>
          <w:p w14:paraId="56497B1F" w14:textId="77777777" w:rsidR="009C1765" w:rsidRPr="00D804C6" w:rsidRDefault="009C1765" w:rsidP="00395318">
            <w:pPr>
              <w:spacing w:line="240" w:lineRule="auto"/>
              <w:ind w:firstLine="0"/>
              <w:contextualSpacing/>
              <w:jc w:val="center"/>
              <w:rPr>
                <w:sz w:val="26"/>
                <w:szCs w:val="26"/>
                <w:lang w:val="uk-UA"/>
              </w:rPr>
            </w:pPr>
            <w:r w:rsidRPr="00D804C6">
              <w:rPr>
                <w:sz w:val="26"/>
                <w:szCs w:val="26"/>
                <w:lang w:val="uk-UA"/>
              </w:rPr>
              <w:t>97*</w:t>
            </w:r>
          </w:p>
        </w:tc>
      </w:tr>
      <w:tr w:rsidR="009C1765" w:rsidRPr="00D804C6" w14:paraId="2DEC1984" w14:textId="77777777" w:rsidTr="00E0229A">
        <w:tc>
          <w:tcPr>
            <w:tcW w:w="302" w:type="pct"/>
            <w:shd w:val="clear" w:color="auto" w:fill="auto"/>
          </w:tcPr>
          <w:p w14:paraId="4D171501" w14:textId="77777777" w:rsidR="009C1765" w:rsidRPr="00D804C6" w:rsidRDefault="009C1765" w:rsidP="00395318">
            <w:pPr>
              <w:spacing w:line="240" w:lineRule="auto"/>
              <w:ind w:firstLine="0"/>
              <w:jc w:val="center"/>
              <w:rPr>
                <w:rFonts w:eastAsia="Calibri"/>
                <w:color w:val="000000" w:themeColor="text1"/>
                <w:sz w:val="26"/>
                <w:szCs w:val="26"/>
                <w:lang w:val="uk-UA"/>
              </w:rPr>
            </w:pPr>
            <w:r w:rsidRPr="00D804C6">
              <w:rPr>
                <w:rFonts w:eastAsia="Calibri"/>
                <w:color w:val="000000" w:themeColor="text1"/>
                <w:sz w:val="26"/>
                <w:szCs w:val="26"/>
                <w:lang w:val="uk-UA"/>
              </w:rPr>
              <w:t>21</w:t>
            </w:r>
          </w:p>
        </w:tc>
        <w:tc>
          <w:tcPr>
            <w:tcW w:w="1453" w:type="pct"/>
            <w:shd w:val="clear" w:color="auto" w:fill="auto"/>
          </w:tcPr>
          <w:p w14:paraId="098DB5F6"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rFonts w:eastAsia="Calibri"/>
                <w:color w:val="000000" w:themeColor="text1"/>
                <w:sz w:val="26"/>
                <w:szCs w:val="26"/>
                <w:lang w:val="uk-UA"/>
              </w:rPr>
              <w:t>Кількість відновлених бюветних комплексів</w:t>
            </w:r>
          </w:p>
        </w:tc>
        <w:tc>
          <w:tcPr>
            <w:tcW w:w="817" w:type="pct"/>
            <w:shd w:val="clear" w:color="auto" w:fill="auto"/>
          </w:tcPr>
          <w:p w14:paraId="1C8A55BE"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rFonts w:eastAsia="Calibri"/>
                <w:color w:val="000000" w:themeColor="text1"/>
                <w:sz w:val="26"/>
                <w:szCs w:val="26"/>
                <w:lang w:val="uk-UA"/>
              </w:rPr>
              <w:t>од.</w:t>
            </w:r>
          </w:p>
        </w:tc>
        <w:tc>
          <w:tcPr>
            <w:tcW w:w="496" w:type="pct"/>
            <w:shd w:val="clear" w:color="auto" w:fill="auto"/>
          </w:tcPr>
          <w:p w14:paraId="0208166B"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2</w:t>
            </w:r>
          </w:p>
        </w:tc>
        <w:tc>
          <w:tcPr>
            <w:tcW w:w="497" w:type="pct"/>
            <w:shd w:val="clear" w:color="auto" w:fill="auto"/>
          </w:tcPr>
          <w:p w14:paraId="0B50C9C9"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w:t>
            </w:r>
          </w:p>
        </w:tc>
        <w:tc>
          <w:tcPr>
            <w:tcW w:w="479" w:type="pct"/>
            <w:shd w:val="clear" w:color="auto" w:fill="auto"/>
          </w:tcPr>
          <w:p w14:paraId="3559DF5E"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3</w:t>
            </w:r>
          </w:p>
        </w:tc>
        <w:tc>
          <w:tcPr>
            <w:tcW w:w="478" w:type="pct"/>
          </w:tcPr>
          <w:p w14:paraId="53DADE39"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w:t>
            </w:r>
          </w:p>
        </w:tc>
        <w:tc>
          <w:tcPr>
            <w:tcW w:w="478" w:type="pct"/>
          </w:tcPr>
          <w:p w14:paraId="0E8C0D6F"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3</w:t>
            </w:r>
          </w:p>
        </w:tc>
      </w:tr>
      <w:tr w:rsidR="009C1765" w:rsidRPr="00D804C6" w14:paraId="2C817EC2" w14:textId="77777777" w:rsidTr="00E0229A">
        <w:tc>
          <w:tcPr>
            <w:tcW w:w="302" w:type="pct"/>
            <w:shd w:val="clear" w:color="auto" w:fill="auto"/>
          </w:tcPr>
          <w:p w14:paraId="559BADA6" w14:textId="77777777" w:rsidR="009C1765" w:rsidRPr="00D804C6" w:rsidRDefault="009C1765" w:rsidP="00395318">
            <w:pPr>
              <w:spacing w:line="240" w:lineRule="auto"/>
              <w:ind w:firstLine="0"/>
              <w:jc w:val="center"/>
              <w:rPr>
                <w:rFonts w:eastAsia="Calibri"/>
                <w:color w:val="000000" w:themeColor="text1"/>
                <w:sz w:val="26"/>
                <w:szCs w:val="26"/>
                <w:lang w:val="uk-UA"/>
              </w:rPr>
            </w:pPr>
            <w:r w:rsidRPr="00D804C6">
              <w:rPr>
                <w:rFonts w:eastAsia="Calibri"/>
                <w:color w:val="000000" w:themeColor="text1"/>
                <w:sz w:val="26"/>
                <w:szCs w:val="26"/>
                <w:lang w:val="uk-UA"/>
              </w:rPr>
              <w:t>22</w:t>
            </w:r>
          </w:p>
        </w:tc>
        <w:tc>
          <w:tcPr>
            <w:tcW w:w="1453" w:type="pct"/>
            <w:shd w:val="clear" w:color="auto" w:fill="auto"/>
          </w:tcPr>
          <w:p w14:paraId="5061AB32"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sz w:val="26"/>
                <w:szCs w:val="26"/>
                <w:lang w:val="uk-UA"/>
              </w:rPr>
              <w:t>Кількість зсувонебезпечних ділянок, на яких планується виконання робіт з укріплення</w:t>
            </w:r>
          </w:p>
        </w:tc>
        <w:tc>
          <w:tcPr>
            <w:tcW w:w="817" w:type="pct"/>
            <w:shd w:val="clear" w:color="auto" w:fill="auto"/>
          </w:tcPr>
          <w:p w14:paraId="4DF17A99" w14:textId="77777777" w:rsidR="009C1765" w:rsidRPr="00D804C6" w:rsidRDefault="009E1FA5" w:rsidP="00395318">
            <w:pPr>
              <w:spacing w:line="240" w:lineRule="auto"/>
              <w:ind w:firstLine="0"/>
              <w:contextualSpacing/>
              <w:jc w:val="center"/>
              <w:rPr>
                <w:rFonts w:eastAsia="Calibri"/>
                <w:color w:val="000000" w:themeColor="text1"/>
                <w:sz w:val="26"/>
                <w:szCs w:val="26"/>
                <w:lang w:val="uk-UA"/>
              </w:rPr>
            </w:pPr>
            <w:r>
              <w:rPr>
                <w:sz w:val="26"/>
                <w:szCs w:val="26"/>
                <w:lang w:val="uk-UA"/>
              </w:rPr>
              <w:t>о</w:t>
            </w:r>
            <w:r w:rsidR="009C1765" w:rsidRPr="00D804C6">
              <w:rPr>
                <w:sz w:val="26"/>
                <w:szCs w:val="26"/>
                <w:lang w:val="uk-UA"/>
              </w:rPr>
              <w:t>д.</w:t>
            </w:r>
          </w:p>
        </w:tc>
        <w:tc>
          <w:tcPr>
            <w:tcW w:w="496" w:type="pct"/>
            <w:shd w:val="clear" w:color="auto" w:fill="auto"/>
          </w:tcPr>
          <w:p w14:paraId="43F92CD4"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10</w:t>
            </w:r>
          </w:p>
        </w:tc>
        <w:tc>
          <w:tcPr>
            <w:tcW w:w="497" w:type="pct"/>
            <w:shd w:val="clear" w:color="auto" w:fill="auto"/>
          </w:tcPr>
          <w:p w14:paraId="49399469"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9</w:t>
            </w:r>
          </w:p>
        </w:tc>
        <w:tc>
          <w:tcPr>
            <w:tcW w:w="479" w:type="pct"/>
            <w:shd w:val="clear" w:color="auto" w:fill="auto"/>
          </w:tcPr>
          <w:p w14:paraId="40FF605A"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5</w:t>
            </w:r>
          </w:p>
        </w:tc>
        <w:tc>
          <w:tcPr>
            <w:tcW w:w="478" w:type="pct"/>
          </w:tcPr>
          <w:p w14:paraId="20203F3A"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w:t>
            </w:r>
          </w:p>
        </w:tc>
        <w:tc>
          <w:tcPr>
            <w:tcW w:w="478" w:type="pct"/>
          </w:tcPr>
          <w:p w14:paraId="10266871"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w:t>
            </w:r>
          </w:p>
        </w:tc>
      </w:tr>
      <w:tr w:rsidR="009C1765" w:rsidRPr="00D804C6" w14:paraId="22C497D9" w14:textId="77777777" w:rsidTr="00E0229A">
        <w:tc>
          <w:tcPr>
            <w:tcW w:w="302" w:type="pct"/>
            <w:shd w:val="clear" w:color="auto" w:fill="auto"/>
          </w:tcPr>
          <w:p w14:paraId="7EE8ABCB" w14:textId="77777777" w:rsidR="009C1765" w:rsidRPr="00D804C6" w:rsidRDefault="009C1765" w:rsidP="00395318">
            <w:pPr>
              <w:spacing w:line="240" w:lineRule="auto"/>
              <w:ind w:firstLine="0"/>
              <w:jc w:val="center"/>
              <w:rPr>
                <w:rFonts w:eastAsia="Calibri"/>
                <w:color w:val="000000" w:themeColor="text1"/>
                <w:sz w:val="26"/>
                <w:szCs w:val="26"/>
                <w:lang w:val="uk-UA"/>
              </w:rPr>
            </w:pPr>
            <w:r w:rsidRPr="00D804C6">
              <w:rPr>
                <w:rFonts w:eastAsia="Calibri"/>
                <w:color w:val="000000" w:themeColor="text1"/>
                <w:sz w:val="26"/>
                <w:szCs w:val="26"/>
                <w:lang w:val="uk-UA"/>
              </w:rPr>
              <w:t>23</w:t>
            </w:r>
          </w:p>
        </w:tc>
        <w:tc>
          <w:tcPr>
            <w:tcW w:w="1453" w:type="pct"/>
            <w:shd w:val="clear" w:color="auto" w:fill="auto"/>
          </w:tcPr>
          <w:p w14:paraId="3F138A59"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sz w:val="26"/>
                <w:szCs w:val="26"/>
                <w:lang w:val="uk-UA"/>
              </w:rPr>
              <w:t>Викиди забруднюючих речовин (твердих недиференційованих за складом частинок золи) в атмосферне повітря</w:t>
            </w:r>
          </w:p>
        </w:tc>
        <w:tc>
          <w:tcPr>
            <w:tcW w:w="817" w:type="pct"/>
            <w:shd w:val="clear" w:color="auto" w:fill="auto"/>
          </w:tcPr>
          <w:p w14:paraId="6BAF5F0E"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sz w:val="26"/>
                <w:szCs w:val="26"/>
                <w:lang w:val="uk-UA"/>
              </w:rPr>
              <w:t>т/рік</w:t>
            </w:r>
          </w:p>
        </w:tc>
        <w:tc>
          <w:tcPr>
            <w:tcW w:w="496" w:type="pct"/>
            <w:shd w:val="clear" w:color="auto" w:fill="auto"/>
          </w:tcPr>
          <w:p w14:paraId="41DE9D6A"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1768</w:t>
            </w:r>
          </w:p>
        </w:tc>
        <w:tc>
          <w:tcPr>
            <w:tcW w:w="497" w:type="pct"/>
            <w:shd w:val="clear" w:color="auto" w:fill="auto"/>
          </w:tcPr>
          <w:p w14:paraId="1449B2C5"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934</w:t>
            </w:r>
          </w:p>
        </w:tc>
        <w:tc>
          <w:tcPr>
            <w:tcW w:w="479" w:type="pct"/>
            <w:shd w:val="clear" w:color="auto" w:fill="auto"/>
          </w:tcPr>
          <w:p w14:paraId="6A5BD913"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136</w:t>
            </w:r>
          </w:p>
        </w:tc>
        <w:tc>
          <w:tcPr>
            <w:tcW w:w="478" w:type="pct"/>
          </w:tcPr>
          <w:p w14:paraId="60A39FDE"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120</w:t>
            </w:r>
          </w:p>
        </w:tc>
        <w:tc>
          <w:tcPr>
            <w:tcW w:w="478" w:type="pct"/>
          </w:tcPr>
          <w:p w14:paraId="0038EC0E"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95</w:t>
            </w:r>
          </w:p>
        </w:tc>
      </w:tr>
      <w:tr w:rsidR="009C1765" w:rsidRPr="00D804C6" w14:paraId="09E07381" w14:textId="77777777" w:rsidTr="00E0229A">
        <w:tc>
          <w:tcPr>
            <w:tcW w:w="302" w:type="pct"/>
            <w:shd w:val="clear" w:color="auto" w:fill="auto"/>
          </w:tcPr>
          <w:p w14:paraId="6B02339A" w14:textId="77777777" w:rsidR="009C1765" w:rsidRPr="00D804C6" w:rsidRDefault="009C1765" w:rsidP="00395318">
            <w:pPr>
              <w:spacing w:line="240" w:lineRule="auto"/>
              <w:ind w:firstLine="0"/>
              <w:jc w:val="center"/>
              <w:rPr>
                <w:rFonts w:eastAsia="Calibri"/>
                <w:color w:val="000000" w:themeColor="text1"/>
                <w:sz w:val="26"/>
                <w:szCs w:val="26"/>
                <w:lang w:val="uk-UA"/>
              </w:rPr>
            </w:pPr>
            <w:r w:rsidRPr="00D804C6">
              <w:rPr>
                <w:rFonts w:eastAsia="Calibri"/>
                <w:color w:val="000000" w:themeColor="text1"/>
                <w:sz w:val="26"/>
                <w:szCs w:val="26"/>
                <w:lang w:val="uk-UA"/>
              </w:rPr>
              <w:t>24</w:t>
            </w:r>
          </w:p>
        </w:tc>
        <w:tc>
          <w:tcPr>
            <w:tcW w:w="1453" w:type="pct"/>
            <w:shd w:val="clear" w:color="auto" w:fill="auto"/>
          </w:tcPr>
          <w:p w14:paraId="4E828604" w14:textId="77777777" w:rsidR="009C1765" w:rsidRPr="00D804C6" w:rsidRDefault="009C1765" w:rsidP="00395318">
            <w:pPr>
              <w:spacing w:line="240" w:lineRule="auto"/>
              <w:ind w:firstLine="0"/>
              <w:contextualSpacing/>
              <w:jc w:val="both"/>
              <w:rPr>
                <w:rFonts w:eastAsia="Calibri"/>
                <w:color w:val="000000" w:themeColor="text1"/>
                <w:sz w:val="26"/>
                <w:szCs w:val="26"/>
                <w:lang w:val="uk-UA"/>
              </w:rPr>
            </w:pPr>
            <w:r w:rsidRPr="00D804C6">
              <w:rPr>
                <w:sz w:val="26"/>
                <w:szCs w:val="26"/>
                <w:lang w:val="uk-UA"/>
              </w:rPr>
              <w:t>Частка спалених відходів (від загального обсягу утворених відходів)</w:t>
            </w:r>
          </w:p>
        </w:tc>
        <w:tc>
          <w:tcPr>
            <w:tcW w:w="817" w:type="pct"/>
            <w:shd w:val="clear" w:color="auto" w:fill="auto"/>
          </w:tcPr>
          <w:p w14:paraId="005C3707" w14:textId="77777777" w:rsidR="009C1765" w:rsidRPr="00D804C6" w:rsidRDefault="009C1765" w:rsidP="00395318">
            <w:pPr>
              <w:spacing w:line="240" w:lineRule="auto"/>
              <w:ind w:firstLine="0"/>
              <w:contextualSpacing/>
              <w:jc w:val="center"/>
              <w:rPr>
                <w:rFonts w:eastAsia="Calibri"/>
                <w:color w:val="000000" w:themeColor="text1"/>
                <w:sz w:val="26"/>
                <w:szCs w:val="26"/>
                <w:lang w:val="uk-UA"/>
              </w:rPr>
            </w:pPr>
            <w:r w:rsidRPr="00D804C6">
              <w:rPr>
                <w:sz w:val="26"/>
                <w:szCs w:val="26"/>
                <w:lang w:val="uk-UA"/>
              </w:rPr>
              <w:t>%</w:t>
            </w:r>
          </w:p>
        </w:tc>
        <w:tc>
          <w:tcPr>
            <w:tcW w:w="496" w:type="pct"/>
            <w:shd w:val="clear" w:color="auto" w:fill="auto"/>
          </w:tcPr>
          <w:p w14:paraId="6CB7A669"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18</w:t>
            </w:r>
          </w:p>
        </w:tc>
        <w:tc>
          <w:tcPr>
            <w:tcW w:w="497" w:type="pct"/>
            <w:shd w:val="clear" w:color="auto" w:fill="auto"/>
          </w:tcPr>
          <w:p w14:paraId="5C78040E"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18</w:t>
            </w:r>
          </w:p>
        </w:tc>
        <w:tc>
          <w:tcPr>
            <w:tcW w:w="479" w:type="pct"/>
            <w:shd w:val="clear" w:color="auto" w:fill="auto"/>
          </w:tcPr>
          <w:p w14:paraId="03406355"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18</w:t>
            </w:r>
          </w:p>
        </w:tc>
        <w:tc>
          <w:tcPr>
            <w:tcW w:w="478" w:type="pct"/>
          </w:tcPr>
          <w:p w14:paraId="582F69FA"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20</w:t>
            </w:r>
          </w:p>
        </w:tc>
        <w:tc>
          <w:tcPr>
            <w:tcW w:w="478" w:type="pct"/>
          </w:tcPr>
          <w:p w14:paraId="2E017B35"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22*</w:t>
            </w:r>
          </w:p>
        </w:tc>
      </w:tr>
      <w:tr w:rsidR="009C1765" w:rsidRPr="00D804C6" w14:paraId="39BA67D1" w14:textId="77777777" w:rsidTr="00E0229A">
        <w:tc>
          <w:tcPr>
            <w:tcW w:w="302" w:type="pct"/>
            <w:shd w:val="clear" w:color="auto" w:fill="auto"/>
          </w:tcPr>
          <w:p w14:paraId="02BBC7C6" w14:textId="77777777" w:rsidR="009C1765" w:rsidRPr="00D804C6" w:rsidRDefault="009C1765" w:rsidP="00395318">
            <w:pPr>
              <w:spacing w:line="240" w:lineRule="auto"/>
              <w:ind w:firstLine="0"/>
              <w:jc w:val="center"/>
              <w:rPr>
                <w:rFonts w:eastAsia="Calibri"/>
                <w:color w:val="000000" w:themeColor="text1"/>
                <w:sz w:val="26"/>
                <w:szCs w:val="26"/>
                <w:lang w:val="uk-UA"/>
              </w:rPr>
            </w:pPr>
            <w:r w:rsidRPr="00D804C6">
              <w:rPr>
                <w:rFonts w:eastAsia="Calibri"/>
                <w:color w:val="000000" w:themeColor="text1"/>
                <w:sz w:val="26"/>
                <w:szCs w:val="26"/>
                <w:lang w:val="uk-UA"/>
              </w:rPr>
              <w:t>25</w:t>
            </w:r>
          </w:p>
        </w:tc>
        <w:tc>
          <w:tcPr>
            <w:tcW w:w="1453" w:type="pct"/>
            <w:shd w:val="clear" w:color="auto" w:fill="auto"/>
          </w:tcPr>
          <w:p w14:paraId="78EBBB56" w14:textId="77777777" w:rsidR="009C1765" w:rsidRPr="00D804C6" w:rsidRDefault="009C1765" w:rsidP="00395318">
            <w:pPr>
              <w:spacing w:line="240" w:lineRule="auto"/>
              <w:ind w:firstLine="0"/>
              <w:contextualSpacing/>
              <w:jc w:val="both"/>
              <w:rPr>
                <w:sz w:val="26"/>
                <w:szCs w:val="26"/>
                <w:lang w:val="uk-UA"/>
              </w:rPr>
            </w:pPr>
            <w:r w:rsidRPr="00D804C6">
              <w:rPr>
                <w:sz w:val="26"/>
                <w:szCs w:val="26"/>
                <w:lang w:val="uk-UA"/>
              </w:rPr>
              <w:t>Динаміка обсягу побутових відходів, накопичених у спеціально відведених місцях, по відношенню до попереднього року (розраховується по об'єму)</w:t>
            </w:r>
          </w:p>
        </w:tc>
        <w:tc>
          <w:tcPr>
            <w:tcW w:w="817" w:type="pct"/>
            <w:shd w:val="clear" w:color="auto" w:fill="auto"/>
          </w:tcPr>
          <w:p w14:paraId="067ECC3B" w14:textId="77777777" w:rsidR="009C1765" w:rsidRPr="00D804C6" w:rsidRDefault="009C1765" w:rsidP="00395318">
            <w:pPr>
              <w:spacing w:line="240" w:lineRule="auto"/>
              <w:ind w:firstLine="0"/>
              <w:contextualSpacing/>
              <w:jc w:val="center"/>
              <w:rPr>
                <w:sz w:val="26"/>
                <w:szCs w:val="26"/>
                <w:lang w:val="uk-UA"/>
              </w:rPr>
            </w:pPr>
            <w:r w:rsidRPr="00D804C6">
              <w:rPr>
                <w:sz w:val="26"/>
                <w:szCs w:val="26"/>
                <w:lang w:val="uk-UA"/>
              </w:rPr>
              <w:t>%</w:t>
            </w:r>
          </w:p>
        </w:tc>
        <w:tc>
          <w:tcPr>
            <w:tcW w:w="496" w:type="pct"/>
            <w:shd w:val="clear" w:color="auto" w:fill="auto"/>
          </w:tcPr>
          <w:p w14:paraId="496DB2E6"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&lt;5,0</w:t>
            </w:r>
          </w:p>
        </w:tc>
        <w:tc>
          <w:tcPr>
            <w:tcW w:w="497" w:type="pct"/>
            <w:shd w:val="clear" w:color="auto" w:fill="auto"/>
          </w:tcPr>
          <w:p w14:paraId="1074F5A1"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&lt;5,0</w:t>
            </w:r>
          </w:p>
        </w:tc>
        <w:tc>
          <w:tcPr>
            <w:tcW w:w="479" w:type="pct"/>
            <w:shd w:val="clear" w:color="auto" w:fill="auto"/>
          </w:tcPr>
          <w:p w14:paraId="71FFCD52"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&lt;5,0</w:t>
            </w:r>
          </w:p>
        </w:tc>
        <w:tc>
          <w:tcPr>
            <w:tcW w:w="478" w:type="pct"/>
          </w:tcPr>
          <w:p w14:paraId="7D74A697"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&lt;3,0</w:t>
            </w:r>
          </w:p>
        </w:tc>
        <w:tc>
          <w:tcPr>
            <w:tcW w:w="478" w:type="pct"/>
          </w:tcPr>
          <w:p w14:paraId="7F27ECF5"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&lt;0,0*</w:t>
            </w:r>
          </w:p>
        </w:tc>
      </w:tr>
      <w:tr w:rsidR="009C1765" w:rsidRPr="00D804C6" w14:paraId="08728B18" w14:textId="77777777" w:rsidTr="00E0229A">
        <w:tc>
          <w:tcPr>
            <w:tcW w:w="302" w:type="pct"/>
            <w:shd w:val="clear" w:color="auto" w:fill="auto"/>
          </w:tcPr>
          <w:p w14:paraId="3F2D9DA9" w14:textId="77777777" w:rsidR="009C1765" w:rsidRPr="00D804C6" w:rsidRDefault="009C1765" w:rsidP="00395318">
            <w:pPr>
              <w:spacing w:line="240" w:lineRule="auto"/>
              <w:ind w:firstLine="0"/>
              <w:jc w:val="center"/>
              <w:rPr>
                <w:rFonts w:eastAsia="Calibri"/>
                <w:color w:val="000000" w:themeColor="text1"/>
                <w:sz w:val="26"/>
                <w:szCs w:val="26"/>
                <w:lang w:val="uk-UA"/>
              </w:rPr>
            </w:pPr>
            <w:r w:rsidRPr="00D804C6">
              <w:rPr>
                <w:rFonts w:eastAsia="Calibri"/>
                <w:color w:val="000000" w:themeColor="text1"/>
                <w:sz w:val="26"/>
                <w:szCs w:val="26"/>
                <w:lang w:val="uk-UA"/>
              </w:rPr>
              <w:t>26</w:t>
            </w:r>
          </w:p>
        </w:tc>
        <w:tc>
          <w:tcPr>
            <w:tcW w:w="1453" w:type="pct"/>
            <w:shd w:val="clear" w:color="auto" w:fill="auto"/>
          </w:tcPr>
          <w:p w14:paraId="540622FA" w14:textId="77777777" w:rsidR="009C1765" w:rsidRPr="00D804C6" w:rsidRDefault="009C1765" w:rsidP="00395318">
            <w:pPr>
              <w:spacing w:line="240" w:lineRule="auto"/>
              <w:ind w:firstLine="0"/>
              <w:contextualSpacing/>
              <w:jc w:val="both"/>
              <w:rPr>
                <w:sz w:val="26"/>
                <w:szCs w:val="26"/>
                <w:lang w:val="uk-UA"/>
              </w:rPr>
            </w:pPr>
            <w:r w:rsidRPr="00D804C6">
              <w:rPr>
                <w:sz w:val="26"/>
                <w:szCs w:val="26"/>
                <w:lang w:val="uk-UA"/>
              </w:rPr>
              <w:t>Частка роздільно зібраних ТПВ за двохконтейнерною схемою (від загального обсягу утворених ТПВ)</w:t>
            </w:r>
          </w:p>
        </w:tc>
        <w:tc>
          <w:tcPr>
            <w:tcW w:w="817" w:type="pct"/>
            <w:shd w:val="clear" w:color="auto" w:fill="auto"/>
          </w:tcPr>
          <w:p w14:paraId="0A78AEB6" w14:textId="77777777" w:rsidR="009C1765" w:rsidRPr="00D804C6" w:rsidRDefault="009C1765" w:rsidP="00395318">
            <w:pPr>
              <w:spacing w:line="240" w:lineRule="auto"/>
              <w:ind w:firstLine="0"/>
              <w:contextualSpacing/>
              <w:jc w:val="center"/>
              <w:rPr>
                <w:sz w:val="26"/>
                <w:szCs w:val="26"/>
                <w:lang w:val="uk-UA"/>
              </w:rPr>
            </w:pPr>
            <w:r w:rsidRPr="00D804C6">
              <w:rPr>
                <w:sz w:val="26"/>
                <w:szCs w:val="26"/>
                <w:lang w:val="uk-UA"/>
              </w:rPr>
              <w:t>%</w:t>
            </w:r>
          </w:p>
        </w:tc>
        <w:tc>
          <w:tcPr>
            <w:tcW w:w="496" w:type="pct"/>
            <w:shd w:val="clear" w:color="auto" w:fill="auto"/>
          </w:tcPr>
          <w:p w14:paraId="52D32015"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8</w:t>
            </w:r>
          </w:p>
        </w:tc>
        <w:tc>
          <w:tcPr>
            <w:tcW w:w="497" w:type="pct"/>
            <w:shd w:val="clear" w:color="auto" w:fill="auto"/>
          </w:tcPr>
          <w:p w14:paraId="0882A6AA"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9</w:t>
            </w:r>
          </w:p>
        </w:tc>
        <w:tc>
          <w:tcPr>
            <w:tcW w:w="479" w:type="pct"/>
            <w:shd w:val="clear" w:color="auto" w:fill="auto"/>
          </w:tcPr>
          <w:p w14:paraId="174083DA"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41</w:t>
            </w:r>
          </w:p>
        </w:tc>
        <w:tc>
          <w:tcPr>
            <w:tcW w:w="478" w:type="pct"/>
          </w:tcPr>
          <w:p w14:paraId="210F0F99"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20</w:t>
            </w:r>
          </w:p>
        </w:tc>
        <w:tc>
          <w:tcPr>
            <w:tcW w:w="478" w:type="pct"/>
          </w:tcPr>
          <w:p w14:paraId="59D62C69"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10,0*</w:t>
            </w:r>
          </w:p>
        </w:tc>
      </w:tr>
      <w:tr w:rsidR="009C1765" w:rsidRPr="00D804C6" w14:paraId="5AA6E2A5" w14:textId="77777777" w:rsidTr="00E0229A">
        <w:tc>
          <w:tcPr>
            <w:tcW w:w="302" w:type="pct"/>
            <w:shd w:val="clear" w:color="auto" w:fill="auto"/>
          </w:tcPr>
          <w:p w14:paraId="2D4ECE1E" w14:textId="77777777" w:rsidR="009C1765" w:rsidRPr="00D804C6" w:rsidRDefault="009C1765" w:rsidP="00395318">
            <w:pPr>
              <w:spacing w:line="240" w:lineRule="auto"/>
              <w:ind w:firstLine="0"/>
              <w:jc w:val="center"/>
              <w:rPr>
                <w:rFonts w:eastAsia="Calibri"/>
                <w:color w:val="000000" w:themeColor="text1"/>
                <w:sz w:val="26"/>
                <w:szCs w:val="26"/>
                <w:lang w:val="uk-UA"/>
              </w:rPr>
            </w:pPr>
            <w:r w:rsidRPr="00D804C6">
              <w:rPr>
                <w:rFonts w:eastAsia="Calibri"/>
                <w:color w:val="000000" w:themeColor="text1"/>
                <w:sz w:val="26"/>
                <w:szCs w:val="26"/>
                <w:lang w:val="uk-UA"/>
              </w:rPr>
              <w:t>27</w:t>
            </w:r>
          </w:p>
        </w:tc>
        <w:tc>
          <w:tcPr>
            <w:tcW w:w="1453" w:type="pct"/>
            <w:shd w:val="clear" w:color="auto" w:fill="auto"/>
          </w:tcPr>
          <w:p w14:paraId="434629CB" w14:textId="77777777" w:rsidR="009C1765" w:rsidRPr="00D804C6" w:rsidRDefault="009C1765" w:rsidP="00395318">
            <w:pPr>
              <w:spacing w:line="240" w:lineRule="auto"/>
              <w:ind w:firstLine="0"/>
              <w:contextualSpacing/>
              <w:jc w:val="both"/>
              <w:rPr>
                <w:sz w:val="26"/>
                <w:szCs w:val="26"/>
                <w:lang w:val="uk-UA"/>
              </w:rPr>
            </w:pPr>
            <w:r w:rsidRPr="00D804C6">
              <w:rPr>
                <w:sz w:val="26"/>
                <w:szCs w:val="26"/>
                <w:lang w:val="uk-UA"/>
              </w:rPr>
              <w:t>Частка утилізованих відходів (від загального обсягу утворених відходів)</w:t>
            </w:r>
          </w:p>
        </w:tc>
        <w:tc>
          <w:tcPr>
            <w:tcW w:w="817" w:type="pct"/>
            <w:shd w:val="clear" w:color="auto" w:fill="auto"/>
          </w:tcPr>
          <w:p w14:paraId="75BE22DD" w14:textId="77777777" w:rsidR="009C1765" w:rsidRPr="00D804C6" w:rsidRDefault="009C1765" w:rsidP="00395318">
            <w:pPr>
              <w:spacing w:line="240" w:lineRule="auto"/>
              <w:ind w:firstLine="0"/>
              <w:contextualSpacing/>
              <w:jc w:val="center"/>
              <w:rPr>
                <w:sz w:val="26"/>
                <w:szCs w:val="26"/>
                <w:lang w:val="uk-UA"/>
              </w:rPr>
            </w:pPr>
            <w:r w:rsidRPr="00D804C6">
              <w:rPr>
                <w:sz w:val="26"/>
                <w:szCs w:val="26"/>
                <w:lang w:val="uk-UA"/>
              </w:rPr>
              <w:t>%</w:t>
            </w:r>
          </w:p>
        </w:tc>
        <w:tc>
          <w:tcPr>
            <w:tcW w:w="496" w:type="pct"/>
            <w:shd w:val="clear" w:color="auto" w:fill="auto"/>
          </w:tcPr>
          <w:p w14:paraId="1A4C7B7D"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9,3</w:t>
            </w:r>
          </w:p>
        </w:tc>
        <w:tc>
          <w:tcPr>
            <w:tcW w:w="497" w:type="pct"/>
            <w:shd w:val="clear" w:color="auto" w:fill="auto"/>
          </w:tcPr>
          <w:p w14:paraId="032A1FFD"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10</w:t>
            </w:r>
          </w:p>
        </w:tc>
        <w:tc>
          <w:tcPr>
            <w:tcW w:w="479" w:type="pct"/>
            <w:shd w:val="clear" w:color="auto" w:fill="auto"/>
          </w:tcPr>
          <w:p w14:paraId="0219DB85"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10</w:t>
            </w:r>
          </w:p>
        </w:tc>
        <w:tc>
          <w:tcPr>
            <w:tcW w:w="478" w:type="pct"/>
          </w:tcPr>
          <w:p w14:paraId="3507300C"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11</w:t>
            </w:r>
          </w:p>
        </w:tc>
        <w:tc>
          <w:tcPr>
            <w:tcW w:w="478" w:type="pct"/>
          </w:tcPr>
          <w:p w14:paraId="6FCB05B5" w14:textId="77777777" w:rsidR="009C1765" w:rsidRPr="00D804C6" w:rsidRDefault="009C1765" w:rsidP="00395318">
            <w:pPr>
              <w:spacing w:line="240" w:lineRule="auto"/>
              <w:ind w:firstLine="0"/>
              <w:jc w:val="center"/>
              <w:rPr>
                <w:sz w:val="26"/>
                <w:szCs w:val="26"/>
                <w:lang w:val="uk-UA"/>
              </w:rPr>
            </w:pPr>
            <w:r w:rsidRPr="00D804C6">
              <w:rPr>
                <w:sz w:val="26"/>
                <w:szCs w:val="26"/>
                <w:lang w:val="uk-UA"/>
              </w:rPr>
              <w:t>11</w:t>
            </w:r>
          </w:p>
        </w:tc>
      </w:tr>
    </w:tbl>
    <w:p w14:paraId="4F51B160" w14:textId="77777777" w:rsidR="009C1765" w:rsidRPr="00D804C6" w:rsidRDefault="009C1765" w:rsidP="009C1765">
      <w:pPr>
        <w:shd w:val="clear" w:color="auto" w:fill="FFFFFF"/>
        <w:spacing w:before="60" w:after="60" w:line="240" w:lineRule="auto"/>
        <w:ind w:firstLine="0"/>
        <w:jc w:val="both"/>
        <w:rPr>
          <w:sz w:val="20"/>
          <w:szCs w:val="20"/>
          <w:lang w:val="uk-UA"/>
        </w:rPr>
      </w:pPr>
      <w:r w:rsidRPr="00D804C6">
        <w:rPr>
          <w:sz w:val="20"/>
          <w:szCs w:val="20"/>
          <w:lang w:val="uk-UA"/>
        </w:rPr>
        <w:t xml:space="preserve">*Джерело - </w:t>
      </w:r>
      <w:r w:rsidR="00704BED" w:rsidRPr="00D804C6">
        <w:rPr>
          <w:sz w:val="20"/>
          <w:szCs w:val="20"/>
          <w:lang w:val="uk-UA"/>
        </w:rPr>
        <w:t>Стратегія розвитку міста Києва до 2025 року, що затверджена рішенням Київської міської ради від 15 грудня 2011 року № 824/7060</w:t>
      </w:r>
      <w:r w:rsidR="000513CC" w:rsidRPr="00D804C6">
        <w:rPr>
          <w:sz w:val="20"/>
          <w:szCs w:val="20"/>
          <w:lang w:val="uk-UA"/>
        </w:rPr>
        <w:t>.</w:t>
      </w:r>
    </w:p>
    <w:p w14:paraId="0C0E9D20" w14:textId="77777777" w:rsidR="00730237" w:rsidRPr="00D804C6" w:rsidRDefault="00730237" w:rsidP="007B282F">
      <w:pPr>
        <w:pStyle w:val="1"/>
        <w:pageBreakBefore w:val="0"/>
        <w:spacing w:before="240" w:after="120" w:line="240" w:lineRule="auto"/>
        <w:ind w:left="0" w:firstLine="0"/>
        <w:rPr>
          <w:b/>
          <w:lang w:val="uk-UA"/>
        </w:rPr>
      </w:pPr>
      <w:bookmarkStart w:id="68" w:name="_Toc10555677"/>
      <w:bookmarkStart w:id="69" w:name="_Toc5959683"/>
      <w:bookmarkStart w:id="70" w:name="_Toc51057666"/>
      <w:r w:rsidRPr="00D804C6">
        <w:rPr>
          <w:b/>
          <w:lang w:val="uk-UA"/>
        </w:rPr>
        <w:lastRenderedPageBreak/>
        <w:t>КООРДИНАЦІЯ ТА КОНТРОЛЬ ЗА ХОДОМ ВИКОНАННЯ ПРОГРАМИ</w:t>
      </w:r>
      <w:bookmarkEnd w:id="68"/>
      <w:bookmarkEnd w:id="69"/>
      <w:bookmarkEnd w:id="70"/>
    </w:p>
    <w:p w14:paraId="27AE81A9" w14:textId="77777777" w:rsidR="00730237" w:rsidRPr="00D804C6" w:rsidRDefault="00730237" w:rsidP="000252C5">
      <w:pPr>
        <w:spacing w:line="240" w:lineRule="auto"/>
        <w:ind w:firstLine="567"/>
        <w:jc w:val="both"/>
        <w:rPr>
          <w:szCs w:val="28"/>
          <w:lang w:val="uk-UA"/>
        </w:rPr>
      </w:pPr>
      <w:r w:rsidRPr="00D804C6">
        <w:rPr>
          <w:szCs w:val="28"/>
          <w:lang w:val="uk-UA"/>
        </w:rPr>
        <w:t xml:space="preserve">Координацію </w:t>
      </w:r>
      <w:r w:rsidR="00DD2122">
        <w:rPr>
          <w:szCs w:val="28"/>
          <w:lang w:val="uk-UA"/>
        </w:rPr>
        <w:t xml:space="preserve">та контроль за ходом </w:t>
      </w:r>
      <w:r w:rsidRPr="00D804C6">
        <w:rPr>
          <w:szCs w:val="28"/>
          <w:lang w:val="uk-UA"/>
        </w:rPr>
        <w:t xml:space="preserve">виконання Програми здійснює заступник голови Київської міської державної адміністрації згідно з розподілом обов’язків, який координує дії виконавців Програми та контролює її виконання, визначає порядок взаємного інформування (із зазначенням конкретних строків), звітування тощо та організовує інформування громадськості про хід її виконання. Ці функції він виконує з обов'язковим залученням постійної комісії Київської міської ради з питань житлово-комунального господарства та паливно-енергетичного </w:t>
      </w:r>
      <w:r w:rsidR="00A364DD" w:rsidRPr="00D804C6">
        <w:rPr>
          <w:szCs w:val="28"/>
          <w:lang w:val="uk-UA"/>
        </w:rPr>
        <w:t>комплексу.</w:t>
      </w:r>
    </w:p>
    <w:p w14:paraId="6CB0EA3D" w14:textId="77777777" w:rsidR="00B40C10" w:rsidRPr="00B40C10" w:rsidRDefault="00B40C10" w:rsidP="00B40C10">
      <w:pPr>
        <w:tabs>
          <w:tab w:val="left" w:pos="10065"/>
        </w:tabs>
        <w:spacing w:line="240" w:lineRule="auto"/>
        <w:ind w:firstLine="708"/>
        <w:jc w:val="both"/>
        <w:rPr>
          <w:rFonts w:eastAsia="Calibri"/>
          <w:szCs w:val="28"/>
          <w:lang w:val="uk-UA" w:eastAsia="en-US"/>
        </w:rPr>
      </w:pPr>
      <w:r w:rsidRPr="00B40C10">
        <w:rPr>
          <w:rFonts w:eastAsia="Calibri"/>
          <w:szCs w:val="28"/>
          <w:lang w:val="uk-UA" w:eastAsia="en-US"/>
        </w:rPr>
        <w:t xml:space="preserve">Безпосередній контроль за виконанням завдань і заходів Програми здійснює </w:t>
      </w:r>
      <w:r w:rsidRPr="00D804C6">
        <w:rPr>
          <w:szCs w:val="28"/>
          <w:lang w:val="uk-UA"/>
        </w:rPr>
        <w:t>Департамент житлово-комунальної інфраструктури виконавчого органу Київської міської ради (Київської міської державної адміністрації)</w:t>
      </w:r>
      <w:r>
        <w:rPr>
          <w:rFonts w:eastAsia="Calibri"/>
          <w:szCs w:val="28"/>
          <w:lang w:val="uk-UA" w:eastAsia="en-US"/>
        </w:rPr>
        <w:t>,</w:t>
      </w:r>
      <w:r w:rsidRPr="00B40C10">
        <w:rPr>
          <w:rFonts w:eastAsia="Calibri"/>
          <w:szCs w:val="28"/>
          <w:lang w:val="uk-UA" w:eastAsia="en-US"/>
        </w:rPr>
        <w:t xml:space="preserve">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5A1708B1" w14:textId="77777777" w:rsidR="00CA2C26" w:rsidRPr="00CA2C26" w:rsidRDefault="00CA2C26" w:rsidP="00CA2C26">
      <w:pPr>
        <w:tabs>
          <w:tab w:val="left" w:pos="10065"/>
        </w:tabs>
        <w:spacing w:line="240" w:lineRule="auto"/>
        <w:ind w:firstLine="708"/>
        <w:jc w:val="both"/>
        <w:rPr>
          <w:rFonts w:eastAsia="Calibri"/>
          <w:szCs w:val="28"/>
          <w:lang w:val="uk-UA" w:eastAsia="en-US"/>
        </w:rPr>
      </w:pPr>
      <w:r w:rsidRPr="00CA2C26">
        <w:rPr>
          <w:rFonts w:eastAsia="Calibri"/>
          <w:szCs w:val="28"/>
          <w:lang w:val="uk-UA" w:eastAsia="en-US"/>
        </w:rPr>
        <w:t xml:space="preserve">Співвиконавці заходів Програми, зазначені в графі «Виконавці заходу» розділу «Перелік завдань та заходів </w:t>
      </w:r>
      <w:r>
        <w:rPr>
          <w:szCs w:val="28"/>
          <w:lang w:val="uk-UA"/>
        </w:rPr>
        <w:t>Комплексної цільової програми</w:t>
      </w:r>
      <w:r w:rsidRPr="00D804C6">
        <w:rPr>
          <w:szCs w:val="28"/>
          <w:lang w:val="uk-UA"/>
        </w:rPr>
        <w:t xml:space="preserve"> підвищення енергоефективності та розвитку житлово-комунальної інфраструктури міста Києва на 2021 –2025 роки</w:t>
      </w:r>
      <w:r w:rsidRPr="00CA2C26">
        <w:rPr>
          <w:rFonts w:eastAsia="Calibri"/>
          <w:szCs w:val="28"/>
          <w:lang w:val="uk-UA" w:eastAsia="en-US"/>
        </w:rPr>
        <w:t xml:space="preserve"> щоквартально до 01 числа </w:t>
      </w:r>
      <w:r w:rsidRPr="00CA2C26">
        <w:rPr>
          <w:rFonts w:eastAsia="Calibri"/>
          <w:szCs w:val="28"/>
          <w:lang w:val="uk-UA"/>
        </w:rPr>
        <w:t>другого місяця, що настає за звітним періодом</w:t>
      </w:r>
      <w:r w:rsidRPr="00CA2C26">
        <w:rPr>
          <w:rFonts w:eastAsia="Calibri"/>
          <w:szCs w:val="28"/>
          <w:lang w:val="uk-UA" w:eastAsia="en-US"/>
        </w:rPr>
        <w:t xml:space="preserve">, надають </w:t>
      </w:r>
      <w:r w:rsidR="00B40678" w:rsidRPr="00D804C6">
        <w:rPr>
          <w:szCs w:val="28"/>
          <w:lang w:val="uk-UA"/>
        </w:rPr>
        <w:t>Департамент</w:t>
      </w:r>
      <w:r w:rsidR="00B40678">
        <w:rPr>
          <w:szCs w:val="28"/>
          <w:lang w:val="uk-UA"/>
        </w:rPr>
        <w:t>у</w:t>
      </w:r>
      <w:r w:rsidR="00B40678" w:rsidRPr="00D804C6">
        <w:rPr>
          <w:szCs w:val="28"/>
          <w:lang w:val="uk-UA"/>
        </w:rPr>
        <w:t xml:space="preserve"> житлово-комунальної інфраструктури виконавчого органу Київської міської ради (Київської міської державної адміністрації)</w:t>
      </w:r>
      <w:r w:rsidRPr="00CA2C26">
        <w:rPr>
          <w:rFonts w:eastAsia="Calibri"/>
          <w:szCs w:val="28"/>
          <w:lang w:val="uk-UA" w:eastAsia="en-US"/>
        </w:rPr>
        <w:t xml:space="preserve"> узагальнені відомості про результати виконання Програми з визначенням динаміки цільових показників.</w:t>
      </w:r>
    </w:p>
    <w:p w14:paraId="40B542BF" w14:textId="77777777" w:rsidR="0071344B" w:rsidRPr="0071344B" w:rsidRDefault="0071344B" w:rsidP="0071344B">
      <w:pPr>
        <w:spacing w:line="240" w:lineRule="auto"/>
        <w:ind w:firstLine="567"/>
        <w:jc w:val="both"/>
        <w:rPr>
          <w:szCs w:val="28"/>
          <w:lang w:val="uk-UA"/>
        </w:rPr>
      </w:pPr>
      <w:r w:rsidRPr="00D804C6">
        <w:rPr>
          <w:szCs w:val="28"/>
          <w:lang w:val="uk-UA"/>
        </w:rPr>
        <w:t>Департамент житлово-комунальної інфраструктури виконавчого органу Київської міської ради (Київської міської державної адміністрації)</w:t>
      </w:r>
      <w:r w:rsidRPr="0071344B">
        <w:rPr>
          <w:szCs w:val="28"/>
          <w:lang w:val="uk-UA"/>
        </w:rPr>
        <w:t xml:space="preserve"> </w:t>
      </w:r>
      <w:r w:rsidRPr="0071344B">
        <w:rPr>
          <w:rFonts w:eastAsia="Calibri"/>
          <w:szCs w:val="28"/>
          <w:lang w:val="uk-UA" w:eastAsia="en-US"/>
        </w:rPr>
        <w:t>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04CE6811" w14:textId="77777777" w:rsidR="00D35DD2" w:rsidRPr="00336414" w:rsidRDefault="00D35DD2" w:rsidP="00336414">
      <w:pPr>
        <w:pStyle w:val="af8"/>
        <w:numPr>
          <w:ilvl w:val="0"/>
          <w:numId w:val="18"/>
        </w:numPr>
        <w:tabs>
          <w:tab w:val="left" w:pos="993"/>
        </w:tabs>
        <w:spacing w:line="240" w:lineRule="auto"/>
        <w:ind w:left="1281" w:hanging="357"/>
        <w:jc w:val="both"/>
        <w:rPr>
          <w:rFonts w:eastAsia="Calibri"/>
          <w:szCs w:val="28"/>
          <w:lang w:val="uk-UA" w:eastAsia="en-US"/>
        </w:rPr>
      </w:pPr>
      <w:r w:rsidRPr="00336414">
        <w:rPr>
          <w:rFonts w:eastAsia="Calibri"/>
          <w:szCs w:val="28"/>
          <w:lang w:val="uk-UA" w:eastAsia="en-US"/>
        </w:rPr>
        <w:t>квартальні та річний звіти про виконання завдань і заходів Програми – до 20 числа другого місяця, що настає за звітним періодом;</w:t>
      </w:r>
    </w:p>
    <w:p w14:paraId="7D7AFD02" w14:textId="77777777" w:rsidR="00D35DD2" w:rsidRPr="00336414" w:rsidRDefault="00D35DD2" w:rsidP="00336414">
      <w:pPr>
        <w:pStyle w:val="af8"/>
        <w:numPr>
          <w:ilvl w:val="0"/>
          <w:numId w:val="18"/>
        </w:numPr>
        <w:tabs>
          <w:tab w:val="left" w:pos="993"/>
        </w:tabs>
        <w:spacing w:line="240" w:lineRule="auto"/>
        <w:ind w:left="1281" w:hanging="357"/>
        <w:jc w:val="both"/>
        <w:rPr>
          <w:rFonts w:eastAsia="Calibri"/>
          <w:szCs w:val="28"/>
          <w:lang w:val="uk-UA" w:eastAsia="en-US"/>
        </w:rPr>
      </w:pPr>
      <w:r w:rsidRPr="00336414">
        <w:rPr>
          <w:rFonts w:eastAsia="Calibri"/>
          <w:szCs w:val="28"/>
          <w:lang w:val="uk-UA" w:eastAsia="en-US"/>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14:paraId="724935B4" w14:textId="77777777" w:rsidR="00D35DD2" w:rsidRPr="00336414" w:rsidRDefault="00D35DD2" w:rsidP="00336414">
      <w:pPr>
        <w:pStyle w:val="af8"/>
        <w:numPr>
          <w:ilvl w:val="0"/>
          <w:numId w:val="18"/>
        </w:numPr>
        <w:tabs>
          <w:tab w:val="left" w:pos="1134"/>
        </w:tabs>
        <w:spacing w:line="240" w:lineRule="auto"/>
        <w:ind w:left="1281" w:hanging="357"/>
        <w:jc w:val="both"/>
        <w:rPr>
          <w:rFonts w:eastAsia="Calibri"/>
          <w:szCs w:val="28"/>
          <w:lang w:val="uk-UA" w:eastAsia="en-US"/>
        </w:rPr>
      </w:pPr>
      <w:r w:rsidRPr="00336414">
        <w:rPr>
          <w:rFonts w:eastAsia="Calibri"/>
          <w:szCs w:val="28"/>
          <w:lang w:val="uk-UA" w:eastAsia="en-US"/>
        </w:rPr>
        <w:t>уточнені річні звіти про виконання завдань і заходів Програми (в разі необхідності) – до 01 квітня року, наступного за звітним.</w:t>
      </w:r>
    </w:p>
    <w:p w14:paraId="7D9E1D84" w14:textId="77777777" w:rsidR="00A93D61" w:rsidRPr="00A93D61" w:rsidRDefault="00A93D61" w:rsidP="00A93D61">
      <w:pPr>
        <w:tabs>
          <w:tab w:val="left" w:pos="10065"/>
        </w:tabs>
        <w:spacing w:line="240" w:lineRule="auto"/>
        <w:ind w:firstLine="708"/>
        <w:jc w:val="both"/>
        <w:rPr>
          <w:rFonts w:eastAsia="Calibri"/>
          <w:szCs w:val="28"/>
          <w:lang w:val="uk-UA" w:eastAsia="en-US"/>
        </w:rPr>
      </w:pPr>
      <w:r w:rsidRPr="00A93D61">
        <w:rPr>
          <w:rFonts w:eastAsia="Calibri"/>
          <w:szCs w:val="28"/>
          <w:lang w:val="uk-UA" w:eastAsia="en-US"/>
        </w:rPr>
        <w:t xml:space="preserve">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w:t>
      </w:r>
      <w:r w:rsidRPr="00D804C6">
        <w:rPr>
          <w:szCs w:val="28"/>
          <w:lang w:val="uk-UA"/>
        </w:rPr>
        <w:t>Департамент</w:t>
      </w:r>
      <w:r>
        <w:rPr>
          <w:szCs w:val="28"/>
          <w:lang w:val="uk-UA"/>
        </w:rPr>
        <w:t>у</w:t>
      </w:r>
      <w:r w:rsidRPr="00D804C6">
        <w:rPr>
          <w:szCs w:val="28"/>
          <w:lang w:val="uk-UA"/>
        </w:rPr>
        <w:t xml:space="preserve"> житлово-комунальної інфраструктури виконавчого органу Київської міської ради (Київської міської державної адміністрації)</w:t>
      </w:r>
      <w:r w:rsidRPr="00A93D61">
        <w:rPr>
          <w:rFonts w:eastAsia="Calibri"/>
          <w:szCs w:val="28"/>
          <w:lang w:val="uk-UA" w:eastAsia="en-US"/>
        </w:rPr>
        <w:t>.</w:t>
      </w:r>
    </w:p>
    <w:p w14:paraId="35DF5D25" w14:textId="77777777" w:rsidR="00171257" w:rsidRPr="00171257" w:rsidRDefault="00171257" w:rsidP="00171257">
      <w:pPr>
        <w:tabs>
          <w:tab w:val="left" w:pos="10065"/>
        </w:tabs>
        <w:spacing w:line="240" w:lineRule="auto"/>
        <w:ind w:firstLine="708"/>
        <w:jc w:val="both"/>
        <w:rPr>
          <w:rFonts w:eastAsia="Calibri"/>
          <w:szCs w:val="28"/>
          <w:lang w:val="uk-UA" w:eastAsia="en-US"/>
        </w:rPr>
      </w:pPr>
      <w:r w:rsidRPr="00D804C6">
        <w:rPr>
          <w:szCs w:val="28"/>
          <w:lang w:val="uk-UA"/>
        </w:rPr>
        <w:t>Департамент житлово-комунальної інфраструктури виконавчого органу Київської міської ради (Київської міської державної адміністрації)</w:t>
      </w:r>
      <w:r w:rsidRPr="0071344B">
        <w:rPr>
          <w:szCs w:val="28"/>
          <w:lang w:val="uk-UA"/>
        </w:rPr>
        <w:t xml:space="preserve"> </w:t>
      </w:r>
      <w:r w:rsidRPr="00171257">
        <w:rPr>
          <w:rFonts w:eastAsia="Calibri"/>
          <w:szCs w:val="28"/>
          <w:lang w:val="uk-UA" w:eastAsia="en-US"/>
        </w:rPr>
        <w:t xml:space="preserve">щороку </w:t>
      </w:r>
      <w:r w:rsidRPr="00171257">
        <w:rPr>
          <w:rFonts w:eastAsia="Calibri"/>
          <w:szCs w:val="28"/>
          <w:lang w:val="uk-UA" w:eastAsia="en-US"/>
        </w:rPr>
        <w:lastRenderedPageBreak/>
        <w:t>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55052896" w14:textId="77777777" w:rsidR="00B10875" w:rsidRPr="00B10875" w:rsidRDefault="00B10875" w:rsidP="00B10875">
      <w:pPr>
        <w:tabs>
          <w:tab w:val="left" w:pos="10065"/>
        </w:tabs>
        <w:spacing w:line="240" w:lineRule="auto"/>
        <w:ind w:firstLine="708"/>
        <w:jc w:val="both"/>
        <w:rPr>
          <w:rFonts w:eastAsia="Calibri"/>
          <w:szCs w:val="28"/>
          <w:lang w:val="uk-UA" w:eastAsia="en-US"/>
        </w:rPr>
      </w:pPr>
      <w:r w:rsidRPr="00B10875">
        <w:rPr>
          <w:rFonts w:eastAsia="Calibri"/>
          <w:szCs w:val="28"/>
          <w:lang w:val="uk-UA" w:eastAsia="en-US"/>
        </w:rPr>
        <w:t xml:space="preserve">За ініціативою Київської міської ради, виконавчого органу Київської міської ради (Київської міської державної адміністрації), </w:t>
      </w:r>
      <w:r w:rsidRPr="00D804C6">
        <w:rPr>
          <w:szCs w:val="28"/>
          <w:lang w:val="uk-UA"/>
        </w:rPr>
        <w:t>Департамент</w:t>
      </w:r>
      <w:r w:rsidR="0097791E">
        <w:rPr>
          <w:szCs w:val="28"/>
          <w:lang w:val="uk-UA"/>
        </w:rPr>
        <w:t>у</w:t>
      </w:r>
      <w:r w:rsidRPr="00D804C6">
        <w:rPr>
          <w:szCs w:val="28"/>
          <w:lang w:val="uk-UA"/>
        </w:rPr>
        <w:t xml:space="preserve"> житлово-комунальної інфраструктури виконавчого органу Київської міської ради (Київської міської державної адміністрації)</w:t>
      </w:r>
      <w:r>
        <w:rPr>
          <w:szCs w:val="28"/>
          <w:lang w:val="uk-UA"/>
        </w:rPr>
        <w:t xml:space="preserve"> </w:t>
      </w:r>
      <w:r w:rsidRPr="00B10875">
        <w:rPr>
          <w:rFonts w:eastAsia="Calibri"/>
          <w:szCs w:val="28"/>
          <w:lang w:val="uk-UA" w:eastAsia="en-US"/>
        </w:rPr>
        <w:t>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41F2DBA8" w14:textId="77777777" w:rsidR="007C24C7" w:rsidRPr="00D804C6" w:rsidRDefault="007C24C7" w:rsidP="00534342">
      <w:pPr>
        <w:spacing w:line="240" w:lineRule="auto"/>
        <w:ind w:firstLine="0"/>
        <w:jc w:val="both"/>
        <w:rPr>
          <w:szCs w:val="28"/>
          <w:lang w:val="uk-UA"/>
        </w:rPr>
      </w:pPr>
    </w:p>
    <w:p w14:paraId="1CE19BB8" w14:textId="77777777" w:rsidR="007C24C7" w:rsidRPr="00D804C6" w:rsidRDefault="007C24C7" w:rsidP="00730237">
      <w:pPr>
        <w:spacing w:line="240" w:lineRule="auto"/>
        <w:ind w:firstLine="567"/>
        <w:jc w:val="both"/>
        <w:rPr>
          <w:szCs w:val="28"/>
          <w:lang w:val="uk-UA"/>
        </w:rPr>
        <w:sectPr w:rsidR="007C24C7" w:rsidRPr="00D804C6" w:rsidSect="00586D47">
          <w:headerReference w:type="default" r:id="rId9"/>
          <w:headerReference w:type="first" r:id="rId10"/>
          <w:pgSz w:w="11906" w:h="16838"/>
          <w:pgMar w:top="1134" w:right="567" w:bottom="1134" w:left="1418" w:header="709" w:footer="709" w:gutter="0"/>
          <w:cols w:space="708"/>
          <w:titlePg/>
          <w:docGrid w:linePitch="381"/>
        </w:sectPr>
      </w:pPr>
    </w:p>
    <w:p w14:paraId="161F9399" w14:textId="77777777" w:rsidR="00730237" w:rsidRPr="00D804C6" w:rsidRDefault="007C24C7" w:rsidP="00EA101C">
      <w:pPr>
        <w:pStyle w:val="1"/>
        <w:numPr>
          <w:ilvl w:val="0"/>
          <w:numId w:val="0"/>
        </w:numPr>
        <w:spacing w:after="240" w:line="240" w:lineRule="auto"/>
        <w:rPr>
          <w:b/>
          <w:lang w:val="uk-UA"/>
        </w:rPr>
      </w:pPr>
      <w:bookmarkStart w:id="71" w:name="_Toc51057667"/>
      <w:r w:rsidRPr="00D804C6">
        <w:rPr>
          <w:b/>
          <w:lang w:val="uk-UA"/>
        </w:rPr>
        <w:lastRenderedPageBreak/>
        <w:t>Додатки</w:t>
      </w:r>
      <w:bookmarkEnd w:id="71"/>
    </w:p>
    <w:p w14:paraId="546E1F6F" w14:textId="77777777" w:rsidR="006C0C12" w:rsidRPr="00D804C6" w:rsidRDefault="006C0C12" w:rsidP="00BE4B51">
      <w:pPr>
        <w:pStyle w:val="2"/>
        <w:numPr>
          <w:ilvl w:val="0"/>
          <w:numId w:val="0"/>
        </w:numPr>
        <w:spacing w:line="240" w:lineRule="auto"/>
        <w:jc w:val="center"/>
        <w:rPr>
          <w:b/>
          <w:lang w:val="uk-UA"/>
        </w:rPr>
      </w:pPr>
      <w:bookmarkStart w:id="72" w:name="_Toc5959684"/>
      <w:bookmarkStart w:id="73" w:name="_Toc10117684"/>
      <w:bookmarkStart w:id="74" w:name="_Toc20218488"/>
      <w:bookmarkStart w:id="75" w:name="_Toc51057668"/>
      <w:r w:rsidRPr="00D804C6">
        <w:rPr>
          <w:b/>
          <w:lang w:val="uk-UA"/>
        </w:rPr>
        <w:t>ДОДАТОК 1. ПЕРЕЛІК ЗАВДАНЬ І ЗАХОДІВ КОМПЛЕКСНОЇ ЦІЛЬОВОЇ ПРОГРАМИ ПІДВИЩЕННЯ ЕНЕРГОЕФЕКТИВНОСТІ ТА РОЗВИТКУ ЖИТЛОВО-КОМУНАЛЬНОЇ ІНФРАСТРУ</w:t>
      </w:r>
      <w:r w:rsidR="00C905D7" w:rsidRPr="00D804C6">
        <w:rPr>
          <w:b/>
          <w:lang w:val="uk-UA"/>
        </w:rPr>
        <w:t>КТУРИ МІСТА КИЄВА</w:t>
      </w:r>
      <w:r w:rsidR="00C905D7" w:rsidRPr="00D804C6">
        <w:rPr>
          <w:b/>
          <w:lang w:val="uk-UA"/>
        </w:rPr>
        <w:br/>
        <w:t>НА 2021 - 2025</w:t>
      </w:r>
      <w:r w:rsidRPr="00D804C6">
        <w:rPr>
          <w:b/>
          <w:lang w:val="uk-UA"/>
        </w:rPr>
        <w:t xml:space="preserve"> РОКИ</w:t>
      </w:r>
      <w:bookmarkEnd w:id="72"/>
      <w:bookmarkEnd w:id="73"/>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6"/>
        <w:gridCol w:w="1219"/>
        <w:gridCol w:w="1766"/>
        <w:gridCol w:w="854"/>
        <w:gridCol w:w="1705"/>
        <w:gridCol w:w="1059"/>
        <w:gridCol w:w="1417"/>
        <w:gridCol w:w="2882"/>
        <w:gridCol w:w="748"/>
        <w:gridCol w:w="822"/>
        <w:gridCol w:w="822"/>
        <w:gridCol w:w="716"/>
        <w:gridCol w:w="726"/>
      </w:tblGrid>
      <w:tr w:rsidR="009F1A85" w:rsidRPr="009F1A85" w14:paraId="2B676054" w14:textId="77777777" w:rsidTr="002C0AF3">
        <w:trPr>
          <w:trHeight w:val="416"/>
          <w:tblHeader/>
        </w:trPr>
        <w:tc>
          <w:tcPr>
            <w:tcW w:w="393" w:type="pct"/>
            <w:vMerge w:val="restart"/>
            <w:shd w:val="clear" w:color="auto" w:fill="auto"/>
          </w:tcPr>
          <w:p w14:paraId="1FB8D0C6"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Оперативна ціль Стратегії розвитку міста Києва до 2025 року</w:t>
            </w:r>
          </w:p>
        </w:tc>
        <w:tc>
          <w:tcPr>
            <w:tcW w:w="381" w:type="pct"/>
            <w:vMerge w:val="restart"/>
            <w:shd w:val="clear" w:color="auto" w:fill="auto"/>
            <w:tcMar>
              <w:top w:w="28" w:type="dxa"/>
              <w:left w:w="57" w:type="dxa"/>
              <w:bottom w:w="28" w:type="dxa"/>
              <w:right w:w="57" w:type="dxa"/>
            </w:tcMar>
            <w:vAlign w:val="center"/>
          </w:tcPr>
          <w:p w14:paraId="102E018B"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Завдання програми</w:t>
            </w:r>
          </w:p>
        </w:tc>
        <w:tc>
          <w:tcPr>
            <w:tcW w:w="552" w:type="pct"/>
            <w:vMerge w:val="restart"/>
            <w:shd w:val="clear" w:color="auto" w:fill="auto"/>
            <w:tcMar>
              <w:top w:w="28" w:type="dxa"/>
              <w:left w:w="57" w:type="dxa"/>
              <w:bottom w:w="28" w:type="dxa"/>
              <w:right w:w="57" w:type="dxa"/>
            </w:tcMar>
            <w:vAlign w:val="center"/>
          </w:tcPr>
          <w:p w14:paraId="4FFDDB28"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Заходи програми</w:t>
            </w:r>
          </w:p>
        </w:tc>
        <w:tc>
          <w:tcPr>
            <w:tcW w:w="267" w:type="pct"/>
            <w:vMerge w:val="restart"/>
            <w:shd w:val="clear" w:color="auto" w:fill="auto"/>
            <w:tcMar>
              <w:top w:w="28" w:type="dxa"/>
              <w:left w:w="57" w:type="dxa"/>
              <w:bottom w:w="28" w:type="dxa"/>
              <w:right w:w="57" w:type="dxa"/>
            </w:tcMar>
            <w:vAlign w:val="center"/>
          </w:tcPr>
          <w:p w14:paraId="58CD6712"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Строки виконання заходу</w:t>
            </w:r>
          </w:p>
        </w:tc>
        <w:tc>
          <w:tcPr>
            <w:tcW w:w="533" w:type="pct"/>
            <w:vMerge w:val="restart"/>
            <w:shd w:val="clear" w:color="auto" w:fill="auto"/>
            <w:tcMar>
              <w:top w:w="28" w:type="dxa"/>
              <w:left w:w="57" w:type="dxa"/>
              <w:bottom w:w="28" w:type="dxa"/>
              <w:right w:w="57" w:type="dxa"/>
            </w:tcMar>
            <w:vAlign w:val="center"/>
          </w:tcPr>
          <w:p w14:paraId="5AF7F9B3"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Виконавці заходу</w:t>
            </w:r>
          </w:p>
        </w:tc>
        <w:tc>
          <w:tcPr>
            <w:tcW w:w="331" w:type="pct"/>
            <w:vMerge w:val="restart"/>
            <w:shd w:val="clear" w:color="auto" w:fill="auto"/>
            <w:tcMar>
              <w:top w:w="28" w:type="dxa"/>
              <w:left w:w="57" w:type="dxa"/>
              <w:bottom w:w="28" w:type="dxa"/>
              <w:right w:w="57" w:type="dxa"/>
            </w:tcMar>
            <w:vAlign w:val="center"/>
          </w:tcPr>
          <w:p w14:paraId="763331E6"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Джерела фінансування</w:t>
            </w:r>
          </w:p>
        </w:tc>
        <w:tc>
          <w:tcPr>
            <w:tcW w:w="443" w:type="pct"/>
            <w:vMerge w:val="restart"/>
            <w:shd w:val="clear" w:color="auto" w:fill="auto"/>
            <w:tcMar>
              <w:top w:w="28" w:type="dxa"/>
              <w:left w:w="57" w:type="dxa"/>
              <w:bottom w:w="28" w:type="dxa"/>
              <w:right w:w="57" w:type="dxa"/>
            </w:tcMar>
            <w:vAlign w:val="center"/>
          </w:tcPr>
          <w:p w14:paraId="250E37A6"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Обсяги фінансування, тис. грн</w:t>
            </w:r>
          </w:p>
        </w:tc>
        <w:tc>
          <w:tcPr>
            <w:tcW w:w="2100" w:type="pct"/>
            <w:gridSpan w:val="6"/>
            <w:shd w:val="clear" w:color="auto" w:fill="auto"/>
            <w:tcMar>
              <w:top w:w="28" w:type="dxa"/>
              <w:left w:w="57" w:type="dxa"/>
              <w:bottom w:w="28" w:type="dxa"/>
              <w:right w:w="57" w:type="dxa"/>
            </w:tcMar>
            <w:vAlign w:val="center"/>
          </w:tcPr>
          <w:p w14:paraId="2D798EC8"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Очікуваний результат (результативні показники)</w:t>
            </w:r>
          </w:p>
        </w:tc>
      </w:tr>
      <w:tr w:rsidR="009F1A85" w:rsidRPr="009F1A85" w14:paraId="157DFEDE" w14:textId="77777777" w:rsidTr="002C0AF3">
        <w:trPr>
          <w:trHeight w:val="675"/>
          <w:tblHeader/>
        </w:trPr>
        <w:tc>
          <w:tcPr>
            <w:tcW w:w="393" w:type="pct"/>
            <w:vMerge/>
            <w:shd w:val="clear" w:color="auto" w:fill="auto"/>
          </w:tcPr>
          <w:p w14:paraId="37E74FE8" w14:textId="77777777" w:rsidR="009F1A85" w:rsidRPr="009F1A85" w:rsidRDefault="009F1A85" w:rsidP="009F1A85">
            <w:pPr>
              <w:spacing w:line="240" w:lineRule="auto"/>
              <w:ind w:firstLine="0"/>
              <w:jc w:val="center"/>
              <w:rPr>
                <w:rFonts w:eastAsia="Calibri"/>
                <w:b/>
                <w:sz w:val="14"/>
                <w:szCs w:val="14"/>
                <w:lang w:val="uk-UA"/>
              </w:rPr>
            </w:pPr>
          </w:p>
        </w:tc>
        <w:tc>
          <w:tcPr>
            <w:tcW w:w="381" w:type="pct"/>
            <w:vMerge/>
            <w:shd w:val="clear" w:color="auto" w:fill="auto"/>
            <w:tcMar>
              <w:top w:w="28" w:type="dxa"/>
              <w:left w:w="57" w:type="dxa"/>
              <w:bottom w:w="28" w:type="dxa"/>
              <w:right w:w="57" w:type="dxa"/>
            </w:tcMar>
            <w:vAlign w:val="center"/>
          </w:tcPr>
          <w:p w14:paraId="3FF14582" w14:textId="77777777" w:rsidR="009F1A85" w:rsidRPr="009F1A85" w:rsidRDefault="009F1A85" w:rsidP="009F1A85">
            <w:pPr>
              <w:spacing w:line="240" w:lineRule="auto"/>
              <w:ind w:firstLine="0"/>
              <w:jc w:val="center"/>
              <w:rPr>
                <w:rFonts w:eastAsia="Calibri"/>
                <w:b/>
                <w:sz w:val="14"/>
                <w:szCs w:val="14"/>
                <w:lang w:val="uk-UA"/>
              </w:rPr>
            </w:pPr>
          </w:p>
        </w:tc>
        <w:tc>
          <w:tcPr>
            <w:tcW w:w="552" w:type="pct"/>
            <w:vMerge/>
            <w:shd w:val="clear" w:color="auto" w:fill="auto"/>
            <w:tcMar>
              <w:top w:w="28" w:type="dxa"/>
              <w:left w:w="57" w:type="dxa"/>
              <w:bottom w:w="28" w:type="dxa"/>
              <w:right w:w="57" w:type="dxa"/>
            </w:tcMar>
            <w:vAlign w:val="center"/>
          </w:tcPr>
          <w:p w14:paraId="260457FB" w14:textId="77777777" w:rsidR="009F1A85" w:rsidRPr="009F1A85" w:rsidRDefault="009F1A85" w:rsidP="009F1A85">
            <w:pPr>
              <w:spacing w:line="240" w:lineRule="auto"/>
              <w:ind w:firstLine="0"/>
              <w:jc w:val="center"/>
              <w:rPr>
                <w:rFonts w:eastAsia="Calibri"/>
                <w:b/>
                <w:sz w:val="14"/>
                <w:szCs w:val="14"/>
                <w:lang w:val="uk-UA"/>
              </w:rPr>
            </w:pPr>
          </w:p>
        </w:tc>
        <w:tc>
          <w:tcPr>
            <w:tcW w:w="267" w:type="pct"/>
            <w:vMerge/>
            <w:shd w:val="clear" w:color="auto" w:fill="auto"/>
            <w:tcMar>
              <w:top w:w="28" w:type="dxa"/>
              <w:left w:w="57" w:type="dxa"/>
              <w:bottom w:w="28" w:type="dxa"/>
              <w:right w:w="57" w:type="dxa"/>
            </w:tcMar>
            <w:vAlign w:val="center"/>
          </w:tcPr>
          <w:p w14:paraId="0FB0042A" w14:textId="77777777" w:rsidR="009F1A85" w:rsidRPr="009F1A85" w:rsidRDefault="009F1A85" w:rsidP="009F1A85">
            <w:pPr>
              <w:spacing w:line="240" w:lineRule="auto"/>
              <w:ind w:firstLine="0"/>
              <w:jc w:val="center"/>
              <w:rPr>
                <w:rFonts w:eastAsia="Calibri"/>
                <w:b/>
                <w:sz w:val="14"/>
                <w:szCs w:val="14"/>
                <w:lang w:val="uk-UA"/>
              </w:rPr>
            </w:pPr>
          </w:p>
        </w:tc>
        <w:tc>
          <w:tcPr>
            <w:tcW w:w="533" w:type="pct"/>
            <w:vMerge/>
            <w:shd w:val="clear" w:color="auto" w:fill="auto"/>
            <w:tcMar>
              <w:top w:w="28" w:type="dxa"/>
              <w:left w:w="57" w:type="dxa"/>
              <w:bottom w:w="28" w:type="dxa"/>
              <w:right w:w="57" w:type="dxa"/>
            </w:tcMar>
            <w:vAlign w:val="center"/>
          </w:tcPr>
          <w:p w14:paraId="6E9C79C6" w14:textId="77777777" w:rsidR="009F1A85" w:rsidRPr="009F1A85" w:rsidRDefault="009F1A85" w:rsidP="009F1A85">
            <w:pPr>
              <w:spacing w:line="240" w:lineRule="auto"/>
              <w:ind w:firstLine="0"/>
              <w:jc w:val="center"/>
              <w:rPr>
                <w:rFonts w:eastAsia="Calibri"/>
                <w:b/>
                <w:sz w:val="14"/>
                <w:szCs w:val="14"/>
                <w:lang w:val="uk-UA"/>
              </w:rPr>
            </w:pPr>
          </w:p>
        </w:tc>
        <w:tc>
          <w:tcPr>
            <w:tcW w:w="331" w:type="pct"/>
            <w:vMerge/>
            <w:shd w:val="clear" w:color="auto" w:fill="auto"/>
            <w:tcMar>
              <w:top w:w="28" w:type="dxa"/>
              <w:left w:w="57" w:type="dxa"/>
              <w:bottom w:w="28" w:type="dxa"/>
              <w:right w:w="57" w:type="dxa"/>
            </w:tcMar>
            <w:vAlign w:val="center"/>
          </w:tcPr>
          <w:p w14:paraId="03F89BD1" w14:textId="77777777" w:rsidR="009F1A85" w:rsidRPr="009F1A85" w:rsidRDefault="009F1A85" w:rsidP="009F1A85">
            <w:pPr>
              <w:spacing w:line="240" w:lineRule="auto"/>
              <w:ind w:firstLine="0"/>
              <w:jc w:val="center"/>
              <w:rPr>
                <w:rFonts w:eastAsia="Calibri"/>
                <w:b/>
                <w:sz w:val="14"/>
                <w:szCs w:val="14"/>
                <w:lang w:val="uk-UA"/>
              </w:rPr>
            </w:pPr>
          </w:p>
        </w:tc>
        <w:tc>
          <w:tcPr>
            <w:tcW w:w="443" w:type="pct"/>
            <w:vMerge/>
            <w:shd w:val="clear" w:color="auto" w:fill="auto"/>
            <w:tcMar>
              <w:top w:w="28" w:type="dxa"/>
              <w:left w:w="57" w:type="dxa"/>
              <w:bottom w:w="28" w:type="dxa"/>
              <w:right w:w="57" w:type="dxa"/>
            </w:tcMar>
            <w:vAlign w:val="center"/>
          </w:tcPr>
          <w:p w14:paraId="737E5034" w14:textId="77777777" w:rsidR="009F1A85" w:rsidRPr="009F1A85" w:rsidRDefault="009F1A85" w:rsidP="009F1A85">
            <w:pPr>
              <w:spacing w:line="240" w:lineRule="auto"/>
              <w:ind w:firstLine="0"/>
              <w:jc w:val="center"/>
              <w:rPr>
                <w:rFonts w:eastAsia="Calibri"/>
                <w:b/>
                <w:sz w:val="14"/>
                <w:szCs w:val="14"/>
                <w:lang w:val="uk-UA"/>
              </w:rPr>
            </w:pPr>
          </w:p>
        </w:tc>
        <w:tc>
          <w:tcPr>
            <w:tcW w:w="901" w:type="pct"/>
            <w:shd w:val="clear" w:color="auto" w:fill="auto"/>
            <w:tcMar>
              <w:top w:w="28" w:type="dxa"/>
              <w:left w:w="57" w:type="dxa"/>
              <w:bottom w:w="28" w:type="dxa"/>
              <w:right w:w="57" w:type="dxa"/>
            </w:tcMar>
            <w:vAlign w:val="center"/>
          </w:tcPr>
          <w:p w14:paraId="4FD7CC55"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Назва показника</w:t>
            </w:r>
          </w:p>
        </w:tc>
        <w:tc>
          <w:tcPr>
            <w:tcW w:w="234" w:type="pct"/>
            <w:shd w:val="clear" w:color="auto" w:fill="auto"/>
            <w:tcMar>
              <w:top w:w="28" w:type="dxa"/>
              <w:left w:w="57" w:type="dxa"/>
              <w:bottom w:w="28" w:type="dxa"/>
              <w:right w:w="57" w:type="dxa"/>
            </w:tcMar>
            <w:vAlign w:val="center"/>
          </w:tcPr>
          <w:p w14:paraId="24C6B305"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2021</w:t>
            </w:r>
          </w:p>
        </w:tc>
        <w:tc>
          <w:tcPr>
            <w:tcW w:w="257" w:type="pct"/>
            <w:shd w:val="clear" w:color="auto" w:fill="auto"/>
            <w:tcMar>
              <w:top w:w="28" w:type="dxa"/>
              <w:left w:w="57" w:type="dxa"/>
              <w:bottom w:w="28" w:type="dxa"/>
              <w:right w:w="57" w:type="dxa"/>
            </w:tcMar>
            <w:vAlign w:val="center"/>
          </w:tcPr>
          <w:p w14:paraId="75CE8DFF"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2022</w:t>
            </w:r>
          </w:p>
        </w:tc>
        <w:tc>
          <w:tcPr>
            <w:tcW w:w="257" w:type="pct"/>
            <w:shd w:val="clear" w:color="auto" w:fill="auto"/>
            <w:tcMar>
              <w:top w:w="28" w:type="dxa"/>
              <w:left w:w="57" w:type="dxa"/>
              <w:bottom w:w="28" w:type="dxa"/>
              <w:right w:w="57" w:type="dxa"/>
            </w:tcMar>
            <w:vAlign w:val="center"/>
          </w:tcPr>
          <w:p w14:paraId="102A5EE9"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2023</w:t>
            </w:r>
          </w:p>
        </w:tc>
        <w:tc>
          <w:tcPr>
            <w:tcW w:w="224" w:type="pct"/>
            <w:shd w:val="clear" w:color="auto" w:fill="auto"/>
            <w:vAlign w:val="center"/>
          </w:tcPr>
          <w:p w14:paraId="4487BA14"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2024</w:t>
            </w:r>
          </w:p>
        </w:tc>
        <w:tc>
          <w:tcPr>
            <w:tcW w:w="227" w:type="pct"/>
            <w:shd w:val="clear" w:color="auto" w:fill="auto"/>
            <w:vAlign w:val="center"/>
          </w:tcPr>
          <w:p w14:paraId="25FA7C44"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2025</w:t>
            </w:r>
          </w:p>
        </w:tc>
      </w:tr>
      <w:tr w:rsidR="009F1A85" w:rsidRPr="009F1A85" w14:paraId="367A1C98" w14:textId="77777777" w:rsidTr="002C0AF3">
        <w:trPr>
          <w:trHeight w:val="24"/>
          <w:tblHeader/>
        </w:trPr>
        <w:tc>
          <w:tcPr>
            <w:tcW w:w="393" w:type="pct"/>
            <w:shd w:val="clear" w:color="auto" w:fill="auto"/>
          </w:tcPr>
          <w:p w14:paraId="1DA74D0A"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1</w:t>
            </w:r>
          </w:p>
        </w:tc>
        <w:tc>
          <w:tcPr>
            <w:tcW w:w="381" w:type="pct"/>
            <w:shd w:val="clear" w:color="auto" w:fill="auto"/>
            <w:tcMar>
              <w:top w:w="28" w:type="dxa"/>
              <w:left w:w="57" w:type="dxa"/>
              <w:bottom w:w="28" w:type="dxa"/>
              <w:right w:w="57" w:type="dxa"/>
            </w:tcMar>
          </w:tcPr>
          <w:p w14:paraId="36432990"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2</w:t>
            </w:r>
          </w:p>
        </w:tc>
        <w:tc>
          <w:tcPr>
            <w:tcW w:w="552" w:type="pct"/>
            <w:shd w:val="clear" w:color="auto" w:fill="auto"/>
            <w:tcMar>
              <w:top w:w="28" w:type="dxa"/>
              <w:left w:w="57" w:type="dxa"/>
              <w:bottom w:w="28" w:type="dxa"/>
              <w:right w:w="57" w:type="dxa"/>
            </w:tcMar>
          </w:tcPr>
          <w:p w14:paraId="499E443E"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3</w:t>
            </w:r>
          </w:p>
        </w:tc>
        <w:tc>
          <w:tcPr>
            <w:tcW w:w="267" w:type="pct"/>
            <w:shd w:val="clear" w:color="auto" w:fill="auto"/>
            <w:tcMar>
              <w:top w:w="28" w:type="dxa"/>
              <w:left w:w="57" w:type="dxa"/>
              <w:bottom w:w="28" w:type="dxa"/>
              <w:right w:w="57" w:type="dxa"/>
            </w:tcMar>
          </w:tcPr>
          <w:p w14:paraId="57ACCA93"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4</w:t>
            </w:r>
          </w:p>
        </w:tc>
        <w:tc>
          <w:tcPr>
            <w:tcW w:w="533" w:type="pct"/>
            <w:shd w:val="clear" w:color="auto" w:fill="auto"/>
            <w:tcMar>
              <w:top w:w="28" w:type="dxa"/>
              <w:left w:w="57" w:type="dxa"/>
              <w:bottom w:w="28" w:type="dxa"/>
              <w:right w:w="57" w:type="dxa"/>
            </w:tcMar>
          </w:tcPr>
          <w:p w14:paraId="1AE45141"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5</w:t>
            </w:r>
          </w:p>
        </w:tc>
        <w:tc>
          <w:tcPr>
            <w:tcW w:w="331" w:type="pct"/>
            <w:shd w:val="clear" w:color="auto" w:fill="auto"/>
            <w:tcMar>
              <w:top w:w="28" w:type="dxa"/>
              <w:left w:w="57" w:type="dxa"/>
              <w:bottom w:w="28" w:type="dxa"/>
              <w:right w:w="57" w:type="dxa"/>
            </w:tcMar>
          </w:tcPr>
          <w:p w14:paraId="440DFB03"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6</w:t>
            </w:r>
          </w:p>
        </w:tc>
        <w:tc>
          <w:tcPr>
            <w:tcW w:w="443" w:type="pct"/>
            <w:shd w:val="clear" w:color="auto" w:fill="auto"/>
            <w:tcMar>
              <w:top w:w="28" w:type="dxa"/>
              <w:left w:w="57" w:type="dxa"/>
              <w:bottom w:w="28" w:type="dxa"/>
              <w:right w:w="57" w:type="dxa"/>
            </w:tcMar>
          </w:tcPr>
          <w:p w14:paraId="6763781B"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7</w:t>
            </w:r>
          </w:p>
        </w:tc>
        <w:tc>
          <w:tcPr>
            <w:tcW w:w="901" w:type="pct"/>
            <w:shd w:val="clear" w:color="auto" w:fill="auto"/>
            <w:tcMar>
              <w:top w:w="28" w:type="dxa"/>
              <w:left w:w="57" w:type="dxa"/>
              <w:bottom w:w="28" w:type="dxa"/>
              <w:right w:w="57" w:type="dxa"/>
            </w:tcMar>
            <w:vAlign w:val="center"/>
          </w:tcPr>
          <w:p w14:paraId="6E0391BA"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8</w:t>
            </w:r>
          </w:p>
        </w:tc>
        <w:tc>
          <w:tcPr>
            <w:tcW w:w="234" w:type="pct"/>
            <w:shd w:val="clear" w:color="auto" w:fill="auto"/>
            <w:tcMar>
              <w:top w:w="28" w:type="dxa"/>
              <w:left w:w="57" w:type="dxa"/>
              <w:bottom w:w="28" w:type="dxa"/>
              <w:right w:w="57" w:type="dxa"/>
            </w:tcMar>
            <w:vAlign w:val="center"/>
          </w:tcPr>
          <w:p w14:paraId="19FA7852"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9</w:t>
            </w:r>
          </w:p>
        </w:tc>
        <w:tc>
          <w:tcPr>
            <w:tcW w:w="257" w:type="pct"/>
            <w:shd w:val="clear" w:color="auto" w:fill="auto"/>
            <w:tcMar>
              <w:top w:w="28" w:type="dxa"/>
              <w:left w:w="57" w:type="dxa"/>
              <w:bottom w:w="28" w:type="dxa"/>
              <w:right w:w="57" w:type="dxa"/>
            </w:tcMar>
            <w:vAlign w:val="center"/>
          </w:tcPr>
          <w:p w14:paraId="38E69D0F"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10</w:t>
            </w:r>
          </w:p>
        </w:tc>
        <w:tc>
          <w:tcPr>
            <w:tcW w:w="257" w:type="pct"/>
            <w:shd w:val="clear" w:color="auto" w:fill="auto"/>
            <w:tcMar>
              <w:top w:w="28" w:type="dxa"/>
              <w:left w:w="57" w:type="dxa"/>
              <w:bottom w:w="28" w:type="dxa"/>
              <w:right w:w="57" w:type="dxa"/>
            </w:tcMar>
            <w:vAlign w:val="center"/>
          </w:tcPr>
          <w:p w14:paraId="022415EE"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11</w:t>
            </w:r>
          </w:p>
        </w:tc>
        <w:tc>
          <w:tcPr>
            <w:tcW w:w="224" w:type="pct"/>
            <w:shd w:val="clear" w:color="auto" w:fill="auto"/>
          </w:tcPr>
          <w:p w14:paraId="3D69F7E5"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12</w:t>
            </w:r>
          </w:p>
        </w:tc>
        <w:tc>
          <w:tcPr>
            <w:tcW w:w="227" w:type="pct"/>
            <w:shd w:val="clear" w:color="auto" w:fill="auto"/>
          </w:tcPr>
          <w:p w14:paraId="2557DB05"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13</w:t>
            </w:r>
          </w:p>
        </w:tc>
      </w:tr>
      <w:tr w:rsidR="009F1A85" w:rsidRPr="009F1A85" w14:paraId="0ED1E863" w14:textId="77777777" w:rsidTr="009574A9">
        <w:tc>
          <w:tcPr>
            <w:tcW w:w="5000" w:type="pct"/>
            <w:gridSpan w:val="13"/>
            <w:shd w:val="clear" w:color="auto" w:fill="auto"/>
          </w:tcPr>
          <w:p w14:paraId="05A7BB87" w14:textId="77777777" w:rsidR="009F1A85" w:rsidRPr="009F1A85" w:rsidRDefault="009F1A85" w:rsidP="009F1A85">
            <w:pPr>
              <w:spacing w:line="240" w:lineRule="auto"/>
              <w:ind w:firstLine="0"/>
              <w:jc w:val="center"/>
              <w:rPr>
                <w:rFonts w:eastAsia="Calibri"/>
                <w:b/>
                <w:caps/>
                <w:sz w:val="14"/>
                <w:szCs w:val="14"/>
                <w:lang w:val="uk-UA"/>
              </w:rPr>
            </w:pPr>
            <w:r w:rsidRPr="009F1A85">
              <w:rPr>
                <w:rFonts w:eastAsia="Calibri"/>
                <w:b/>
                <w:caps/>
                <w:sz w:val="14"/>
                <w:szCs w:val="14"/>
                <w:lang w:val="uk-UA"/>
              </w:rPr>
              <w:t>1. Удосконалення системи управління у сфері житлово-комунального господарства</w:t>
            </w:r>
          </w:p>
        </w:tc>
      </w:tr>
      <w:tr w:rsidR="009F1A85" w:rsidRPr="009F1A85" w14:paraId="5AA65A48" w14:textId="77777777" w:rsidTr="002C0AF3">
        <w:tc>
          <w:tcPr>
            <w:tcW w:w="393" w:type="pct"/>
            <w:vMerge w:val="restart"/>
            <w:shd w:val="clear" w:color="auto" w:fill="auto"/>
          </w:tcPr>
          <w:p w14:paraId="25CCD63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Залучення власників квартир до управління житловим фондом</w:t>
            </w:r>
          </w:p>
        </w:tc>
        <w:tc>
          <w:tcPr>
            <w:tcW w:w="381" w:type="pct"/>
            <w:vMerge w:val="restart"/>
            <w:shd w:val="clear" w:color="auto" w:fill="auto"/>
            <w:tcMar>
              <w:top w:w="28" w:type="dxa"/>
              <w:left w:w="57" w:type="dxa"/>
              <w:bottom w:w="28" w:type="dxa"/>
              <w:right w:w="57" w:type="dxa"/>
            </w:tcMar>
          </w:tcPr>
          <w:p w14:paraId="3E43A572" w14:textId="77777777" w:rsidR="009F1A85" w:rsidRPr="009F1A85" w:rsidRDefault="00B24176" w:rsidP="009F1A85">
            <w:pPr>
              <w:spacing w:line="240" w:lineRule="auto"/>
              <w:ind w:firstLine="0"/>
              <w:rPr>
                <w:rFonts w:eastAsia="Calibri"/>
                <w:sz w:val="14"/>
                <w:szCs w:val="14"/>
                <w:lang w:val="uk-UA"/>
              </w:rPr>
            </w:pPr>
            <w:r>
              <w:rPr>
                <w:rFonts w:eastAsia="Calibri"/>
                <w:b/>
                <w:sz w:val="14"/>
                <w:szCs w:val="14"/>
                <w:lang w:val="uk-UA"/>
              </w:rPr>
              <w:t>1.</w:t>
            </w:r>
            <w:r w:rsidR="009F1A85" w:rsidRPr="009F1A85">
              <w:rPr>
                <w:rFonts w:eastAsia="Calibri"/>
                <w:b/>
                <w:sz w:val="14"/>
                <w:szCs w:val="14"/>
                <w:lang w:val="uk-UA"/>
              </w:rPr>
              <w:t>1. Участь власників в управлінні житловим фондом шляхом створення ОСББ</w:t>
            </w:r>
          </w:p>
        </w:tc>
        <w:tc>
          <w:tcPr>
            <w:tcW w:w="552" w:type="pct"/>
            <w:vMerge w:val="restart"/>
            <w:shd w:val="clear" w:color="auto" w:fill="auto"/>
            <w:tcMar>
              <w:top w:w="28" w:type="dxa"/>
              <w:left w:w="57" w:type="dxa"/>
              <w:bottom w:w="28" w:type="dxa"/>
              <w:right w:w="57" w:type="dxa"/>
            </w:tcMar>
          </w:tcPr>
          <w:p w14:paraId="442EE499" w14:textId="77777777" w:rsidR="009F1A85" w:rsidRPr="009F1A85" w:rsidRDefault="00B6118C" w:rsidP="009F1A85">
            <w:pPr>
              <w:spacing w:line="240" w:lineRule="auto"/>
              <w:ind w:firstLine="0"/>
              <w:rPr>
                <w:rFonts w:eastAsia="Calibri"/>
                <w:sz w:val="14"/>
                <w:szCs w:val="14"/>
                <w:lang w:val="uk-UA"/>
              </w:rPr>
            </w:pPr>
            <w:r>
              <w:rPr>
                <w:rFonts w:eastAsia="Calibri"/>
                <w:sz w:val="14"/>
                <w:szCs w:val="14"/>
                <w:lang w:val="uk-UA"/>
              </w:rPr>
              <w:t>1.1.1</w:t>
            </w:r>
            <w:r w:rsidR="009F1A85" w:rsidRPr="009F1A85">
              <w:rPr>
                <w:rFonts w:eastAsia="Calibri"/>
                <w:sz w:val="14"/>
                <w:szCs w:val="14"/>
                <w:lang w:val="uk-UA"/>
              </w:rPr>
              <w:t>. Організація та забезпечення зберігання протоколів зборів співвласників багатоквартирного будинку відповідно до Порядку зберігання протоколів зборів співвласників багатоквартирного будинку та розміщення інформації про рішення, прийняті такими зборами, затвердженому постановою Кабінету Міністрів України від 24.02.2016 № 109</w:t>
            </w:r>
          </w:p>
        </w:tc>
        <w:tc>
          <w:tcPr>
            <w:tcW w:w="267" w:type="pct"/>
            <w:vMerge w:val="restart"/>
            <w:shd w:val="clear" w:color="auto" w:fill="auto"/>
            <w:tcMar>
              <w:top w:w="28" w:type="dxa"/>
              <w:left w:w="57" w:type="dxa"/>
              <w:bottom w:w="28" w:type="dxa"/>
              <w:right w:w="57" w:type="dxa"/>
            </w:tcMar>
          </w:tcPr>
          <w:p w14:paraId="5604A7C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0BA59A9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tc>
        <w:tc>
          <w:tcPr>
            <w:tcW w:w="331" w:type="pct"/>
            <w:vMerge w:val="restart"/>
            <w:shd w:val="clear" w:color="auto" w:fill="auto"/>
            <w:tcMar>
              <w:top w:w="28" w:type="dxa"/>
              <w:left w:w="57" w:type="dxa"/>
              <w:bottom w:w="28" w:type="dxa"/>
              <w:right w:w="57" w:type="dxa"/>
            </w:tcMar>
          </w:tcPr>
          <w:p w14:paraId="6B2790A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67E4562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Всього:208,00</w:t>
            </w:r>
          </w:p>
          <w:p w14:paraId="3DCA75D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42,00</w:t>
            </w:r>
          </w:p>
          <w:p w14:paraId="1B17276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52,00</w:t>
            </w:r>
          </w:p>
          <w:p w14:paraId="6250392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63,00</w:t>
            </w:r>
          </w:p>
          <w:p w14:paraId="3AAE05C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41,00</w:t>
            </w:r>
          </w:p>
          <w:p w14:paraId="4120975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10,00</w:t>
            </w:r>
          </w:p>
        </w:tc>
        <w:tc>
          <w:tcPr>
            <w:tcW w:w="901" w:type="pct"/>
            <w:shd w:val="clear" w:color="auto" w:fill="auto"/>
            <w:tcMar>
              <w:top w:w="28" w:type="dxa"/>
              <w:left w:w="57" w:type="dxa"/>
              <w:bottom w:w="28" w:type="dxa"/>
              <w:right w:w="57" w:type="dxa"/>
            </w:tcMar>
          </w:tcPr>
          <w:p w14:paraId="1A5B65C3"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xml:space="preserve"> обсяг фінансування, тис. грн</w:t>
            </w:r>
          </w:p>
        </w:tc>
        <w:tc>
          <w:tcPr>
            <w:tcW w:w="234" w:type="pct"/>
            <w:shd w:val="clear" w:color="auto" w:fill="auto"/>
            <w:tcMar>
              <w:top w:w="28" w:type="dxa"/>
              <w:left w:w="57" w:type="dxa"/>
              <w:bottom w:w="28" w:type="dxa"/>
              <w:right w:w="57" w:type="dxa"/>
            </w:tcMar>
          </w:tcPr>
          <w:p w14:paraId="3F5BAC4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42,0</w:t>
            </w:r>
          </w:p>
        </w:tc>
        <w:tc>
          <w:tcPr>
            <w:tcW w:w="257" w:type="pct"/>
            <w:shd w:val="clear" w:color="auto" w:fill="auto"/>
            <w:tcMar>
              <w:top w:w="28" w:type="dxa"/>
              <w:left w:w="57" w:type="dxa"/>
              <w:bottom w:w="28" w:type="dxa"/>
              <w:right w:w="57" w:type="dxa"/>
            </w:tcMar>
          </w:tcPr>
          <w:p w14:paraId="3AEDE43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52,0</w:t>
            </w:r>
          </w:p>
        </w:tc>
        <w:tc>
          <w:tcPr>
            <w:tcW w:w="257" w:type="pct"/>
            <w:shd w:val="clear" w:color="auto" w:fill="auto"/>
            <w:tcMar>
              <w:top w:w="28" w:type="dxa"/>
              <w:left w:w="57" w:type="dxa"/>
              <w:bottom w:w="28" w:type="dxa"/>
              <w:right w:w="57" w:type="dxa"/>
            </w:tcMar>
          </w:tcPr>
          <w:p w14:paraId="5359989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63,0</w:t>
            </w:r>
          </w:p>
        </w:tc>
        <w:tc>
          <w:tcPr>
            <w:tcW w:w="224" w:type="pct"/>
            <w:shd w:val="clear" w:color="auto" w:fill="auto"/>
          </w:tcPr>
          <w:p w14:paraId="2F403E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41,0</w:t>
            </w:r>
          </w:p>
        </w:tc>
        <w:tc>
          <w:tcPr>
            <w:tcW w:w="227" w:type="pct"/>
            <w:shd w:val="clear" w:color="auto" w:fill="auto"/>
          </w:tcPr>
          <w:p w14:paraId="4EB396A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130690F8" w14:textId="77777777" w:rsidTr="002C0AF3">
        <w:tc>
          <w:tcPr>
            <w:tcW w:w="393" w:type="pct"/>
            <w:vMerge/>
            <w:shd w:val="clear" w:color="auto" w:fill="auto"/>
          </w:tcPr>
          <w:p w14:paraId="3AE2540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7BF2CA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C2193E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F34FC4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EC03D4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FFC0A8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32C1A22"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DF35C66"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 кількість протоколів, що зберігаються, од.</w:t>
            </w:r>
          </w:p>
        </w:tc>
        <w:tc>
          <w:tcPr>
            <w:tcW w:w="234" w:type="pct"/>
            <w:shd w:val="clear" w:color="auto" w:fill="auto"/>
            <w:tcMar>
              <w:top w:w="28" w:type="dxa"/>
              <w:left w:w="57" w:type="dxa"/>
              <w:bottom w:w="28" w:type="dxa"/>
              <w:right w:w="57" w:type="dxa"/>
            </w:tcMar>
          </w:tcPr>
          <w:p w14:paraId="3C2C8AE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1042</w:t>
            </w:r>
          </w:p>
        </w:tc>
        <w:tc>
          <w:tcPr>
            <w:tcW w:w="257" w:type="pct"/>
            <w:shd w:val="clear" w:color="auto" w:fill="auto"/>
            <w:tcMar>
              <w:top w:w="28" w:type="dxa"/>
              <w:left w:w="57" w:type="dxa"/>
              <w:bottom w:w="28" w:type="dxa"/>
              <w:right w:w="57" w:type="dxa"/>
            </w:tcMar>
          </w:tcPr>
          <w:p w14:paraId="13DA5FB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1302</w:t>
            </w:r>
          </w:p>
        </w:tc>
        <w:tc>
          <w:tcPr>
            <w:tcW w:w="257" w:type="pct"/>
            <w:shd w:val="clear" w:color="auto" w:fill="auto"/>
            <w:tcMar>
              <w:top w:w="28" w:type="dxa"/>
              <w:left w:w="57" w:type="dxa"/>
              <w:bottom w:w="28" w:type="dxa"/>
              <w:right w:w="57" w:type="dxa"/>
            </w:tcMar>
          </w:tcPr>
          <w:p w14:paraId="3B96E37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1562</w:t>
            </w:r>
          </w:p>
        </w:tc>
        <w:tc>
          <w:tcPr>
            <w:tcW w:w="224" w:type="pct"/>
            <w:shd w:val="clear" w:color="auto" w:fill="auto"/>
          </w:tcPr>
          <w:p w14:paraId="26A1535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1042</w:t>
            </w:r>
          </w:p>
        </w:tc>
        <w:tc>
          <w:tcPr>
            <w:tcW w:w="227" w:type="pct"/>
            <w:shd w:val="clear" w:color="auto" w:fill="auto"/>
          </w:tcPr>
          <w:p w14:paraId="1606841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w:t>
            </w:r>
          </w:p>
        </w:tc>
      </w:tr>
      <w:tr w:rsidR="009F1A85" w:rsidRPr="009F1A85" w14:paraId="28BA573F" w14:textId="77777777" w:rsidTr="002C0AF3">
        <w:tc>
          <w:tcPr>
            <w:tcW w:w="393" w:type="pct"/>
            <w:vMerge/>
            <w:shd w:val="clear" w:color="auto" w:fill="auto"/>
          </w:tcPr>
          <w:p w14:paraId="7DF4446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EF1C445"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C03473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4D09D2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22A425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A3F63D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CE5E1F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A1B40D5"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ефективності</w:t>
            </w:r>
            <w:r w:rsidRPr="009F1A85">
              <w:rPr>
                <w:rFonts w:eastAsia="Calibri"/>
                <w:sz w:val="14"/>
                <w:szCs w:val="14"/>
                <w:lang w:val="uk-UA"/>
              </w:rPr>
              <w:t>: середні витрати на одиницю продукту, тис. грн</w:t>
            </w:r>
          </w:p>
        </w:tc>
        <w:tc>
          <w:tcPr>
            <w:tcW w:w="234" w:type="pct"/>
            <w:shd w:val="clear" w:color="auto" w:fill="auto"/>
            <w:tcMar>
              <w:top w:w="28" w:type="dxa"/>
              <w:left w:w="57" w:type="dxa"/>
              <w:bottom w:w="28" w:type="dxa"/>
              <w:right w:w="57" w:type="dxa"/>
            </w:tcMar>
          </w:tcPr>
          <w:p w14:paraId="329325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62,0</w:t>
            </w:r>
          </w:p>
        </w:tc>
        <w:tc>
          <w:tcPr>
            <w:tcW w:w="257" w:type="pct"/>
            <w:shd w:val="clear" w:color="auto" w:fill="auto"/>
            <w:tcMar>
              <w:top w:w="28" w:type="dxa"/>
              <w:left w:w="57" w:type="dxa"/>
              <w:bottom w:w="28" w:type="dxa"/>
              <w:right w:w="57" w:type="dxa"/>
            </w:tcMar>
          </w:tcPr>
          <w:p w14:paraId="521B8EE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62,0</w:t>
            </w:r>
          </w:p>
        </w:tc>
        <w:tc>
          <w:tcPr>
            <w:tcW w:w="257" w:type="pct"/>
            <w:shd w:val="clear" w:color="auto" w:fill="auto"/>
            <w:tcMar>
              <w:top w:w="28" w:type="dxa"/>
              <w:left w:w="57" w:type="dxa"/>
              <w:bottom w:w="28" w:type="dxa"/>
              <w:right w:w="57" w:type="dxa"/>
            </w:tcMar>
          </w:tcPr>
          <w:p w14:paraId="064582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62,0</w:t>
            </w:r>
          </w:p>
        </w:tc>
        <w:tc>
          <w:tcPr>
            <w:tcW w:w="224" w:type="pct"/>
            <w:shd w:val="clear" w:color="auto" w:fill="auto"/>
          </w:tcPr>
          <w:p w14:paraId="33A80DB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62,0</w:t>
            </w:r>
          </w:p>
        </w:tc>
        <w:tc>
          <w:tcPr>
            <w:tcW w:w="227" w:type="pct"/>
            <w:shd w:val="clear" w:color="auto" w:fill="auto"/>
          </w:tcPr>
          <w:p w14:paraId="5122378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62,0</w:t>
            </w:r>
          </w:p>
        </w:tc>
      </w:tr>
      <w:tr w:rsidR="009F1A85" w:rsidRPr="009F1A85" w14:paraId="71BCCB0F" w14:textId="77777777" w:rsidTr="002C0AF3">
        <w:tc>
          <w:tcPr>
            <w:tcW w:w="393" w:type="pct"/>
            <w:vMerge/>
            <w:shd w:val="clear" w:color="auto" w:fill="auto"/>
          </w:tcPr>
          <w:p w14:paraId="0FB1CDC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32F0BA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EDDE0E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109C75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F317B7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85A982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68B65F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CD44445"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якості:</w:t>
            </w:r>
            <w:r w:rsidRPr="009F1A85">
              <w:rPr>
                <w:rFonts w:eastAsia="Calibri"/>
                <w:sz w:val="14"/>
                <w:szCs w:val="14"/>
                <w:lang w:val="uk-UA"/>
              </w:rPr>
              <w:t xml:space="preserve"> рівень оформлених протоколів від поданих, %</w:t>
            </w:r>
          </w:p>
        </w:tc>
        <w:tc>
          <w:tcPr>
            <w:tcW w:w="234" w:type="pct"/>
            <w:shd w:val="clear" w:color="auto" w:fill="auto"/>
            <w:tcMar>
              <w:top w:w="28" w:type="dxa"/>
              <w:left w:w="57" w:type="dxa"/>
              <w:bottom w:w="28" w:type="dxa"/>
              <w:right w:w="57" w:type="dxa"/>
            </w:tcMar>
          </w:tcPr>
          <w:p w14:paraId="564BEF1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w:t>
            </w:r>
          </w:p>
        </w:tc>
        <w:tc>
          <w:tcPr>
            <w:tcW w:w="257" w:type="pct"/>
            <w:shd w:val="clear" w:color="auto" w:fill="auto"/>
            <w:tcMar>
              <w:top w:w="28" w:type="dxa"/>
              <w:left w:w="57" w:type="dxa"/>
              <w:bottom w:w="28" w:type="dxa"/>
              <w:right w:w="57" w:type="dxa"/>
            </w:tcMar>
          </w:tcPr>
          <w:p w14:paraId="3A20585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w:t>
            </w:r>
          </w:p>
        </w:tc>
        <w:tc>
          <w:tcPr>
            <w:tcW w:w="257" w:type="pct"/>
            <w:shd w:val="clear" w:color="auto" w:fill="auto"/>
            <w:tcMar>
              <w:top w:w="28" w:type="dxa"/>
              <w:left w:w="57" w:type="dxa"/>
              <w:bottom w:w="28" w:type="dxa"/>
              <w:right w:w="57" w:type="dxa"/>
            </w:tcMar>
          </w:tcPr>
          <w:p w14:paraId="05EAD02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w:t>
            </w:r>
          </w:p>
        </w:tc>
        <w:tc>
          <w:tcPr>
            <w:tcW w:w="224" w:type="pct"/>
            <w:shd w:val="clear" w:color="auto" w:fill="auto"/>
          </w:tcPr>
          <w:p w14:paraId="1C408FB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w:t>
            </w:r>
          </w:p>
        </w:tc>
        <w:tc>
          <w:tcPr>
            <w:tcW w:w="227" w:type="pct"/>
            <w:shd w:val="clear" w:color="auto" w:fill="auto"/>
          </w:tcPr>
          <w:p w14:paraId="73D5F24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w:t>
            </w:r>
          </w:p>
        </w:tc>
      </w:tr>
      <w:tr w:rsidR="009F1A85" w:rsidRPr="009F1A85" w14:paraId="58432AE4" w14:textId="77777777" w:rsidTr="002C0AF3">
        <w:tc>
          <w:tcPr>
            <w:tcW w:w="393" w:type="pct"/>
            <w:vMerge/>
            <w:shd w:val="clear" w:color="auto" w:fill="auto"/>
          </w:tcPr>
          <w:p w14:paraId="72C6F80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62729CB"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377B4290" w14:textId="77777777" w:rsidR="009F1A85" w:rsidRPr="009F1A85" w:rsidRDefault="00065C9B" w:rsidP="009F1A85">
            <w:pPr>
              <w:spacing w:line="240" w:lineRule="auto"/>
              <w:ind w:firstLine="0"/>
              <w:rPr>
                <w:rFonts w:eastAsia="Calibri"/>
                <w:sz w:val="14"/>
                <w:szCs w:val="14"/>
                <w:lang w:val="uk-UA"/>
              </w:rPr>
            </w:pPr>
            <w:r>
              <w:rPr>
                <w:rFonts w:eastAsia="Calibri"/>
                <w:sz w:val="14"/>
                <w:szCs w:val="14"/>
                <w:lang w:val="uk-UA"/>
              </w:rPr>
              <w:t>1</w:t>
            </w:r>
            <w:r w:rsidR="009F1A85" w:rsidRPr="009F1A85">
              <w:rPr>
                <w:rFonts w:eastAsia="Calibri"/>
                <w:sz w:val="14"/>
                <w:szCs w:val="14"/>
                <w:lang w:val="uk-UA"/>
              </w:rPr>
              <w:t>.1.2. Обладнання приміщення для зберігання протоколів щодо вибору управителя багатоквартирним будинком</w:t>
            </w:r>
          </w:p>
        </w:tc>
        <w:tc>
          <w:tcPr>
            <w:tcW w:w="267" w:type="pct"/>
            <w:vMerge w:val="restart"/>
            <w:shd w:val="clear" w:color="auto" w:fill="auto"/>
            <w:tcMar>
              <w:top w:w="28" w:type="dxa"/>
              <w:left w:w="57" w:type="dxa"/>
              <w:bottom w:w="28" w:type="dxa"/>
              <w:right w:w="57" w:type="dxa"/>
            </w:tcMar>
          </w:tcPr>
          <w:p w14:paraId="0EB564C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w:t>
            </w:r>
          </w:p>
        </w:tc>
        <w:tc>
          <w:tcPr>
            <w:tcW w:w="533" w:type="pct"/>
            <w:vMerge w:val="restart"/>
            <w:shd w:val="clear" w:color="auto" w:fill="auto"/>
            <w:tcMar>
              <w:top w:w="28" w:type="dxa"/>
              <w:left w:w="57" w:type="dxa"/>
              <w:bottom w:w="28" w:type="dxa"/>
              <w:right w:w="57" w:type="dxa"/>
            </w:tcMar>
          </w:tcPr>
          <w:p w14:paraId="5FE817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tc>
        <w:tc>
          <w:tcPr>
            <w:tcW w:w="331" w:type="pct"/>
            <w:vMerge w:val="restart"/>
            <w:shd w:val="clear" w:color="auto" w:fill="auto"/>
            <w:tcMar>
              <w:top w:w="28" w:type="dxa"/>
              <w:left w:w="57" w:type="dxa"/>
              <w:bottom w:w="28" w:type="dxa"/>
              <w:right w:w="57" w:type="dxa"/>
            </w:tcMar>
          </w:tcPr>
          <w:p w14:paraId="65E0816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70D1A33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Всього:96,00</w:t>
            </w:r>
          </w:p>
          <w:p w14:paraId="35702BE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96,00</w:t>
            </w:r>
          </w:p>
        </w:tc>
        <w:tc>
          <w:tcPr>
            <w:tcW w:w="901" w:type="pct"/>
            <w:shd w:val="clear" w:color="auto" w:fill="auto"/>
            <w:tcMar>
              <w:top w:w="28" w:type="dxa"/>
              <w:left w:w="57" w:type="dxa"/>
              <w:bottom w:w="28" w:type="dxa"/>
              <w:right w:w="57" w:type="dxa"/>
            </w:tcMar>
          </w:tcPr>
          <w:p w14:paraId="2B524279"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0DCCDCD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96,0</w:t>
            </w:r>
          </w:p>
        </w:tc>
        <w:tc>
          <w:tcPr>
            <w:tcW w:w="257" w:type="pct"/>
            <w:shd w:val="clear" w:color="auto" w:fill="auto"/>
            <w:tcMar>
              <w:top w:w="28" w:type="dxa"/>
              <w:left w:w="57" w:type="dxa"/>
              <w:bottom w:w="28" w:type="dxa"/>
              <w:right w:w="57" w:type="dxa"/>
            </w:tcMar>
          </w:tcPr>
          <w:p w14:paraId="07412FD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AD56874"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8151511"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BD5E87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521E89D" w14:textId="77777777" w:rsidTr="002C0AF3">
        <w:tc>
          <w:tcPr>
            <w:tcW w:w="393" w:type="pct"/>
            <w:vMerge/>
            <w:shd w:val="clear" w:color="auto" w:fill="auto"/>
          </w:tcPr>
          <w:p w14:paraId="23D13FC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D886BB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5983A3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BFD624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2B0675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479E9E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40FD0B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DC7998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обладнання, од.</w:t>
            </w:r>
          </w:p>
        </w:tc>
        <w:tc>
          <w:tcPr>
            <w:tcW w:w="234" w:type="pct"/>
            <w:shd w:val="clear" w:color="auto" w:fill="auto"/>
            <w:tcMar>
              <w:top w:w="28" w:type="dxa"/>
              <w:left w:w="57" w:type="dxa"/>
              <w:bottom w:w="28" w:type="dxa"/>
              <w:right w:w="57" w:type="dxa"/>
            </w:tcMar>
          </w:tcPr>
          <w:p w14:paraId="0D58E89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26DEE270"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FA19B68"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05D3D1E1"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A276A33"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25830AE" w14:textId="77777777" w:rsidTr="002C0AF3">
        <w:tc>
          <w:tcPr>
            <w:tcW w:w="393" w:type="pct"/>
            <w:vMerge/>
            <w:shd w:val="clear" w:color="auto" w:fill="auto"/>
          </w:tcPr>
          <w:p w14:paraId="40E5B0D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6BD1D5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01B5D2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4D1BD7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D5E7AB0"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C95807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E6E167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061C1A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одиницю продукту, тис. грн</w:t>
            </w:r>
          </w:p>
        </w:tc>
        <w:tc>
          <w:tcPr>
            <w:tcW w:w="234" w:type="pct"/>
            <w:shd w:val="clear" w:color="auto" w:fill="auto"/>
            <w:tcMar>
              <w:top w:w="28" w:type="dxa"/>
              <w:left w:w="57" w:type="dxa"/>
              <w:bottom w:w="28" w:type="dxa"/>
              <w:right w:w="57" w:type="dxa"/>
            </w:tcMar>
          </w:tcPr>
          <w:p w14:paraId="714E1FD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96,0</w:t>
            </w:r>
          </w:p>
        </w:tc>
        <w:tc>
          <w:tcPr>
            <w:tcW w:w="257" w:type="pct"/>
            <w:shd w:val="clear" w:color="auto" w:fill="auto"/>
            <w:tcMar>
              <w:top w:w="28" w:type="dxa"/>
              <w:left w:w="57" w:type="dxa"/>
              <w:bottom w:w="28" w:type="dxa"/>
              <w:right w:w="57" w:type="dxa"/>
            </w:tcMar>
          </w:tcPr>
          <w:p w14:paraId="5D297485"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A67E950"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F6E511F"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62AC86F"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3879E868" w14:textId="77777777" w:rsidTr="002C0AF3">
        <w:tc>
          <w:tcPr>
            <w:tcW w:w="393" w:type="pct"/>
            <w:vMerge/>
            <w:shd w:val="clear" w:color="auto" w:fill="auto"/>
          </w:tcPr>
          <w:p w14:paraId="5C503B5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D010798"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B8D124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E03399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CC5ED6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031C9F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11D9CA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80FE55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 облаштування приміщення від потреби</w:t>
            </w:r>
          </w:p>
        </w:tc>
        <w:tc>
          <w:tcPr>
            <w:tcW w:w="234" w:type="pct"/>
            <w:shd w:val="clear" w:color="auto" w:fill="auto"/>
            <w:tcMar>
              <w:top w:w="28" w:type="dxa"/>
              <w:left w:w="57" w:type="dxa"/>
              <w:bottom w:w="28" w:type="dxa"/>
              <w:right w:w="57" w:type="dxa"/>
            </w:tcMar>
          </w:tcPr>
          <w:p w14:paraId="74DF4F8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35FA6B46"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2F21AB1"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7CF6F654"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954E24A"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029C038" w14:textId="77777777" w:rsidTr="002C0AF3">
        <w:trPr>
          <w:trHeight w:val="124"/>
        </w:trPr>
        <w:tc>
          <w:tcPr>
            <w:tcW w:w="393" w:type="pct"/>
            <w:vMerge/>
            <w:shd w:val="clear" w:color="auto" w:fill="auto"/>
          </w:tcPr>
          <w:p w14:paraId="37D5A81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A9F1B35"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4E37C58" w14:textId="77777777" w:rsidR="009F1A85" w:rsidRPr="009F1A85" w:rsidRDefault="00065C9B" w:rsidP="009F1A85">
            <w:pPr>
              <w:spacing w:line="240" w:lineRule="auto"/>
              <w:ind w:firstLine="0"/>
              <w:rPr>
                <w:rFonts w:eastAsia="Calibri"/>
                <w:sz w:val="14"/>
                <w:szCs w:val="14"/>
                <w:lang w:val="uk-UA"/>
              </w:rPr>
            </w:pPr>
            <w:r>
              <w:rPr>
                <w:rFonts w:eastAsia="Calibri"/>
                <w:sz w:val="14"/>
                <w:szCs w:val="14"/>
                <w:lang w:val="uk-UA"/>
              </w:rPr>
              <w:t>1.1</w:t>
            </w:r>
            <w:r w:rsidR="009F1A85" w:rsidRPr="009F1A85">
              <w:rPr>
                <w:rFonts w:eastAsia="Calibri"/>
                <w:sz w:val="14"/>
                <w:szCs w:val="14"/>
                <w:lang w:val="uk-UA"/>
              </w:rPr>
              <w:t>.3. Надання фінансової підтримки для проведення першого необхідного капітального ремонту в багатоквартирних будинках, в яких створено об’єднання співвласників багатоквартирного будинку</w:t>
            </w:r>
          </w:p>
        </w:tc>
        <w:tc>
          <w:tcPr>
            <w:tcW w:w="267" w:type="pct"/>
            <w:vMerge w:val="restart"/>
            <w:shd w:val="clear" w:color="auto" w:fill="auto"/>
            <w:tcMar>
              <w:top w:w="28" w:type="dxa"/>
              <w:left w:w="57" w:type="dxa"/>
              <w:bottom w:w="28" w:type="dxa"/>
              <w:right w:w="57" w:type="dxa"/>
            </w:tcMar>
          </w:tcPr>
          <w:p w14:paraId="06262F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02020B2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23719D9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58B6C6C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1250000,00</w:t>
            </w:r>
          </w:p>
          <w:p w14:paraId="76F5925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150000,00</w:t>
            </w:r>
          </w:p>
          <w:p w14:paraId="45FD0F9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200000,00</w:t>
            </w:r>
          </w:p>
          <w:p w14:paraId="184B0B6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300000,00</w:t>
            </w:r>
          </w:p>
          <w:p w14:paraId="12019DE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300000,00</w:t>
            </w:r>
          </w:p>
          <w:p w14:paraId="631369D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300000,00</w:t>
            </w:r>
          </w:p>
        </w:tc>
        <w:tc>
          <w:tcPr>
            <w:tcW w:w="901" w:type="pct"/>
            <w:shd w:val="clear" w:color="auto" w:fill="auto"/>
            <w:tcMar>
              <w:top w:w="28" w:type="dxa"/>
              <w:left w:w="57" w:type="dxa"/>
              <w:bottom w:w="28" w:type="dxa"/>
              <w:right w:w="57" w:type="dxa"/>
            </w:tcMar>
          </w:tcPr>
          <w:p w14:paraId="7ACFCBB8"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10C74C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150000,0</w:t>
            </w:r>
          </w:p>
        </w:tc>
        <w:tc>
          <w:tcPr>
            <w:tcW w:w="257" w:type="pct"/>
            <w:shd w:val="clear" w:color="auto" w:fill="auto"/>
            <w:tcMar>
              <w:top w:w="28" w:type="dxa"/>
              <w:left w:w="57" w:type="dxa"/>
              <w:bottom w:w="28" w:type="dxa"/>
              <w:right w:w="57" w:type="dxa"/>
            </w:tcMar>
          </w:tcPr>
          <w:p w14:paraId="48D4716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200000,0</w:t>
            </w:r>
          </w:p>
        </w:tc>
        <w:tc>
          <w:tcPr>
            <w:tcW w:w="257" w:type="pct"/>
            <w:shd w:val="clear" w:color="auto" w:fill="auto"/>
            <w:tcMar>
              <w:top w:w="28" w:type="dxa"/>
              <w:left w:w="57" w:type="dxa"/>
              <w:bottom w:w="28" w:type="dxa"/>
              <w:right w:w="57" w:type="dxa"/>
            </w:tcMar>
          </w:tcPr>
          <w:p w14:paraId="190FEC0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300000,0</w:t>
            </w:r>
          </w:p>
        </w:tc>
        <w:tc>
          <w:tcPr>
            <w:tcW w:w="224" w:type="pct"/>
            <w:shd w:val="clear" w:color="auto" w:fill="auto"/>
          </w:tcPr>
          <w:p w14:paraId="12DF112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300000,0</w:t>
            </w:r>
          </w:p>
        </w:tc>
        <w:tc>
          <w:tcPr>
            <w:tcW w:w="227" w:type="pct"/>
            <w:shd w:val="clear" w:color="auto" w:fill="auto"/>
          </w:tcPr>
          <w:p w14:paraId="12A0DC2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300000,0</w:t>
            </w:r>
          </w:p>
        </w:tc>
      </w:tr>
      <w:tr w:rsidR="009F1A85" w:rsidRPr="009F1A85" w14:paraId="6200A08B" w14:textId="77777777" w:rsidTr="002C0AF3">
        <w:trPr>
          <w:trHeight w:val="124"/>
        </w:trPr>
        <w:tc>
          <w:tcPr>
            <w:tcW w:w="393" w:type="pct"/>
            <w:vMerge/>
            <w:shd w:val="clear" w:color="auto" w:fill="auto"/>
          </w:tcPr>
          <w:p w14:paraId="1CC0033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D47BA1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3BA897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637E81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9D019C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F7A4D6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1F814E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5479DE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будинків, од.</w:t>
            </w:r>
          </w:p>
        </w:tc>
        <w:tc>
          <w:tcPr>
            <w:tcW w:w="234" w:type="pct"/>
            <w:shd w:val="clear" w:color="auto" w:fill="auto"/>
            <w:tcMar>
              <w:top w:w="28" w:type="dxa"/>
              <w:left w:w="57" w:type="dxa"/>
              <w:bottom w:w="28" w:type="dxa"/>
              <w:right w:w="57" w:type="dxa"/>
            </w:tcMar>
          </w:tcPr>
          <w:p w14:paraId="77810CD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w:t>
            </w:r>
          </w:p>
        </w:tc>
        <w:tc>
          <w:tcPr>
            <w:tcW w:w="257" w:type="pct"/>
            <w:shd w:val="clear" w:color="auto" w:fill="auto"/>
            <w:tcMar>
              <w:top w:w="28" w:type="dxa"/>
              <w:left w:w="57" w:type="dxa"/>
              <w:bottom w:w="28" w:type="dxa"/>
              <w:right w:w="57" w:type="dxa"/>
            </w:tcMar>
          </w:tcPr>
          <w:p w14:paraId="2CD68C3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360</w:t>
            </w:r>
          </w:p>
        </w:tc>
        <w:tc>
          <w:tcPr>
            <w:tcW w:w="257" w:type="pct"/>
            <w:shd w:val="clear" w:color="auto" w:fill="auto"/>
            <w:tcMar>
              <w:top w:w="28" w:type="dxa"/>
              <w:left w:w="57" w:type="dxa"/>
              <w:bottom w:w="28" w:type="dxa"/>
              <w:right w:w="57" w:type="dxa"/>
            </w:tcMar>
          </w:tcPr>
          <w:p w14:paraId="3DCDFA6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c>
          <w:tcPr>
            <w:tcW w:w="224" w:type="pct"/>
            <w:shd w:val="clear" w:color="auto" w:fill="auto"/>
          </w:tcPr>
          <w:p w14:paraId="220C859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c>
          <w:tcPr>
            <w:tcW w:w="227" w:type="pct"/>
            <w:shd w:val="clear" w:color="auto" w:fill="auto"/>
          </w:tcPr>
          <w:p w14:paraId="556D6D2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r>
      <w:tr w:rsidR="009F1A85" w:rsidRPr="009F1A85" w14:paraId="5940A896" w14:textId="77777777" w:rsidTr="002C0AF3">
        <w:trPr>
          <w:trHeight w:val="124"/>
        </w:trPr>
        <w:tc>
          <w:tcPr>
            <w:tcW w:w="393" w:type="pct"/>
            <w:vMerge/>
            <w:shd w:val="clear" w:color="auto" w:fill="auto"/>
          </w:tcPr>
          <w:p w14:paraId="4D1BE39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1F7E63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E46855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2766CDD"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43B49B5"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1875C0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0E33A8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8487A9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одиницю продукту, тис. грн</w:t>
            </w:r>
          </w:p>
        </w:tc>
        <w:tc>
          <w:tcPr>
            <w:tcW w:w="234" w:type="pct"/>
            <w:shd w:val="clear" w:color="auto" w:fill="auto"/>
            <w:tcMar>
              <w:top w:w="28" w:type="dxa"/>
              <w:left w:w="57" w:type="dxa"/>
              <w:bottom w:w="28" w:type="dxa"/>
              <w:right w:w="57" w:type="dxa"/>
            </w:tcMar>
          </w:tcPr>
          <w:p w14:paraId="0F95071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633DFB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550,0</w:t>
            </w:r>
          </w:p>
        </w:tc>
        <w:tc>
          <w:tcPr>
            <w:tcW w:w="257" w:type="pct"/>
            <w:shd w:val="clear" w:color="auto" w:fill="auto"/>
            <w:tcMar>
              <w:top w:w="28" w:type="dxa"/>
              <w:left w:w="57" w:type="dxa"/>
              <w:bottom w:w="28" w:type="dxa"/>
              <w:right w:w="57" w:type="dxa"/>
            </w:tcMar>
          </w:tcPr>
          <w:p w14:paraId="5BF02BB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600,0</w:t>
            </w:r>
          </w:p>
        </w:tc>
        <w:tc>
          <w:tcPr>
            <w:tcW w:w="224" w:type="pct"/>
            <w:shd w:val="clear" w:color="auto" w:fill="auto"/>
          </w:tcPr>
          <w:p w14:paraId="27CA47C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600,0</w:t>
            </w:r>
          </w:p>
        </w:tc>
        <w:tc>
          <w:tcPr>
            <w:tcW w:w="227" w:type="pct"/>
            <w:shd w:val="clear" w:color="auto" w:fill="auto"/>
          </w:tcPr>
          <w:p w14:paraId="1630628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600,0</w:t>
            </w:r>
          </w:p>
        </w:tc>
      </w:tr>
      <w:tr w:rsidR="009F1A85" w:rsidRPr="009F1A85" w14:paraId="3FA8DC95" w14:textId="77777777" w:rsidTr="002C0AF3">
        <w:trPr>
          <w:trHeight w:val="124"/>
        </w:trPr>
        <w:tc>
          <w:tcPr>
            <w:tcW w:w="393" w:type="pct"/>
            <w:vMerge/>
            <w:shd w:val="clear" w:color="auto" w:fill="auto"/>
          </w:tcPr>
          <w:p w14:paraId="209070A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03DF78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44CE4F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4F9583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CB9E01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1D6AF5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411867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F60E96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темпи створення ОСББ, %</w:t>
            </w:r>
          </w:p>
        </w:tc>
        <w:tc>
          <w:tcPr>
            <w:tcW w:w="234" w:type="pct"/>
            <w:shd w:val="clear" w:color="auto" w:fill="auto"/>
            <w:tcMar>
              <w:top w:w="28" w:type="dxa"/>
              <w:left w:w="57" w:type="dxa"/>
              <w:bottom w:w="28" w:type="dxa"/>
              <w:right w:w="57" w:type="dxa"/>
            </w:tcMar>
          </w:tcPr>
          <w:p w14:paraId="53E751F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shd w:val="clear" w:color="auto" w:fill="auto"/>
            <w:tcMar>
              <w:top w:w="28" w:type="dxa"/>
              <w:left w:w="57" w:type="dxa"/>
              <w:bottom w:w="28" w:type="dxa"/>
              <w:right w:w="57" w:type="dxa"/>
            </w:tcMar>
          </w:tcPr>
          <w:p w14:paraId="6C411F8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shd w:val="clear" w:color="auto" w:fill="auto"/>
            <w:tcMar>
              <w:top w:w="28" w:type="dxa"/>
              <w:left w:w="57" w:type="dxa"/>
              <w:bottom w:w="28" w:type="dxa"/>
              <w:right w:w="57" w:type="dxa"/>
            </w:tcMar>
          </w:tcPr>
          <w:p w14:paraId="1962E52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4" w:type="pct"/>
            <w:shd w:val="clear" w:color="auto" w:fill="auto"/>
          </w:tcPr>
          <w:p w14:paraId="01FE70C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7" w:type="pct"/>
            <w:shd w:val="clear" w:color="auto" w:fill="auto"/>
          </w:tcPr>
          <w:p w14:paraId="193920B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r>
      <w:tr w:rsidR="009F1A85" w:rsidRPr="009F1A85" w14:paraId="56E52D2C" w14:textId="77777777" w:rsidTr="002C0AF3">
        <w:trPr>
          <w:trHeight w:val="124"/>
        </w:trPr>
        <w:tc>
          <w:tcPr>
            <w:tcW w:w="393" w:type="pct"/>
            <w:vMerge/>
            <w:shd w:val="clear" w:color="auto" w:fill="auto"/>
          </w:tcPr>
          <w:p w14:paraId="4C23114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85A9FC4"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7B00D47" w14:textId="77777777" w:rsidR="009F1A85" w:rsidRPr="009F1A85" w:rsidRDefault="00065C9B" w:rsidP="009F1A85">
            <w:pPr>
              <w:spacing w:line="240" w:lineRule="auto"/>
              <w:ind w:firstLine="0"/>
              <w:rPr>
                <w:rFonts w:eastAsia="Calibri"/>
                <w:sz w:val="14"/>
                <w:szCs w:val="14"/>
                <w:lang w:val="uk-UA"/>
              </w:rPr>
            </w:pPr>
            <w:r>
              <w:rPr>
                <w:rFonts w:eastAsia="Calibri"/>
                <w:sz w:val="14"/>
                <w:szCs w:val="14"/>
                <w:lang w:val="uk-UA"/>
              </w:rPr>
              <w:t>1.</w:t>
            </w:r>
            <w:r w:rsidR="009F1A85" w:rsidRPr="009F1A85">
              <w:rPr>
                <w:rFonts w:eastAsia="Calibri"/>
                <w:sz w:val="14"/>
                <w:szCs w:val="14"/>
                <w:lang w:val="uk-UA"/>
              </w:rPr>
              <w:t xml:space="preserve">1.4. Виготовлення (відновлення) технічної документації на багатоквартирні будинки </w:t>
            </w:r>
            <w:r w:rsidR="009F1A85" w:rsidRPr="009F1A85">
              <w:rPr>
                <w:rFonts w:eastAsia="Calibri"/>
                <w:sz w:val="14"/>
                <w:szCs w:val="14"/>
                <w:lang w:val="uk-UA"/>
              </w:rPr>
              <w:lastRenderedPageBreak/>
              <w:t>міста Києва</w:t>
            </w:r>
          </w:p>
        </w:tc>
        <w:tc>
          <w:tcPr>
            <w:tcW w:w="267" w:type="pct"/>
            <w:vMerge w:val="restart"/>
            <w:shd w:val="clear" w:color="auto" w:fill="auto"/>
            <w:tcMar>
              <w:top w:w="28" w:type="dxa"/>
              <w:left w:w="57" w:type="dxa"/>
              <w:bottom w:w="28" w:type="dxa"/>
              <w:right w:w="57" w:type="dxa"/>
            </w:tcMar>
          </w:tcPr>
          <w:p w14:paraId="47FA25F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2021-2022</w:t>
            </w:r>
          </w:p>
        </w:tc>
        <w:tc>
          <w:tcPr>
            <w:tcW w:w="533" w:type="pct"/>
            <w:vMerge w:val="restart"/>
            <w:shd w:val="clear" w:color="auto" w:fill="auto"/>
            <w:tcMar>
              <w:top w:w="28" w:type="dxa"/>
              <w:left w:w="57" w:type="dxa"/>
              <w:bottom w:w="28" w:type="dxa"/>
              <w:right w:w="57" w:type="dxa"/>
            </w:tcMar>
          </w:tcPr>
          <w:p w14:paraId="6290933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5F6D385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7C174FB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300000,00</w:t>
            </w:r>
          </w:p>
          <w:p w14:paraId="255B530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150000,00</w:t>
            </w:r>
          </w:p>
          <w:p w14:paraId="3B8D7BD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150000,00</w:t>
            </w:r>
          </w:p>
        </w:tc>
        <w:tc>
          <w:tcPr>
            <w:tcW w:w="901" w:type="pct"/>
            <w:shd w:val="clear" w:color="auto" w:fill="auto"/>
            <w:tcMar>
              <w:top w:w="28" w:type="dxa"/>
              <w:left w:w="57" w:type="dxa"/>
              <w:bottom w:w="28" w:type="dxa"/>
              <w:right w:w="57" w:type="dxa"/>
            </w:tcMar>
          </w:tcPr>
          <w:p w14:paraId="3DD43BA6"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12011BA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150000,0</w:t>
            </w:r>
          </w:p>
        </w:tc>
        <w:tc>
          <w:tcPr>
            <w:tcW w:w="257" w:type="pct"/>
            <w:shd w:val="clear" w:color="auto" w:fill="auto"/>
            <w:tcMar>
              <w:top w:w="28" w:type="dxa"/>
              <w:left w:w="57" w:type="dxa"/>
              <w:bottom w:w="28" w:type="dxa"/>
              <w:right w:w="57" w:type="dxa"/>
            </w:tcMar>
          </w:tcPr>
          <w:p w14:paraId="4F8ED96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150000,0</w:t>
            </w:r>
          </w:p>
        </w:tc>
        <w:tc>
          <w:tcPr>
            <w:tcW w:w="257" w:type="pct"/>
            <w:shd w:val="clear" w:color="auto" w:fill="auto"/>
            <w:tcMar>
              <w:top w:w="28" w:type="dxa"/>
              <w:left w:w="57" w:type="dxa"/>
              <w:bottom w:w="28" w:type="dxa"/>
              <w:right w:w="57" w:type="dxa"/>
            </w:tcMar>
          </w:tcPr>
          <w:p w14:paraId="3636B79B"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6C2E8CD3" w14:textId="77777777" w:rsidR="009F1A85" w:rsidRPr="009F1A85" w:rsidRDefault="009F1A85" w:rsidP="009F1A85">
            <w:pPr>
              <w:spacing w:line="240" w:lineRule="auto"/>
              <w:ind w:firstLine="0"/>
              <w:jc w:val="center"/>
              <w:rPr>
                <w:rFonts w:eastAsia="Calibri"/>
                <w:color w:val="00B0F0"/>
                <w:sz w:val="14"/>
                <w:szCs w:val="14"/>
                <w:lang w:val="uk-UA"/>
              </w:rPr>
            </w:pPr>
          </w:p>
        </w:tc>
        <w:tc>
          <w:tcPr>
            <w:tcW w:w="227" w:type="pct"/>
            <w:shd w:val="clear" w:color="auto" w:fill="auto"/>
          </w:tcPr>
          <w:p w14:paraId="50DD5A7C" w14:textId="77777777" w:rsidR="009F1A85" w:rsidRPr="009F1A85" w:rsidRDefault="009F1A85" w:rsidP="009F1A85">
            <w:pPr>
              <w:spacing w:line="240" w:lineRule="auto"/>
              <w:ind w:firstLine="0"/>
              <w:jc w:val="center"/>
              <w:rPr>
                <w:rFonts w:eastAsia="Calibri"/>
                <w:color w:val="00B0F0"/>
                <w:sz w:val="14"/>
                <w:szCs w:val="14"/>
                <w:lang w:val="uk-UA"/>
              </w:rPr>
            </w:pPr>
          </w:p>
        </w:tc>
      </w:tr>
      <w:tr w:rsidR="009F1A85" w:rsidRPr="009F1A85" w14:paraId="24BBFD9D" w14:textId="77777777" w:rsidTr="002C0AF3">
        <w:trPr>
          <w:trHeight w:val="124"/>
        </w:trPr>
        <w:tc>
          <w:tcPr>
            <w:tcW w:w="393" w:type="pct"/>
            <w:vMerge/>
            <w:shd w:val="clear" w:color="auto" w:fill="auto"/>
          </w:tcPr>
          <w:p w14:paraId="3102E0E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67BCC2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654994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689758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26EF7C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625C7B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26CB47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F5511E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будинків, в яких потрібно виготовити технічну документацію, од.</w:t>
            </w:r>
          </w:p>
        </w:tc>
        <w:tc>
          <w:tcPr>
            <w:tcW w:w="234" w:type="pct"/>
            <w:shd w:val="clear" w:color="auto" w:fill="auto"/>
            <w:tcMar>
              <w:top w:w="28" w:type="dxa"/>
              <w:left w:w="57" w:type="dxa"/>
              <w:bottom w:w="28" w:type="dxa"/>
              <w:right w:w="57" w:type="dxa"/>
            </w:tcMar>
          </w:tcPr>
          <w:p w14:paraId="2D9C936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w:t>
            </w:r>
          </w:p>
        </w:tc>
        <w:tc>
          <w:tcPr>
            <w:tcW w:w="257" w:type="pct"/>
            <w:shd w:val="clear" w:color="auto" w:fill="auto"/>
            <w:tcMar>
              <w:top w:w="28" w:type="dxa"/>
              <w:left w:w="57" w:type="dxa"/>
              <w:bottom w:w="28" w:type="dxa"/>
              <w:right w:w="57" w:type="dxa"/>
            </w:tcMar>
          </w:tcPr>
          <w:p w14:paraId="6ACE963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w:t>
            </w:r>
          </w:p>
        </w:tc>
        <w:tc>
          <w:tcPr>
            <w:tcW w:w="257" w:type="pct"/>
            <w:shd w:val="clear" w:color="auto" w:fill="auto"/>
            <w:tcMar>
              <w:top w:w="28" w:type="dxa"/>
              <w:left w:w="57" w:type="dxa"/>
              <w:bottom w:w="28" w:type="dxa"/>
              <w:right w:w="57" w:type="dxa"/>
            </w:tcMar>
          </w:tcPr>
          <w:p w14:paraId="12660C6F"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6FF7BE63" w14:textId="77777777" w:rsidR="009F1A85" w:rsidRPr="009F1A85" w:rsidRDefault="009F1A85" w:rsidP="009F1A85">
            <w:pPr>
              <w:spacing w:line="240" w:lineRule="auto"/>
              <w:ind w:firstLine="0"/>
              <w:jc w:val="center"/>
              <w:rPr>
                <w:rFonts w:eastAsia="Calibri"/>
                <w:color w:val="00B0F0"/>
                <w:sz w:val="14"/>
                <w:szCs w:val="14"/>
                <w:lang w:val="uk-UA"/>
              </w:rPr>
            </w:pPr>
          </w:p>
        </w:tc>
        <w:tc>
          <w:tcPr>
            <w:tcW w:w="227" w:type="pct"/>
            <w:shd w:val="clear" w:color="auto" w:fill="auto"/>
          </w:tcPr>
          <w:p w14:paraId="0E4FC16C" w14:textId="77777777" w:rsidR="009F1A85" w:rsidRPr="009F1A85" w:rsidRDefault="009F1A85" w:rsidP="009F1A85">
            <w:pPr>
              <w:spacing w:line="240" w:lineRule="auto"/>
              <w:ind w:firstLine="0"/>
              <w:jc w:val="center"/>
              <w:rPr>
                <w:rFonts w:eastAsia="Calibri"/>
                <w:color w:val="00B0F0"/>
                <w:sz w:val="14"/>
                <w:szCs w:val="14"/>
                <w:lang w:val="uk-UA"/>
              </w:rPr>
            </w:pPr>
          </w:p>
        </w:tc>
      </w:tr>
      <w:tr w:rsidR="009F1A85" w:rsidRPr="009F1A85" w14:paraId="53B6C407" w14:textId="77777777" w:rsidTr="002C0AF3">
        <w:trPr>
          <w:trHeight w:val="124"/>
        </w:trPr>
        <w:tc>
          <w:tcPr>
            <w:tcW w:w="393" w:type="pct"/>
            <w:vMerge/>
            <w:shd w:val="clear" w:color="auto" w:fill="auto"/>
          </w:tcPr>
          <w:p w14:paraId="5AFD3E6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0501BD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C48A47A"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9DABDF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7B6071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D3BDCB1"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C8E677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E25038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ефективності:</w:t>
            </w:r>
            <w:r w:rsidRPr="009F1A85">
              <w:rPr>
                <w:rFonts w:eastAsia="Calibri"/>
                <w:sz w:val="14"/>
                <w:szCs w:val="14"/>
                <w:lang w:val="uk-UA"/>
              </w:rPr>
              <w:t xml:space="preserve"> середні витрати на одиницю продукту, тис. грн</w:t>
            </w:r>
          </w:p>
        </w:tc>
        <w:tc>
          <w:tcPr>
            <w:tcW w:w="234" w:type="pct"/>
            <w:shd w:val="clear" w:color="auto" w:fill="auto"/>
            <w:tcMar>
              <w:top w:w="28" w:type="dxa"/>
              <w:left w:w="57" w:type="dxa"/>
              <w:bottom w:w="28" w:type="dxa"/>
              <w:right w:w="57" w:type="dxa"/>
            </w:tcMar>
          </w:tcPr>
          <w:p w14:paraId="1D05E33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w:t>
            </w:r>
          </w:p>
        </w:tc>
        <w:tc>
          <w:tcPr>
            <w:tcW w:w="257" w:type="pct"/>
            <w:shd w:val="clear" w:color="auto" w:fill="auto"/>
            <w:tcMar>
              <w:top w:w="28" w:type="dxa"/>
              <w:left w:w="57" w:type="dxa"/>
              <w:bottom w:w="28" w:type="dxa"/>
              <w:right w:w="57" w:type="dxa"/>
            </w:tcMar>
          </w:tcPr>
          <w:p w14:paraId="05EB327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w:t>
            </w:r>
          </w:p>
        </w:tc>
        <w:tc>
          <w:tcPr>
            <w:tcW w:w="257" w:type="pct"/>
            <w:shd w:val="clear" w:color="auto" w:fill="auto"/>
            <w:tcMar>
              <w:top w:w="28" w:type="dxa"/>
              <w:left w:w="57" w:type="dxa"/>
              <w:bottom w:w="28" w:type="dxa"/>
              <w:right w:w="57" w:type="dxa"/>
            </w:tcMar>
          </w:tcPr>
          <w:p w14:paraId="2AFBC584"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7D51AF8"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578508B"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6B1B59FC" w14:textId="77777777" w:rsidTr="002C0AF3">
        <w:trPr>
          <w:trHeight w:val="124"/>
        </w:trPr>
        <w:tc>
          <w:tcPr>
            <w:tcW w:w="393" w:type="pct"/>
            <w:vMerge/>
            <w:shd w:val="clear" w:color="auto" w:fill="auto"/>
          </w:tcPr>
          <w:p w14:paraId="258B311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7E6EC1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0FBF2B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C9A3CF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4212F8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8288A8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6576A5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29814E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виготовлення документації від потреби, %</w:t>
            </w:r>
          </w:p>
        </w:tc>
        <w:tc>
          <w:tcPr>
            <w:tcW w:w="234" w:type="pct"/>
            <w:shd w:val="clear" w:color="auto" w:fill="auto"/>
            <w:tcMar>
              <w:top w:w="28" w:type="dxa"/>
              <w:left w:w="57" w:type="dxa"/>
              <w:bottom w:w="28" w:type="dxa"/>
              <w:right w:w="57" w:type="dxa"/>
            </w:tcMar>
          </w:tcPr>
          <w:p w14:paraId="4F67A93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56D3195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7B7F01B4"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527148F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F08AE80"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8B1FAB5" w14:textId="77777777" w:rsidTr="002C0AF3">
        <w:trPr>
          <w:trHeight w:val="124"/>
        </w:trPr>
        <w:tc>
          <w:tcPr>
            <w:tcW w:w="393" w:type="pct"/>
            <w:shd w:val="clear" w:color="auto" w:fill="auto"/>
          </w:tcPr>
          <w:p w14:paraId="1358118F" w14:textId="77777777" w:rsidR="009F1A85" w:rsidRPr="009F1A85" w:rsidRDefault="009F1A85" w:rsidP="009F1A85">
            <w:pPr>
              <w:spacing w:line="240" w:lineRule="auto"/>
              <w:ind w:firstLine="0"/>
              <w:rPr>
                <w:rFonts w:eastAsia="Calibri"/>
                <w:b/>
                <w:sz w:val="14"/>
                <w:szCs w:val="14"/>
                <w:lang w:val="uk-UA"/>
              </w:rPr>
            </w:pPr>
          </w:p>
        </w:tc>
        <w:tc>
          <w:tcPr>
            <w:tcW w:w="381" w:type="pct"/>
            <w:shd w:val="clear" w:color="auto" w:fill="auto"/>
            <w:tcMar>
              <w:top w:w="28" w:type="dxa"/>
              <w:left w:w="57" w:type="dxa"/>
              <w:bottom w:w="28" w:type="dxa"/>
              <w:right w:w="57" w:type="dxa"/>
            </w:tcMar>
          </w:tcPr>
          <w:p w14:paraId="34A65BE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1</w:t>
            </w:r>
            <w:r w:rsidR="00ED6741">
              <w:rPr>
                <w:rFonts w:eastAsia="Calibri"/>
                <w:b/>
                <w:sz w:val="14"/>
                <w:szCs w:val="14"/>
                <w:lang w:val="uk-UA"/>
              </w:rPr>
              <w:t>.1</w:t>
            </w:r>
            <w:r w:rsidRPr="009F1A85">
              <w:rPr>
                <w:rFonts w:eastAsia="Calibri"/>
                <w:b/>
                <w:sz w:val="14"/>
                <w:szCs w:val="14"/>
                <w:lang w:val="uk-UA"/>
              </w:rPr>
              <w:t>:</w:t>
            </w:r>
          </w:p>
        </w:tc>
        <w:tc>
          <w:tcPr>
            <w:tcW w:w="552" w:type="pct"/>
            <w:shd w:val="clear" w:color="auto" w:fill="auto"/>
            <w:tcMar>
              <w:top w:w="28" w:type="dxa"/>
              <w:left w:w="57" w:type="dxa"/>
              <w:bottom w:w="28" w:type="dxa"/>
              <w:right w:w="57" w:type="dxa"/>
            </w:tcMar>
          </w:tcPr>
          <w:p w14:paraId="6D20E5FD"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22240DC7"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5C31504D"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6AE27EF9"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0E2E10F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Всього: </w:t>
            </w:r>
            <w:r w:rsidRPr="009F1A85">
              <w:rPr>
                <w:bCs/>
                <w:sz w:val="14"/>
                <w:szCs w:val="14"/>
              </w:rPr>
              <w:t>1550304,00</w:t>
            </w:r>
          </w:p>
          <w:p w14:paraId="184DACF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2021 – </w:t>
            </w:r>
            <w:r w:rsidRPr="009F1A85">
              <w:rPr>
                <w:bCs/>
                <w:sz w:val="14"/>
                <w:szCs w:val="14"/>
              </w:rPr>
              <w:t>300138,00</w:t>
            </w:r>
          </w:p>
          <w:p w14:paraId="76F18CB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2022 – </w:t>
            </w:r>
            <w:r w:rsidRPr="009F1A85">
              <w:rPr>
                <w:bCs/>
                <w:sz w:val="14"/>
                <w:szCs w:val="14"/>
              </w:rPr>
              <w:t>350052,00</w:t>
            </w:r>
          </w:p>
          <w:p w14:paraId="2BB14F6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2023 – </w:t>
            </w:r>
            <w:r w:rsidRPr="009F1A85">
              <w:rPr>
                <w:bCs/>
                <w:sz w:val="14"/>
                <w:szCs w:val="14"/>
              </w:rPr>
              <w:t>300063,00</w:t>
            </w:r>
          </w:p>
          <w:p w14:paraId="4C3F2DE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w:t>
            </w:r>
            <w:r w:rsidRPr="009F1A85">
              <w:rPr>
                <w:bCs/>
                <w:sz w:val="14"/>
                <w:szCs w:val="14"/>
              </w:rPr>
              <w:t>300041,00</w:t>
            </w:r>
          </w:p>
          <w:p w14:paraId="2ED0E5D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w:t>
            </w:r>
            <w:r w:rsidRPr="009F1A85">
              <w:rPr>
                <w:bCs/>
                <w:sz w:val="14"/>
                <w:szCs w:val="14"/>
              </w:rPr>
              <w:t>300010,00</w:t>
            </w:r>
          </w:p>
        </w:tc>
        <w:tc>
          <w:tcPr>
            <w:tcW w:w="901" w:type="pct"/>
            <w:shd w:val="clear" w:color="auto" w:fill="auto"/>
            <w:tcMar>
              <w:top w:w="28" w:type="dxa"/>
              <w:left w:w="57" w:type="dxa"/>
              <w:bottom w:w="28" w:type="dxa"/>
              <w:right w:w="57" w:type="dxa"/>
            </w:tcMar>
          </w:tcPr>
          <w:p w14:paraId="1F0D2FCF"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57EFEA78"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A02E85E"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C9931C5"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2C172151"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E65F699"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66439D18" w14:textId="77777777" w:rsidTr="002C0AF3">
        <w:trPr>
          <w:trHeight w:val="124"/>
        </w:trPr>
        <w:tc>
          <w:tcPr>
            <w:tcW w:w="393" w:type="pct"/>
            <w:shd w:val="clear" w:color="auto" w:fill="auto"/>
          </w:tcPr>
          <w:p w14:paraId="5EEBFB9F" w14:textId="77777777" w:rsidR="009F1A85" w:rsidRPr="009F1A85" w:rsidRDefault="009F1A85" w:rsidP="009F1A85">
            <w:pPr>
              <w:spacing w:line="240" w:lineRule="auto"/>
              <w:ind w:firstLine="0"/>
              <w:rPr>
                <w:rFonts w:eastAsia="Calibri"/>
                <w:b/>
                <w:sz w:val="14"/>
                <w:szCs w:val="14"/>
                <w:lang w:val="uk-UA"/>
              </w:rPr>
            </w:pPr>
          </w:p>
        </w:tc>
        <w:tc>
          <w:tcPr>
            <w:tcW w:w="381" w:type="pct"/>
            <w:shd w:val="clear" w:color="auto" w:fill="auto"/>
            <w:tcMar>
              <w:top w:w="28" w:type="dxa"/>
              <w:left w:w="57" w:type="dxa"/>
              <w:bottom w:w="28" w:type="dxa"/>
              <w:right w:w="57" w:type="dxa"/>
            </w:tcMar>
          </w:tcPr>
          <w:p w14:paraId="1E20E4FF"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ВСЬОГО ПО РОЗДІЛУ 1:</w:t>
            </w:r>
          </w:p>
        </w:tc>
        <w:tc>
          <w:tcPr>
            <w:tcW w:w="552" w:type="pct"/>
            <w:shd w:val="clear" w:color="auto" w:fill="auto"/>
            <w:tcMar>
              <w:top w:w="28" w:type="dxa"/>
              <w:left w:w="57" w:type="dxa"/>
              <w:bottom w:w="28" w:type="dxa"/>
              <w:right w:w="57" w:type="dxa"/>
            </w:tcMar>
          </w:tcPr>
          <w:p w14:paraId="6EFDC321"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1833C78C"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157AF165"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288B77A0"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0978F6F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Всього: </w:t>
            </w:r>
            <w:r w:rsidRPr="009F1A85">
              <w:rPr>
                <w:b/>
                <w:bCs/>
                <w:sz w:val="14"/>
                <w:szCs w:val="14"/>
              </w:rPr>
              <w:t>1550304,00</w:t>
            </w:r>
          </w:p>
          <w:p w14:paraId="00A814C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2021 – </w:t>
            </w:r>
            <w:r w:rsidRPr="009F1A85">
              <w:rPr>
                <w:b/>
                <w:bCs/>
                <w:sz w:val="14"/>
                <w:szCs w:val="14"/>
              </w:rPr>
              <w:t>300138,00</w:t>
            </w:r>
          </w:p>
          <w:p w14:paraId="4B324AC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2022 – </w:t>
            </w:r>
            <w:r w:rsidRPr="009F1A85">
              <w:rPr>
                <w:b/>
                <w:bCs/>
                <w:sz w:val="14"/>
                <w:szCs w:val="14"/>
              </w:rPr>
              <w:t>350052,00</w:t>
            </w:r>
          </w:p>
          <w:p w14:paraId="636C3D8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2023 – </w:t>
            </w:r>
            <w:r w:rsidRPr="009F1A85">
              <w:rPr>
                <w:b/>
                <w:bCs/>
                <w:sz w:val="14"/>
                <w:szCs w:val="14"/>
              </w:rPr>
              <w:t>300063,00</w:t>
            </w:r>
          </w:p>
          <w:p w14:paraId="4A81BCB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2024 –</w:t>
            </w:r>
            <w:r w:rsidRPr="009F1A85">
              <w:rPr>
                <w:b/>
                <w:bCs/>
                <w:sz w:val="14"/>
                <w:szCs w:val="14"/>
              </w:rPr>
              <w:t>300041,00</w:t>
            </w:r>
          </w:p>
          <w:p w14:paraId="6E325DD2" w14:textId="77777777" w:rsidR="009F1A85" w:rsidRPr="009F1A85" w:rsidRDefault="009F1A85" w:rsidP="009F1A85">
            <w:pPr>
              <w:spacing w:line="240" w:lineRule="auto"/>
              <w:ind w:firstLine="0"/>
              <w:rPr>
                <w:rFonts w:eastAsia="Calibri"/>
                <w:b/>
                <w:color w:val="FF0000"/>
                <w:sz w:val="14"/>
                <w:szCs w:val="14"/>
                <w:lang w:val="uk-UA"/>
              </w:rPr>
            </w:pPr>
            <w:r w:rsidRPr="009F1A85">
              <w:rPr>
                <w:rFonts w:eastAsia="Calibri"/>
                <w:b/>
                <w:sz w:val="14"/>
                <w:szCs w:val="14"/>
                <w:lang w:val="uk-UA"/>
              </w:rPr>
              <w:t>2025 –</w:t>
            </w:r>
            <w:r w:rsidRPr="009F1A85">
              <w:rPr>
                <w:b/>
                <w:bCs/>
                <w:sz w:val="14"/>
                <w:szCs w:val="14"/>
              </w:rPr>
              <w:t>300010,00</w:t>
            </w:r>
          </w:p>
        </w:tc>
        <w:tc>
          <w:tcPr>
            <w:tcW w:w="901" w:type="pct"/>
            <w:shd w:val="clear" w:color="auto" w:fill="auto"/>
            <w:tcMar>
              <w:top w:w="28" w:type="dxa"/>
              <w:left w:w="57" w:type="dxa"/>
              <w:bottom w:w="28" w:type="dxa"/>
              <w:right w:w="57" w:type="dxa"/>
            </w:tcMar>
          </w:tcPr>
          <w:p w14:paraId="1D464637"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2C006873"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6B3CDA9"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AE5839E"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31F71938"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F8F447F"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3A4BEB85" w14:textId="77777777" w:rsidTr="009574A9">
        <w:trPr>
          <w:trHeight w:val="124"/>
        </w:trPr>
        <w:tc>
          <w:tcPr>
            <w:tcW w:w="5000" w:type="pct"/>
            <w:gridSpan w:val="13"/>
            <w:shd w:val="clear" w:color="auto" w:fill="auto"/>
          </w:tcPr>
          <w:p w14:paraId="4AEE7D5B"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2. ТЕХНІЧНЕ ПЕРЕОСНАЩЕННЯ ТА ПІДВИЩЕННЯ ЕНЕРГОЕФЕКТИВНОСТІ У ГАЛУЗЯХ ЖИТЛОВО-КОМУНАЛЬНОГО ГОСПОДАРСТВА</w:t>
            </w:r>
          </w:p>
        </w:tc>
      </w:tr>
      <w:tr w:rsidR="009F1A85" w:rsidRPr="009F1A85" w14:paraId="5BFD3535" w14:textId="77777777" w:rsidTr="002C0AF3">
        <w:trPr>
          <w:trHeight w:val="124"/>
        </w:trPr>
        <w:tc>
          <w:tcPr>
            <w:tcW w:w="393" w:type="pct"/>
            <w:vMerge w:val="restart"/>
            <w:shd w:val="clear" w:color="auto" w:fill="auto"/>
          </w:tcPr>
          <w:p w14:paraId="0D971088" w14:textId="77777777" w:rsidR="009F1A85" w:rsidRPr="009F1A85" w:rsidRDefault="009F1A85" w:rsidP="009F1A85">
            <w:pPr>
              <w:spacing w:line="240" w:lineRule="auto"/>
              <w:ind w:firstLine="0"/>
              <w:rPr>
                <w:rFonts w:eastAsia="Calibri"/>
                <w:b/>
                <w:sz w:val="14"/>
                <w:szCs w:val="14"/>
              </w:rPr>
            </w:pPr>
            <w:r w:rsidRPr="009F1A85">
              <w:rPr>
                <w:rFonts w:eastAsia="Calibri"/>
                <w:b/>
                <w:sz w:val="14"/>
                <w:szCs w:val="14"/>
                <w:lang w:val="uk-UA"/>
              </w:rPr>
              <w:t>Підвищення ефективності використання комунальної інфраструктури</w:t>
            </w:r>
          </w:p>
        </w:tc>
        <w:tc>
          <w:tcPr>
            <w:tcW w:w="381" w:type="pct"/>
            <w:vMerge w:val="restart"/>
            <w:shd w:val="clear" w:color="auto" w:fill="auto"/>
            <w:tcMar>
              <w:top w:w="28" w:type="dxa"/>
              <w:left w:w="57" w:type="dxa"/>
              <w:bottom w:w="28" w:type="dxa"/>
              <w:right w:w="57" w:type="dxa"/>
            </w:tcMar>
          </w:tcPr>
          <w:p w14:paraId="7761E242" w14:textId="77777777" w:rsidR="009F1A85" w:rsidRPr="009F1A85" w:rsidRDefault="00B24176" w:rsidP="009F1A85">
            <w:pPr>
              <w:spacing w:line="240" w:lineRule="auto"/>
              <w:ind w:firstLine="0"/>
              <w:rPr>
                <w:rFonts w:eastAsia="Calibri"/>
                <w:b/>
                <w:sz w:val="14"/>
                <w:szCs w:val="14"/>
                <w:lang w:val="uk-UA"/>
              </w:rPr>
            </w:pPr>
            <w:r>
              <w:rPr>
                <w:rFonts w:eastAsia="Calibri"/>
                <w:b/>
                <w:sz w:val="14"/>
                <w:szCs w:val="14"/>
                <w:lang w:val="uk-UA"/>
              </w:rPr>
              <w:t>2.</w:t>
            </w:r>
            <w:r w:rsidR="009F1A85" w:rsidRPr="009F1A85">
              <w:rPr>
                <w:rFonts w:eastAsia="Calibri"/>
                <w:b/>
                <w:sz w:val="14"/>
                <w:szCs w:val="14"/>
                <w:lang w:val="uk-UA"/>
              </w:rPr>
              <w:t>1. Житловий фонд та благоустрій прибудинкової території</w:t>
            </w:r>
          </w:p>
        </w:tc>
        <w:tc>
          <w:tcPr>
            <w:tcW w:w="552" w:type="pct"/>
            <w:vMerge w:val="restart"/>
            <w:shd w:val="clear" w:color="auto" w:fill="auto"/>
            <w:tcMar>
              <w:top w:w="28" w:type="dxa"/>
              <w:left w:w="57" w:type="dxa"/>
              <w:bottom w:w="28" w:type="dxa"/>
              <w:right w:w="57" w:type="dxa"/>
            </w:tcMar>
          </w:tcPr>
          <w:p w14:paraId="0131E84E" w14:textId="77777777" w:rsidR="009F1A85" w:rsidRPr="009F1A85" w:rsidRDefault="00993E9A" w:rsidP="009F1A85">
            <w:pPr>
              <w:spacing w:line="240" w:lineRule="auto"/>
              <w:ind w:firstLine="0"/>
              <w:rPr>
                <w:rFonts w:eastAsia="Calibri"/>
                <w:sz w:val="14"/>
                <w:szCs w:val="14"/>
                <w:lang w:val="uk-UA"/>
              </w:rPr>
            </w:pPr>
            <w:r>
              <w:rPr>
                <w:rFonts w:eastAsia="Calibri"/>
                <w:sz w:val="14"/>
                <w:szCs w:val="14"/>
                <w:lang w:val="uk-UA"/>
              </w:rPr>
              <w:t>2.1.</w:t>
            </w:r>
            <w:r w:rsidR="009F1A85" w:rsidRPr="009F1A85">
              <w:rPr>
                <w:rFonts w:eastAsia="Calibri"/>
                <w:sz w:val="14"/>
                <w:szCs w:val="14"/>
                <w:lang w:val="uk-UA"/>
              </w:rPr>
              <w:t>1. Реконструкція та модернізація застарілих і зношених ліфтів на умовах співфінансування (перелік об'єктів затверджується щорічно виконавчим органом Київської міської ради (Київською міською державною адміністрацією)</w:t>
            </w:r>
          </w:p>
        </w:tc>
        <w:tc>
          <w:tcPr>
            <w:tcW w:w="267" w:type="pct"/>
            <w:vMerge w:val="restart"/>
            <w:shd w:val="clear" w:color="auto" w:fill="auto"/>
            <w:tcMar>
              <w:top w:w="28" w:type="dxa"/>
              <w:left w:w="57" w:type="dxa"/>
              <w:bottom w:w="28" w:type="dxa"/>
              <w:right w:w="57" w:type="dxa"/>
            </w:tcMar>
          </w:tcPr>
          <w:p w14:paraId="72A9A23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70C12CC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3DE01CB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 КП "Дирекція з капітального будівництва та реконструкції «Київбудреконструкція»</w:t>
            </w:r>
          </w:p>
        </w:tc>
        <w:tc>
          <w:tcPr>
            <w:tcW w:w="331" w:type="pct"/>
            <w:vMerge w:val="restart"/>
            <w:shd w:val="clear" w:color="auto" w:fill="auto"/>
            <w:tcMar>
              <w:top w:w="28" w:type="dxa"/>
              <w:left w:w="57" w:type="dxa"/>
              <w:bottom w:w="28" w:type="dxa"/>
              <w:right w:w="57" w:type="dxa"/>
            </w:tcMar>
          </w:tcPr>
          <w:p w14:paraId="59BAA8D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68ED274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3470000,00</w:t>
            </w:r>
          </w:p>
          <w:p w14:paraId="6D09F9A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590000,00</w:t>
            </w:r>
          </w:p>
          <w:p w14:paraId="32BB9AD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650000,00</w:t>
            </w:r>
          </w:p>
          <w:p w14:paraId="622F164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700000,00</w:t>
            </w:r>
          </w:p>
          <w:p w14:paraId="437646C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–750000,00</w:t>
            </w:r>
          </w:p>
          <w:p w14:paraId="2B8742B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–780000,00</w:t>
            </w:r>
          </w:p>
        </w:tc>
        <w:tc>
          <w:tcPr>
            <w:tcW w:w="901" w:type="pct"/>
            <w:shd w:val="clear" w:color="auto" w:fill="auto"/>
            <w:tcMar>
              <w:top w:w="28" w:type="dxa"/>
              <w:left w:w="57" w:type="dxa"/>
              <w:bottom w:w="28" w:type="dxa"/>
              <w:right w:w="57" w:type="dxa"/>
            </w:tcMar>
          </w:tcPr>
          <w:p w14:paraId="7F169C26"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217156D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590000,0</w:t>
            </w:r>
          </w:p>
        </w:tc>
        <w:tc>
          <w:tcPr>
            <w:tcW w:w="257" w:type="pct"/>
            <w:shd w:val="clear" w:color="auto" w:fill="auto"/>
            <w:tcMar>
              <w:top w:w="28" w:type="dxa"/>
              <w:left w:w="57" w:type="dxa"/>
              <w:bottom w:w="28" w:type="dxa"/>
              <w:right w:w="57" w:type="dxa"/>
            </w:tcMar>
          </w:tcPr>
          <w:p w14:paraId="141C50E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650000,0</w:t>
            </w:r>
          </w:p>
        </w:tc>
        <w:tc>
          <w:tcPr>
            <w:tcW w:w="257" w:type="pct"/>
            <w:shd w:val="clear" w:color="auto" w:fill="auto"/>
            <w:tcMar>
              <w:top w:w="28" w:type="dxa"/>
              <w:left w:w="57" w:type="dxa"/>
              <w:bottom w:w="28" w:type="dxa"/>
              <w:right w:w="57" w:type="dxa"/>
            </w:tcMar>
          </w:tcPr>
          <w:p w14:paraId="1D5800D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700000,0</w:t>
            </w:r>
          </w:p>
        </w:tc>
        <w:tc>
          <w:tcPr>
            <w:tcW w:w="224" w:type="pct"/>
            <w:shd w:val="clear" w:color="auto" w:fill="auto"/>
          </w:tcPr>
          <w:p w14:paraId="5423F81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750000,0</w:t>
            </w:r>
          </w:p>
        </w:tc>
        <w:tc>
          <w:tcPr>
            <w:tcW w:w="227" w:type="pct"/>
            <w:shd w:val="clear" w:color="auto" w:fill="auto"/>
          </w:tcPr>
          <w:p w14:paraId="02F0691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780000,0</w:t>
            </w:r>
          </w:p>
        </w:tc>
      </w:tr>
      <w:tr w:rsidR="009F1A85" w:rsidRPr="009F1A85" w14:paraId="4FE3C7F2" w14:textId="77777777" w:rsidTr="002C0AF3">
        <w:trPr>
          <w:trHeight w:val="124"/>
        </w:trPr>
        <w:tc>
          <w:tcPr>
            <w:tcW w:w="393" w:type="pct"/>
            <w:vMerge/>
            <w:shd w:val="clear" w:color="auto" w:fill="auto"/>
          </w:tcPr>
          <w:p w14:paraId="1BEF0A8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C73801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6068C5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441A03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4AD59C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95A9079"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2652FA0"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EE0D36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ліфтів, на яких планується виконувати роботи, од.</w:t>
            </w:r>
          </w:p>
        </w:tc>
        <w:tc>
          <w:tcPr>
            <w:tcW w:w="234" w:type="pct"/>
            <w:shd w:val="clear" w:color="auto" w:fill="auto"/>
            <w:tcMar>
              <w:top w:w="28" w:type="dxa"/>
              <w:left w:w="57" w:type="dxa"/>
              <w:bottom w:w="28" w:type="dxa"/>
              <w:right w:w="57" w:type="dxa"/>
            </w:tcMar>
          </w:tcPr>
          <w:p w14:paraId="521B252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392</w:t>
            </w:r>
          </w:p>
        </w:tc>
        <w:tc>
          <w:tcPr>
            <w:tcW w:w="257" w:type="pct"/>
            <w:shd w:val="clear" w:color="auto" w:fill="auto"/>
            <w:tcMar>
              <w:top w:w="28" w:type="dxa"/>
              <w:left w:w="57" w:type="dxa"/>
              <w:bottom w:w="28" w:type="dxa"/>
              <w:right w:w="57" w:type="dxa"/>
            </w:tcMar>
          </w:tcPr>
          <w:p w14:paraId="766D4A5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400</w:t>
            </w:r>
          </w:p>
        </w:tc>
        <w:tc>
          <w:tcPr>
            <w:tcW w:w="257" w:type="pct"/>
            <w:shd w:val="clear" w:color="auto" w:fill="auto"/>
            <w:tcMar>
              <w:top w:w="28" w:type="dxa"/>
              <w:left w:w="57" w:type="dxa"/>
              <w:bottom w:w="28" w:type="dxa"/>
              <w:right w:w="57" w:type="dxa"/>
            </w:tcMar>
          </w:tcPr>
          <w:p w14:paraId="59C9F18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430</w:t>
            </w:r>
          </w:p>
        </w:tc>
        <w:tc>
          <w:tcPr>
            <w:tcW w:w="224" w:type="pct"/>
            <w:shd w:val="clear" w:color="auto" w:fill="auto"/>
          </w:tcPr>
          <w:p w14:paraId="3342AC1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450</w:t>
            </w:r>
          </w:p>
        </w:tc>
        <w:tc>
          <w:tcPr>
            <w:tcW w:w="227" w:type="pct"/>
            <w:shd w:val="clear" w:color="auto" w:fill="auto"/>
          </w:tcPr>
          <w:p w14:paraId="1FD1D4F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465</w:t>
            </w:r>
          </w:p>
        </w:tc>
      </w:tr>
      <w:tr w:rsidR="009F1A85" w:rsidRPr="009F1A85" w14:paraId="115A0354" w14:textId="77777777" w:rsidTr="002C0AF3">
        <w:trPr>
          <w:trHeight w:val="124"/>
        </w:trPr>
        <w:tc>
          <w:tcPr>
            <w:tcW w:w="393" w:type="pct"/>
            <w:vMerge/>
            <w:shd w:val="clear" w:color="auto" w:fill="auto"/>
          </w:tcPr>
          <w:p w14:paraId="707A5BF0"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125FBE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93D8E2E"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9845C9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5E0090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EC84AE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4ED900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8BC154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(реконструкцію та модернізацію) 1 ліфта, тис. грн</w:t>
            </w:r>
          </w:p>
        </w:tc>
        <w:tc>
          <w:tcPr>
            <w:tcW w:w="234" w:type="pct"/>
            <w:shd w:val="clear" w:color="auto" w:fill="auto"/>
            <w:tcMar>
              <w:top w:w="28" w:type="dxa"/>
              <w:left w:w="57" w:type="dxa"/>
              <w:bottom w:w="28" w:type="dxa"/>
              <w:right w:w="57" w:type="dxa"/>
            </w:tcMar>
          </w:tcPr>
          <w:p w14:paraId="7289BE8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1474,5</w:t>
            </w:r>
          </w:p>
        </w:tc>
        <w:tc>
          <w:tcPr>
            <w:tcW w:w="257" w:type="pct"/>
            <w:shd w:val="clear" w:color="auto" w:fill="auto"/>
            <w:tcMar>
              <w:top w:w="28" w:type="dxa"/>
              <w:left w:w="57" w:type="dxa"/>
              <w:bottom w:w="28" w:type="dxa"/>
              <w:right w:w="57" w:type="dxa"/>
            </w:tcMar>
          </w:tcPr>
          <w:p w14:paraId="295F2A8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1587,5</w:t>
            </w:r>
          </w:p>
        </w:tc>
        <w:tc>
          <w:tcPr>
            <w:tcW w:w="257" w:type="pct"/>
            <w:shd w:val="clear" w:color="auto" w:fill="auto"/>
            <w:tcMar>
              <w:top w:w="28" w:type="dxa"/>
              <w:left w:w="57" w:type="dxa"/>
              <w:bottom w:w="28" w:type="dxa"/>
              <w:right w:w="57" w:type="dxa"/>
            </w:tcMar>
          </w:tcPr>
          <w:p w14:paraId="42EFE6B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1627,9</w:t>
            </w:r>
          </w:p>
        </w:tc>
        <w:tc>
          <w:tcPr>
            <w:tcW w:w="224" w:type="pct"/>
            <w:shd w:val="clear" w:color="auto" w:fill="auto"/>
          </w:tcPr>
          <w:p w14:paraId="0873F57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1666,7</w:t>
            </w:r>
          </w:p>
        </w:tc>
        <w:tc>
          <w:tcPr>
            <w:tcW w:w="227" w:type="pct"/>
            <w:shd w:val="clear" w:color="auto" w:fill="auto"/>
          </w:tcPr>
          <w:p w14:paraId="639CCC6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1677,4</w:t>
            </w:r>
          </w:p>
        </w:tc>
      </w:tr>
      <w:tr w:rsidR="009F1A85" w:rsidRPr="009F1A85" w14:paraId="0B52B8FB" w14:textId="77777777" w:rsidTr="002C0AF3">
        <w:trPr>
          <w:trHeight w:val="124"/>
        </w:trPr>
        <w:tc>
          <w:tcPr>
            <w:tcW w:w="393" w:type="pct"/>
            <w:vMerge/>
            <w:shd w:val="clear" w:color="auto" w:fill="auto"/>
          </w:tcPr>
          <w:p w14:paraId="453E6FA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74F289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2D54CE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BF2F84E"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32C946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04598D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904779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B6DE59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кількості ліфтів на яких заплановано проведення робіт, до загальної потреби, %</w:t>
            </w:r>
          </w:p>
        </w:tc>
        <w:tc>
          <w:tcPr>
            <w:tcW w:w="234" w:type="pct"/>
            <w:shd w:val="clear" w:color="auto" w:fill="auto"/>
            <w:tcMar>
              <w:top w:w="28" w:type="dxa"/>
              <w:left w:w="57" w:type="dxa"/>
              <w:bottom w:w="28" w:type="dxa"/>
              <w:right w:w="57" w:type="dxa"/>
            </w:tcMar>
          </w:tcPr>
          <w:p w14:paraId="320E32C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w:t>
            </w:r>
          </w:p>
        </w:tc>
        <w:tc>
          <w:tcPr>
            <w:tcW w:w="257" w:type="pct"/>
            <w:shd w:val="clear" w:color="auto" w:fill="auto"/>
            <w:tcMar>
              <w:top w:w="28" w:type="dxa"/>
              <w:left w:w="57" w:type="dxa"/>
              <w:bottom w:w="28" w:type="dxa"/>
              <w:right w:w="57" w:type="dxa"/>
            </w:tcMar>
          </w:tcPr>
          <w:p w14:paraId="65BF542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3,57</w:t>
            </w:r>
          </w:p>
        </w:tc>
        <w:tc>
          <w:tcPr>
            <w:tcW w:w="257" w:type="pct"/>
            <w:shd w:val="clear" w:color="auto" w:fill="auto"/>
            <w:tcMar>
              <w:top w:w="28" w:type="dxa"/>
              <w:left w:w="57" w:type="dxa"/>
              <w:bottom w:w="28" w:type="dxa"/>
              <w:right w:w="57" w:type="dxa"/>
            </w:tcMar>
          </w:tcPr>
          <w:p w14:paraId="780C8E7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3,84</w:t>
            </w:r>
          </w:p>
        </w:tc>
        <w:tc>
          <w:tcPr>
            <w:tcW w:w="224" w:type="pct"/>
            <w:shd w:val="clear" w:color="auto" w:fill="auto"/>
          </w:tcPr>
          <w:p w14:paraId="14C383A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3,95</w:t>
            </w:r>
          </w:p>
        </w:tc>
        <w:tc>
          <w:tcPr>
            <w:tcW w:w="227" w:type="pct"/>
            <w:shd w:val="clear" w:color="auto" w:fill="auto"/>
          </w:tcPr>
          <w:p w14:paraId="2B9EEF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4,01</w:t>
            </w:r>
          </w:p>
        </w:tc>
      </w:tr>
      <w:tr w:rsidR="009F1A85" w:rsidRPr="009F1A85" w14:paraId="197BF658" w14:textId="77777777" w:rsidTr="002C0AF3">
        <w:trPr>
          <w:trHeight w:val="124"/>
        </w:trPr>
        <w:tc>
          <w:tcPr>
            <w:tcW w:w="393" w:type="pct"/>
            <w:vMerge/>
            <w:shd w:val="clear" w:color="auto" w:fill="auto"/>
          </w:tcPr>
          <w:p w14:paraId="7F8F2D00"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2BE6591"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D4B3C39" w14:textId="77777777" w:rsidR="009F1A85" w:rsidRPr="009F1A85" w:rsidRDefault="00F01407" w:rsidP="009F1A85">
            <w:pPr>
              <w:spacing w:line="240" w:lineRule="auto"/>
              <w:ind w:firstLine="0"/>
              <w:rPr>
                <w:rFonts w:eastAsia="Calibri"/>
                <w:sz w:val="14"/>
                <w:szCs w:val="14"/>
                <w:lang w:val="uk-UA"/>
              </w:rPr>
            </w:pPr>
            <w:r>
              <w:rPr>
                <w:rFonts w:eastAsia="Calibri"/>
                <w:sz w:val="14"/>
                <w:szCs w:val="14"/>
                <w:lang w:val="uk-UA"/>
              </w:rPr>
              <w:t>2.1</w:t>
            </w:r>
            <w:r w:rsidR="009F1A85" w:rsidRPr="009F1A85">
              <w:rPr>
                <w:rFonts w:eastAsia="Calibri"/>
                <w:sz w:val="14"/>
                <w:szCs w:val="14"/>
                <w:lang w:val="uk-UA"/>
              </w:rPr>
              <w:t>.2. Капітальний ремонт житлового фонду міста Києва із застосуванням енергозберігаючих технологій і обладнання на умовах співфінансування (перелік об'єктів затверджується щорічно виконавчим органом Київської міської ради (Київською міською державною адміністрацією)</w:t>
            </w:r>
          </w:p>
        </w:tc>
        <w:tc>
          <w:tcPr>
            <w:tcW w:w="267" w:type="pct"/>
            <w:vMerge w:val="restart"/>
            <w:shd w:val="clear" w:color="auto" w:fill="auto"/>
            <w:tcMar>
              <w:top w:w="28" w:type="dxa"/>
              <w:left w:w="57" w:type="dxa"/>
              <w:bottom w:w="28" w:type="dxa"/>
              <w:right w:w="57" w:type="dxa"/>
            </w:tcMar>
          </w:tcPr>
          <w:p w14:paraId="5A523AA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1FA14B1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09C9DE0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2057D9B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1250000,00</w:t>
            </w:r>
          </w:p>
          <w:p w14:paraId="6547D7C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150000,00</w:t>
            </w:r>
          </w:p>
          <w:p w14:paraId="102EFEF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200000,00</w:t>
            </w:r>
          </w:p>
          <w:p w14:paraId="75F8DAC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300000,00</w:t>
            </w:r>
          </w:p>
          <w:p w14:paraId="66ED8D8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300000,00</w:t>
            </w:r>
          </w:p>
          <w:p w14:paraId="425A9B4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300000,00</w:t>
            </w:r>
          </w:p>
        </w:tc>
        <w:tc>
          <w:tcPr>
            <w:tcW w:w="901" w:type="pct"/>
            <w:shd w:val="clear" w:color="auto" w:fill="auto"/>
            <w:tcMar>
              <w:top w:w="28" w:type="dxa"/>
              <w:left w:w="57" w:type="dxa"/>
              <w:bottom w:w="28" w:type="dxa"/>
              <w:right w:w="57" w:type="dxa"/>
            </w:tcMar>
          </w:tcPr>
          <w:p w14:paraId="2902DD17"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6DE871F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150000,0</w:t>
            </w:r>
          </w:p>
        </w:tc>
        <w:tc>
          <w:tcPr>
            <w:tcW w:w="257" w:type="pct"/>
            <w:shd w:val="clear" w:color="auto" w:fill="auto"/>
            <w:tcMar>
              <w:top w:w="28" w:type="dxa"/>
              <w:left w:w="57" w:type="dxa"/>
              <w:bottom w:w="28" w:type="dxa"/>
              <w:right w:w="57" w:type="dxa"/>
            </w:tcMar>
          </w:tcPr>
          <w:p w14:paraId="09696D9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200000,0</w:t>
            </w:r>
          </w:p>
        </w:tc>
        <w:tc>
          <w:tcPr>
            <w:tcW w:w="257" w:type="pct"/>
            <w:shd w:val="clear" w:color="auto" w:fill="auto"/>
            <w:tcMar>
              <w:top w:w="28" w:type="dxa"/>
              <w:left w:w="57" w:type="dxa"/>
              <w:bottom w:w="28" w:type="dxa"/>
              <w:right w:w="57" w:type="dxa"/>
            </w:tcMar>
          </w:tcPr>
          <w:p w14:paraId="2C9F328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300000,0</w:t>
            </w:r>
          </w:p>
        </w:tc>
        <w:tc>
          <w:tcPr>
            <w:tcW w:w="224" w:type="pct"/>
            <w:shd w:val="clear" w:color="auto" w:fill="auto"/>
          </w:tcPr>
          <w:p w14:paraId="7261F64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300000,0</w:t>
            </w:r>
          </w:p>
        </w:tc>
        <w:tc>
          <w:tcPr>
            <w:tcW w:w="227" w:type="pct"/>
            <w:shd w:val="clear" w:color="auto" w:fill="auto"/>
          </w:tcPr>
          <w:p w14:paraId="3331D31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300000,0</w:t>
            </w:r>
          </w:p>
        </w:tc>
      </w:tr>
      <w:tr w:rsidR="009F1A85" w:rsidRPr="009F1A85" w14:paraId="7C25F0D3" w14:textId="77777777" w:rsidTr="002C0AF3">
        <w:trPr>
          <w:trHeight w:val="124"/>
        </w:trPr>
        <w:tc>
          <w:tcPr>
            <w:tcW w:w="393" w:type="pct"/>
            <w:vMerge/>
            <w:shd w:val="clear" w:color="auto" w:fill="auto"/>
          </w:tcPr>
          <w:p w14:paraId="43A6516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E8DC88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053341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3024E0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A77CC5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0E7FCF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EE11C80"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D0F22E2"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будинків, на яких заплановано проведення капітального ремонту, од.</w:t>
            </w:r>
          </w:p>
        </w:tc>
        <w:tc>
          <w:tcPr>
            <w:tcW w:w="234" w:type="pct"/>
            <w:shd w:val="clear" w:color="auto" w:fill="auto"/>
            <w:tcMar>
              <w:top w:w="28" w:type="dxa"/>
              <w:left w:w="57" w:type="dxa"/>
              <w:bottom w:w="28" w:type="dxa"/>
              <w:right w:w="57" w:type="dxa"/>
            </w:tcMar>
          </w:tcPr>
          <w:p w14:paraId="08B9FD6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w:t>
            </w:r>
          </w:p>
        </w:tc>
        <w:tc>
          <w:tcPr>
            <w:tcW w:w="257" w:type="pct"/>
            <w:shd w:val="clear" w:color="auto" w:fill="auto"/>
            <w:tcMar>
              <w:top w:w="28" w:type="dxa"/>
              <w:left w:w="57" w:type="dxa"/>
              <w:bottom w:w="28" w:type="dxa"/>
              <w:right w:w="57" w:type="dxa"/>
            </w:tcMar>
          </w:tcPr>
          <w:p w14:paraId="623B7F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360</w:t>
            </w:r>
          </w:p>
        </w:tc>
        <w:tc>
          <w:tcPr>
            <w:tcW w:w="257" w:type="pct"/>
            <w:shd w:val="clear" w:color="auto" w:fill="auto"/>
            <w:tcMar>
              <w:top w:w="28" w:type="dxa"/>
              <w:left w:w="57" w:type="dxa"/>
              <w:bottom w:w="28" w:type="dxa"/>
              <w:right w:w="57" w:type="dxa"/>
            </w:tcMar>
          </w:tcPr>
          <w:p w14:paraId="1F9D3A0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c>
          <w:tcPr>
            <w:tcW w:w="224" w:type="pct"/>
            <w:shd w:val="clear" w:color="auto" w:fill="auto"/>
          </w:tcPr>
          <w:p w14:paraId="6DC905B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c>
          <w:tcPr>
            <w:tcW w:w="227" w:type="pct"/>
            <w:shd w:val="clear" w:color="auto" w:fill="auto"/>
          </w:tcPr>
          <w:p w14:paraId="53EE685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r>
      <w:tr w:rsidR="009F1A85" w:rsidRPr="009F1A85" w14:paraId="541C248C" w14:textId="77777777" w:rsidTr="002C0AF3">
        <w:trPr>
          <w:trHeight w:val="124"/>
        </w:trPr>
        <w:tc>
          <w:tcPr>
            <w:tcW w:w="393" w:type="pct"/>
            <w:vMerge/>
            <w:shd w:val="clear" w:color="auto" w:fill="auto"/>
          </w:tcPr>
          <w:p w14:paraId="5694CE5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5BC5A2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5DAC09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41B2C7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18568E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6167569"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6A2EA8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30CFFE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виконання робіт на одному об’єкті, тис. грн</w:t>
            </w:r>
          </w:p>
        </w:tc>
        <w:tc>
          <w:tcPr>
            <w:tcW w:w="234" w:type="pct"/>
            <w:shd w:val="clear" w:color="auto" w:fill="auto"/>
            <w:tcMar>
              <w:top w:w="28" w:type="dxa"/>
              <w:left w:w="57" w:type="dxa"/>
              <w:bottom w:w="28" w:type="dxa"/>
              <w:right w:w="57" w:type="dxa"/>
            </w:tcMar>
          </w:tcPr>
          <w:p w14:paraId="34C25B9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1F3FC64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550,0</w:t>
            </w:r>
          </w:p>
        </w:tc>
        <w:tc>
          <w:tcPr>
            <w:tcW w:w="257" w:type="pct"/>
            <w:shd w:val="clear" w:color="auto" w:fill="auto"/>
            <w:tcMar>
              <w:top w:w="28" w:type="dxa"/>
              <w:left w:w="57" w:type="dxa"/>
              <w:bottom w:w="28" w:type="dxa"/>
              <w:right w:w="57" w:type="dxa"/>
            </w:tcMar>
          </w:tcPr>
          <w:p w14:paraId="6CA6949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600,0</w:t>
            </w:r>
          </w:p>
        </w:tc>
        <w:tc>
          <w:tcPr>
            <w:tcW w:w="224" w:type="pct"/>
            <w:shd w:val="clear" w:color="auto" w:fill="auto"/>
          </w:tcPr>
          <w:p w14:paraId="4DA050C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600,0</w:t>
            </w:r>
          </w:p>
        </w:tc>
        <w:tc>
          <w:tcPr>
            <w:tcW w:w="227" w:type="pct"/>
            <w:shd w:val="clear" w:color="auto" w:fill="auto"/>
          </w:tcPr>
          <w:p w14:paraId="1A47EB5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600,0</w:t>
            </w:r>
          </w:p>
        </w:tc>
      </w:tr>
      <w:tr w:rsidR="009F1A85" w:rsidRPr="009F1A85" w14:paraId="763F8AF2" w14:textId="77777777" w:rsidTr="002C0AF3">
        <w:trPr>
          <w:trHeight w:val="124"/>
        </w:trPr>
        <w:tc>
          <w:tcPr>
            <w:tcW w:w="393" w:type="pct"/>
            <w:vMerge/>
            <w:shd w:val="clear" w:color="auto" w:fill="auto"/>
          </w:tcPr>
          <w:p w14:paraId="56B2F4B0"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A61D80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6A896E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CB2BF8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06AE8E0"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074A7C0"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6544A70"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AB894C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капітального ремонту будівель, в яких планується капітальний ремонт, що потребують проведення робіт, %</w:t>
            </w:r>
          </w:p>
        </w:tc>
        <w:tc>
          <w:tcPr>
            <w:tcW w:w="234" w:type="pct"/>
            <w:shd w:val="clear" w:color="auto" w:fill="auto"/>
            <w:tcMar>
              <w:top w:w="28" w:type="dxa"/>
              <w:left w:w="57" w:type="dxa"/>
              <w:bottom w:w="28" w:type="dxa"/>
              <w:right w:w="57" w:type="dxa"/>
            </w:tcMar>
          </w:tcPr>
          <w:p w14:paraId="3630C4A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07F5082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5E46463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490160F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54F280A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6AA73E60" w14:textId="77777777" w:rsidTr="002C0AF3">
        <w:trPr>
          <w:trHeight w:val="124"/>
        </w:trPr>
        <w:tc>
          <w:tcPr>
            <w:tcW w:w="393" w:type="pct"/>
            <w:vMerge/>
            <w:shd w:val="clear" w:color="auto" w:fill="auto"/>
          </w:tcPr>
          <w:p w14:paraId="7EC249C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E95CF87"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544765B4" w14:textId="77777777" w:rsidR="009F1A85" w:rsidRPr="009F1A85" w:rsidRDefault="00F01407" w:rsidP="009F1A85">
            <w:pPr>
              <w:spacing w:line="240" w:lineRule="auto"/>
              <w:ind w:firstLine="0"/>
              <w:rPr>
                <w:rFonts w:eastAsia="Calibri"/>
                <w:sz w:val="14"/>
                <w:szCs w:val="14"/>
                <w:lang w:val="uk-UA"/>
              </w:rPr>
            </w:pPr>
            <w:r>
              <w:rPr>
                <w:rFonts w:eastAsia="Calibri"/>
                <w:sz w:val="14"/>
                <w:szCs w:val="14"/>
                <w:lang w:val="uk-UA"/>
              </w:rPr>
              <w:t>2.1</w:t>
            </w:r>
            <w:r w:rsidR="009F1A85" w:rsidRPr="009F1A85">
              <w:rPr>
                <w:rFonts w:eastAsia="Calibri"/>
                <w:sz w:val="14"/>
                <w:szCs w:val="14"/>
                <w:lang w:val="uk-UA"/>
              </w:rPr>
              <w:t xml:space="preserve">.3. Оновлення парку спецтехніки </w:t>
            </w:r>
          </w:p>
        </w:tc>
        <w:tc>
          <w:tcPr>
            <w:tcW w:w="267" w:type="pct"/>
            <w:vMerge w:val="restart"/>
            <w:shd w:val="clear" w:color="auto" w:fill="auto"/>
            <w:tcMar>
              <w:top w:w="28" w:type="dxa"/>
              <w:left w:w="57" w:type="dxa"/>
              <w:bottom w:w="28" w:type="dxa"/>
              <w:right w:w="57" w:type="dxa"/>
            </w:tcMar>
          </w:tcPr>
          <w:p w14:paraId="5215876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2024-2025</w:t>
            </w:r>
          </w:p>
        </w:tc>
        <w:tc>
          <w:tcPr>
            <w:tcW w:w="533" w:type="pct"/>
            <w:vMerge w:val="restart"/>
            <w:shd w:val="clear" w:color="auto" w:fill="auto"/>
            <w:tcMar>
              <w:top w:w="28" w:type="dxa"/>
              <w:left w:w="57" w:type="dxa"/>
              <w:bottom w:w="28" w:type="dxa"/>
              <w:right w:w="57" w:type="dxa"/>
            </w:tcMar>
          </w:tcPr>
          <w:p w14:paraId="1EF757A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tc>
        <w:tc>
          <w:tcPr>
            <w:tcW w:w="331" w:type="pct"/>
            <w:vMerge w:val="restart"/>
            <w:shd w:val="clear" w:color="auto" w:fill="auto"/>
            <w:tcMar>
              <w:top w:w="28" w:type="dxa"/>
              <w:left w:w="57" w:type="dxa"/>
              <w:bottom w:w="28" w:type="dxa"/>
              <w:right w:w="57" w:type="dxa"/>
            </w:tcMar>
          </w:tcPr>
          <w:p w14:paraId="11EB4D9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0B0D114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140144,60</w:t>
            </w:r>
          </w:p>
          <w:p w14:paraId="0F5C555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40000,00</w:t>
            </w:r>
          </w:p>
          <w:p w14:paraId="6443ADB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w:t>
            </w:r>
            <w:r w:rsidRPr="009F1A85">
              <w:rPr>
                <w:sz w:val="14"/>
                <w:szCs w:val="14"/>
                <w:lang w:val="uk-UA"/>
              </w:rPr>
              <w:t xml:space="preserve"> </w:t>
            </w:r>
            <w:r w:rsidRPr="009F1A85">
              <w:rPr>
                <w:rFonts w:eastAsia="Calibri"/>
                <w:sz w:val="14"/>
                <w:szCs w:val="14"/>
                <w:lang w:val="uk-UA"/>
              </w:rPr>
              <w:t>100144,60</w:t>
            </w:r>
          </w:p>
        </w:tc>
        <w:tc>
          <w:tcPr>
            <w:tcW w:w="901" w:type="pct"/>
            <w:shd w:val="clear" w:color="auto" w:fill="auto"/>
            <w:tcMar>
              <w:top w:w="28" w:type="dxa"/>
              <w:left w:w="57" w:type="dxa"/>
              <w:bottom w:w="28" w:type="dxa"/>
              <w:right w:w="57" w:type="dxa"/>
            </w:tcMar>
          </w:tcPr>
          <w:p w14:paraId="136B687F" w14:textId="77777777" w:rsidR="009F1A85" w:rsidRPr="009F1A85" w:rsidRDefault="009F1A85" w:rsidP="009F1A85">
            <w:pPr>
              <w:spacing w:line="240" w:lineRule="auto"/>
              <w:ind w:firstLine="0"/>
              <w:rPr>
                <w:rFonts w:eastAsia="Calibri"/>
                <w:color w:val="000000" w:themeColor="text1"/>
                <w:sz w:val="14"/>
                <w:szCs w:val="14"/>
                <w:lang w:val="uk-UA"/>
              </w:rPr>
            </w:pPr>
            <w:r w:rsidRPr="009F1A85">
              <w:rPr>
                <w:rFonts w:eastAsia="Calibri"/>
                <w:b/>
                <w:color w:val="000000" w:themeColor="text1"/>
                <w:sz w:val="14"/>
                <w:szCs w:val="14"/>
                <w:lang w:val="uk-UA"/>
              </w:rPr>
              <w:t>витрат</w:t>
            </w:r>
            <w:r w:rsidRPr="009F1A85">
              <w:rPr>
                <w:rFonts w:eastAsia="Calibri"/>
                <w:color w:val="000000" w:themeColor="text1"/>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1A949A05"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1E5690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8FB7973"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26F224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40000,0</w:t>
            </w:r>
          </w:p>
        </w:tc>
        <w:tc>
          <w:tcPr>
            <w:tcW w:w="227" w:type="pct"/>
            <w:shd w:val="clear" w:color="auto" w:fill="auto"/>
          </w:tcPr>
          <w:p w14:paraId="4C83783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100144,6</w:t>
            </w:r>
          </w:p>
        </w:tc>
      </w:tr>
      <w:tr w:rsidR="009F1A85" w:rsidRPr="009F1A85" w14:paraId="53C99994" w14:textId="77777777" w:rsidTr="002C0AF3">
        <w:trPr>
          <w:trHeight w:val="124"/>
        </w:trPr>
        <w:tc>
          <w:tcPr>
            <w:tcW w:w="393" w:type="pct"/>
            <w:vMerge/>
            <w:shd w:val="clear" w:color="auto" w:fill="auto"/>
          </w:tcPr>
          <w:p w14:paraId="2D10E0C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B8B644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D9367B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AFEA2A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5B201C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8FC3DA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FD75A7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3B62C53" w14:textId="77777777" w:rsidR="009F1A85" w:rsidRPr="009F1A85" w:rsidRDefault="009F1A85" w:rsidP="009F1A85">
            <w:pPr>
              <w:spacing w:line="240" w:lineRule="auto"/>
              <w:ind w:firstLine="0"/>
              <w:rPr>
                <w:rFonts w:eastAsia="Calibri"/>
                <w:b/>
                <w:sz w:val="14"/>
                <w:szCs w:val="14"/>
                <w:lang w:val="uk-UA"/>
              </w:rPr>
            </w:pPr>
            <w:r w:rsidRPr="009F1A85">
              <w:rPr>
                <w:rFonts w:eastAsia="Calibri"/>
                <w:b/>
                <w:color w:val="000000" w:themeColor="text1"/>
                <w:sz w:val="14"/>
                <w:szCs w:val="14"/>
                <w:lang w:val="uk-UA"/>
              </w:rPr>
              <w:t xml:space="preserve">продукту: </w:t>
            </w:r>
            <w:r w:rsidRPr="009F1A85">
              <w:rPr>
                <w:rFonts w:eastAsia="Calibri"/>
                <w:sz w:val="14"/>
                <w:szCs w:val="14"/>
                <w:lang w:val="uk-UA"/>
              </w:rPr>
              <w:t>кількість придбаної спецтехніки, од</w:t>
            </w:r>
          </w:p>
        </w:tc>
        <w:tc>
          <w:tcPr>
            <w:tcW w:w="234" w:type="pct"/>
            <w:shd w:val="clear" w:color="auto" w:fill="auto"/>
            <w:tcMar>
              <w:top w:w="28" w:type="dxa"/>
              <w:left w:w="57" w:type="dxa"/>
              <w:bottom w:w="28" w:type="dxa"/>
              <w:right w:w="57" w:type="dxa"/>
            </w:tcMar>
          </w:tcPr>
          <w:p w14:paraId="7ECF1C54"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A7EBAD9"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AD30C3F"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2D89989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27</w:t>
            </w:r>
          </w:p>
        </w:tc>
        <w:tc>
          <w:tcPr>
            <w:tcW w:w="227" w:type="pct"/>
            <w:shd w:val="clear" w:color="auto" w:fill="auto"/>
          </w:tcPr>
          <w:p w14:paraId="12AEB7B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65</w:t>
            </w:r>
          </w:p>
        </w:tc>
      </w:tr>
      <w:tr w:rsidR="009F1A85" w:rsidRPr="009F1A85" w14:paraId="4333BCFB" w14:textId="77777777" w:rsidTr="002C0AF3">
        <w:trPr>
          <w:trHeight w:val="124"/>
        </w:trPr>
        <w:tc>
          <w:tcPr>
            <w:tcW w:w="393" w:type="pct"/>
            <w:vMerge/>
            <w:shd w:val="clear" w:color="auto" w:fill="auto"/>
          </w:tcPr>
          <w:p w14:paraId="781596E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F4B41C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528820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E11530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9AB49D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B3CF20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C1EF65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ADCB5EE" w14:textId="77777777" w:rsidR="009F1A85" w:rsidRPr="009F1A85" w:rsidRDefault="009F1A85" w:rsidP="009F1A85">
            <w:pPr>
              <w:spacing w:line="240" w:lineRule="auto"/>
              <w:ind w:firstLine="0"/>
              <w:rPr>
                <w:rFonts w:eastAsia="Calibri"/>
                <w:b/>
                <w:sz w:val="14"/>
                <w:szCs w:val="14"/>
                <w:lang w:val="uk-UA"/>
              </w:rPr>
            </w:pPr>
            <w:r w:rsidRPr="009F1A85">
              <w:rPr>
                <w:rFonts w:eastAsia="Calibri"/>
                <w:b/>
                <w:color w:val="000000" w:themeColor="text1"/>
                <w:sz w:val="14"/>
                <w:szCs w:val="14"/>
                <w:lang w:val="uk-UA"/>
              </w:rPr>
              <w:t xml:space="preserve">ефективності: </w:t>
            </w:r>
            <w:r w:rsidRPr="009F1A85">
              <w:rPr>
                <w:rFonts w:eastAsia="Calibri"/>
                <w:sz w:val="14"/>
                <w:szCs w:val="14"/>
                <w:lang w:val="uk-UA"/>
              </w:rPr>
              <w:t>середня вартість одиниці спецтехніки. тис. грн</w:t>
            </w:r>
          </w:p>
        </w:tc>
        <w:tc>
          <w:tcPr>
            <w:tcW w:w="234" w:type="pct"/>
            <w:shd w:val="clear" w:color="auto" w:fill="auto"/>
            <w:tcMar>
              <w:top w:w="28" w:type="dxa"/>
              <w:left w:w="57" w:type="dxa"/>
              <w:bottom w:w="28" w:type="dxa"/>
              <w:right w:w="57" w:type="dxa"/>
            </w:tcMar>
          </w:tcPr>
          <w:p w14:paraId="703C34E3"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0C5E8F7"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387395A"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05B0019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1471,5</w:t>
            </w:r>
          </w:p>
        </w:tc>
        <w:tc>
          <w:tcPr>
            <w:tcW w:w="227" w:type="pct"/>
            <w:shd w:val="clear" w:color="auto" w:fill="auto"/>
          </w:tcPr>
          <w:p w14:paraId="4C3909A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1540,6</w:t>
            </w:r>
          </w:p>
        </w:tc>
      </w:tr>
      <w:tr w:rsidR="009F1A85" w:rsidRPr="009F1A85" w14:paraId="5A26D0AB" w14:textId="77777777" w:rsidTr="002C0AF3">
        <w:trPr>
          <w:trHeight w:val="124"/>
        </w:trPr>
        <w:tc>
          <w:tcPr>
            <w:tcW w:w="393" w:type="pct"/>
            <w:vMerge/>
            <w:tcBorders>
              <w:bottom w:val="single" w:sz="4" w:space="0" w:color="auto"/>
            </w:tcBorders>
            <w:shd w:val="clear" w:color="auto" w:fill="auto"/>
          </w:tcPr>
          <w:p w14:paraId="32E5D24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5C1F478"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CCC7C4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BC8A41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B4B8FD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CDB3A8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161F337"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5BC3D41" w14:textId="77777777" w:rsidR="009F1A85" w:rsidRPr="009F1A85" w:rsidRDefault="009F1A85" w:rsidP="009F1A85">
            <w:pPr>
              <w:spacing w:line="240" w:lineRule="auto"/>
              <w:ind w:firstLine="0"/>
              <w:rPr>
                <w:rFonts w:eastAsia="Calibri"/>
                <w:b/>
                <w:sz w:val="14"/>
                <w:szCs w:val="14"/>
                <w:lang w:val="uk-UA"/>
              </w:rPr>
            </w:pPr>
            <w:r w:rsidRPr="009F1A85">
              <w:rPr>
                <w:rFonts w:eastAsia="Calibri"/>
                <w:b/>
                <w:color w:val="000000" w:themeColor="text1"/>
                <w:sz w:val="14"/>
                <w:szCs w:val="14"/>
                <w:lang w:val="uk-UA"/>
              </w:rPr>
              <w:t xml:space="preserve">якості: </w:t>
            </w:r>
            <w:r w:rsidRPr="009F1A85">
              <w:rPr>
                <w:rFonts w:eastAsia="Calibri"/>
                <w:sz w:val="14"/>
                <w:szCs w:val="14"/>
                <w:lang w:val="uk-UA"/>
              </w:rPr>
              <w:t xml:space="preserve">рівень виконання запланованого </w:t>
            </w:r>
            <w:r w:rsidRPr="009F1A85">
              <w:rPr>
                <w:rFonts w:eastAsia="Calibri"/>
                <w:sz w:val="14"/>
                <w:szCs w:val="14"/>
                <w:lang w:val="uk-UA"/>
              </w:rPr>
              <w:lastRenderedPageBreak/>
              <w:t>заходу, %</w:t>
            </w:r>
          </w:p>
        </w:tc>
        <w:tc>
          <w:tcPr>
            <w:tcW w:w="234" w:type="pct"/>
            <w:shd w:val="clear" w:color="auto" w:fill="auto"/>
            <w:tcMar>
              <w:top w:w="28" w:type="dxa"/>
              <w:left w:w="57" w:type="dxa"/>
              <w:bottom w:w="28" w:type="dxa"/>
              <w:right w:w="57" w:type="dxa"/>
            </w:tcMar>
          </w:tcPr>
          <w:p w14:paraId="4186A9E6"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630C63D"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832070C"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32453EF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258E2B7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18380D" w14:paraId="5DE1EE2E" w14:textId="77777777" w:rsidTr="002C0AF3">
        <w:trPr>
          <w:trHeight w:val="124"/>
        </w:trPr>
        <w:tc>
          <w:tcPr>
            <w:tcW w:w="393" w:type="pct"/>
            <w:vMerge w:val="restart"/>
            <w:tcBorders>
              <w:top w:val="single" w:sz="4" w:space="0" w:color="auto"/>
            </w:tcBorders>
            <w:shd w:val="clear" w:color="auto" w:fill="auto"/>
          </w:tcPr>
          <w:p w14:paraId="1E2018CC" w14:textId="77777777" w:rsidR="009F1A85" w:rsidRPr="0018380D" w:rsidRDefault="009F1A85" w:rsidP="009F1A85">
            <w:pPr>
              <w:spacing w:line="240" w:lineRule="auto"/>
              <w:ind w:firstLine="0"/>
              <w:rPr>
                <w:rFonts w:eastAsia="Calibri"/>
                <w:sz w:val="14"/>
                <w:szCs w:val="14"/>
                <w:lang w:val="uk-UA"/>
              </w:rPr>
            </w:pPr>
            <w:r w:rsidRPr="0018380D">
              <w:rPr>
                <w:rFonts w:eastAsia="Calibri"/>
                <w:b/>
                <w:sz w:val="14"/>
                <w:szCs w:val="14"/>
                <w:lang w:val="uk-UA"/>
              </w:rPr>
              <w:t>Підвищення ефективності споживання енергоресурсів</w:t>
            </w:r>
          </w:p>
        </w:tc>
        <w:tc>
          <w:tcPr>
            <w:tcW w:w="381" w:type="pct"/>
            <w:vMerge/>
            <w:shd w:val="clear" w:color="auto" w:fill="auto"/>
            <w:tcMar>
              <w:top w:w="28" w:type="dxa"/>
              <w:left w:w="57" w:type="dxa"/>
              <w:bottom w:w="28" w:type="dxa"/>
              <w:right w:w="57" w:type="dxa"/>
            </w:tcMar>
          </w:tcPr>
          <w:p w14:paraId="50641A6F" w14:textId="77777777" w:rsidR="009F1A85" w:rsidRPr="0018380D"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2B56E360" w14:textId="77777777" w:rsidR="009F1A85" w:rsidRPr="0018380D" w:rsidRDefault="00864F02" w:rsidP="009F1A85">
            <w:pPr>
              <w:spacing w:line="240" w:lineRule="auto"/>
              <w:ind w:firstLine="0"/>
              <w:rPr>
                <w:rFonts w:eastAsia="Calibri"/>
                <w:sz w:val="14"/>
                <w:szCs w:val="14"/>
                <w:lang w:val="uk-UA"/>
              </w:rPr>
            </w:pPr>
            <w:r w:rsidRPr="0018380D">
              <w:rPr>
                <w:rFonts w:eastAsia="Calibri"/>
                <w:sz w:val="14"/>
                <w:szCs w:val="14"/>
                <w:lang w:val="uk-UA"/>
              </w:rPr>
              <w:t>2.1</w:t>
            </w:r>
            <w:r w:rsidR="009F1A85" w:rsidRPr="0018380D">
              <w:rPr>
                <w:rFonts w:eastAsia="Calibri"/>
                <w:sz w:val="14"/>
                <w:szCs w:val="14"/>
                <w:lang w:val="uk-UA"/>
              </w:rPr>
              <w:t>.</w:t>
            </w:r>
            <w:r w:rsidRPr="0018380D">
              <w:rPr>
                <w:rFonts w:eastAsia="Calibri"/>
                <w:sz w:val="14"/>
                <w:szCs w:val="14"/>
                <w:lang w:val="uk-UA"/>
              </w:rPr>
              <w:t>4. </w:t>
            </w:r>
            <w:r w:rsidR="009F1A85" w:rsidRPr="0018380D">
              <w:rPr>
                <w:rFonts w:eastAsia="Calibri"/>
                <w:sz w:val="14"/>
                <w:szCs w:val="14"/>
                <w:lang w:val="uk-UA"/>
              </w:rPr>
              <w:t> Реалізація енергоефективних проектів на умовах спільного фінансування ОСББ та ЖБК з метою залучення населення до управління житловим фондом</w:t>
            </w:r>
          </w:p>
        </w:tc>
        <w:tc>
          <w:tcPr>
            <w:tcW w:w="267" w:type="pct"/>
            <w:vMerge w:val="restart"/>
            <w:shd w:val="clear" w:color="auto" w:fill="auto"/>
            <w:tcMar>
              <w:top w:w="28" w:type="dxa"/>
              <w:left w:w="57" w:type="dxa"/>
              <w:bottom w:w="28" w:type="dxa"/>
              <w:right w:w="57" w:type="dxa"/>
            </w:tcMar>
          </w:tcPr>
          <w:p w14:paraId="3F5DA58E"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06A4FD99"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Департамент житлово-комунальної інфраструктури, КП «Група впровадження проекту з енергозбереження в адміністративних і громадських будівлях м. Києва»</w:t>
            </w:r>
          </w:p>
        </w:tc>
        <w:tc>
          <w:tcPr>
            <w:tcW w:w="331" w:type="pct"/>
            <w:vMerge w:val="restart"/>
            <w:shd w:val="clear" w:color="auto" w:fill="auto"/>
            <w:tcMar>
              <w:top w:w="28" w:type="dxa"/>
              <w:left w:w="57" w:type="dxa"/>
              <w:bottom w:w="28" w:type="dxa"/>
              <w:right w:w="57" w:type="dxa"/>
            </w:tcMar>
          </w:tcPr>
          <w:p w14:paraId="02A1953A"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0BE67FDB"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Всього:1000000,00</w:t>
            </w:r>
          </w:p>
          <w:p w14:paraId="24C3A75D"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2021 – 200000,00</w:t>
            </w:r>
          </w:p>
          <w:p w14:paraId="00F86B1A"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2022 – 200000,00</w:t>
            </w:r>
          </w:p>
          <w:p w14:paraId="5531843F"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2023 – 200000,00</w:t>
            </w:r>
          </w:p>
          <w:p w14:paraId="67AB4522"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2024 – 200000,00</w:t>
            </w:r>
          </w:p>
          <w:p w14:paraId="308807B0"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2025 – 200000,00</w:t>
            </w:r>
          </w:p>
        </w:tc>
        <w:tc>
          <w:tcPr>
            <w:tcW w:w="901" w:type="pct"/>
            <w:shd w:val="clear" w:color="auto" w:fill="auto"/>
            <w:tcMar>
              <w:top w:w="28" w:type="dxa"/>
              <w:left w:w="57" w:type="dxa"/>
              <w:bottom w:w="28" w:type="dxa"/>
              <w:right w:w="57" w:type="dxa"/>
            </w:tcMar>
          </w:tcPr>
          <w:p w14:paraId="6D9BB8B6" w14:textId="77777777" w:rsidR="009F1A85" w:rsidRPr="0018380D" w:rsidRDefault="009F1A85" w:rsidP="009F1A85">
            <w:pPr>
              <w:spacing w:line="240" w:lineRule="auto"/>
              <w:ind w:firstLine="0"/>
              <w:rPr>
                <w:rFonts w:eastAsia="Calibri"/>
                <w:sz w:val="14"/>
                <w:szCs w:val="14"/>
                <w:lang w:val="uk-UA"/>
              </w:rPr>
            </w:pPr>
            <w:r w:rsidRPr="0018380D">
              <w:rPr>
                <w:rFonts w:eastAsia="Calibri"/>
                <w:b/>
                <w:sz w:val="14"/>
                <w:szCs w:val="14"/>
                <w:lang w:val="uk-UA"/>
              </w:rPr>
              <w:t>витрат</w:t>
            </w:r>
            <w:r w:rsidRPr="0018380D">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0A0A0CCA"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200000,0</w:t>
            </w:r>
          </w:p>
        </w:tc>
        <w:tc>
          <w:tcPr>
            <w:tcW w:w="257" w:type="pct"/>
            <w:shd w:val="clear" w:color="auto" w:fill="auto"/>
            <w:tcMar>
              <w:top w:w="28" w:type="dxa"/>
              <w:left w:w="57" w:type="dxa"/>
              <w:bottom w:w="28" w:type="dxa"/>
              <w:right w:w="57" w:type="dxa"/>
            </w:tcMar>
          </w:tcPr>
          <w:p w14:paraId="3E995FCC"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200000,0</w:t>
            </w:r>
          </w:p>
        </w:tc>
        <w:tc>
          <w:tcPr>
            <w:tcW w:w="257" w:type="pct"/>
            <w:shd w:val="clear" w:color="auto" w:fill="auto"/>
            <w:tcMar>
              <w:top w:w="28" w:type="dxa"/>
              <w:left w:w="57" w:type="dxa"/>
              <w:bottom w:w="28" w:type="dxa"/>
              <w:right w:w="57" w:type="dxa"/>
            </w:tcMar>
          </w:tcPr>
          <w:p w14:paraId="1CFCFAB7"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200000,0</w:t>
            </w:r>
          </w:p>
        </w:tc>
        <w:tc>
          <w:tcPr>
            <w:tcW w:w="224" w:type="pct"/>
            <w:shd w:val="clear" w:color="auto" w:fill="auto"/>
          </w:tcPr>
          <w:p w14:paraId="302AFDA5"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200000,0</w:t>
            </w:r>
          </w:p>
        </w:tc>
        <w:tc>
          <w:tcPr>
            <w:tcW w:w="227" w:type="pct"/>
            <w:shd w:val="clear" w:color="auto" w:fill="auto"/>
          </w:tcPr>
          <w:p w14:paraId="7C51817F"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200000,0</w:t>
            </w:r>
          </w:p>
        </w:tc>
      </w:tr>
      <w:tr w:rsidR="009F1A85" w:rsidRPr="0018380D" w14:paraId="558249AC" w14:textId="77777777" w:rsidTr="002C0AF3">
        <w:trPr>
          <w:trHeight w:val="124"/>
        </w:trPr>
        <w:tc>
          <w:tcPr>
            <w:tcW w:w="393" w:type="pct"/>
            <w:vMerge/>
            <w:shd w:val="clear" w:color="auto" w:fill="auto"/>
          </w:tcPr>
          <w:p w14:paraId="3F7B3D18" w14:textId="77777777" w:rsidR="009F1A85" w:rsidRPr="0018380D"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5E38826" w14:textId="77777777" w:rsidR="009F1A85" w:rsidRPr="0018380D"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4EB101E" w14:textId="77777777" w:rsidR="009F1A85" w:rsidRPr="0018380D"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8D6218C" w14:textId="77777777" w:rsidR="009F1A85" w:rsidRPr="0018380D"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9D1B8C0" w14:textId="77777777" w:rsidR="009F1A85" w:rsidRPr="0018380D"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DA95CC4" w14:textId="77777777" w:rsidR="009F1A85" w:rsidRPr="0018380D"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5589BD3" w14:textId="77777777" w:rsidR="009F1A85" w:rsidRPr="0018380D"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635ED893" w14:textId="77777777" w:rsidR="009F1A85" w:rsidRPr="0018380D" w:rsidRDefault="009F1A85" w:rsidP="009F1A85">
            <w:pPr>
              <w:spacing w:line="240" w:lineRule="auto"/>
              <w:ind w:firstLine="0"/>
              <w:rPr>
                <w:rFonts w:eastAsia="Calibri"/>
                <w:b/>
                <w:sz w:val="14"/>
                <w:szCs w:val="14"/>
                <w:lang w:val="uk-UA"/>
              </w:rPr>
            </w:pPr>
            <w:r w:rsidRPr="0018380D">
              <w:rPr>
                <w:rFonts w:eastAsia="Calibri"/>
                <w:b/>
                <w:sz w:val="14"/>
                <w:szCs w:val="14"/>
                <w:lang w:val="uk-UA"/>
              </w:rPr>
              <w:t xml:space="preserve">продукту: </w:t>
            </w:r>
            <w:r w:rsidRPr="0018380D">
              <w:rPr>
                <w:rFonts w:eastAsia="Calibri"/>
                <w:sz w:val="14"/>
                <w:szCs w:val="14"/>
                <w:lang w:val="uk-UA"/>
              </w:rPr>
              <w:t>кількість ОСББ/ЖБК, які планується залучити в межах конкурсу проектів, од</w:t>
            </w:r>
          </w:p>
        </w:tc>
        <w:tc>
          <w:tcPr>
            <w:tcW w:w="234" w:type="pct"/>
            <w:shd w:val="clear" w:color="auto" w:fill="auto"/>
            <w:tcMar>
              <w:top w:w="28" w:type="dxa"/>
              <w:left w:w="57" w:type="dxa"/>
              <w:bottom w:w="28" w:type="dxa"/>
              <w:right w:w="57" w:type="dxa"/>
            </w:tcMar>
          </w:tcPr>
          <w:p w14:paraId="48A76109"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150</w:t>
            </w:r>
          </w:p>
        </w:tc>
        <w:tc>
          <w:tcPr>
            <w:tcW w:w="257" w:type="pct"/>
            <w:shd w:val="clear" w:color="auto" w:fill="auto"/>
            <w:tcMar>
              <w:top w:w="28" w:type="dxa"/>
              <w:left w:w="57" w:type="dxa"/>
              <w:bottom w:w="28" w:type="dxa"/>
              <w:right w:w="57" w:type="dxa"/>
            </w:tcMar>
          </w:tcPr>
          <w:p w14:paraId="584263BF"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150</w:t>
            </w:r>
          </w:p>
        </w:tc>
        <w:tc>
          <w:tcPr>
            <w:tcW w:w="257" w:type="pct"/>
            <w:shd w:val="clear" w:color="auto" w:fill="auto"/>
            <w:tcMar>
              <w:top w:w="28" w:type="dxa"/>
              <w:left w:w="57" w:type="dxa"/>
              <w:bottom w:w="28" w:type="dxa"/>
              <w:right w:w="57" w:type="dxa"/>
            </w:tcMar>
          </w:tcPr>
          <w:p w14:paraId="05F96930"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150</w:t>
            </w:r>
          </w:p>
        </w:tc>
        <w:tc>
          <w:tcPr>
            <w:tcW w:w="224" w:type="pct"/>
            <w:shd w:val="clear" w:color="auto" w:fill="auto"/>
          </w:tcPr>
          <w:p w14:paraId="4C44FEE6"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150</w:t>
            </w:r>
          </w:p>
        </w:tc>
        <w:tc>
          <w:tcPr>
            <w:tcW w:w="227" w:type="pct"/>
            <w:shd w:val="clear" w:color="auto" w:fill="auto"/>
          </w:tcPr>
          <w:p w14:paraId="0DF39AB2"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150</w:t>
            </w:r>
          </w:p>
        </w:tc>
      </w:tr>
      <w:tr w:rsidR="009F1A85" w:rsidRPr="0018380D" w14:paraId="2AE82079" w14:textId="77777777" w:rsidTr="002C0AF3">
        <w:trPr>
          <w:trHeight w:val="124"/>
        </w:trPr>
        <w:tc>
          <w:tcPr>
            <w:tcW w:w="393" w:type="pct"/>
            <w:vMerge/>
            <w:shd w:val="clear" w:color="auto" w:fill="auto"/>
          </w:tcPr>
          <w:p w14:paraId="02512F5E" w14:textId="77777777" w:rsidR="009F1A85" w:rsidRPr="0018380D"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F92E17E" w14:textId="77777777" w:rsidR="009F1A85" w:rsidRPr="0018380D"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0E18F65" w14:textId="77777777" w:rsidR="009F1A85" w:rsidRPr="0018380D"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846E066" w14:textId="77777777" w:rsidR="009F1A85" w:rsidRPr="0018380D"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21B6034" w14:textId="77777777" w:rsidR="009F1A85" w:rsidRPr="0018380D"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F4678BE" w14:textId="77777777" w:rsidR="009F1A85" w:rsidRPr="0018380D"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D92E04C" w14:textId="77777777" w:rsidR="009F1A85" w:rsidRPr="0018380D"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46B3A431" w14:textId="77777777" w:rsidR="009F1A85" w:rsidRPr="0018380D" w:rsidRDefault="009F1A85" w:rsidP="009F1A85">
            <w:pPr>
              <w:spacing w:line="240" w:lineRule="auto"/>
              <w:ind w:firstLine="0"/>
              <w:rPr>
                <w:rFonts w:eastAsia="Calibri"/>
                <w:b/>
                <w:sz w:val="14"/>
                <w:szCs w:val="14"/>
                <w:lang w:val="uk-UA"/>
              </w:rPr>
            </w:pPr>
            <w:r w:rsidRPr="0018380D">
              <w:rPr>
                <w:rFonts w:eastAsia="Calibri"/>
                <w:b/>
                <w:sz w:val="14"/>
                <w:szCs w:val="14"/>
                <w:lang w:val="uk-UA"/>
              </w:rPr>
              <w:t xml:space="preserve">ефективності: </w:t>
            </w:r>
            <w:r w:rsidRPr="0018380D">
              <w:rPr>
                <w:rFonts w:eastAsia="Calibri"/>
                <w:sz w:val="14"/>
                <w:szCs w:val="14"/>
                <w:lang w:val="uk-UA"/>
              </w:rPr>
              <w:t>середня вартість на проведення робіт по 1-му ОСББ/ЖБК, тис. грн</w:t>
            </w:r>
          </w:p>
        </w:tc>
        <w:tc>
          <w:tcPr>
            <w:tcW w:w="234" w:type="pct"/>
            <w:shd w:val="clear" w:color="auto" w:fill="auto"/>
            <w:tcMar>
              <w:top w:w="28" w:type="dxa"/>
              <w:left w:w="57" w:type="dxa"/>
              <w:bottom w:w="28" w:type="dxa"/>
              <w:right w:w="57" w:type="dxa"/>
            </w:tcMar>
          </w:tcPr>
          <w:p w14:paraId="74AECACF"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1333,3</w:t>
            </w:r>
          </w:p>
        </w:tc>
        <w:tc>
          <w:tcPr>
            <w:tcW w:w="257" w:type="pct"/>
            <w:shd w:val="clear" w:color="auto" w:fill="auto"/>
            <w:tcMar>
              <w:top w:w="28" w:type="dxa"/>
              <w:left w:w="57" w:type="dxa"/>
              <w:bottom w:w="28" w:type="dxa"/>
              <w:right w:w="57" w:type="dxa"/>
            </w:tcMar>
          </w:tcPr>
          <w:p w14:paraId="70A74D53"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1333,3</w:t>
            </w:r>
          </w:p>
        </w:tc>
        <w:tc>
          <w:tcPr>
            <w:tcW w:w="257" w:type="pct"/>
            <w:shd w:val="clear" w:color="auto" w:fill="auto"/>
            <w:tcMar>
              <w:top w:w="28" w:type="dxa"/>
              <w:left w:w="57" w:type="dxa"/>
              <w:bottom w:w="28" w:type="dxa"/>
              <w:right w:w="57" w:type="dxa"/>
            </w:tcMar>
          </w:tcPr>
          <w:p w14:paraId="5D4E592B"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1333,3</w:t>
            </w:r>
          </w:p>
        </w:tc>
        <w:tc>
          <w:tcPr>
            <w:tcW w:w="224" w:type="pct"/>
            <w:shd w:val="clear" w:color="auto" w:fill="auto"/>
          </w:tcPr>
          <w:p w14:paraId="21BFB5BE"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1333,3</w:t>
            </w:r>
          </w:p>
        </w:tc>
        <w:tc>
          <w:tcPr>
            <w:tcW w:w="227" w:type="pct"/>
            <w:shd w:val="clear" w:color="auto" w:fill="auto"/>
          </w:tcPr>
          <w:p w14:paraId="52ABFBCF"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1333,3</w:t>
            </w:r>
          </w:p>
        </w:tc>
      </w:tr>
      <w:tr w:rsidR="009F1A85" w:rsidRPr="0018380D" w14:paraId="01BBC412" w14:textId="77777777" w:rsidTr="002C0AF3">
        <w:trPr>
          <w:trHeight w:val="124"/>
        </w:trPr>
        <w:tc>
          <w:tcPr>
            <w:tcW w:w="393" w:type="pct"/>
            <w:vMerge/>
            <w:shd w:val="clear" w:color="auto" w:fill="auto"/>
          </w:tcPr>
          <w:p w14:paraId="2632877E" w14:textId="77777777" w:rsidR="009F1A85" w:rsidRPr="0018380D"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B84B5D3" w14:textId="77777777" w:rsidR="009F1A85" w:rsidRPr="0018380D"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D4063AD" w14:textId="77777777" w:rsidR="009F1A85" w:rsidRPr="0018380D"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A3CBFCA" w14:textId="77777777" w:rsidR="009F1A85" w:rsidRPr="0018380D"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79656FD" w14:textId="77777777" w:rsidR="009F1A85" w:rsidRPr="0018380D"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D940100" w14:textId="77777777" w:rsidR="009F1A85" w:rsidRPr="0018380D"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1F735B7" w14:textId="77777777" w:rsidR="009F1A85" w:rsidRPr="0018380D"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3D489B8" w14:textId="77777777" w:rsidR="009F1A85" w:rsidRPr="0018380D" w:rsidRDefault="009F1A85" w:rsidP="009F1A85">
            <w:pPr>
              <w:spacing w:line="240" w:lineRule="auto"/>
              <w:ind w:firstLine="0"/>
              <w:rPr>
                <w:rFonts w:eastAsia="Calibri"/>
                <w:b/>
                <w:sz w:val="14"/>
                <w:szCs w:val="14"/>
                <w:lang w:val="uk-UA"/>
              </w:rPr>
            </w:pPr>
            <w:r w:rsidRPr="0018380D">
              <w:rPr>
                <w:rFonts w:eastAsia="Calibri"/>
                <w:b/>
                <w:sz w:val="14"/>
                <w:szCs w:val="14"/>
                <w:lang w:val="uk-UA"/>
              </w:rPr>
              <w:t xml:space="preserve">якості: </w:t>
            </w:r>
            <w:r w:rsidRPr="0018380D">
              <w:rPr>
                <w:rFonts w:eastAsia="Calibri"/>
                <w:sz w:val="14"/>
                <w:szCs w:val="14"/>
                <w:lang w:val="uk-UA"/>
              </w:rPr>
              <w:t>питома вага ОСББ/ЖБК в межах конкурсу проектів до планової кількості, %</w:t>
            </w:r>
          </w:p>
        </w:tc>
        <w:tc>
          <w:tcPr>
            <w:tcW w:w="234" w:type="pct"/>
            <w:shd w:val="clear" w:color="auto" w:fill="auto"/>
            <w:tcMar>
              <w:top w:w="28" w:type="dxa"/>
              <w:left w:w="57" w:type="dxa"/>
              <w:bottom w:w="28" w:type="dxa"/>
              <w:right w:w="57" w:type="dxa"/>
            </w:tcMar>
          </w:tcPr>
          <w:p w14:paraId="4BB42252"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100</w:t>
            </w:r>
          </w:p>
        </w:tc>
        <w:tc>
          <w:tcPr>
            <w:tcW w:w="257" w:type="pct"/>
            <w:shd w:val="clear" w:color="auto" w:fill="auto"/>
            <w:tcMar>
              <w:top w:w="28" w:type="dxa"/>
              <w:left w:w="57" w:type="dxa"/>
              <w:bottom w:w="28" w:type="dxa"/>
              <w:right w:w="57" w:type="dxa"/>
            </w:tcMar>
          </w:tcPr>
          <w:p w14:paraId="589592C2"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100</w:t>
            </w:r>
          </w:p>
        </w:tc>
        <w:tc>
          <w:tcPr>
            <w:tcW w:w="257" w:type="pct"/>
            <w:shd w:val="clear" w:color="auto" w:fill="auto"/>
            <w:tcMar>
              <w:top w:w="28" w:type="dxa"/>
              <w:left w:w="57" w:type="dxa"/>
              <w:bottom w:w="28" w:type="dxa"/>
              <w:right w:w="57" w:type="dxa"/>
            </w:tcMar>
          </w:tcPr>
          <w:p w14:paraId="7D2BF6B0"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100</w:t>
            </w:r>
          </w:p>
        </w:tc>
        <w:tc>
          <w:tcPr>
            <w:tcW w:w="224" w:type="pct"/>
            <w:shd w:val="clear" w:color="auto" w:fill="auto"/>
          </w:tcPr>
          <w:p w14:paraId="1AA3B274"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100</w:t>
            </w:r>
          </w:p>
        </w:tc>
        <w:tc>
          <w:tcPr>
            <w:tcW w:w="227" w:type="pct"/>
            <w:shd w:val="clear" w:color="auto" w:fill="auto"/>
          </w:tcPr>
          <w:p w14:paraId="1501D101"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100</w:t>
            </w:r>
          </w:p>
        </w:tc>
      </w:tr>
      <w:tr w:rsidR="009F1A85" w:rsidRPr="0018380D" w14:paraId="08EF2F5B" w14:textId="77777777" w:rsidTr="002C0AF3">
        <w:trPr>
          <w:trHeight w:val="124"/>
        </w:trPr>
        <w:tc>
          <w:tcPr>
            <w:tcW w:w="393" w:type="pct"/>
            <w:vMerge/>
            <w:shd w:val="clear" w:color="auto" w:fill="auto"/>
          </w:tcPr>
          <w:p w14:paraId="1B5D9C91" w14:textId="77777777" w:rsidR="009F1A85" w:rsidRPr="0018380D"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14C18BA" w14:textId="77777777" w:rsidR="009F1A85" w:rsidRPr="0018380D"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0F5D954E" w14:textId="0701E917" w:rsidR="009F1A85" w:rsidRPr="0018380D" w:rsidRDefault="00B24176" w:rsidP="009F1A85">
            <w:pPr>
              <w:spacing w:line="240" w:lineRule="auto"/>
              <w:ind w:firstLine="0"/>
              <w:rPr>
                <w:rFonts w:eastAsia="Calibri"/>
                <w:sz w:val="14"/>
                <w:szCs w:val="14"/>
                <w:lang w:val="uk-UA"/>
              </w:rPr>
            </w:pPr>
            <w:r w:rsidRPr="0018380D">
              <w:rPr>
                <w:rFonts w:eastAsia="Calibri"/>
                <w:sz w:val="14"/>
                <w:szCs w:val="14"/>
                <w:lang w:val="uk-UA"/>
              </w:rPr>
              <w:t>2.1</w:t>
            </w:r>
            <w:r w:rsidR="009F1A85" w:rsidRPr="0018380D">
              <w:rPr>
                <w:rFonts w:eastAsia="Calibri"/>
                <w:sz w:val="14"/>
                <w:szCs w:val="14"/>
                <w:lang w:val="uk-UA"/>
              </w:rPr>
              <w:t>.</w:t>
            </w:r>
            <w:r w:rsidRPr="0018380D">
              <w:rPr>
                <w:rFonts w:eastAsia="Calibri"/>
                <w:sz w:val="14"/>
                <w:szCs w:val="14"/>
                <w:lang w:val="uk-UA"/>
              </w:rPr>
              <w:t>5.</w:t>
            </w:r>
            <w:r w:rsidR="00D9740B" w:rsidRPr="0018380D">
              <w:rPr>
                <w:rFonts w:eastAsia="Calibri"/>
                <w:sz w:val="14"/>
                <w:szCs w:val="14"/>
                <w:lang w:val="uk-UA"/>
              </w:rPr>
              <w:t> Надання поворотної фінансової допомоги на впровадження енергоефективних заходів в багатоквартирних будинках, у тому числі шляхом застосування ЕСКО-механізму</w:t>
            </w:r>
          </w:p>
        </w:tc>
        <w:tc>
          <w:tcPr>
            <w:tcW w:w="267" w:type="pct"/>
            <w:vMerge w:val="restart"/>
            <w:shd w:val="clear" w:color="auto" w:fill="auto"/>
            <w:tcMar>
              <w:top w:w="28" w:type="dxa"/>
              <w:left w:w="57" w:type="dxa"/>
              <w:bottom w:w="28" w:type="dxa"/>
              <w:right w:w="57" w:type="dxa"/>
            </w:tcMar>
          </w:tcPr>
          <w:p w14:paraId="14357D06"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6309FEAF"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Департамент житлово-комунальної інфраструктури</w:t>
            </w:r>
          </w:p>
        </w:tc>
        <w:tc>
          <w:tcPr>
            <w:tcW w:w="331" w:type="pct"/>
            <w:vMerge w:val="restart"/>
            <w:shd w:val="clear" w:color="auto" w:fill="auto"/>
            <w:tcMar>
              <w:top w:w="28" w:type="dxa"/>
              <w:left w:w="57" w:type="dxa"/>
              <w:bottom w:w="28" w:type="dxa"/>
              <w:right w:w="57" w:type="dxa"/>
            </w:tcMar>
          </w:tcPr>
          <w:p w14:paraId="117C5F8F"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6B6ABE93"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Всього: 100000,00</w:t>
            </w:r>
          </w:p>
          <w:p w14:paraId="791DEE22"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2021 – 20000,00</w:t>
            </w:r>
          </w:p>
          <w:p w14:paraId="0C457B60"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2022 – 20000,00</w:t>
            </w:r>
          </w:p>
          <w:p w14:paraId="609AD070"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2023 – 20000,00</w:t>
            </w:r>
          </w:p>
          <w:p w14:paraId="2E3B4C3A"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2024 – 20000,00</w:t>
            </w:r>
          </w:p>
          <w:p w14:paraId="33E82A5B" w14:textId="77777777" w:rsidR="009F1A85" w:rsidRPr="0018380D" w:rsidRDefault="009F1A85" w:rsidP="009F1A85">
            <w:pPr>
              <w:spacing w:line="240" w:lineRule="auto"/>
              <w:ind w:firstLine="0"/>
              <w:rPr>
                <w:rFonts w:eastAsia="Calibri"/>
                <w:sz w:val="14"/>
                <w:szCs w:val="14"/>
                <w:lang w:val="uk-UA"/>
              </w:rPr>
            </w:pPr>
            <w:r w:rsidRPr="0018380D">
              <w:rPr>
                <w:rFonts w:eastAsia="Calibri"/>
                <w:sz w:val="14"/>
                <w:szCs w:val="14"/>
                <w:lang w:val="uk-UA"/>
              </w:rPr>
              <w:t>2025 – 20000,00</w:t>
            </w:r>
          </w:p>
        </w:tc>
        <w:tc>
          <w:tcPr>
            <w:tcW w:w="901" w:type="pct"/>
            <w:shd w:val="clear" w:color="auto" w:fill="auto"/>
            <w:tcMar>
              <w:top w:w="28" w:type="dxa"/>
              <w:left w:w="57" w:type="dxa"/>
              <w:bottom w:w="28" w:type="dxa"/>
              <w:right w:w="57" w:type="dxa"/>
            </w:tcMar>
          </w:tcPr>
          <w:p w14:paraId="6CADC45D" w14:textId="77777777" w:rsidR="009F1A85" w:rsidRPr="0018380D" w:rsidRDefault="009F1A85" w:rsidP="009F1A85">
            <w:pPr>
              <w:spacing w:line="240" w:lineRule="auto"/>
              <w:ind w:firstLine="0"/>
              <w:rPr>
                <w:rFonts w:eastAsia="Calibri"/>
                <w:sz w:val="14"/>
                <w:szCs w:val="14"/>
                <w:lang w:val="uk-UA"/>
              </w:rPr>
            </w:pPr>
            <w:r w:rsidRPr="0018380D">
              <w:rPr>
                <w:rFonts w:eastAsia="Calibri"/>
                <w:b/>
                <w:sz w:val="14"/>
                <w:szCs w:val="14"/>
                <w:lang w:val="uk-UA"/>
              </w:rPr>
              <w:t>витрат</w:t>
            </w:r>
            <w:r w:rsidRPr="0018380D">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615325C9"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20000,0</w:t>
            </w:r>
          </w:p>
        </w:tc>
        <w:tc>
          <w:tcPr>
            <w:tcW w:w="257" w:type="pct"/>
            <w:shd w:val="clear" w:color="auto" w:fill="auto"/>
            <w:tcMar>
              <w:top w:w="28" w:type="dxa"/>
              <w:left w:w="57" w:type="dxa"/>
              <w:bottom w:w="28" w:type="dxa"/>
              <w:right w:w="57" w:type="dxa"/>
            </w:tcMar>
          </w:tcPr>
          <w:p w14:paraId="4DDD6F8D"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20000,0</w:t>
            </w:r>
          </w:p>
        </w:tc>
        <w:tc>
          <w:tcPr>
            <w:tcW w:w="257" w:type="pct"/>
            <w:shd w:val="clear" w:color="auto" w:fill="auto"/>
            <w:tcMar>
              <w:top w:w="28" w:type="dxa"/>
              <w:left w:w="57" w:type="dxa"/>
              <w:bottom w:w="28" w:type="dxa"/>
              <w:right w:w="57" w:type="dxa"/>
            </w:tcMar>
          </w:tcPr>
          <w:p w14:paraId="430D64C4"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20000,0</w:t>
            </w:r>
          </w:p>
        </w:tc>
        <w:tc>
          <w:tcPr>
            <w:tcW w:w="224" w:type="pct"/>
            <w:shd w:val="clear" w:color="auto" w:fill="auto"/>
          </w:tcPr>
          <w:p w14:paraId="73DF864C"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20000,0</w:t>
            </w:r>
          </w:p>
        </w:tc>
        <w:tc>
          <w:tcPr>
            <w:tcW w:w="227" w:type="pct"/>
            <w:shd w:val="clear" w:color="auto" w:fill="auto"/>
          </w:tcPr>
          <w:p w14:paraId="612FFC4E"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20000,0</w:t>
            </w:r>
          </w:p>
        </w:tc>
      </w:tr>
      <w:tr w:rsidR="009F1A85" w:rsidRPr="0018380D" w14:paraId="4A0944E7" w14:textId="77777777" w:rsidTr="002C0AF3">
        <w:trPr>
          <w:trHeight w:val="124"/>
        </w:trPr>
        <w:tc>
          <w:tcPr>
            <w:tcW w:w="393" w:type="pct"/>
            <w:vMerge/>
            <w:shd w:val="clear" w:color="auto" w:fill="auto"/>
          </w:tcPr>
          <w:p w14:paraId="5AF86291" w14:textId="77777777" w:rsidR="009F1A85" w:rsidRPr="0018380D"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5EA2A79" w14:textId="77777777" w:rsidR="009F1A85" w:rsidRPr="0018380D"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36C169D" w14:textId="77777777" w:rsidR="009F1A85" w:rsidRPr="0018380D"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4AC306B" w14:textId="77777777" w:rsidR="009F1A85" w:rsidRPr="0018380D"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CCA593B" w14:textId="77777777" w:rsidR="009F1A85" w:rsidRPr="0018380D"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9CDF68A" w14:textId="77777777" w:rsidR="009F1A85" w:rsidRPr="0018380D"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D77D843" w14:textId="77777777" w:rsidR="009F1A85" w:rsidRPr="0018380D"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9B04ACB" w14:textId="056EA6DB" w:rsidR="009F1A85" w:rsidRPr="0018380D" w:rsidRDefault="009F1A85" w:rsidP="009F1A85">
            <w:pPr>
              <w:spacing w:line="240" w:lineRule="auto"/>
              <w:ind w:firstLine="0"/>
              <w:rPr>
                <w:rFonts w:eastAsia="Calibri"/>
                <w:b/>
                <w:sz w:val="14"/>
                <w:szCs w:val="14"/>
                <w:lang w:val="uk-UA"/>
              </w:rPr>
            </w:pPr>
            <w:r w:rsidRPr="0018380D">
              <w:rPr>
                <w:rFonts w:eastAsia="Calibri"/>
                <w:b/>
                <w:sz w:val="14"/>
                <w:szCs w:val="14"/>
                <w:lang w:val="uk-UA"/>
              </w:rPr>
              <w:t xml:space="preserve">продукту: </w:t>
            </w:r>
            <w:r w:rsidR="006D1016" w:rsidRPr="0018380D">
              <w:rPr>
                <w:rFonts w:eastAsia="Calibri"/>
                <w:sz w:val="14"/>
                <w:szCs w:val="14"/>
                <w:lang w:val="uk-UA"/>
              </w:rPr>
              <w:t>прогнозна</w:t>
            </w:r>
            <w:r w:rsidR="006D1016" w:rsidRPr="0018380D">
              <w:rPr>
                <w:rFonts w:eastAsia="Calibri"/>
                <w:b/>
                <w:sz w:val="14"/>
                <w:szCs w:val="14"/>
                <w:lang w:val="uk-UA"/>
              </w:rPr>
              <w:t xml:space="preserve"> </w:t>
            </w:r>
            <w:r w:rsidR="006D1016" w:rsidRPr="0018380D">
              <w:rPr>
                <w:rFonts w:eastAsia="Calibri"/>
                <w:sz w:val="14"/>
                <w:szCs w:val="14"/>
                <w:lang w:val="uk-UA"/>
              </w:rPr>
              <w:t>кількість ОСББ та ЖБК, яка</w:t>
            </w:r>
            <w:r w:rsidRPr="0018380D">
              <w:rPr>
                <w:rFonts w:eastAsia="Calibri"/>
                <w:sz w:val="14"/>
                <w:szCs w:val="14"/>
                <w:lang w:val="uk-UA"/>
              </w:rPr>
              <w:t xml:space="preserve"> </w:t>
            </w:r>
            <w:r w:rsidR="006D1016" w:rsidRPr="0018380D">
              <w:rPr>
                <w:rFonts w:eastAsia="Calibri"/>
                <w:sz w:val="14"/>
                <w:szCs w:val="14"/>
                <w:lang w:val="uk-UA"/>
              </w:rPr>
              <w:t xml:space="preserve">скористається поворотною </w:t>
            </w:r>
            <w:r w:rsidR="00184935" w:rsidRPr="0018380D">
              <w:rPr>
                <w:rFonts w:eastAsia="Calibri"/>
                <w:sz w:val="14"/>
                <w:szCs w:val="14"/>
                <w:lang w:val="uk-UA"/>
              </w:rPr>
              <w:t>фінансовою</w:t>
            </w:r>
            <w:r w:rsidR="006D1016" w:rsidRPr="0018380D">
              <w:rPr>
                <w:rFonts w:eastAsia="Calibri"/>
                <w:sz w:val="14"/>
                <w:szCs w:val="14"/>
                <w:lang w:val="uk-UA"/>
              </w:rPr>
              <w:t xml:space="preserve"> допомогою, </w:t>
            </w:r>
            <w:r w:rsidRPr="0018380D">
              <w:rPr>
                <w:rFonts w:eastAsia="Calibri"/>
                <w:sz w:val="14"/>
                <w:szCs w:val="14"/>
                <w:lang w:val="uk-UA"/>
              </w:rPr>
              <w:t>од.</w:t>
            </w:r>
          </w:p>
        </w:tc>
        <w:tc>
          <w:tcPr>
            <w:tcW w:w="234" w:type="pct"/>
            <w:shd w:val="clear" w:color="auto" w:fill="auto"/>
            <w:tcMar>
              <w:top w:w="28" w:type="dxa"/>
              <w:left w:w="57" w:type="dxa"/>
              <w:bottom w:w="28" w:type="dxa"/>
              <w:right w:w="57" w:type="dxa"/>
            </w:tcMar>
          </w:tcPr>
          <w:p w14:paraId="2B324063" w14:textId="3B6EA6A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3</w:t>
            </w:r>
            <w:r w:rsidR="00630FB2" w:rsidRPr="0018380D">
              <w:rPr>
                <w:rFonts w:eastAsia="Calibri"/>
                <w:sz w:val="14"/>
                <w:szCs w:val="14"/>
                <w:lang w:val="uk-UA"/>
              </w:rPr>
              <w:t>0</w:t>
            </w:r>
          </w:p>
        </w:tc>
        <w:tc>
          <w:tcPr>
            <w:tcW w:w="257" w:type="pct"/>
            <w:shd w:val="clear" w:color="auto" w:fill="auto"/>
            <w:tcMar>
              <w:top w:w="28" w:type="dxa"/>
              <w:left w:w="57" w:type="dxa"/>
              <w:bottom w:w="28" w:type="dxa"/>
              <w:right w:w="57" w:type="dxa"/>
            </w:tcMar>
          </w:tcPr>
          <w:p w14:paraId="41DCEC5B" w14:textId="3FB9EA63" w:rsidR="009F1A85" w:rsidRPr="0018380D" w:rsidRDefault="00630FB2" w:rsidP="009F1A85">
            <w:pPr>
              <w:spacing w:line="240" w:lineRule="auto"/>
              <w:ind w:firstLine="0"/>
              <w:jc w:val="center"/>
              <w:rPr>
                <w:rFonts w:eastAsia="Calibri"/>
                <w:sz w:val="14"/>
                <w:szCs w:val="14"/>
                <w:lang w:val="uk-UA"/>
              </w:rPr>
            </w:pPr>
            <w:r w:rsidRPr="0018380D">
              <w:rPr>
                <w:rFonts w:eastAsia="Calibri"/>
                <w:sz w:val="14"/>
                <w:szCs w:val="14"/>
                <w:lang w:val="uk-UA"/>
              </w:rPr>
              <w:t>30</w:t>
            </w:r>
          </w:p>
        </w:tc>
        <w:tc>
          <w:tcPr>
            <w:tcW w:w="257" w:type="pct"/>
            <w:shd w:val="clear" w:color="auto" w:fill="auto"/>
            <w:tcMar>
              <w:top w:w="28" w:type="dxa"/>
              <w:left w:w="57" w:type="dxa"/>
              <w:bottom w:w="28" w:type="dxa"/>
              <w:right w:w="57" w:type="dxa"/>
            </w:tcMar>
          </w:tcPr>
          <w:p w14:paraId="53644975" w14:textId="0D3352FD" w:rsidR="009F1A85" w:rsidRPr="0018380D" w:rsidRDefault="00630FB2" w:rsidP="009F1A85">
            <w:pPr>
              <w:spacing w:line="240" w:lineRule="auto"/>
              <w:ind w:firstLine="0"/>
              <w:jc w:val="center"/>
              <w:rPr>
                <w:rFonts w:eastAsia="Calibri"/>
                <w:sz w:val="14"/>
                <w:szCs w:val="14"/>
                <w:lang w:val="uk-UA"/>
              </w:rPr>
            </w:pPr>
            <w:r w:rsidRPr="0018380D">
              <w:rPr>
                <w:rFonts w:eastAsia="Calibri"/>
                <w:sz w:val="14"/>
                <w:szCs w:val="14"/>
                <w:lang w:val="uk-UA"/>
              </w:rPr>
              <w:t>30</w:t>
            </w:r>
          </w:p>
        </w:tc>
        <w:tc>
          <w:tcPr>
            <w:tcW w:w="224" w:type="pct"/>
            <w:shd w:val="clear" w:color="auto" w:fill="auto"/>
          </w:tcPr>
          <w:p w14:paraId="4962E4A5" w14:textId="0C33A997" w:rsidR="009F1A85" w:rsidRPr="0018380D" w:rsidRDefault="00630FB2" w:rsidP="009F1A85">
            <w:pPr>
              <w:spacing w:line="240" w:lineRule="auto"/>
              <w:ind w:firstLine="0"/>
              <w:jc w:val="center"/>
              <w:rPr>
                <w:rFonts w:eastAsia="Calibri"/>
                <w:sz w:val="14"/>
                <w:szCs w:val="14"/>
                <w:lang w:val="uk-UA"/>
              </w:rPr>
            </w:pPr>
            <w:r w:rsidRPr="0018380D">
              <w:rPr>
                <w:rFonts w:eastAsia="Calibri"/>
                <w:sz w:val="14"/>
                <w:szCs w:val="14"/>
                <w:lang w:val="uk-UA"/>
              </w:rPr>
              <w:t>30</w:t>
            </w:r>
          </w:p>
        </w:tc>
        <w:tc>
          <w:tcPr>
            <w:tcW w:w="227" w:type="pct"/>
            <w:shd w:val="clear" w:color="auto" w:fill="auto"/>
          </w:tcPr>
          <w:p w14:paraId="71EA714B" w14:textId="279A4FFF" w:rsidR="009F1A85" w:rsidRPr="0018380D" w:rsidRDefault="00630FB2" w:rsidP="009F1A85">
            <w:pPr>
              <w:spacing w:line="240" w:lineRule="auto"/>
              <w:ind w:firstLine="0"/>
              <w:jc w:val="center"/>
              <w:rPr>
                <w:rFonts w:eastAsia="Calibri"/>
                <w:sz w:val="14"/>
                <w:szCs w:val="14"/>
                <w:lang w:val="uk-UA"/>
              </w:rPr>
            </w:pPr>
            <w:r w:rsidRPr="0018380D">
              <w:rPr>
                <w:rFonts w:eastAsia="Calibri"/>
                <w:sz w:val="14"/>
                <w:szCs w:val="14"/>
                <w:lang w:val="uk-UA"/>
              </w:rPr>
              <w:t>30</w:t>
            </w:r>
          </w:p>
        </w:tc>
      </w:tr>
      <w:tr w:rsidR="009F1A85" w:rsidRPr="0018380D" w14:paraId="56CA5792" w14:textId="77777777" w:rsidTr="002C0AF3">
        <w:trPr>
          <w:trHeight w:val="124"/>
        </w:trPr>
        <w:tc>
          <w:tcPr>
            <w:tcW w:w="393" w:type="pct"/>
            <w:vMerge/>
            <w:shd w:val="clear" w:color="auto" w:fill="auto"/>
          </w:tcPr>
          <w:p w14:paraId="60A53918" w14:textId="77777777" w:rsidR="009F1A85" w:rsidRPr="0018380D"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D8C2C21" w14:textId="77777777" w:rsidR="009F1A85" w:rsidRPr="0018380D"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585C2BB" w14:textId="77777777" w:rsidR="009F1A85" w:rsidRPr="0018380D"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78C6A7C" w14:textId="77777777" w:rsidR="009F1A85" w:rsidRPr="0018380D"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0DDD5C4" w14:textId="77777777" w:rsidR="009F1A85" w:rsidRPr="0018380D"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95E74F3" w14:textId="77777777" w:rsidR="009F1A85" w:rsidRPr="0018380D"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7B989AF" w14:textId="77777777" w:rsidR="009F1A85" w:rsidRPr="0018380D"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3E3DEB5" w14:textId="68807C0B" w:rsidR="009F1A85" w:rsidRPr="0018380D" w:rsidRDefault="009F1A85" w:rsidP="006D1016">
            <w:pPr>
              <w:spacing w:line="240" w:lineRule="auto"/>
              <w:ind w:firstLine="0"/>
              <w:rPr>
                <w:rFonts w:eastAsia="Calibri"/>
                <w:b/>
                <w:sz w:val="14"/>
                <w:szCs w:val="14"/>
                <w:lang w:val="uk-UA"/>
              </w:rPr>
            </w:pPr>
            <w:r w:rsidRPr="0018380D">
              <w:rPr>
                <w:rFonts w:eastAsia="Calibri"/>
                <w:b/>
                <w:sz w:val="14"/>
                <w:szCs w:val="14"/>
                <w:lang w:val="uk-UA"/>
              </w:rPr>
              <w:t xml:space="preserve">ефективності: </w:t>
            </w:r>
            <w:r w:rsidRPr="0018380D">
              <w:rPr>
                <w:rFonts w:eastAsia="Calibri"/>
                <w:sz w:val="14"/>
                <w:szCs w:val="14"/>
                <w:lang w:val="uk-UA"/>
              </w:rPr>
              <w:t xml:space="preserve">середня вартість </w:t>
            </w:r>
            <w:r w:rsidR="006D1016" w:rsidRPr="0018380D">
              <w:rPr>
                <w:rFonts w:eastAsia="Calibri"/>
                <w:sz w:val="14"/>
                <w:szCs w:val="14"/>
                <w:lang w:val="uk-UA"/>
              </w:rPr>
              <w:t>поворотної фінансової допомоги</w:t>
            </w:r>
            <w:r w:rsidRPr="0018380D">
              <w:rPr>
                <w:rFonts w:eastAsia="Calibri"/>
                <w:sz w:val="14"/>
                <w:szCs w:val="14"/>
                <w:lang w:val="uk-UA"/>
              </w:rPr>
              <w:t>, тис. грн</w:t>
            </w:r>
          </w:p>
        </w:tc>
        <w:tc>
          <w:tcPr>
            <w:tcW w:w="234" w:type="pct"/>
            <w:shd w:val="clear" w:color="auto" w:fill="auto"/>
            <w:tcMar>
              <w:top w:w="28" w:type="dxa"/>
              <w:left w:w="57" w:type="dxa"/>
              <w:bottom w:w="28" w:type="dxa"/>
              <w:right w:w="57" w:type="dxa"/>
            </w:tcMar>
          </w:tcPr>
          <w:p w14:paraId="37E3A151"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240,0</w:t>
            </w:r>
          </w:p>
        </w:tc>
        <w:tc>
          <w:tcPr>
            <w:tcW w:w="257" w:type="pct"/>
            <w:shd w:val="clear" w:color="auto" w:fill="auto"/>
            <w:tcMar>
              <w:top w:w="28" w:type="dxa"/>
              <w:left w:w="57" w:type="dxa"/>
              <w:bottom w:w="28" w:type="dxa"/>
              <w:right w:w="57" w:type="dxa"/>
            </w:tcMar>
          </w:tcPr>
          <w:p w14:paraId="32B078EB"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240,0</w:t>
            </w:r>
          </w:p>
        </w:tc>
        <w:tc>
          <w:tcPr>
            <w:tcW w:w="257" w:type="pct"/>
            <w:shd w:val="clear" w:color="auto" w:fill="auto"/>
            <w:tcMar>
              <w:top w:w="28" w:type="dxa"/>
              <w:left w:w="57" w:type="dxa"/>
              <w:bottom w:w="28" w:type="dxa"/>
              <w:right w:w="57" w:type="dxa"/>
            </w:tcMar>
          </w:tcPr>
          <w:p w14:paraId="371B96B4"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240,0</w:t>
            </w:r>
          </w:p>
        </w:tc>
        <w:tc>
          <w:tcPr>
            <w:tcW w:w="224" w:type="pct"/>
            <w:shd w:val="clear" w:color="auto" w:fill="auto"/>
          </w:tcPr>
          <w:p w14:paraId="38714E3C"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240,0</w:t>
            </w:r>
          </w:p>
        </w:tc>
        <w:tc>
          <w:tcPr>
            <w:tcW w:w="227" w:type="pct"/>
            <w:shd w:val="clear" w:color="auto" w:fill="auto"/>
          </w:tcPr>
          <w:p w14:paraId="6DD31B47"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240,0</w:t>
            </w:r>
          </w:p>
        </w:tc>
      </w:tr>
      <w:tr w:rsidR="009F1A85" w:rsidRPr="0018380D" w14:paraId="2DD04C21" w14:textId="77777777" w:rsidTr="002C0AF3">
        <w:trPr>
          <w:trHeight w:val="124"/>
        </w:trPr>
        <w:tc>
          <w:tcPr>
            <w:tcW w:w="393" w:type="pct"/>
            <w:vMerge/>
            <w:tcBorders>
              <w:bottom w:val="single" w:sz="4" w:space="0" w:color="auto"/>
            </w:tcBorders>
            <w:shd w:val="clear" w:color="auto" w:fill="auto"/>
          </w:tcPr>
          <w:p w14:paraId="2B8E61B8" w14:textId="77777777" w:rsidR="009F1A85" w:rsidRPr="0018380D"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04795FB" w14:textId="77777777" w:rsidR="009F1A85" w:rsidRPr="0018380D"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5517243" w14:textId="77777777" w:rsidR="009F1A85" w:rsidRPr="0018380D"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0993108" w14:textId="77777777" w:rsidR="009F1A85" w:rsidRPr="0018380D"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FFADEB1" w14:textId="77777777" w:rsidR="009F1A85" w:rsidRPr="0018380D"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63DFD85" w14:textId="77777777" w:rsidR="009F1A85" w:rsidRPr="0018380D"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333D39F" w14:textId="77777777" w:rsidR="009F1A85" w:rsidRPr="0018380D"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64A61B7" w14:textId="1E1928D0" w:rsidR="009F1A85" w:rsidRPr="0018380D" w:rsidRDefault="009F1A85" w:rsidP="009F1A85">
            <w:pPr>
              <w:spacing w:line="240" w:lineRule="auto"/>
              <w:ind w:firstLine="0"/>
              <w:rPr>
                <w:rFonts w:eastAsia="Calibri"/>
                <w:b/>
                <w:sz w:val="14"/>
                <w:szCs w:val="14"/>
                <w:lang w:val="uk-UA"/>
              </w:rPr>
            </w:pPr>
            <w:r w:rsidRPr="0018380D">
              <w:rPr>
                <w:rFonts w:eastAsia="Calibri"/>
                <w:b/>
                <w:sz w:val="14"/>
                <w:szCs w:val="14"/>
                <w:lang w:val="uk-UA"/>
              </w:rPr>
              <w:t xml:space="preserve">якості: </w:t>
            </w:r>
            <w:r w:rsidR="006B48A9" w:rsidRPr="0018380D">
              <w:rPr>
                <w:rFonts w:eastAsia="Calibri"/>
                <w:sz w:val="14"/>
                <w:szCs w:val="14"/>
                <w:lang w:val="uk-UA"/>
              </w:rPr>
              <w:t>частка ОСББ та ЖБК, які отримали поворотну фінансову допомогу</w:t>
            </w:r>
            <w:r w:rsidRPr="0018380D">
              <w:rPr>
                <w:rFonts w:eastAsia="Calibri"/>
                <w:sz w:val="14"/>
                <w:szCs w:val="14"/>
                <w:lang w:val="uk-UA"/>
              </w:rPr>
              <w:t>, %</w:t>
            </w:r>
          </w:p>
        </w:tc>
        <w:tc>
          <w:tcPr>
            <w:tcW w:w="234" w:type="pct"/>
            <w:shd w:val="clear" w:color="auto" w:fill="auto"/>
            <w:tcMar>
              <w:top w:w="28" w:type="dxa"/>
              <w:left w:w="57" w:type="dxa"/>
              <w:bottom w:w="28" w:type="dxa"/>
              <w:right w:w="57" w:type="dxa"/>
            </w:tcMar>
          </w:tcPr>
          <w:p w14:paraId="0E937323"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100</w:t>
            </w:r>
          </w:p>
        </w:tc>
        <w:tc>
          <w:tcPr>
            <w:tcW w:w="257" w:type="pct"/>
            <w:shd w:val="clear" w:color="auto" w:fill="auto"/>
            <w:tcMar>
              <w:top w:w="28" w:type="dxa"/>
              <w:left w:w="57" w:type="dxa"/>
              <w:bottom w:w="28" w:type="dxa"/>
              <w:right w:w="57" w:type="dxa"/>
            </w:tcMar>
          </w:tcPr>
          <w:p w14:paraId="49B4CE65"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100</w:t>
            </w:r>
          </w:p>
        </w:tc>
        <w:tc>
          <w:tcPr>
            <w:tcW w:w="257" w:type="pct"/>
            <w:shd w:val="clear" w:color="auto" w:fill="auto"/>
            <w:tcMar>
              <w:top w:w="28" w:type="dxa"/>
              <w:left w:w="57" w:type="dxa"/>
              <w:bottom w:w="28" w:type="dxa"/>
              <w:right w:w="57" w:type="dxa"/>
            </w:tcMar>
          </w:tcPr>
          <w:p w14:paraId="385ED9E0"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100</w:t>
            </w:r>
          </w:p>
        </w:tc>
        <w:tc>
          <w:tcPr>
            <w:tcW w:w="224" w:type="pct"/>
            <w:shd w:val="clear" w:color="auto" w:fill="auto"/>
          </w:tcPr>
          <w:p w14:paraId="29D93068"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100</w:t>
            </w:r>
          </w:p>
        </w:tc>
        <w:tc>
          <w:tcPr>
            <w:tcW w:w="227" w:type="pct"/>
            <w:shd w:val="clear" w:color="auto" w:fill="auto"/>
          </w:tcPr>
          <w:p w14:paraId="0C22CAF2" w14:textId="77777777" w:rsidR="009F1A85" w:rsidRPr="0018380D" w:rsidRDefault="009F1A85" w:rsidP="009F1A85">
            <w:pPr>
              <w:spacing w:line="240" w:lineRule="auto"/>
              <w:ind w:firstLine="0"/>
              <w:jc w:val="center"/>
              <w:rPr>
                <w:rFonts w:eastAsia="Calibri"/>
                <w:sz w:val="14"/>
                <w:szCs w:val="14"/>
                <w:lang w:val="uk-UA"/>
              </w:rPr>
            </w:pPr>
            <w:r w:rsidRPr="0018380D">
              <w:rPr>
                <w:rFonts w:eastAsia="Calibri"/>
                <w:sz w:val="14"/>
                <w:szCs w:val="14"/>
                <w:lang w:val="uk-UA"/>
              </w:rPr>
              <w:t>100</w:t>
            </w:r>
          </w:p>
        </w:tc>
      </w:tr>
      <w:tr w:rsidR="009F1A85" w:rsidRPr="009F1A85" w14:paraId="2AF60070" w14:textId="77777777" w:rsidTr="002C0AF3">
        <w:trPr>
          <w:trHeight w:val="124"/>
        </w:trPr>
        <w:tc>
          <w:tcPr>
            <w:tcW w:w="393" w:type="pct"/>
            <w:vMerge w:val="restart"/>
            <w:tcBorders>
              <w:top w:val="single" w:sz="4" w:space="0" w:color="auto"/>
            </w:tcBorders>
            <w:shd w:val="clear" w:color="auto" w:fill="auto"/>
          </w:tcPr>
          <w:p w14:paraId="2B0559E4" w14:textId="77777777" w:rsidR="009F1A85" w:rsidRPr="009F1A85" w:rsidRDefault="009F1A85" w:rsidP="009F1A85">
            <w:pPr>
              <w:spacing w:line="240" w:lineRule="auto"/>
              <w:ind w:firstLine="0"/>
              <w:rPr>
                <w:rFonts w:eastAsia="Calibri"/>
                <w:b/>
                <w:sz w:val="14"/>
                <w:szCs w:val="14"/>
              </w:rPr>
            </w:pPr>
            <w:r w:rsidRPr="009F1A85">
              <w:rPr>
                <w:rFonts w:eastAsia="Calibri"/>
                <w:b/>
                <w:sz w:val="14"/>
                <w:szCs w:val="14"/>
                <w:lang w:val="uk-UA"/>
              </w:rPr>
              <w:t>Впорядкування та розвиток публічного простору</w:t>
            </w:r>
          </w:p>
        </w:tc>
        <w:tc>
          <w:tcPr>
            <w:tcW w:w="381" w:type="pct"/>
            <w:vMerge/>
            <w:shd w:val="clear" w:color="auto" w:fill="auto"/>
            <w:tcMar>
              <w:top w:w="28" w:type="dxa"/>
              <w:left w:w="57" w:type="dxa"/>
              <w:bottom w:w="28" w:type="dxa"/>
              <w:right w:w="57" w:type="dxa"/>
            </w:tcMar>
          </w:tcPr>
          <w:p w14:paraId="075659BF"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16BDA6AB" w14:textId="77777777" w:rsidR="009F1A85" w:rsidRPr="009F1A85" w:rsidRDefault="009A19A9" w:rsidP="009F1A85">
            <w:pPr>
              <w:spacing w:line="240" w:lineRule="auto"/>
              <w:ind w:firstLine="0"/>
              <w:rPr>
                <w:rFonts w:eastAsia="Calibri"/>
                <w:sz w:val="14"/>
                <w:szCs w:val="14"/>
                <w:lang w:val="uk-UA"/>
              </w:rPr>
            </w:pPr>
            <w:r>
              <w:rPr>
                <w:rFonts w:eastAsia="Calibri"/>
                <w:sz w:val="14"/>
                <w:szCs w:val="14"/>
                <w:lang w:val="uk-UA"/>
              </w:rPr>
              <w:t>2.1.6</w:t>
            </w:r>
            <w:r w:rsidR="009F1A85" w:rsidRPr="009F1A85">
              <w:rPr>
                <w:rFonts w:eastAsia="Calibri"/>
                <w:sz w:val="14"/>
                <w:szCs w:val="14"/>
                <w:lang w:val="uk-UA"/>
              </w:rPr>
              <w:t>.  Виконання робіт з облаштування ігрових та спортивних майданчиків (перелік об'єктів затверджується щорічно виконавчим органом Київської міської ради (Київською міською державною адміністрацією)</w:t>
            </w:r>
          </w:p>
        </w:tc>
        <w:tc>
          <w:tcPr>
            <w:tcW w:w="267" w:type="pct"/>
            <w:vMerge w:val="restart"/>
            <w:shd w:val="clear" w:color="auto" w:fill="auto"/>
            <w:tcMar>
              <w:top w:w="28" w:type="dxa"/>
              <w:left w:w="57" w:type="dxa"/>
              <w:bottom w:w="28" w:type="dxa"/>
              <w:right w:w="57" w:type="dxa"/>
            </w:tcMar>
          </w:tcPr>
          <w:p w14:paraId="04AF9D0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2021-2023</w:t>
            </w:r>
          </w:p>
        </w:tc>
        <w:tc>
          <w:tcPr>
            <w:tcW w:w="533" w:type="pct"/>
            <w:vMerge w:val="restart"/>
            <w:shd w:val="clear" w:color="auto" w:fill="auto"/>
            <w:tcMar>
              <w:top w:w="28" w:type="dxa"/>
              <w:left w:w="57" w:type="dxa"/>
              <w:bottom w:w="28" w:type="dxa"/>
              <w:right w:w="57" w:type="dxa"/>
            </w:tcMar>
          </w:tcPr>
          <w:p w14:paraId="6027E42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756827A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37C6CF3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140000,00</w:t>
            </w:r>
          </w:p>
          <w:p w14:paraId="61087A2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50000,00</w:t>
            </w:r>
          </w:p>
          <w:p w14:paraId="1D43DA3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30000,00</w:t>
            </w:r>
          </w:p>
          <w:p w14:paraId="4F17C0A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20000,00</w:t>
            </w:r>
          </w:p>
          <w:p w14:paraId="5D46C1D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–20000,00</w:t>
            </w:r>
          </w:p>
          <w:p w14:paraId="7E87935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–20000,00</w:t>
            </w:r>
          </w:p>
        </w:tc>
        <w:tc>
          <w:tcPr>
            <w:tcW w:w="901" w:type="pct"/>
            <w:shd w:val="clear" w:color="auto" w:fill="auto"/>
            <w:tcMar>
              <w:top w:w="28" w:type="dxa"/>
              <w:left w:w="57" w:type="dxa"/>
              <w:bottom w:w="28" w:type="dxa"/>
              <w:right w:w="57" w:type="dxa"/>
            </w:tcMar>
          </w:tcPr>
          <w:p w14:paraId="322C9E4A"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74C1588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50000,0</w:t>
            </w:r>
          </w:p>
        </w:tc>
        <w:tc>
          <w:tcPr>
            <w:tcW w:w="257" w:type="pct"/>
            <w:shd w:val="clear" w:color="auto" w:fill="auto"/>
            <w:tcMar>
              <w:top w:w="28" w:type="dxa"/>
              <w:left w:w="57" w:type="dxa"/>
              <w:bottom w:w="28" w:type="dxa"/>
              <w:right w:w="57" w:type="dxa"/>
            </w:tcMar>
          </w:tcPr>
          <w:p w14:paraId="386DC5C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w:t>
            </w:r>
          </w:p>
        </w:tc>
        <w:tc>
          <w:tcPr>
            <w:tcW w:w="257" w:type="pct"/>
            <w:shd w:val="clear" w:color="auto" w:fill="auto"/>
            <w:tcMar>
              <w:top w:w="28" w:type="dxa"/>
              <w:left w:w="57" w:type="dxa"/>
              <w:bottom w:w="28" w:type="dxa"/>
              <w:right w:w="57" w:type="dxa"/>
            </w:tcMar>
          </w:tcPr>
          <w:p w14:paraId="664926A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20000,0</w:t>
            </w:r>
          </w:p>
        </w:tc>
        <w:tc>
          <w:tcPr>
            <w:tcW w:w="224" w:type="pct"/>
            <w:shd w:val="clear" w:color="auto" w:fill="auto"/>
          </w:tcPr>
          <w:p w14:paraId="1F5CB9D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20000,0</w:t>
            </w:r>
          </w:p>
        </w:tc>
        <w:tc>
          <w:tcPr>
            <w:tcW w:w="227" w:type="pct"/>
            <w:shd w:val="clear" w:color="auto" w:fill="auto"/>
          </w:tcPr>
          <w:p w14:paraId="43518F5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20000,0</w:t>
            </w:r>
          </w:p>
        </w:tc>
      </w:tr>
      <w:tr w:rsidR="009F1A85" w:rsidRPr="009F1A85" w14:paraId="64F30027" w14:textId="77777777" w:rsidTr="002C0AF3">
        <w:trPr>
          <w:trHeight w:val="124"/>
        </w:trPr>
        <w:tc>
          <w:tcPr>
            <w:tcW w:w="393" w:type="pct"/>
            <w:vMerge/>
            <w:shd w:val="clear" w:color="auto" w:fill="auto"/>
          </w:tcPr>
          <w:p w14:paraId="3A7B82C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F541D8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8FE723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4710A4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FA39B75"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28FBFA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FB855F0"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DC5C41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майданчиків , що планується облаштувати, од.</w:t>
            </w:r>
          </w:p>
        </w:tc>
        <w:tc>
          <w:tcPr>
            <w:tcW w:w="234" w:type="pct"/>
            <w:shd w:val="clear" w:color="auto" w:fill="auto"/>
            <w:tcMar>
              <w:top w:w="28" w:type="dxa"/>
              <w:left w:w="57" w:type="dxa"/>
              <w:bottom w:w="28" w:type="dxa"/>
              <w:right w:w="57" w:type="dxa"/>
            </w:tcMar>
          </w:tcPr>
          <w:p w14:paraId="0700490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c>
          <w:tcPr>
            <w:tcW w:w="257" w:type="pct"/>
            <w:shd w:val="clear" w:color="auto" w:fill="auto"/>
            <w:tcMar>
              <w:top w:w="28" w:type="dxa"/>
              <w:left w:w="57" w:type="dxa"/>
              <w:bottom w:w="28" w:type="dxa"/>
              <w:right w:w="57" w:type="dxa"/>
            </w:tcMar>
          </w:tcPr>
          <w:p w14:paraId="30FF2F0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w:t>
            </w:r>
          </w:p>
        </w:tc>
        <w:tc>
          <w:tcPr>
            <w:tcW w:w="257" w:type="pct"/>
            <w:shd w:val="clear" w:color="auto" w:fill="auto"/>
            <w:tcMar>
              <w:top w:w="28" w:type="dxa"/>
              <w:left w:w="57" w:type="dxa"/>
              <w:bottom w:w="28" w:type="dxa"/>
              <w:right w:w="57" w:type="dxa"/>
            </w:tcMar>
          </w:tcPr>
          <w:p w14:paraId="48BBAE9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w:t>
            </w:r>
          </w:p>
        </w:tc>
        <w:tc>
          <w:tcPr>
            <w:tcW w:w="224" w:type="pct"/>
            <w:shd w:val="clear" w:color="auto" w:fill="auto"/>
          </w:tcPr>
          <w:p w14:paraId="6326375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w:t>
            </w:r>
          </w:p>
        </w:tc>
        <w:tc>
          <w:tcPr>
            <w:tcW w:w="227" w:type="pct"/>
            <w:shd w:val="clear" w:color="auto" w:fill="auto"/>
          </w:tcPr>
          <w:p w14:paraId="4C25E5F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w:t>
            </w:r>
          </w:p>
        </w:tc>
      </w:tr>
      <w:tr w:rsidR="009F1A85" w:rsidRPr="009F1A85" w14:paraId="66726377" w14:textId="77777777" w:rsidTr="002C0AF3">
        <w:trPr>
          <w:trHeight w:val="124"/>
        </w:trPr>
        <w:tc>
          <w:tcPr>
            <w:tcW w:w="393" w:type="pct"/>
            <w:vMerge/>
            <w:shd w:val="clear" w:color="auto" w:fill="auto"/>
          </w:tcPr>
          <w:p w14:paraId="5959BB7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278F81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5D2E8A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734BF3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D9770D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5D0271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D779DE6"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0F181E2"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влаштування одного майданчика, тис. грн</w:t>
            </w:r>
          </w:p>
        </w:tc>
        <w:tc>
          <w:tcPr>
            <w:tcW w:w="234" w:type="pct"/>
            <w:shd w:val="clear" w:color="auto" w:fill="auto"/>
            <w:tcMar>
              <w:top w:w="28" w:type="dxa"/>
              <w:left w:w="57" w:type="dxa"/>
              <w:bottom w:w="28" w:type="dxa"/>
              <w:right w:w="57" w:type="dxa"/>
            </w:tcMar>
          </w:tcPr>
          <w:p w14:paraId="6C1082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w:t>
            </w:r>
          </w:p>
        </w:tc>
        <w:tc>
          <w:tcPr>
            <w:tcW w:w="257" w:type="pct"/>
            <w:shd w:val="clear" w:color="auto" w:fill="auto"/>
            <w:tcMar>
              <w:top w:w="28" w:type="dxa"/>
              <w:left w:w="57" w:type="dxa"/>
              <w:bottom w:w="28" w:type="dxa"/>
              <w:right w:w="57" w:type="dxa"/>
            </w:tcMar>
          </w:tcPr>
          <w:p w14:paraId="5065D34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w:t>
            </w:r>
          </w:p>
        </w:tc>
        <w:tc>
          <w:tcPr>
            <w:tcW w:w="257" w:type="pct"/>
            <w:shd w:val="clear" w:color="auto" w:fill="auto"/>
            <w:tcMar>
              <w:top w:w="28" w:type="dxa"/>
              <w:left w:w="57" w:type="dxa"/>
              <w:bottom w:w="28" w:type="dxa"/>
              <w:right w:w="57" w:type="dxa"/>
            </w:tcMar>
          </w:tcPr>
          <w:p w14:paraId="6D67D65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w:t>
            </w:r>
          </w:p>
        </w:tc>
        <w:tc>
          <w:tcPr>
            <w:tcW w:w="224" w:type="pct"/>
            <w:shd w:val="clear" w:color="auto" w:fill="auto"/>
          </w:tcPr>
          <w:p w14:paraId="439779C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w:t>
            </w:r>
          </w:p>
        </w:tc>
        <w:tc>
          <w:tcPr>
            <w:tcW w:w="227" w:type="pct"/>
            <w:shd w:val="clear" w:color="auto" w:fill="auto"/>
          </w:tcPr>
          <w:p w14:paraId="25270EE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w:t>
            </w:r>
          </w:p>
        </w:tc>
      </w:tr>
      <w:tr w:rsidR="009F1A85" w:rsidRPr="009F1A85" w14:paraId="53C698B6" w14:textId="77777777" w:rsidTr="002C0AF3">
        <w:trPr>
          <w:trHeight w:val="124"/>
        </w:trPr>
        <w:tc>
          <w:tcPr>
            <w:tcW w:w="393" w:type="pct"/>
            <w:vMerge/>
            <w:shd w:val="clear" w:color="auto" w:fill="auto"/>
          </w:tcPr>
          <w:p w14:paraId="4D5EBFF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6F8657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259592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8BEF01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00E371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C63595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A687552"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4697C2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кількості майданчиків, що планується влаштувати до кількості майданчиків, що потребує влаштування, %</w:t>
            </w:r>
          </w:p>
        </w:tc>
        <w:tc>
          <w:tcPr>
            <w:tcW w:w="234" w:type="pct"/>
            <w:shd w:val="clear" w:color="auto" w:fill="auto"/>
            <w:tcMar>
              <w:top w:w="28" w:type="dxa"/>
              <w:left w:w="57" w:type="dxa"/>
              <w:bottom w:w="28" w:type="dxa"/>
              <w:right w:w="57" w:type="dxa"/>
            </w:tcMar>
          </w:tcPr>
          <w:p w14:paraId="4DCD4BF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57E94F5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2C950D4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6D2A31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06C8789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03DBC30B" w14:textId="77777777" w:rsidTr="002C0AF3">
        <w:trPr>
          <w:trHeight w:val="124"/>
        </w:trPr>
        <w:tc>
          <w:tcPr>
            <w:tcW w:w="393" w:type="pct"/>
            <w:vMerge/>
            <w:shd w:val="clear" w:color="auto" w:fill="auto"/>
          </w:tcPr>
          <w:p w14:paraId="04DD5AE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AF43EA2"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7139EF9" w14:textId="77777777" w:rsidR="009F1A85" w:rsidRPr="009F1A85" w:rsidRDefault="000820A0" w:rsidP="009F1A85">
            <w:pPr>
              <w:spacing w:line="240" w:lineRule="auto"/>
              <w:ind w:firstLine="0"/>
              <w:rPr>
                <w:rFonts w:eastAsia="Calibri"/>
                <w:sz w:val="14"/>
                <w:szCs w:val="14"/>
                <w:lang w:val="uk-UA"/>
              </w:rPr>
            </w:pPr>
            <w:r>
              <w:rPr>
                <w:rFonts w:eastAsia="Calibri"/>
                <w:sz w:val="14"/>
                <w:szCs w:val="14"/>
                <w:lang w:val="uk-UA"/>
              </w:rPr>
              <w:t>2.1.7</w:t>
            </w:r>
            <w:r w:rsidR="009F1A85" w:rsidRPr="009F1A85">
              <w:rPr>
                <w:rFonts w:eastAsia="Calibri"/>
                <w:sz w:val="14"/>
                <w:szCs w:val="14"/>
                <w:lang w:val="uk-UA"/>
              </w:rPr>
              <w:t>. Виконання робіт з асфальтування прибудинкових територій житлових будинків та міжквартальних проїздів (перелік об'єктів затверджується щорічно виконавчим органом Київської міської ради (Київською міською державною адміністрацією)</w:t>
            </w:r>
          </w:p>
        </w:tc>
        <w:tc>
          <w:tcPr>
            <w:tcW w:w="267" w:type="pct"/>
            <w:vMerge w:val="restart"/>
            <w:shd w:val="clear" w:color="auto" w:fill="auto"/>
            <w:tcMar>
              <w:top w:w="28" w:type="dxa"/>
              <w:left w:w="57" w:type="dxa"/>
              <w:bottom w:w="28" w:type="dxa"/>
              <w:right w:w="57" w:type="dxa"/>
            </w:tcMar>
          </w:tcPr>
          <w:p w14:paraId="56C6934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2021-2023</w:t>
            </w:r>
          </w:p>
        </w:tc>
        <w:tc>
          <w:tcPr>
            <w:tcW w:w="533" w:type="pct"/>
            <w:vMerge w:val="restart"/>
            <w:shd w:val="clear" w:color="auto" w:fill="auto"/>
            <w:tcMar>
              <w:top w:w="28" w:type="dxa"/>
              <w:left w:w="57" w:type="dxa"/>
              <w:bottom w:w="28" w:type="dxa"/>
              <w:right w:w="57" w:type="dxa"/>
            </w:tcMar>
          </w:tcPr>
          <w:p w14:paraId="1B0D801C" w14:textId="3C0C612D" w:rsidR="009F1A85" w:rsidRPr="009F1A85" w:rsidRDefault="00603C98" w:rsidP="009F1A85">
            <w:pPr>
              <w:spacing w:line="240" w:lineRule="auto"/>
              <w:ind w:firstLine="0"/>
              <w:jc w:val="center"/>
              <w:rPr>
                <w:rFonts w:eastAsia="Calibri"/>
                <w:sz w:val="14"/>
                <w:szCs w:val="14"/>
                <w:lang w:val="uk-UA"/>
              </w:rPr>
            </w:pPr>
            <w:r>
              <w:rPr>
                <w:rFonts w:eastAsia="Calibri"/>
                <w:sz w:val="14"/>
                <w:szCs w:val="14"/>
                <w:lang w:val="uk-UA"/>
              </w:rPr>
              <w:t>Р</w:t>
            </w:r>
            <w:r w:rsidR="009F1A85" w:rsidRPr="009F1A85">
              <w:rPr>
                <w:rFonts w:eastAsia="Calibri"/>
                <w:sz w:val="14"/>
                <w:szCs w:val="14"/>
                <w:lang w:val="uk-UA"/>
              </w:rPr>
              <w:t>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6FF8802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2B59F53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350000,00</w:t>
            </w:r>
          </w:p>
          <w:p w14:paraId="3520578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50000,00</w:t>
            </w:r>
          </w:p>
          <w:p w14:paraId="34C9CF9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60000,00</w:t>
            </w:r>
          </w:p>
          <w:p w14:paraId="3D2EE5D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70000,00</w:t>
            </w:r>
          </w:p>
          <w:p w14:paraId="4B347C9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–80000,00</w:t>
            </w:r>
          </w:p>
          <w:p w14:paraId="379B8C2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–90000,00</w:t>
            </w:r>
          </w:p>
        </w:tc>
        <w:tc>
          <w:tcPr>
            <w:tcW w:w="901" w:type="pct"/>
            <w:shd w:val="clear" w:color="auto" w:fill="auto"/>
            <w:tcMar>
              <w:top w:w="28" w:type="dxa"/>
              <w:left w:w="57" w:type="dxa"/>
              <w:bottom w:w="28" w:type="dxa"/>
              <w:right w:w="57" w:type="dxa"/>
            </w:tcMar>
          </w:tcPr>
          <w:p w14:paraId="655BDCCD"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1032864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50000</w:t>
            </w:r>
          </w:p>
        </w:tc>
        <w:tc>
          <w:tcPr>
            <w:tcW w:w="257" w:type="pct"/>
            <w:shd w:val="clear" w:color="auto" w:fill="auto"/>
            <w:tcMar>
              <w:top w:w="28" w:type="dxa"/>
              <w:left w:w="57" w:type="dxa"/>
              <w:bottom w:w="28" w:type="dxa"/>
              <w:right w:w="57" w:type="dxa"/>
            </w:tcMar>
          </w:tcPr>
          <w:p w14:paraId="7D55470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60000</w:t>
            </w:r>
          </w:p>
        </w:tc>
        <w:tc>
          <w:tcPr>
            <w:tcW w:w="257" w:type="pct"/>
            <w:shd w:val="clear" w:color="auto" w:fill="auto"/>
            <w:tcMar>
              <w:top w:w="28" w:type="dxa"/>
              <w:left w:w="57" w:type="dxa"/>
              <w:bottom w:w="28" w:type="dxa"/>
              <w:right w:w="57" w:type="dxa"/>
            </w:tcMar>
          </w:tcPr>
          <w:p w14:paraId="4B92A21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70000</w:t>
            </w:r>
          </w:p>
        </w:tc>
        <w:tc>
          <w:tcPr>
            <w:tcW w:w="224" w:type="pct"/>
            <w:shd w:val="clear" w:color="auto" w:fill="auto"/>
          </w:tcPr>
          <w:p w14:paraId="536168B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80000,0</w:t>
            </w:r>
          </w:p>
        </w:tc>
        <w:tc>
          <w:tcPr>
            <w:tcW w:w="227" w:type="pct"/>
            <w:shd w:val="clear" w:color="auto" w:fill="auto"/>
          </w:tcPr>
          <w:p w14:paraId="5AFBAAF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90000,0</w:t>
            </w:r>
          </w:p>
        </w:tc>
      </w:tr>
      <w:tr w:rsidR="009F1A85" w:rsidRPr="009F1A85" w14:paraId="05E66089" w14:textId="77777777" w:rsidTr="002C0AF3">
        <w:trPr>
          <w:trHeight w:val="124"/>
        </w:trPr>
        <w:tc>
          <w:tcPr>
            <w:tcW w:w="393" w:type="pct"/>
            <w:vMerge/>
            <w:shd w:val="clear" w:color="auto" w:fill="auto"/>
          </w:tcPr>
          <w:p w14:paraId="20D63EA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62DAB2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10D1E3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F4CEC4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511913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DFD165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14EF141"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C8A28C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площа асфальтового покриття,тис. м. кв.</w:t>
            </w:r>
          </w:p>
        </w:tc>
        <w:tc>
          <w:tcPr>
            <w:tcW w:w="234" w:type="pct"/>
            <w:shd w:val="clear" w:color="auto" w:fill="auto"/>
            <w:tcMar>
              <w:top w:w="28" w:type="dxa"/>
              <w:left w:w="57" w:type="dxa"/>
              <w:bottom w:w="28" w:type="dxa"/>
              <w:right w:w="57" w:type="dxa"/>
            </w:tcMar>
          </w:tcPr>
          <w:p w14:paraId="4B4C005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c>
          <w:tcPr>
            <w:tcW w:w="257" w:type="pct"/>
            <w:shd w:val="clear" w:color="auto" w:fill="auto"/>
            <w:tcMar>
              <w:top w:w="28" w:type="dxa"/>
              <w:left w:w="57" w:type="dxa"/>
              <w:bottom w:w="28" w:type="dxa"/>
              <w:right w:w="57" w:type="dxa"/>
            </w:tcMar>
          </w:tcPr>
          <w:p w14:paraId="3DB4CD9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54,5</w:t>
            </w:r>
          </w:p>
        </w:tc>
        <w:tc>
          <w:tcPr>
            <w:tcW w:w="257" w:type="pct"/>
            <w:shd w:val="clear" w:color="auto" w:fill="auto"/>
            <w:tcMar>
              <w:top w:w="28" w:type="dxa"/>
              <w:left w:w="57" w:type="dxa"/>
              <w:bottom w:w="28" w:type="dxa"/>
              <w:right w:w="57" w:type="dxa"/>
            </w:tcMar>
          </w:tcPr>
          <w:p w14:paraId="5C40BDA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58,3</w:t>
            </w:r>
          </w:p>
        </w:tc>
        <w:tc>
          <w:tcPr>
            <w:tcW w:w="224" w:type="pct"/>
            <w:shd w:val="clear" w:color="auto" w:fill="auto"/>
          </w:tcPr>
          <w:p w14:paraId="3AB788C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en-US"/>
              </w:rPr>
              <w:t>61</w:t>
            </w:r>
            <w:r w:rsidRPr="009F1A85">
              <w:rPr>
                <w:rFonts w:eastAsia="Calibri"/>
                <w:sz w:val="14"/>
                <w:szCs w:val="14"/>
                <w:lang w:val="uk-UA"/>
              </w:rPr>
              <w:t>,5</w:t>
            </w:r>
          </w:p>
        </w:tc>
        <w:tc>
          <w:tcPr>
            <w:tcW w:w="227" w:type="pct"/>
            <w:shd w:val="clear" w:color="auto" w:fill="auto"/>
          </w:tcPr>
          <w:p w14:paraId="2E080CF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64,3</w:t>
            </w:r>
          </w:p>
        </w:tc>
      </w:tr>
      <w:tr w:rsidR="009F1A85" w:rsidRPr="009F1A85" w14:paraId="5E3526F9" w14:textId="77777777" w:rsidTr="002C0AF3">
        <w:trPr>
          <w:trHeight w:val="124"/>
        </w:trPr>
        <w:tc>
          <w:tcPr>
            <w:tcW w:w="393" w:type="pct"/>
            <w:vMerge/>
            <w:shd w:val="clear" w:color="auto" w:fill="auto"/>
          </w:tcPr>
          <w:p w14:paraId="7212247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D0DA1A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EFF54F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46B64A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700CA6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461E80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B0F0BC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B43330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одиниці продукту, тис. грн</w:t>
            </w:r>
          </w:p>
        </w:tc>
        <w:tc>
          <w:tcPr>
            <w:tcW w:w="234" w:type="pct"/>
            <w:shd w:val="clear" w:color="auto" w:fill="auto"/>
            <w:tcMar>
              <w:top w:w="28" w:type="dxa"/>
              <w:left w:w="57" w:type="dxa"/>
              <w:bottom w:w="28" w:type="dxa"/>
              <w:right w:w="57" w:type="dxa"/>
            </w:tcMar>
          </w:tcPr>
          <w:p w14:paraId="3C09385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shd w:val="clear" w:color="auto" w:fill="auto"/>
            <w:tcMar>
              <w:top w:w="28" w:type="dxa"/>
              <w:left w:w="57" w:type="dxa"/>
              <w:bottom w:w="28" w:type="dxa"/>
              <w:right w:w="57" w:type="dxa"/>
            </w:tcMar>
          </w:tcPr>
          <w:p w14:paraId="48C2F5D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w:t>
            </w:r>
          </w:p>
        </w:tc>
        <w:tc>
          <w:tcPr>
            <w:tcW w:w="257" w:type="pct"/>
            <w:shd w:val="clear" w:color="auto" w:fill="auto"/>
            <w:tcMar>
              <w:top w:w="28" w:type="dxa"/>
              <w:left w:w="57" w:type="dxa"/>
              <w:bottom w:w="28" w:type="dxa"/>
              <w:right w:w="57" w:type="dxa"/>
            </w:tcMar>
          </w:tcPr>
          <w:p w14:paraId="7A5DEE3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w:t>
            </w:r>
          </w:p>
        </w:tc>
        <w:tc>
          <w:tcPr>
            <w:tcW w:w="224" w:type="pct"/>
            <w:shd w:val="clear" w:color="auto" w:fill="auto"/>
          </w:tcPr>
          <w:p w14:paraId="00891EF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w:t>
            </w:r>
          </w:p>
        </w:tc>
        <w:tc>
          <w:tcPr>
            <w:tcW w:w="227" w:type="pct"/>
            <w:shd w:val="clear" w:color="auto" w:fill="auto"/>
          </w:tcPr>
          <w:p w14:paraId="2775687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w:t>
            </w:r>
          </w:p>
        </w:tc>
      </w:tr>
      <w:tr w:rsidR="009F1A85" w:rsidRPr="009F1A85" w14:paraId="4E887326" w14:textId="77777777" w:rsidTr="002C0AF3">
        <w:trPr>
          <w:trHeight w:val="124"/>
        </w:trPr>
        <w:tc>
          <w:tcPr>
            <w:tcW w:w="393" w:type="pct"/>
            <w:vMerge/>
            <w:tcBorders>
              <w:bottom w:val="single" w:sz="4" w:space="0" w:color="auto"/>
            </w:tcBorders>
            <w:shd w:val="clear" w:color="auto" w:fill="auto"/>
          </w:tcPr>
          <w:p w14:paraId="3824F4F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CD6631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7A3A45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BE4B91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09D30C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965D7C0"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312D232"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4167BC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робіт з асфальтування до запланованих робіт, %</w:t>
            </w:r>
          </w:p>
        </w:tc>
        <w:tc>
          <w:tcPr>
            <w:tcW w:w="234" w:type="pct"/>
            <w:shd w:val="clear" w:color="auto" w:fill="auto"/>
            <w:tcMar>
              <w:top w:w="28" w:type="dxa"/>
              <w:left w:w="57" w:type="dxa"/>
              <w:bottom w:w="28" w:type="dxa"/>
              <w:right w:w="57" w:type="dxa"/>
            </w:tcMar>
          </w:tcPr>
          <w:p w14:paraId="6D97D3F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74AC9F6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1D6C82A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66DCC56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3E8D51D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1EDE75E8" w14:textId="77777777" w:rsidTr="002C0AF3">
        <w:trPr>
          <w:trHeight w:val="124"/>
        </w:trPr>
        <w:tc>
          <w:tcPr>
            <w:tcW w:w="393" w:type="pct"/>
            <w:tcBorders>
              <w:bottom w:val="single" w:sz="4" w:space="0" w:color="auto"/>
            </w:tcBorders>
            <w:shd w:val="clear" w:color="auto" w:fill="auto"/>
          </w:tcPr>
          <w:p w14:paraId="63B669CB" w14:textId="77777777" w:rsidR="009F1A85" w:rsidRPr="009F1A85" w:rsidRDefault="009F1A85" w:rsidP="009F1A85">
            <w:pPr>
              <w:spacing w:line="240" w:lineRule="auto"/>
              <w:ind w:firstLine="0"/>
              <w:rPr>
                <w:rFonts w:eastAsia="Calibri"/>
                <w:b/>
                <w:sz w:val="14"/>
                <w:szCs w:val="14"/>
                <w:lang w:val="uk-UA"/>
              </w:rPr>
            </w:pPr>
          </w:p>
        </w:tc>
        <w:tc>
          <w:tcPr>
            <w:tcW w:w="381" w:type="pct"/>
            <w:shd w:val="clear" w:color="auto" w:fill="auto"/>
            <w:tcMar>
              <w:top w:w="28" w:type="dxa"/>
              <w:left w:w="57" w:type="dxa"/>
              <w:bottom w:w="28" w:type="dxa"/>
              <w:right w:w="57" w:type="dxa"/>
            </w:tcMar>
          </w:tcPr>
          <w:p w14:paraId="68058DA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w:t>
            </w:r>
            <w:r w:rsidR="00874424">
              <w:rPr>
                <w:rFonts w:eastAsia="Calibri"/>
                <w:b/>
                <w:sz w:val="14"/>
                <w:szCs w:val="14"/>
                <w:lang w:val="uk-UA"/>
              </w:rPr>
              <w:t>2.</w:t>
            </w:r>
            <w:r w:rsidRPr="009F1A85">
              <w:rPr>
                <w:rFonts w:eastAsia="Calibri"/>
                <w:b/>
                <w:sz w:val="14"/>
                <w:szCs w:val="14"/>
                <w:lang w:val="uk-UA"/>
              </w:rPr>
              <w:t>1:</w:t>
            </w:r>
          </w:p>
        </w:tc>
        <w:tc>
          <w:tcPr>
            <w:tcW w:w="552" w:type="pct"/>
            <w:shd w:val="clear" w:color="auto" w:fill="auto"/>
            <w:tcMar>
              <w:top w:w="28" w:type="dxa"/>
              <w:left w:w="57" w:type="dxa"/>
              <w:bottom w:w="28" w:type="dxa"/>
              <w:right w:w="57" w:type="dxa"/>
            </w:tcMar>
          </w:tcPr>
          <w:p w14:paraId="381811A4"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0E698F7B"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02B21F6E"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066C65DA"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078C1A1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6450144,60</w:t>
            </w:r>
          </w:p>
          <w:p w14:paraId="24D1B02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2021 – 1060000,00</w:t>
            </w:r>
          </w:p>
          <w:p w14:paraId="1B60720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2022 – 1160000,00</w:t>
            </w:r>
          </w:p>
          <w:p w14:paraId="5E03A55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2023 – 1310000,00</w:t>
            </w:r>
          </w:p>
          <w:p w14:paraId="4CEB3E9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2024 –1410000,00</w:t>
            </w:r>
          </w:p>
          <w:p w14:paraId="77CE13D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lastRenderedPageBreak/>
              <w:t>2025 –1510144,60</w:t>
            </w:r>
          </w:p>
        </w:tc>
        <w:tc>
          <w:tcPr>
            <w:tcW w:w="901" w:type="pct"/>
            <w:shd w:val="clear" w:color="auto" w:fill="auto"/>
            <w:tcMar>
              <w:top w:w="28" w:type="dxa"/>
              <w:left w:w="57" w:type="dxa"/>
              <w:bottom w:w="28" w:type="dxa"/>
              <w:right w:w="57" w:type="dxa"/>
            </w:tcMar>
          </w:tcPr>
          <w:p w14:paraId="37DBA374"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001A614D"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F13776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8D784C0"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7F0CB103"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4EFCED5"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1EDD61B" w14:textId="77777777" w:rsidTr="002C0AF3">
        <w:trPr>
          <w:trHeight w:val="124"/>
        </w:trPr>
        <w:tc>
          <w:tcPr>
            <w:tcW w:w="393" w:type="pct"/>
            <w:vMerge w:val="restart"/>
            <w:shd w:val="clear" w:color="auto" w:fill="auto"/>
          </w:tcPr>
          <w:p w14:paraId="575E056B"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Підвищення ефективності споживання енергоресурсів</w:t>
            </w:r>
          </w:p>
        </w:tc>
        <w:tc>
          <w:tcPr>
            <w:tcW w:w="381" w:type="pct"/>
            <w:vMerge w:val="restart"/>
            <w:shd w:val="clear" w:color="auto" w:fill="auto"/>
            <w:tcMar>
              <w:top w:w="28" w:type="dxa"/>
              <w:left w:w="57" w:type="dxa"/>
              <w:bottom w:w="28" w:type="dxa"/>
              <w:right w:w="57" w:type="dxa"/>
            </w:tcMar>
          </w:tcPr>
          <w:p w14:paraId="4D02C64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w:t>
            </w:r>
            <w:r w:rsidR="009C4844">
              <w:rPr>
                <w:rFonts w:eastAsia="Calibri"/>
                <w:b/>
                <w:sz w:val="14"/>
                <w:szCs w:val="14"/>
                <w:lang w:val="uk-UA"/>
              </w:rPr>
              <w:t>2</w:t>
            </w:r>
            <w:r w:rsidR="00F72E30">
              <w:rPr>
                <w:rFonts w:eastAsia="Calibri"/>
                <w:b/>
                <w:sz w:val="14"/>
                <w:szCs w:val="14"/>
                <w:lang w:val="uk-UA"/>
              </w:rPr>
              <w:t>.</w:t>
            </w:r>
            <w:r w:rsidRPr="009F1A85">
              <w:rPr>
                <w:rFonts w:eastAsia="Calibri"/>
                <w:b/>
                <w:sz w:val="14"/>
                <w:szCs w:val="14"/>
                <w:lang w:val="uk-UA"/>
              </w:rPr>
              <w:t> Будівлі закладів бюджетної сфери, що фінансуються з бюджету міста Києва</w:t>
            </w:r>
          </w:p>
        </w:tc>
        <w:tc>
          <w:tcPr>
            <w:tcW w:w="552" w:type="pct"/>
            <w:vMerge w:val="restart"/>
            <w:shd w:val="clear" w:color="auto" w:fill="auto"/>
            <w:tcMar>
              <w:top w:w="28" w:type="dxa"/>
              <w:left w:w="57" w:type="dxa"/>
              <w:bottom w:w="28" w:type="dxa"/>
              <w:right w:w="57" w:type="dxa"/>
            </w:tcMar>
          </w:tcPr>
          <w:p w14:paraId="7E7DFEB6" w14:textId="77777777" w:rsidR="009F1A85" w:rsidRPr="009F1A85" w:rsidRDefault="00AE2915" w:rsidP="009F1A85">
            <w:pPr>
              <w:spacing w:line="240" w:lineRule="auto"/>
              <w:ind w:firstLine="0"/>
              <w:rPr>
                <w:rFonts w:eastAsia="Calibri"/>
                <w:sz w:val="14"/>
                <w:szCs w:val="14"/>
                <w:lang w:val="uk-UA"/>
              </w:rPr>
            </w:pPr>
            <w:r>
              <w:rPr>
                <w:rFonts w:eastAsia="Calibri"/>
                <w:sz w:val="14"/>
                <w:szCs w:val="14"/>
                <w:lang w:val="uk-UA"/>
              </w:rPr>
              <w:t>2</w:t>
            </w:r>
            <w:r w:rsidR="009C4844">
              <w:rPr>
                <w:rFonts w:eastAsia="Calibri"/>
                <w:sz w:val="14"/>
                <w:szCs w:val="14"/>
                <w:lang w:val="uk-UA"/>
              </w:rPr>
              <w:t>.2</w:t>
            </w:r>
            <w:r w:rsidR="009F1A85" w:rsidRPr="009F1A85">
              <w:rPr>
                <w:rFonts w:eastAsia="Calibri"/>
                <w:sz w:val="14"/>
                <w:szCs w:val="14"/>
                <w:lang w:val="uk-UA"/>
              </w:rPr>
              <w:t>.1. Енергоменеджмент,</w:t>
            </w:r>
            <w:r w:rsidR="009F1A85" w:rsidRPr="00F72E30">
              <w:rPr>
                <w:rFonts w:eastAsia="Calibri"/>
                <w:sz w:val="14"/>
                <w:szCs w:val="14"/>
                <w:lang w:val="uk-UA"/>
              </w:rPr>
              <w:t xml:space="preserve"> </w:t>
            </w:r>
            <w:r w:rsidR="009F1A85" w:rsidRPr="009F1A85">
              <w:rPr>
                <w:rFonts w:eastAsia="Calibri"/>
                <w:sz w:val="14"/>
                <w:szCs w:val="14"/>
                <w:lang w:val="uk-UA"/>
              </w:rPr>
              <w:t>енергомоніторинг</w:t>
            </w:r>
          </w:p>
          <w:p w14:paraId="42A199A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обладнання встановленого </w:t>
            </w:r>
          </w:p>
          <w:p w14:paraId="4C90A08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будівлях закладів, що фінансуються з бюджету</w:t>
            </w:r>
          </w:p>
          <w:p w14:paraId="636AC3A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 м. Києва </w:t>
            </w:r>
          </w:p>
        </w:tc>
        <w:tc>
          <w:tcPr>
            <w:tcW w:w="267" w:type="pct"/>
            <w:vMerge w:val="restart"/>
            <w:shd w:val="clear" w:color="auto" w:fill="auto"/>
            <w:tcMar>
              <w:top w:w="28" w:type="dxa"/>
              <w:left w:w="57" w:type="dxa"/>
              <w:bottom w:w="28" w:type="dxa"/>
              <w:right w:w="57" w:type="dxa"/>
            </w:tcMar>
          </w:tcPr>
          <w:p w14:paraId="11E1373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080EEB8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культури, Департамент соціальної політики,</w:t>
            </w:r>
          </w:p>
          <w:p w14:paraId="3F6E71A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 xml:space="preserve">КП «Група впровадження </w:t>
            </w:r>
          </w:p>
          <w:p w14:paraId="0B0A3A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проекту з енергозбереження в адміністративних і громадських будівлях м. Києва»,</w:t>
            </w:r>
          </w:p>
          <w:p w14:paraId="2278FA9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1632A8E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30879B2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Всього:2500,00</w:t>
            </w:r>
          </w:p>
          <w:p w14:paraId="5D575E0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500,00</w:t>
            </w:r>
          </w:p>
          <w:p w14:paraId="7BBF74A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500,00</w:t>
            </w:r>
          </w:p>
          <w:p w14:paraId="7AEC294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500,00</w:t>
            </w:r>
          </w:p>
          <w:p w14:paraId="50F767C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–500,00</w:t>
            </w:r>
          </w:p>
          <w:p w14:paraId="3E54E39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–500,00</w:t>
            </w:r>
          </w:p>
        </w:tc>
        <w:tc>
          <w:tcPr>
            <w:tcW w:w="901" w:type="pct"/>
            <w:shd w:val="clear" w:color="auto" w:fill="auto"/>
            <w:tcMar>
              <w:top w:w="28" w:type="dxa"/>
              <w:left w:w="57" w:type="dxa"/>
              <w:bottom w:w="28" w:type="dxa"/>
              <w:right w:w="57" w:type="dxa"/>
            </w:tcMar>
          </w:tcPr>
          <w:p w14:paraId="59AB9E00"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фінансування,тис. грн</w:t>
            </w:r>
          </w:p>
        </w:tc>
        <w:tc>
          <w:tcPr>
            <w:tcW w:w="234" w:type="pct"/>
            <w:shd w:val="clear" w:color="auto" w:fill="auto"/>
            <w:tcMar>
              <w:top w:w="28" w:type="dxa"/>
              <w:left w:w="57" w:type="dxa"/>
              <w:bottom w:w="28" w:type="dxa"/>
              <w:right w:w="57" w:type="dxa"/>
            </w:tcMar>
          </w:tcPr>
          <w:p w14:paraId="27D93BC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53D7B3C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1518119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4" w:type="pct"/>
            <w:shd w:val="clear" w:color="auto" w:fill="auto"/>
          </w:tcPr>
          <w:p w14:paraId="576787D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7" w:type="pct"/>
            <w:shd w:val="clear" w:color="auto" w:fill="auto"/>
          </w:tcPr>
          <w:p w14:paraId="39D3804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r>
      <w:tr w:rsidR="009F1A85" w:rsidRPr="009F1A85" w14:paraId="2F7B061F" w14:textId="77777777" w:rsidTr="002C0AF3">
        <w:trPr>
          <w:trHeight w:val="124"/>
        </w:trPr>
        <w:tc>
          <w:tcPr>
            <w:tcW w:w="393" w:type="pct"/>
            <w:vMerge/>
            <w:shd w:val="clear" w:color="auto" w:fill="auto"/>
          </w:tcPr>
          <w:p w14:paraId="1C3B6BE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EA7493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2AFF08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2AC7F4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E9BC51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8E6198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E6EB6E5"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286B6162"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w:t>
            </w:r>
          </w:p>
          <w:p w14:paraId="3A83BF8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 об’єктів, на яких плануються роботи з</w:t>
            </w:r>
          </w:p>
          <w:p w14:paraId="6B583A9E" w14:textId="77777777" w:rsidR="009F1A85" w:rsidRPr="009F1A85" w:rsidRDefault="009F1A85" w:rsidP="009F1A85">
            <w:pPr>
              <w:spacing w:line="240" w:lineRule="auto"/>
              <w:ind w:firstLine="0"/>
              <w:rPr>
                <w:rFonts w:eastAsia="Calibri"/>
                <w:sz w:val="14"/>
                <w:szCs w:val="14"/>
                <w:lang w:val="en-US"/>
              </w:rPr>
            </w:pPr>
            <w:r w:rsidRPr="009F1A85">
              <w:rPr>
                <w:rFonts w:eastAsia="Calibri"/>
                <w:sz w:val="14"/>
                <w:szCs w:val="14"/>
                <w:lang w:val="uk-UA"/>
              </w:rPr>
              <w:t>енергомоніторингу, од.</w:t>
            </w:r>
          </w:p>
        </w:tc>
        <w:tc>
          <w:tcPr>
            <w:tcW w:w="234" w:type="pct"/>
            <w:shd w:val="clear" w:color="auto" w:fill="auto"/>
            <w:tcMar>
              <w:top w:w="28" w:type="dxa"/>
              <w:left w:w="57" w:type="dxa"/>
              <w:bottom w:w="28" w:type="dxa"/>
              <w:right w:w="57" w:type="dxa"/>
            </w:tcMar>
          </w:tcPr>
          <w:p w14:paraId="32CDBA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shd w:val="clear" w:color="auto" w:fill="auto"/>
            <w:tcMar>
              <w:top w:w="28" w:type="dxa"/>
              <w:left w:w="57" w:type="dxa"/>
              <w:bottom w:w="28" w:type="dxa"/>
              <w:right w:w="57" w:type="dxa"/>
            </w:tcMar>
          </w:tcPr>
          <w:p w14:paraId="197E913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shd w:val="clear" w:color="auto" w:fill="auto"/>
            <w:tcMar>
              <w:top w:w="28" w:type="dxa"/>
              <w:left w:w="57" w:type="dxa"/>
              <w:bottom w:w="28" w:type="dxa"/>
              <w:right w:w="57" w:type="dxa"/>
            </w:tcMar>
          </w:tcPr>
          <w:p w14:paraId="279641E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4" w:type="pct"/>
            <w:shd w:val="clear" w:color="auto" w:fill="auto"/>
          </w:tcPr>
          <w:p w14:paraId="4A6A061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7" w:type="pct"/>
            <w:shd w:val="clear" w:color="auto" w:fill="auto"/>
          </w:tcPr>
          <w:p w14:paraId="60797B4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r>
      <w:tr w:rsidR="009F1A85" w:rsidRPr="009F1A85" w14:paraId="5334398D" w14:textId="77777777" w:rsidTr="002C0AF3">
        <w:trPr>
          <w:trHeight w:val="124"/>
        </w:trPr>
        <w:tc>
          <w:tcPr>
            <w:tcW w:w="393" w:type="pct"/>
            <w:vMerge/>
            <w:shd w:val="clear" w:color="auto" w:fill="auto"/>
          </w:tcPr>
          <w:p w14:paraId="1DA69700"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AFB9645"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0C0A28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928814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1F4E91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B9E34A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F57A238"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6FF72238"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w:t>
            </w:r>
            <w:r w:rsidRPr="009F1A85">
              <w:rPr>
                <w:rFonts w:eastAsia="Calibri"/>
                <w:sz w:val="14"/>
                <w:szCs w:val="14"/>
              </w:rPr>
              <w:t xml:space="preserve"> </w:t>
            </w:r>
            <w:r w:rsidRPr="009F1A85">
              <w:rPr>
                <w:rFonts w:eastAsia="Calibri"/>
                <w:sz w:val="14"/>
                <w:szCs w:val="14"/>
                <w:lang w:val="uk-UA"/>
              </w:rPr>
              <w:t>витрати на проведення</w:t>
            </w:r>
            <w:r w:rsidRPr="009F1A85">
              <w:rPr>
                <w:rFonts w:eastAsia="Calibri"/>
                <w:sz w:val="14"/>
                <w:szCs w:val="14"/>
              </w:rPr>
              <w:t xml:space="preserve"> </w:t>
            </w:r>
            <w:r w:rsidRPr="009F1A85">
              <w:rPr>
                <w:rFonts w:eastAsia="Calibri"/>
                <w:sz w:val="14"/>
                <w:szCs w:val="14"/>
                <w:lang w:val="uk-UA"/>
              </w:rPr>
              <w:t>енергомоніторингу обладнання, тис. грн</w:t>
            </w:r>
          </w:p>
        </w:tc>
        <w:tc>
          <w:tcPr>
            <w:tcW w:w="234" w:type="pct"/>
            <w:shd w:val="clear" w:color="auto" w:fill="auto"/>
            <w:tcMar>
              <w:top w:w="28" w:type="dxa"/>
              <w:left w:w="57" w:type="dxa"/>
              <w:bottom w:w="28" w:type="dxa"/>
              <w:right w:w="57" w:type="dxa"/>
            </w:tcMar>
          </w:tcPr>
          <w:p w14:paraId="76E8C36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c>
          <w:tcPr>
            <w:tcW w:w="257" w:type="pct"/>
            <w:shd w:val="clear" w:color="auto" w:fill="auto"/>
            <w:tcMar>
              <w:top w:w="28" w:type="dxa"/>
              <w:left w:w="57" w:type="dxa"/>
              <w:bottom w:w="28" w:type="dxa"/>
              <w:right w:w="57" w:type="dxa"/>
            </w:tcMar>
          </w:tcPr>
          <w:p w14:paraId="5A9DAA2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c>
          <w:tcPr>
            <w:tcW w:w="257" w:type="pct"/>
            <w:shd w:val="clear" w:color="auto" w:fill="auto"/>
            <w:tcMar>
              <w:top w:w="28" w:type="dxa"/>
              <w:left w:w="57" w:type="dxa"/>
              <w:bottom w:w="28" w:type="dxa"/>
              <w:right w:w="57" w:type="dxa"/>
            </w:tcMar>
          </w:tcPr>
          <w:p w14:paraId="6D9467C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c>
          <w:tcPr>
            <w:tcW w:w="224" w:type="pct"/>
            <w:shd w:val="clear" w:color="auto" w:fill="auto"/>
          </w:tcPr>
          <w:p w14:paraId="715D916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c>
          <w:tcPr>
            <w:tcW w:w="227" w:type="pct"/>
            <w:shd w:val="clear" w:color="auto" w:fill="auto"/>
          </w:tcPr>
          <w:p w14:paraId="2D9F4C0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w:t>
            </w:r>
          </w:p>
        </w:tc>
      </w:tr>
      <w:tr w:rsidR="009F1A85" w:rsidRPr="009F1A85" w14:paraId="3155D1B2" w14:textId="77777777" w:rsidTr="002C0AF3">
        <w:trPr>
          <w:trHeight w:val="124"/>
        </w:trPr>
        <w:tc>
          <w:tcPr>
            <w:tcW w:w="393" w:type="pct"/>
            <w:vMerge/>
            <w:shd w:val="clear" w:color="auto" w:fill="auto"/>
          </w:tcPr>
          <w:p w14:paraId="1590B8F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C153818"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515D26E"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136740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10E98A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803CDA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4F68C30"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416CF09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p>
          <w:p w14:paraId="0B55D06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економія  ПЕР за рахунок впровадження,%</w:t>
            </w:r>
          </w:p>
        </w:tc>
        <w:tc>
          <w:tcPr>
            <w:tcW w:w="234" w:type="pct"/>
            <w:shd w:val="clear" w:color="auto" w:fill="auto"/>
            <w:tcMar>
              <w:top w:w="28" w:type="dxa"/>
              <w:left w:w="57" w:type="dxa"/>
              <w:bottom w:w="28" w:type="dxa"/>
              <w:right w:w="57" w:type="dxa"/>
            </w:tcMar>
          </w:tcPr>
          <w:p w14:paraId="7629D90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w:t>
            </w:r>
          </w:p>
        </w:tc>
        <w:tc>
          <w:tcPr>
            <w:tcW w:w="257" w:type="pct"/>
            <w:shd w:val="clear" w:color="auto" w:fill="auto"/>
            <w:tcMar>
              <w:top w:w="28" w:type="dxa"/>
              <w:left w:w="57" w:type="dxa"/>
              <w:bottom w:w="28" w:type="dxa"/>
              <w:right w:w="57" w:type="dxa"/>
            </w:tcMar>
          </w:tcPr>
          <w:p w14:paraId="3E79112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w:t>
            </w:r>
          </w:p>
        </w:tc>
        <w:tc>
          <w:tcPr>
            <w:tcW w:w="257" w:type="pct"/>
            <w:shd w:val="clear" w:color="auto" w:fill="auto"/>
            <w:tcMar>
              <w:top w:w="28" w:type="dxa"/>
              <w:left w:w="57" w:type="dxa"/>
              <w:bottom w:w="28" w:type="dxa"/>
              <w:right w:w="57" w:type="dxa"/>
            </w:tcMar>
          </w:tcPr>
          <w:p w14:paraId="4593026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w:t>
            </w:r>
          </w:p>
        </w:tc>
        <w:tc>
          <w:tcPr>
            <w:tcW w:w="224" w:type="pct"/>
            <w:shd w:val="clear" w:color="auto" w:fill="auto"/>
          </w:tcPr>
          <w:p w14:paraId="33D09E2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w:t>
            </w:r>
          </w:p>
        </w:tc>
        <w:tc>
          <w:tcPr>
            <w:tcW w:w="227" w:type="pct"/>
            <w:shd w:val="clear" w:color="auto" w:fill="auto"/>
          </w:tcPr>
          <w:p w14:paraId="654F615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w:t>
            </w:r>
          </w:p>
        </w:tc>
      </w:tr>
      <w:tr w:rsidR="009F1A85" w:rsidRPr="009F1A85" w14:paraId="7C144774" w14:textId="77777777" w:rsidTr="002C0AF3">
        <w:trPr>
          <w:trHeight w:val="124"/>
        </w:trPr>
        <w:tc>
          <w:tcPr>
            <w:tcW w:w="393" w:type="pct"/>
            <w:vMerge/>
            <w:shd w:val="clear" w:color="auto" w:fill="auto"/>
          </w:tcPr>
          <w:p w14:paraId="445A6F0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C61754B"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21DDA8B9" w14:textId="77777777" w:rsidR="009F1A85" w:rsidRPr="009F1A85" w:rsidRDefault="0082568A" w:rsidP="009F1A85">
            <w:pPr>
              <w:spacing w:line="240" w:lineRule="auto"/>
              <w:ind w:firstLine="0"/>
              <w:rPr>
                <w:rFonts w:eastAsia="Calibri"/>
                <w:sz w:val="14"/>
                <w:szCs w:val="14"/>
                <w:lang w:val="uk-UA"/>
              </w:rPr>
            </w:pPr>
            <w:r>
              <w:rPr>
                <w:rFonts w:eastAsia="Calibri"/>
                <w:sz w:val="14"/>
                <w:szCs w:val="14"/>
                <w:lang w:val="uk-UA"/>
              </w:rPr>
              <w:t>2.</w:t>
            </w:r>
            <w:r w:rsidR="009C4844">
              <w:rPr>
                <w:rFonts w:eastAsia="Calibri"/>
                <w:sz w:val="14"/>
                <w:szCs w:val="14"/>
                <w:lang w:val="uk-UA"/>
              </w:rPr>
              <w:t>2</w:t>
            </w:r>
            <w:r w:rsidR="009F1A85" w:rsidRPr="009F1A85">
              <w:rPr>
                <w:rFonts w:eastAsia="Calibri"/>
                <w:sz w:val="14"/>
                <w:szCs w:val="14"/>
                <w:lang w:val="uk-UA"/>
              </w:rPr>
              <w:t>.2. Обслуговування обладнання встановленого у будівлях</w:t>
            </w:r>
          </w:p>
          <w:p w14:paraId="4F9E78F4" w14:textId="586EEFFA"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закладів, що фінансуються</w:t>
            </w:r>
            <w:r w:rsidR="00AA01B8">
              <w:rPr>
                <w:rFonts w:eastAsia="Calibri"/>
                <w:sz w:val="14"/>
                <w:szCs w:val="14"/>
                <w:lang w:val="uk-UA"/>
              </w:rPr>
              <w:t xml:space="preserve"> </w:t>
            </w:r>
            <w:r w:rsidRPr="009F1A85">
              <w:rPr>
                <w:rFonts w:eastAsia="Calibri"/>
                <w:sz w:val="14"/>
                <w:szCs w:val="14"/>
                <w:lang w:val="uk-UA"/>
              </w:rPr>
              <w:t>з бюджету м. Києва</w:t>
            </w:r>
          </w:p>
        </w:tc>
        <w:tc>
          <w:tcPr>
            <w:tcW w:w="267" w:type="pct"/>
            <w:vMerge w:val="restart"/>
            <w:shd w:val="clear" w:color="auto" w:fill="auto"/>
            <w:tcMar>
              <w:top w:w="28" w:type="dxa"/>
              <w:left w:w="57" w:type="dxa"/>
              <w:bottom w:w="28" w:type="dxa"/>
              <w:right w:w="57" w:type="dxa"/>
            </w:tcMar>
          </w:tcPr>
          <w:p w14:paraId="0D9307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5CA1F10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освіти і науки,</w:t>
            </w:r>
          </w:p>
          <w:p w14:paraId="4BA9169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«Група впровадження проекту з енергозбереження в адміністративних і громадських будівлях м. Києва»,</w:t>
            </w:r>
          </w:p>
          <w:p w14:paraId="30D3EE9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4D7564A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2BA4662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143500,00</w:t>
            </w:r>
          </w:p>
          <w:p w14:paraId="5CEF416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27000,00</w:t>
            </w:r>
          </w:p>
          <w:p w14:paraId="61ABF8F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28000,00</w:t>
            </w:r>
          </w:p>
          <w:p w14:paraId="1D7ABD3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29000,00</w:t>
            </w:r>
          </w:p>
          <w:p w14:paraId="08BA14F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–29500,00</w:t>
            </w:r>
          </w:p>
          <w:p w14:paraId="65C318B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–30000,00</w:t>
            </w:r>
          </w:p>
        </w:tc>
        <w:tc>
          <w:tcPr>
            <w:tcW w:w="901" w:type="pct"/>
            <w:shd w:val="clear" w:color="auto" w:fill="auto"/>
            <w:tcMar>
              <w:top w:w="28" w:type="dxa"/>
              <w:left w:w="57" w:type="dxa"/>
              <w:bottom w:w="28" w:type="dxa"/>
              <w:right w:w="57" w:type="dxa"/>
            </w:tcMar>
          </w:tcPr>
          <w:p w14:paraId="08987EFA"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фінансування,тис. грн</w:t>
            </w:r>
          </w:p>
        </w:tc>
        <w:tc>
          <w:tcPr>
            <w:tcW w:w="234" w:type="pct"/>
            <w:shd w:val="clear" w:color="auto" w:fill="auto"/>
            <w:tcMar>
              <w:top w:w="28" w:type="dxa"/>
              <w:left w:w="57" w:type="dxa"/>
              <w:bottom w:w="28" w:type="dxa"/>
              <w:right w:w="57" w:type="dxa"/>
            </w:tcMar>
          </w:tcPr>
          <w:p w14:paraId="5D4BE36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27000,0</w:t>
            </w:r>
          </w:p>
        </w:tc>
        <w:tc>
          <w:tcPr>
            <w:tcW w:w="257" w:type="pct"/>
            <w:shd w:val="clear" w:color="auto" w:fill="auto"/>
            <w:tcMar>
              <w:top w:w="28" w:type="dxa"/>
              <w:left w:w="57" w:type="dxa"/>
              <w:bottom w:w="28" w:type="dxa"/>
              <w:right w:w="57" w:type="dxa"/>
            </w:tcMar>
          </w:tcPr>
          <w:p w14:paraId="435FFB8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28000,0</w:t>
            </w:r>
          </w:p>
        </w:tc>
        <w:tc>
          <w:tcPr>
            <w:tcW w:w="257" w:type="pct"/>
            <w:shd w:val="clear" w:color="auto" w:fill="auto"/>
            <w:tcMar>
              <w:top w:w="28" w:type="dxa"/>
              <w:left w:w="57" w:type="dxa"/>
              <w:bottom w:w="28" w:type="dxa"/>
              <w:right w:w="57" w:type="dxa"/>
            </w:tcMar>
          </w:tcPr>
          <w:p w14:paraId="54412F5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29000,0</w:t>
            </w:r>
          </w:p>
        </w:tc>
        <w:tc>
          <w:tcPr>
            <w:tcW w:w="224" w:type="pct"/>
            <w:shd w:val="clear" w:color="auto" w:fill="auto"/>
          </w:tcPr>
          <w:p w14:paraId="63C26A3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29500,0</w:t>
            </w:r>
          </w:p>
        </w:tc>
        <w:tc>
          <w:tcPr>
            <w:tcW w:w="227" w:type="pct"/>
            <w:shd w:val="clear" w:color="auto" w:fill="auto"/>
          </w:tcPr>
          <w:p w14:paraId="34715D4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w:t>
            </w:r>
          </w:p>
        </w:tc>
      </w:tr>
      <w:tr w:rsidR="009F1A85" w:rsidRPr="009F1A85" w14:paraId="0B7C4F88" w14:textId="77777777" w:rsidTr="002C0AF3">
        <w:trPr>
          <w:trHeight w:val="124"/>
        </w:trPr>
        <w:tc>
          <w:tcPr>
            <w:tcW w:w="393" w:type="pct"/>
            <w:vMerge/>
            <w:shd w:val="clear" w:color="auto" w:fill="auto"/>
          </w:tcPr>
          <w:p w14:paraId="3106251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3CA28F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D917EDE"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1BCD1E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3CD8127"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DE0A72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E78A7C2"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45C8803D"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об’єктів, на яких планується обслуговувати обладнання, од.</w:t>
            </w:r>
          </w:p>
        </w:tc>
        <w:tc>
          <w:tcPr>
            <w:tcW w:w="234" w:type="pct"/>
            <w:shd w:val="clear" w:color="auto" w:fill="auto"/>
            <w:tcMar>
              <w:top w:w="28" w:type="dxa"/>
              <w:left w:w="57" w:type="dxa"/>
              <w:bottom w:w="28" w:type="dxa"/>
              <w:right w:w="57" w:type="dxa"/>
            </w:tcMar>
          </w:tcPr>
          <w:p w14:paraId="37EC77E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1126</w:t>
            </w:r>
          </w:p>
        </w:tc>
        <w:tc>
          <w:tcPr>
            <w:tcW w:w="257" w:type="pct"/>
            <w:shd w:val="clear" w:color="auto" w:fill="auto"/>
            <w:tcMar>
              <w:top w:w="28" w:type="dxa"/>
              <w:left w:w="57" w:type="dxa"/>
              <w:bottom w:w="28" w:type="dxa"/>
              <w:right w:w="57" w:type="dxa"/>
            </w:tcMar>
          </w:tcPr>
          <w:p w14:paraId="05C1C22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1135</w:t>
            </w:r>
          </w:p>
        </w:tc>
        <w:tc>
          <w:tcPr>
            <w:tcW w:w="257" w:type="pct"/>
            <w:shd w:val="clear" w:color="auto" w:fill="auto"/>
            <w:tcMar>
              <w:top w:w="28" w:type="dxa"/>
              <w:left w:w="57" w:type="dxa"/>
              <w:bottom w:w="28" w:type="dxa"/>
              <w:right w:w="57" w:type="dxa"/>
            </w:tcMar>
          </w:tcPr>
          <w:p w14:paraId="7541F9B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1145</w:t>
            </w:r>
          </w:p>
        </w:tc>
        <w:tc>
          <w:tcPr>
            <w:tcW w:w="224" w:type="pct"/>
            <w:shd w:val="clear" w:color="auto" w:fill="auto"/>
          </w:tcPr>
          <w:p w14:paraId="7F16512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1150</w:t>
            </w:r>
          </w:p>
        </w:tc>
        <w:tc>
          <w:tcPr>
            <w:tcW w:w="227" w:type="pct"/>
            <w:shd w:val="clear" w:color="auto" w:fill="auto"/>
          </w:tcPr>
          <w:p w14:paraId="163507E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1155</w:t>
            </w:r>
          </w:p>
        </w:tc>
      </w:tr>
      <w:tr w:rsidR="009F1A85" w:rsidRPr="009F1A85" w14:paraId="4FD8B79C" w14:textId="77777777" w:rsidTr="002C0AF3">
        <w:trPr>
          <w:trHeight w:val="124"/>
        </w:trPr>
        <w:tc>
          <w:tcPr>
            <w:tcW w:w="393" w:type="pct"/>
            <w:vMerge/>
            <w:shd w:val="clear" w:color="auto" w:fill="auto"/>
          </w:tcPr>
          <w:p w14:paraId="3B03D37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CD586BB"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69E745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7E3427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478D26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A2C7BB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7938554"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716EE3E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ефективності:</w:t>
            </w:r>
          </w:p>
          <w:p w14:paraId="4629B61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середня вартість обслуговування обладнання,</w:t>
            </w:r>
          </w:p>
          <w:p w14:paraId="493C3BFE" w14:textId="77777777" w:rsidR="009F1A85" w:rsidRPr="009F1A85" w:rsidRDefault="009F1A85" w:rsidP="009F1A85">
            <w:pPr>
              <w:spacing w:line="240" w:lineRule="auto"/>
              <w:ind w:firstLine="0"/>
              <w:rPr>
                <w:rFonts w:eastAsia="Calibri"/>
                <w:b/>
                <w:sz w:val="14"/>
                <w:szCs w:val="14"/>
                <w:lang w:val="uk-UA"/>
              </w:rPr>
            </w:pPr>
            <w:r w:rsidRPr="009F1A85">
              <w:rPr>
                <w:rFonts w:eastAsia="Calibri"/>
                <w:sz w:val="14"/>
                <w:szCs w:val="14"/>
                <w:lang w:val="uk-UA"/>
              </w:rPr>
              <w:t>тис. грн</w:t>
            </w:r>
          </w:p>
        </w:tc>
        <w:tc>
          <w:tcPr>
            <w:tcW w:w="234" w:type="pct"/>
            <w:shd w:val="clear" w:color="auto" w:fill="auto"/>
            <w:tcMar>
              <w:top w:w="28" w:type="dxa"/>
              <w:left w:w="57" w:type="dxa"/>
              <w:bottom w:w="28" w:type="dxa"/>
              <w:right w:w="57" w:type="dxa"/>
            </w:tcMar>
          </w:tcPr>
          <w:p w14:paraId="26D667B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24,0</w:t>
            </w:r>
          </w:p>
        </w:tc>
        <w:tc>
          <w:tcPr>
            <w:tcW w:w="257" w:type="pct"/>
            <w:shd w:val="clear" w:color="auto" w:fill="auto"/>
            <w:tcMar>
              <w:top w:w="28" w:type="dxa"/>
              <w:left w:w="57" w:type="dxa"/>
              <w:bottom w:w="28" w:type="dxa"/>
              <w:right w:w="57" w:type="dxa"/>
            </w:tcMar>
          </w:tcPr>
          <w:p w14:paraId="0A5605F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24,7</w:t>
            </w:r>
          </w:p>
        </w:tc>
        <w:tc>
          <w:tcPr>
            <w:tcW w:w="257" w:type="pct"/>
            <w:shd w:val="clear" w:color="auto" w:fill="auto"/>
            <w:tcMar>
              <w:top w:w="28" w:type="dxa"/>
              <w:left w:w="57" w:type="dxa"/>
              <w:bottom w:w="28" w:type="dxa"/>
              <w:right w:w="57" w:type="dxa"/>
            </w:tcMar>
          </w:tcPr>
          <w:p w14:paraId="2130965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25,3</w:t>
            </w:r>
          </w:p>
        </w:tc>
        <w:tc>
          <w:tcPr>
            <w:tcW w:w="224" w:type="pct"/>
            <w:shd w:val="clear" w:color="auto" w:fill="auto"/>
          </w:tcPr>
          <w:p w14:paraId="6003B8B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25,6</w:t>
            </w:r>
          </w:p>
        </w:tc>
        <w:tc>
          <w:tcPr>
            <w:tcW w:w="227" w:type="pct"/>
            <w:shd w:val="clear" w:color="auto" w:fill="auto"/>
          </w:tcPr>
          <w:p w14:paraId="09D1C75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25,9</w:t>
            </w:r>
          </w:p>
        </w:tc>
      </w:tr>
      <w:tr w:rsidR="009F1A85" w:rsidRPr="009F1A85" w14:paraId="16857BD1" w14:textId="77777777" w:rsidTr="002C0AF3">
        <w:trPr>
          <w:trHeight w:val="124"/>
        </w:trPr>
        <w:tc>
          <w:tcPr>
            <w:tcW w:w="393" w:type="pct"/>
            <w:vMerge/>
            <w:shd w:val="clear" w:color="auto" w:fill="auto"/>
          </w:tcPr>
          <w:p w14:paraId="4808AA3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F7627CB"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2E1523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91CD08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1792AE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070BC6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FF8DAB7"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68EB7EC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економія теплової енергії</w:t>
            </w:r>
          </w:p>
          <w:p w14:paraId="2D6AE85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за рахунок впровадження,%</w:t>
            </w:r>
          </w:p>
        </w:tc>
        <w:tc>
          <w:tcPr>
            <w:tcW w:w="234" w:type="pct"/>
            <w:shd w:val="clear" w:color="auto" w:fill="auto"/>
            <w:tcMar>
              <w:top w:w="28" w:type="dxa"/>
              <w:left w:w="57" w:type="dxa"/>
              <w:bottom w:w="28" w:type="dxa"/>
              <w:right w:w="57" w:type="dxa"/>
            </w:tcMar>
          </w:tcPr>
          <w:p w14:paraId="796021D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c>
          <w:tcPr>
            <w:tcW w:w="257" w:type="pct"/>
            <w:shd w:val="clear" w:color="auto" w:fill="auto"/>
            <w:tcMar>
              <w:top w:w="28" w:type="dxa"/>
              <w:left w:w="57" w:type="dxa"/>
              <w:bottom w:w="28" w:type="dxa"/>
              <w:right w:w="57" w:type="dxa"/>
            </w:tcMar>
          </w:tcPr>
          <w:p w14:paraId="77FF96A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c>
          <w:tcPr>
            <w:tcW w:w="257" w:type="pct"/>
            <w:shd w:val="clear" w:color="auto" w:fill="auto"/>
            <w:tcMar>
              <w:top w:w="28" w:type="dxa"/>
              <w:left w:w="57" w:type="dxa"/>
              <w:bottom w:w="28" w:type="dxa"/>
              <w:right w:w="57" w:type="dxa"/>
            </w:tcMar>
          </w:tcPr>
          <w:p w14:paraId="2342E18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c>
          <w:tcPr>
            <w:tcW w:w="224" w:type="pct"/>
            <w:shd w:val="clear" w:color="auto" w:fill="auto"/>
          </w:tcPr>
          <w:p w14:paraId="57D2CAB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c>
          <w:tcPr>
            <w:tcW w:w="227" w:type="pct"/>
            <w:shd w:val="clear" w:color="auto" w:fill="auto"/>
          </w:tcPr>
          <w:p w14:paraId="4CB6A93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r>
      <w:tr w:rsidR="009F1A85" w:rsidRPr="009F1A85" w14:paraId="0C161849" w14:textId="77777777" w:rsidTr="002C0AF3">
        <w:trPr>
          <w:trHeight w:val="124"/>
        </w:trPr>
        <w:tc>
          <w:tcPr>
            <w:tcW w:w="393" w:type="pct"/>
            <w:vMerge/>
            <w:shd w:val="clear" w:color="auto" w:fill="auto"/>
          </w:tcPr>
          <w:p w14:paraId="19EBD18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6D2D2C9"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0ED2436" w14:textId="77777777" w:rsidR="009F1A85" w:rsidRPr="009F1A85" w:rsidRDefault="00D31313" w:rsidP="009F1A85">
            <w:pPr>
              <w:spacing w:line="240" w:lineRule="auto"/>
              <w:ind w:firstLine="0"/>
              <w:rPr>
                <w:rFonts w:eastAsia="Calibri"/>
                <w:sz w:val="14"/>
                <w:szCs w:val="14"/>
                <w:lang w:val="uk-UA"/>
              </w:rPr>
            </w:pPr>
            <w:r>
              <w:rPr>
                <w:rFonts w:eastAsia="Calibri"/>
                <w:sz w:val="14"/>
                <w:szCs w:val="14"/>
                <w:lang w:val="uk-UA"/>
              </w:rPr>
              <w:t>2.</w:t>
            </w:r>
            <w:r w:rsidR="009C4844">
              <w:rPr>
                <w:rFonts w:eastAsia="Calibri"/>
                <w:sz w:val="14"/>
                <w:szCs w:val="14"/>
                <w:lang w:val="uk-UA"/>
              </w:rPr>
              <w:t>2</w:t>
            </w:r>
            <w:r w:rsidR="009F1A85" w:rsidRPr="009F1A85">
              <w:rPr>
                <w:rFonts w:eastAsia="Calibri"/>
                <w:sz w:val="14"/>
                <w:szCs w:val="14"/>
                <w:lang w:val="uk-UA"/>
              </w:rPr>
              <w:t xml:space="preserve">.3. Капітальний </w:t>
            </w:r>
          </w:p>
          <w:p w14:paraId="0493187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ремонт обладнання</w:t>
            </w:r>
          </w:p>
          <w:p w14:paraId="1A1F4A5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 (у тому числі ІТП) встановленого у будівлях </w:t>
            </w:r>
          </w:p>
          <w:p w14:paraId="3D7346F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закладів,що фінансуються з бюджету м. Києва</w:t>
            </w:r>
          </w:p>
        </w:tc>
        <w:tc>
          <w:tcPr>
            <w:tcW w:w="267" w:type="pct"/>
            <w:vMerge w:val="restart"/>
            <w:shd w:val="clear" w:color="auto" w:fill="auto"/>
            <w:tcMar>
              <w:top w:w="28" w:type="dxa"/>
              <w:left w:w="57" w:type="dxa"/>
              <w:bottom w:w="28" w:type="dxa"/>
              <w:right w:w="57" w:type="dxa"/>
            </w:tcMar>
          </w:tcPr>
          <w:p w14:paraId="0A76526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2022-2025</w:t>
            </w:r>
          </w:p>
        </w:tc>
        <w:tc>
          <w:tcPr>
            <w:tcW w:w="533" w:type="pct"/>
            <w:vMerge w:val="restart"/>
            <w:shd w:val="clear" w:color="auto" w:fill="auto"/>
            <w:tcMar>
              <w:top w:w="28" w:type="dxa"/>
              <w:left w:w="57" w:type="dxa"/>
              <w:bottom w:w="28" w:type="dxa"/>
              <w:right w:w="57" w:type="dxa"/>
            </w:tcMar>
          </w:tcPr>
          <w:p w14:paraId="784385F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освіти і науки,</w:t>
            </w:r>
          </w:p>
          <w:p w14:paraId="5176508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«Група впровадження проекту з енергозбереження в адміністративних і громадських будівлях м. Києва»,</w:t>
            </w:r>
          </w:p>
          <w:p w14:paraId="42FD47E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09BC4D7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17F4EBA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40000,00</w:t>
            </w:r>
          </w:p>
          <w:p w14:paraId="2A01579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10000,00</w:t>
            </w:r>
          </w:p>
          <w:p w14:paraId="1088E66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10000,00</w:t>
            </w:r>
          </w:p>
          <w:p w14:paraId="6EFB2AD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–10000,00</w:t>
            </w:r>
          </w:p>
          <w:p w14:paraId="34A79A3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–10000,00</w:t>
            </w:r>
          </w:p>
        </w:tc>
        <w:tc>
          <w:tcPr>
            <w:tcW w:w="901" w:type="pct"/>
            <w:shd w:val="clear" w:color="auto" w:fill="auto"/>
            <w:tcMar>
              <w:top w:w="28" w:type="dxa"/>
              <w:left w:w="57" w:type="dxa"/>
              <w:bottom w:w="28" w:type="dxa"/>
              <w:right w:w="57" w:type="dxa"/>
            </w:tcMar>
          </w:tcPr>
          <w:p w14:paraId="1CD4835B"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:обсяг фінансування, тис. грн</w:t>
            </w:r>
          </w:p>
        </w:tc>
        <w:tc>
          <w:tcPr>
            <w:tcW w:w="234" w:type="pct"/>
            <w:shd w:val="clear" w:color="auto" w:fill="auto"/>
            <w:tcMar>
              <w:top w:w="28" w:type="dxa"/>
              <w:left w:w="57" w:type="dxa"/>
              <w:bottom w:w="28" w:type="dxa"/>
              <w:right w:w="57" w:type="dxa"/>
            </w:tcMar>
          </w:tcPr>
          <w:p w14:paraId="1FBFFD32"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361376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w:t>
            </w:r>
          </w:p>
        </w:tc>
        <w:tc>
          <w:tcPr>
            <w:tcW w:w="257" w:type="pct"/>
            <w:shd w:val="clear" w:color="auto" w:fill="auto"/>
            <w:tcMar>
              <w:top w:w="28" w:type="dxa"/>
              <w:left w:w="57" w:type="dxa"/>
              <w:bottom w:w="28" w:type="dxa"/>
              <w:right w:w="57" w:type="dxa"/>
            </w:tcMar>
          </w:tcPr>
          <w:p w14:paraId="6397A59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w:t>
            </w:r>
          </w:p>
        </w:tc>
        <w:tc>
          <w:tcPr>
            <w:tcW w:w="224" w:type="pct"/>
            <w:shd w:val="clear" w:color="auto" w:fill="auto"/>
          </w:tcPr>
          <w:p w14:paraId="4BB861A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w:t>
            </w:r>
          </w:p>
        </w:tc>
        <w:tc>
          <w:tcPr>
            <w:tcW w:w="227" w:type="pct"/>
            <w:shd w:val="clear" w:color="auto" w:fill="auto"/>
          </w:tcPr>
          <w:p w14:paraId="7B872EA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w:t>
            </w:r>
          </w:p>
        </w:tc>
      </w:tr>
      <w:tr w:rsidR="009F1A85" w:rsidRPr="009F1A85" w14:paraId="6059544F" w14:textId="77777777" w:rsidTr="002C0AF3">
        <w:trPr>
          <w:trHeight w:val="124"/>
        </w:trPr>
        <w:tc>
          <w:tcPr>
            <w:tcW w:w="393" w:type="pct"/>
            <w:vMerge/>
            <w:shd w:val="clear" w:color="auto" w:fill="auto"/>
          </w:tcPr>
          <w:p w14:paraId="46AE6AF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C4AFD7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3E9C53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A3FE822"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0B944A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E8CA95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54A530A"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6F6082F1"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об’єктів, на яких планується капітальний ремонт обладнання, од.</w:t>
            </w:r>
          </w:p>
        </w:tc>
        <w:tc>
          <w:tcPr>
            <w:tcW w:w="234" w:type="pct"/>
            <w:shd w:val="clear" w:color="auto" w:fill="auto"/>
            <w:tcMar>
              <w:top w:w="28" w:type="dxa"/>
              <w:left w:w="57" w:type="dxa"/>
              <w:bottom w:w="28" w:type="dxa"/>
              <w:right w:w="57" w:type="dxa"/>
            </w:tcMar>
          </w:tcPr>
          <w:p w14:paraId="648C4F5C"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5CD675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38</w:t>
            </w:r>
          </w:p>
        </w:tc>
        <w:tc>
          <w:tcPr>
            <w:tcW w:w="257" w:type="pct"/>
            <w:shd w:val="clear" w:color="auto" w:fill="auto"/>
            <w:tcMar>
              <w:top w:w="28" w:type="dxa"/>
              <w:left w:w="57" w:type="dxa"/>
              <w:bottom w:w="28" w:type="dxa"/>
              <w:right w:w="57" w:type="dxa"/>
            </w:tcMar>
          </w:tcPr>
          <w:p w14:paraId="64027C8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36</w:t>
            </w:r>
          </w:p>
        </w:tc>
        <w:tc>
          <w:tcPr>
            <w:tcW w:w="224" w:type="pct"/>
            <w:shd w:val="clear" w:color="auto" w:fill="auto"/>
          </w:tcPr>
          <w:p w14:paraId="4E700DB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w:t>
            </w:r>
          </w:p>
        </w:tc>
        <w:tc>
          <w:tcPr>
            <w:tcW w:w="227" w:type="pct"/>
            <w:shd w:val="clear" w:color="auto" w:fill="auto"/>
          </w:tcPr>
          <w:p w14:paraId="3BCA70E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w:t>
            </w:r>
          </w:p>
        </w:tc>
      </w:tr>
      <w:tr w:rsidR="009F1A85" w:rsidRPr="009F1A85" w14:paraId="7834DED2" w14:textId="77777777" w:rsidTr="002C0AF3">
        <w:trPr>
          <w:trHeight w:val="124"/>
        </w:trPr>
        <w:tc>
          <w:tcPr>
            <w:tcW w:w="393" w:type="pct"/>
            <w:vMerge/>
            <w:shd w:val="clear" w:color="auto" w:fill="auto"/>
          </w:tcPr>
          <w:p w14:paraId="5E043C1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382B6B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8A9762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827B6C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69BB1A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DFA5650"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7CE1966"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58B12BD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ефективності:</w:t>
            </w:r>
          </w:p>
          <w:p w14:paraId="1FEB52B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середня вартість</w:t>
            </w:r>
          </w:p>
          <w:p w14:paraId="21CFE84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капітального ремонту</w:t>
            </w:r>
          </w:p>
          <w:p w14:paraId="400ECA6D" w14:textId="77777777" w:rsidR="009F1A85" w:rsidRPr="009F1A85" w:rsidRDefault="009F1A85" w:rsidP="009F1A85">
            <w:pPr>
              <w:spacing w:line="240" w:lineRule="auto"/>
              <w:ind w:firstLine="0"/>
              <w:rPr>
                <w:rFonts w:eastAsia="Calibri"/>
                <w:b/>
                <w:sz w:val="14"/>
                <w:szCs w:val="14"/>
                <w:lang w:val="uk-UA"/>
              </w:rPr>
            </w:pPr>
            <w:r w:rsidRPr="009F1A85">
              <w:rPr>
                <w:rFonts w:eastAsia="Calibri"/>
                <w:sz w:val="14"/>
                <w:szCs w:val="14"/>
                <w:lang w:val="uk-UA"/>
              </w:rPr>
              <w:t>обладнання, тис. грн</w:t>
            </w:r>
          </w:p>
        </w:tc>
        <w:tc>
          <w:tcPr>
            <w:tcW w:w="234" w:type="pct"/>
            <w:shd w:val="clear" w:color="auto" w:fill="auto"/>
            <w:tcMar>
              <w:top w:w="28" w:type="dxa"/>
              <w:left w:w="57" w:type="dxa"/>
              <w:bottom w:w="28" w:type="dxa"/>
              <w:right w:w="57" w:type="dxa"/>
            </w:tcMar>
          </w:tcPr>
          <w:p w14:paraId="1278A140"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38CECC1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263,2</w:t>
            </w:r>
          </w:p>
        </w:tc>
        <w:tc>
          <w:tcPr>
            <w:tcW w:w="257" w:type="pct"/>
            <w:shd w:val="clear" w:color="auto" w:fill="auto"/>
            <w:tcMar>
              <w:top w:w="28" w:type="dxa"/>
              <w:left w:w="57" w:type="dxa"/>
              <w:bottom w:w="28" w:type="dxa"/>
              <w:right w:w="57" w:type="dxa"/>
            </w:tcMar>
          </w:tcPr>
          <w:p w14:paraId="7077B4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277,8</w:t>
            </w:r>
          </w:p>
        </w:tc>
        <w:tc>
          <w:tcPr>
            <w:tcW w:w="224" w:type="pct"/>
            <w:shd w:val="clear" w:color="auto" w:fill="auto"/>
          </w:tcPr>
          <w:p w14:paraId="3B5DAD9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285,7</w:t>
            </w:r>
          </w:p>
        </w:tc>
        <w:tc>
          <w:tcPr>
            <w:tcW w:w="227" w:type="pct"/>
            <w:shd w:val="clear" w:color="auto" w:fill="auto"/>
          </w:tcPr>
          <w:p w14:paraId="13D89E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303,0</w:t>
            </w:r>
          </w:p>
        </w:tc>
      </w:tr>
      <w:tr w:rsidR="009F1A85" w:rsidRPr="009F1A85" w14:paraId="37812B8D" w14:textId="77777777" w:rsidTr="002C0AF3">
        <w:trPr>
          <w:trHeight w:val="124"/>
        </w:trPr>
        <w:tc>
          <w:tcPr>
            <w:tcW w:w="393" w:type="pct"/>
            <w:vMerge/>
            <w:shd w:val="clear" w:color="auto" w:fill="auto"/>
          </w:tcPr>
          <w:p w14:paraId="1F5506A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BED82A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1B9DA73"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1FE0D7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A57AE6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0CB89C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B716CA4"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19617EC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економія теплової енергії за рахунок впровадження,%</w:t>
            </w:r>
          </w:p>
        </w:tc>
        <w:tc>
          <w:tcPr>
            <w:tcW w:w="234" w:type="pct"/>
            <w:shd w:val="clear" w:color="auto" w:fill="auto"/>
            <w:tcMar>
              <w:top w:w="28" w:type="dxa"/>
              <w:left w:w="57" w:type="dxa"/>
              <w:bottom w:w="28" w:type="dxa"/>
              <w:right w:w="57" w:type="dxa"/>
            </w:tcMar>
          </w:tcPr>
          <w:p w14:paraId="4C49A92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0EA3519" w14:textId="77777777" w:rsidR="009F1A85" w:rsidRPr="009F1A85" w:rsidRDefault="009F1A85" w:rsidP="009F1A85">
            <w:pPr>
              <w:spacing w:line="240" w:lineRule="auto"/>
              <w:ind w:firstLine="0"/>
              <w:jc w:val="center"/>
              <w:rPr>
                <w:rFonts w:eastAsia="Calibri"/>
                <w:sz w:val="14"/>
                <w:szCs w:val="14"/>
                <w:lang w:val="en-US"/>
              </w:rPr>
            </w:pPr>
            <w:r w:rsidRPr="009F1A85">
              <w:rPr>
                <w:rFonts w:eastAsia="Calibri"/>
                <w:sz w:val="14"/>
                <w:szCs w:val="14"/>
                <w:lang w:val="uk-UA"/>
              </w:rPr>
              <w:t>15</w:t>
            </w:r>
          </w:p>
        </w:tc>
        <w:tc>
          <w:tcPr>
            <w:tcW w:w="257" w:type="pct"/>
            <w:shd w:val="clear" w:color="auto" w:fill="auto"/>
            <w:tcMar>
              <w:top w:w="28" w:type="dxa"/>
              <w:left w:w="57" w:type="dxa"/>
              <w:bottom w:w="28" w:type="dxa"/>
              <w:right w:w="57" w:type="dxa"/>
            </w:tcMar>
          </w:tcPr>
          <w:p w14:paraId="7403DF50" w14:textId="77777777" w:rsidR="009F1A85" w:rsidRPr="009F1A85" w:rsidRDefault="009F1A85" w:rsidP="009F1A85">
            <w:pPr>
              <w:spacing w:line="240" w:lineRule="auto"/>
              <w:ind w:firstLine="0"/>
              <w:jc w:val="center"/>
              <w:rPr>
                <w:rFonts w:eastAsia="Calibri"/>
                <w:sz w:val="14"/>
                <w:szCs w:val="14"/>
                <w:lang w:val="en-US"/>
              </w:rPr>
            </w:pPr>
            <w:r w:rsidRPr="009F1A85">
              <w:rPr>
                <w:rFonts w:eastAsia="Calibri"/>
                <w:sz w:val="14"/>
                <w:szCs w:val="14"/>
                <w:lang w:val="uk-UA"/>
              </w:rPr>
              <w:t>15</w:t>
            </w:r>
          </w:p>
        </w:tc>
        <w:tc>
          <w:tcPr>
            <w:tcW w:w="224" w:type="pct"/>
            <w:shd w:val="clear" w:color="auto" w:fill="auto"/>
          </w:tcPr>
          <w:p w14:paraId="539AFB18" w14:textId="77777777" w:rsidR="009F1A85" w:rsidRPr="009F1A85" w:rsidRDefault="009F1A85" w:rsidP="009F1A85">
            <w:pPr>
              <w:spacing w:line="240" w:lineRule="auto"/>
              <w:ind w:firstLine="0"/>
              <w:jc w:val="center"/>
              <w:rPr>
                <w:rFonts w:eastAsia="Calibri"/>
                <w:sz w:val="14"/>
                <w:szCs w:val="14"/>
                <w:lang w:val="en-US"/>
              </w:rPr>
            </w:pPr>
            <w:r w:rsidRPr="009F1A85">
              <w:rPr>
                <w:rFonts w:eastAsia="Calibri"/>
                <w:sz w:val="14"/>
                <w:szCs w:val="14"/>
                <w:lang w:val="uk-UA"/>
              </w:rPr>
              <w:t>15</w:t>
            </w:r>
          </w:p>
        </w:tc>
        <w:tc>
          <w:tcPr>
            <w:tcW w:w="227" w:type="pct"/>
            <w:shd w:val="clear" w:color="auto" w:fill="auto"/>
          </w:tcPr>
          <w:p w14:paraId="7B9FAB72" w14:textId="77777777" w:rsidR="009F1A85" w:rsidRPr="009F1A85" w:rsidRDefault="009F1A85" w:rsidP="009F1A85">
            <w:pPr>
              <w:spacing w:line="240" w:lineRule="auto"/>
              <w:ind w:firstLine="0"/>
              <w:jc w:val="center"/>
              <w:rPr>
                <w:rFonts w:eastAsia="Calibri"/>
                <w:sz w:val="14"/>
                <w:szCs w:val="14"/>
                <w:lang w:val="en-US"/>
              </w:rPr>
            </w:pPr>
            <w:r w:rsidRPr="009F1A85">
              <w:rPr>
                <w:rFonts w:eastAsia="Calibri"/>
                <w:sz w:val="14"/>
                <w:szCs w:val="14"/>
                <w:lang w:val="uk-UA"/>
              </w:rPr>
              <w:t>15</w:t>
            </w:r>
          </w:p>
        </w:tc>
      </w:tr>
      <w:tr w:rsidR="009F1A85" w:rsidRPr="009F1A85" w14:paraId="4778A0C8" w14:textId="77777777" w:rsidTr="002C0AF3">
        <w:trPr>
          <w:trHeight w:val="124"/>
        </w:trPr>
        <w:tc>
          <w:tcPr>
            <w:tcW w:w="393" w:type="pct"/>
            <w:vMerge/>
            <w:shd w:val="clear" w:color="auto" w:fill="auto"/>
          </w:tcPr>
          <w:p w14:paraId="717092D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6BF35E7"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70839E14" w14:textId="77777777" w:rsidR="009F1A85" w:rsidRPr="009F1A85" w:rsidRDefault="00215AC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w:t>
            </w:r>
            <w:r w:rsidR="009C4844">
              <w:rPr>
                <w:rFonts w:eastAsia="Calibri"/>
                <w:sz w:val="14"/>
                <w:szCs w:val="14"/>
                <w:lang w:val="uk-UA"/>
              </w:rPr>
              <w:t>2</w:t>
            </w:r>
            <w:r>
              <w:rPr>
                <w:rFonts w:eastAsia="Calibri"/>
                <w:sz w:val="14"/>
                <w:szCs w:val="14"/>
                <w:lang w:val="uk-UA"/>
              </w:rPr>
              <w:t>.</w:t>
            </w:r>
            <w:r w:rsidR="009F1A85" w:rsidRPr="009F1A85">
              <w:rPr>
                <w:rFonts w:eastAsia="Calibri"/>
                <w:sz w:val="14"/>
                <w:szCs w:val="14"/>
                <w:lang w:val="uk-UA"/>
              </w:rPr>
              <w:t>4. Встановлення, модернізація, реконструкція ІТП у будівлях закладів, що фінансуються з бюджету м. Києва</w:t>
            </w:r>
          </w:p>
        </w:tc>
        <w:tc>
          <w:tcPr>
            <w:tcW w:w="267" w:type="pct"/>
            <w:vMerge w:val="restart"/>
            <w:shd w:val="clear" w:color="auto" w:fill="auto"/>
            <w:tcMar>
              <w:top w:w="28" w:type="dxa"/>
              <w:left w:w="57" w:type="dxa"/>
              <w:bottom w:w="28" w:type="dxa"/>
              <w:right w:w="57" w:type="dxa"/>
            </w:tcMar>
          </w:tcPr>
          <w:p w14:paraId="04546A3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357A964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охорони здоров`я,</w:t>
            </w:r>
          </w:p>
          <w:p w14:paraId="3AE39EF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«Група впровадження проекту з енергозбереження в адміністративних і громадських будівлях м. Києва»,</w:t>
            </w:r>
          </w:p>
          <w:p w14:paraId="4955878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713C0E5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27FE2AF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53900,00</w:t>
            </w:r>
          </w:p>
          <w:p w14:paraId="5CC2409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11200,00</w:t>
            </w:r>
          </w:p>
          <w:p w14:paraId="2334769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11200,00</w:t>
            </w:r>
          </w:p>
          <w:p w14:paraId="2EB625E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11500,00</w:t>
            </w:r>
          </w:p>
          <w:p w14:paraId="1CD88E0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–10000,00</w:t>
            </w:r>
          </w:p>
          <w:p w14:paraId="3ACD28C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–10000,00</w:t>
            </w:r>
          </w:p>
        </w:tc>
        <w:tc>
          <w:tcPr>
            <w:tcW w:w="901" w:type="pct"/>
            <w:shd w:val="clear" w:color="auto" w:fill="auto"/>
            <w:tcMar>
              <w:top w:w="28" w:type="dxa"/>
              <w:left w:w="57" w:type="dxa"/>
              <w:bottom w:w="28" w:type="dxa"/>
              <w:right w:w="57" w:type="dxa"/>
            </w:tcMar>
          </w:tcPr>
          <w:p w14:paraId="6BA19D99"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3227F1D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11200,0</w:t>
            </w:r>
          </w:p>
        </w:tc>
        <w:tc>
          <w:tcPr>
            <w:tcW w:w="257" w:type="pct"/>
            <w:shd w:val="clear" w:color="auto" w:fill="auto"/>
            <w:tcMar>
              <w:top w:w="28" w:type="dxa"/>
              <w:left w:w="57" w:type="dxa"/>
              <w:bottom w:w="28" w:type="dxa"/>
              <w:right w:w="57" w:type="dxa"/>
            </w:tcMar>
          </w:tcPr>
          <w:p w14:paraId="4175974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11200,0</w:t>
            </w:r>
          </w:p>
        </w:tc>
        <w:tc>
          <w:tcPr>
            <w:tcW w:w="257" w:type="pct"/>
            <w:shd w:val="clear" w:color="auto" w:fill="auto"/>
            <w:tcMar>
              <w:top w:w="28" w:type="dxa"/>
              <w:left w:w="57" w:type="dxa"/>
              <w:bottom w:w="28" w:type="dxa"/>
              <w:right w:w="57" w:type="dxa"/>
            </w:tcMar>
          </w:tcPr>
          <w:p w14:paraId="573A48C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11500,0</w:t>
            </w:r>
          </w:p>
        </w:tc>
        <w:tc>
          <w:tcPr>
            <w:tcW w:w="224" w:type="pct"/>
            <w:shd w:val="clear" w:color="auto" w:fill="auto"/>
          </w:tcPr>
          <w:p w14:paraId="7206D20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w:t>
            </w:r>
          </w:p>
        </w:tc>
        <w:tc>
          <w:tcPr>
            <w:tcW w:w="227" w:type="pct"/>
            <w:shd w:val="clear" w:color="auto" w:fill="auto"/>
          </w:tcPr>
          <w:p w14:paraId="0AB471A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w:t>
            </w:r>
          </w:p>
        </w:tc>
      </w:tr>
      <w:tr w:rsidR="009F1A85" w:rsidRPr="009F1A85" w14:paraId="034580FA" w14:textId="77777777" w:rsidTr="002C0AF3">
        <w:trPr>
          <w:trHeight w:val="124"/>
        </w:trPr>
        <w:tc>
          <w:tcPr>
            <w:tcW w:w="393" w:type="pct"/>
            <w:vMerge/>
            <w:shd w:val="clear" w:color="auto" w:fill="auto"/>
          </w:tcPr>
          <w:p w14:paraId="79BCEA5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F7671E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DFC9F9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F82E9D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C52180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4718BF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313ED2E"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0E7EE51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встановлених та модернізованих ІТП,од.</w:t>
            </w:r>
          </w:p>
        </w:tc>
        <w:tc>
          <w:tcPr>
            <w:tcW w:w="234" w:type="pct"/>
            <w:shd w:val="clear" w:color="auto" w:fill="auto"/>
            <w:tcMar>
              <w:top w:w="28" w:type="dxa"/>
              <w:left w:w="57" w:type="dxa"/>
              <w:bottom w:w="28" w:type="dxa"/>
              <w:right w:w="57" w:type="dxa"/>
            </w:tcMar>
          </w:tcPr>
          <w:p w14:paraId="3528567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w:t>
            </w:r>
          </w:p>
        </w:tc>
        <w:tc>
          <w:tcPr>
            <w:tcW w:w="257" w:type="pct"/>
            <w:shd w:val="clear" w:color="auto" w:fill="auto"/>
            <w:tcMar>
              <w:top w:w="28" w:type="dxa"/>
              <w:left w:w="57" w:type="dxa"/>
              <w:bottom w:w="28" w:type="dxa"/>
              <w:right w:w="57" w:type="dxa"/>
            </w:tcMar>
          </w:tcPr>
          <w:p w14:paraId="678AC1C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w:t>
            </w:r>
          </w:p>
        </w:tc>
        <w:tc>
          <w:tcPr>
            <w:tcW w:w="257" w:type="pct"/>
            <w:shd w:val="clear" w:color="auto" w:fill="auto"/>
            <w:tcMar>
              <w:top w:w="28" w:type="dxa"/>
              <w:left w:w="57" w:type="dxa"/>
              <w:bottom w:w="28" w:type="dxa"/>
              <w:right w:w="57" w:type="dxa"/>
            </w:tcMar>
          </w:tcPr>
          <w:p w14:paraId="51394E0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w:t>
            </w:r>
          </w:p>
        </w:tc>
        <w:tc>
          <w:tcPr>
            <w:tcW w:w="224" w:type="pct"/>
            <w:shd w:val="clear" w:color="auto" w:fill="auto"/>
          </w:tcPr>
          <w:p w14:paraId="1E74499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w:t>
            </w:r>
          </w:p>
        </w:tc>
        <w:tc>
          <w:tcPr>
            <w:tcW w:w="227" w:type="pct"/>
            <w:shd w:val="clear" w:color="auto" w:fill="auto"/>
          </w:tcPr>
          <w:p w14:paraId="6E385C9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w:t>
            </w:r>
          </w:p>
        </w:tc>
      </w:tr>
      <w:tr w:rsidR="009F1A85" w:rsidRPr="009F1A85" w14:paraId="169785BB" w14:textId="77777777" w:rsidTr="002C0AF3">
        <w:trPr>
          <w:trHeight w:val="124"/>
        </w:trPr>
        <w:tc>
          <w:tcPr>
            <w:tcW w:w="393" w:type="pct"/>
            <w:vMerge/>
            <w:shd w:val="clear" w:color="auto" w:fill="auto"/>
          </w:tcPr>
          <w:p w14:paraId="1C71A23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E68854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ACCC95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D55917C"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6BB0B5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0AE61B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CE79F44"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3CD5E23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встановленого ІТП, тис. грн</w:t>
            </w:r>
          </w:p>
        </w:tc>
        <w:tc>
          <w:tcPr>
            <w:tcW w:w="234" w:type="pct"/>
            <w:shd w:val="clear" w:color="auto" w:fill="auto"/>
            <w:tcMar>
              <w:top w:w="28" w:type="dxa"/>
              <w:left w:w="57" w:type="dxa"/>
              <w:bottom w:w="28" w:type="dxa"/>
              <w:right w:w="57" w:type="dxa"/>
            </w:tcMar>
          </w:tcPr>
          <w:p w14:paraId="74547B7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361,3</w:t>
            </w:r>
          </w:p>
        </w:tc>
        <w:tc>
          <w:tcPr>
            <w:tcW w:w="257" w:type="pct"/>
            <w:shd w:val="clear" w:color="auto" w:fill="auto"/>
            <w:tcMar>
              <w:top w:w="28" w:type="dxa"/>
              <w:left w:w="57" w:type="dxa"/>
              <w:bottom w:w="28" w:type="dxa"/>
              <w:right w:w="57" w:type="dxa"/>
            </w:tcMar>
          </w:tcPr>
          <w:p w14:paraId="6811B7D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361,3</w:t>
            </w:r>
          </w:p>
        </w:tc>
        <w:tc>
          <w:tcPr>
            <w:tcW w:w="257" w:type="pct"/>
            <w:shd w:val="clear" w:color="auto" w:fill="auto"/>
            <w:tcMar>
              <w:top w:w="28" w:type="dxa"/>
              <w:left w:w="57" w:type="dxa"/>
              <w:bottom w:w="28" w:type="dxa"/>
              <w:right w:w="57" w:type="dxa"/>
            </w:tcMar>
          </w:tcPr>
          <w:p w14:paraId="0AC64F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 xml:space="preserve">359,4 </w:t>
            </w:r>
          </w:p>
        </w:tc>
        <w:tc>
          <w:tcPr>
            <w:tcW w:w="224" w:type="pct"/>
            <w:shd w:val="clear" w:color="auto" w:fill="auto"/>
          </w:tcPr>
          <w:p w14:paraId="74DF1BE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333,3</w:t>
            </w:r>
          </w:p>
        </w:tc>
        <w:tc>
          <w:tcPr>
            <w:tcW w:w="227" w:type="pct"/>
            <w:shd w:val="clear" w:color="auto" w:fill="auto"/>
          </w:tcPr>
          <w:p w14:paraId="2E3DDE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333,3</w:t>
            </w:r>
          </w:p>
        </w:tc>
      </w:tr>
      <w:tr w:rsidR="009F1A85" w:rsidRPr="009F1A85" w14:paraId="139FF102" w14:textId="77777777" w:rsidTr="002C0AF3">
        <w:trPr>
          <w:trHeight w:val="124"/>
        </w:trPr>
        <w:tc>
          <w:tcPr>
            <w:tcW w:w="393" w:type="pct"/>
            <w:vMerge/>
            <w:shd w:val="clear" w:color="auto" w:fill="auto"/>
          </w:tcPr>
          <w:p w14:paraId="4DF214D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B15BDD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C20BD1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F0403D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813FDC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1FBE81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8031BDC"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3A50A38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економія теплової енергії за рахунок впровадження, %</w:t>
            </w:r>
          </w:p>
        </w:tc>
        <w:tc>
          <w:tcPr>
            <w:tcW w:w="234" w:type="pct"/>
            <w:shd w:val="clear" w:color="auto" w:fill="auto"/>
            <w:tcMar>
              <w:top w:w="28" w:type="dxa"/>
              <w:left w:w="57" w:type="dxa"/>
              <w:bottom w:w="28" w:type="dxa"/>
              <w:right w:w="57" w:type="dxa"/>
            </w:tcMar>
          </w:tcPr>
          <w:p w14:paraId="429E85B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w:t>
            </w:r>
          </w:p>
        </w:tc>
        <w:tc>
          <w:tcPr>
            <w:tcW w:w="257" w:type="pct"/>
            <w:shd w:val="clear" w:color="auto" w:fill="auto"/>
            <w:tcMar>
              <w:top w:w="28" w:type="dxa"/>
              <w:left w:w="57" w:type="dxa"/>
              <w:bottom w:w="28" w:type="dxa"/>
              <w:right w:w="57" w:type="dxa"/>
            </w:tcMar>
          </w:tcPr>
          <w:p w14:paraId="567D0AE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w:t>
            </w:r>
          </w:p>
        </w:tc>
        <w:tc>
          <w:tcPr>
            <w:tcW w:w="257" w:type="pct"/>
            <w:shd w:val="clear" w:color="auto" w:fill="auto"/>
            <w:tcMar>
              <w:top w:w="28" w:type="dxa"/>
              <w:left w:w="57" w:type="dxa"/>
              <w:bottom w:w="28" w:type="dxa"/>
              <w:right w:w="57" w:type="dxa"/>
            </w:tcMar>
          </w:tcPr>
          <w:p w14:paraId="16194EE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w:t>
            </w:r>
          </w:p>
        </w:tc>
        <w:tc>
          <w:tcPr>
            <w:tcW w:w="224" w:type="pct"/>
            <w:shd w:val="clear" w:color="auto" w:fill="auto"/>
          </w:tcPr>
          <w:p w14:paraId="63F5238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w:t>
            </w:r>
          </w:p>
        </w:tc>
        <w:tc>
          <w:tcPr>
            <w:tcW w:w="227" w:type="pct"/>
            <w:shd w:val="clear" w:color="auto" w:fill="auto"/>
          </w:tcPr>
          <w:p w14:paraId="4E61A9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w:t>
            </w:r>
          </w:p>
        </w:tc>
      </w:tr>
      <w:tr w:rsidR="009F1A85" w:rsidRPr="009F1A85" w14:paraId="58204DC1" w14:textId="77777777" w:rsidTr="002C0AF3">
        <w:trPr>
          <w:trHeight w:val="124"/>
        </w:trPr>
        <w:tc>
          <w:tcPr>
            <w:tcW w:w="393" w:type="pct"/>
            <w:vMerge/>
            <w:shd w:val="clear" w:color="auto" w:fill="auto"/>
          </w:tcPr>
          <w:p w14:paraId="79ED888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89C9D95"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1B56297C" w14:textId="77777777" w:rsidR="009F1A85" w:rsidRPr="009F1A85" w:rsidRDefault="00A55839" w:rsidP="009F1A85">
            <w:pPr>
              <w:spacing w:line="240" w:lineRule="auto"/>
              <w:ind w:firstLine="0"/>
              <w:rPr>
                <w:rFonts w:eastAsia="Calibri"/>
                <w:sz w:val="14"/>
                <w:szCs w:val="14"/>
                <w:lang w:val="uk-UA"/>
              </w:rPr>
            </w:pPr>
            <w:r>
              <w:rPr>
                <w:rFonts w:eastAsia="Calibri"/>
                <w:sz w:val="14"/>
                <w:szCs w:val="14"/>
                <w:lang w:val="uk-UA"/>
              </w:rPr>
              <w:t>2.</w:t>
            </w:r>
            <w:r w:rsidR="009C4844">
              <w:rPr>
                <w:rFonts w:eastAsia="Calibri"/>
                <w:sz w:val="14"/>
                <w:szCs w:val="14"/>
                <w:lang w:val="uk-UA"/>
              </w:rPr>
              <w:t>2</w:t>
            </w:r>
            <w:r w:rsidR="009F1A85" w:rsidRPr="009F1A85">
              <w:rPr>
                <w:rFonts w:eastAsia="Calibri"/>
                <w:sz w:val="14"/>
                <w:szCs w:val="14"/>
                <w:lang w:val="uk-UA"/>
              </w:rPr>
              <w:t xml:space="preserve">.5. Встановлення та забезпечення функціонування системи дистанційного контролю та </w:t>
            </w:r>
            <w:r w:rsidR="009F1A85" w:rsidRPr="009F1A85">
              <w:rPr>
                <w:rFonts w:eastAsia="Calibri"/>
                <w:sz w:val="14"/>
                <w:szCs w:val="14"/>
                <w:lang w:val="uk-UA"/>
              </w:rPr>
              <w:lastRenderedPageBreak/>
              <w:t>моніторингу споживання тепло-енергоресурсів закладами бюджетної сфери (ліцензія)</w:t>
            </w:r>
          </w:p>
        </w:tc>
        <w:tc>
          <w:tcPr>
            <w:tcW w:w="267" w:type="pct"/>
            <w:vMerge w:val="restart"/>
            <w:shd w:val="clear" w:color="auto" w:fill="auto"/>
            <w:tcMar>
              <w:top w:w="28" w:type="dxa"/>
              <w:left w:w="57" w:type="dxa"/>
              <w:bottom w:w="28" w:type="dxa"/>
              <w:right w:w="57" w:type="dxa"/>
            </w:tcMar>
          </w:tcPr>
          <w:p w14:paraId="5382310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2021-2025</w:t>
            </w:r>
          </w:p>
        </w:tc>
        <w:tc>
          <w:tcPr>
            <w:tcW w:w="533" w:type="pct"/>
            <w:vMerge w:val="restart"/>
            <w:shd w:val="clear" w:color="auto" w:fill="auto"/>
            <w:tcMar>
              <w:top w:w="28" w:type="dxa"/>
              <w:left w:w="57" w:type="dxa"/>
              <w:bottom w:w="28" w:type="dxa"/>
              <w:right w:w="57" w:type="dxa"/>
            </w:tcMar>
          </w:tcPr>
          <w:p w14:paraId="44A0594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568DA9F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 xml:space="preserve">КП «Група впровадження </w:t>
            </w:r>
            <w:r w:rsidRPr="009F1A85">
              <w:rPr>
                <w:rFonts w:eastAsia="Calibri"/>
                <w:sz w:val="14"/>
                <w:szCs w:val="14"/>
                <w:lang w:val="uk-UA"/>
              </w:rPr>
              <w:lastRenderedPageBreak/>
              <w:t>проекту з енергозбереження в адміністративних і громадських будівлях м. Києва»,</w:t>
            </w:r>
          </w:p>
          <w:p w14:paraId="13BD88C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6933ED7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Бюджет м. Києва</w:t>
            </w:r>
          </w:p>
        </w:tc>
        <w:tc>
          <w:tcPr>
            <w:tcW w:w="443" w:type="pct"/>
            <w:vMerge w:val="restart"/>
            <w:shd w:val="clear" w:color="auto" w:fill="auto"/>
            <w:tcMar>
              <w:top w:w="28" w:type="dxa"/>
              <w:left w:w="57" w:type="dxa"/>
              <w:bottom w:w="28" w:type="dxa"/>
              <w:right w:w="57" w:type="dxa"/>
            </w:tcMar>
          </w:tcPr>
          <w:p w14:paraId="0828CAA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10100,00</w:t>
            </w:r>
          </w:p>
          <w:p w14:paraId="1FF3A19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1000,00</w:t>
            </w:r>
          </w:p>
          <w:p w14:paraId="608B02C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1900,00</w:t>
            </w:r>
          </w:p>
          <w:p w14:paraId="4FF6A63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2400,00</w:t>
            </w:r>
          </w:p>
          <w:p w14:paraId="4452A97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2024 –2400,00</w:t>
            </w:r>
          </w:p>
          <w:p w14:paraId="323B801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–2400,00</w:t>
            </w:r>
          </w:p>
        </w:tc>
        <w:tc>
          <w:tcPr>
            <w:tcW w:w="901" w:type="pct"/>
            <w:shd w:val="clear" w:color="auto" w:fill="auto"/>
            <w:tcMar>
              <w:top w:w="28" w:type="dxa"/>
              <w:left w:w="57" w:type="dxa"/>
              <w:bottom w:w="28" w:type="dxa"/>
              <w:right w:w="57" w:type="dxa"/>
            </w:tcMar>
          </w:tcPr>
          <w:p w14:paraId="2FADA7A1"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lastRenderedPageBreak/>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3404AAF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w:t>
            </w:r>
          </w:p>
        </w:tc>
        <w:tc>
          <w:tcPr>
            <w:tcW w:w="257" w:type="pct"/>
            <w:shd w:val="clear" w:color="auto" w:fill="auto"/>
            <w:tcMar>
              <w:top w:w="28" w:type="dxa"/>
              <w:left w:w="57" w:type="dxa"/>
              <w:bottom w:w="28" w:type="dxa"/>
              <w:right w:w="57" w:type="dxa"/>
            </w:tcMar>
          </w:tcPr>
          <w:p w14:paraId="321EEF7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1900,0</w:t>
            </w:r>
          </w:p>
        </w:tc>
        <w:tc>
          <w:tcPr>
            <w:tcW w:w="257" w:type="pct"/>
            <w:shd w:val="clear" w:color="auto" w:fill="auto"/>
            <w:tcMar>
              <w:top w:w="28" w:type="dxa"/>
              <w:left w:w="57" w:type="dxa"/>
              <w:bottom w:w="28" w:type="dxa"/>
              <w:right w:w="57" w:type="dxa"/>
            </w:tcMar>
          </w:tcPr>
          <w:p w14:paraId="67D665A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2400,0</w:t>
            </w:r>
          </w:p>
        </w:tc>
        <w:tc>
          <w:tcPr>
            <w:tcW w:w="224" w:type="pct"/>
            <w:shd w:val="clear" w:color="auto" w:fill="auto"/>
          </w:tcPr>
          <w:p w14:paraId="2705957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2400,0</w:t>
            </w:r>
          </w:p>
        </w:tc>
        <w:tc>
          <w:tcPr>
            <w:tcW w:w="227" w:type="pct"/>
            <w:shd w:val="clear" w:color="auto" w:fill="auto"/>
          </w:tcPr>
          <w:p w14:paraId="1C432CF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2400,0</w:t>
            </w:r>
          </w:p>
        </w:tc>
      </w:tr>
      <w:tr w:rsidR="009F1A85" w:rsidRPr="009F1A85" w14:paraId="4CC5DC42" w14:textId="77777777" w:rsidTr="002C0AF3">
        <w:trPr>
          <w:trHeight w:val="124"/>
        </w:trPr>
        <w:tc>
          <w:tcPr>
            <w:tcW w:w="393" w:type="pct"/>
            <w:vMerge/>
            <w:shd w:val="clear" w:color="auto" w:fill="auto"/>
          </w:tcPr>
          <w:p w14:paraId="6A53B90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8EE5288"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9E0F11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58DD65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D64E9C0"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368474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283A1D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EE5C67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закладів бюджетної сфери, в яких планується впровадження моніторингу, од.</w:t>
            </w:r>
          </w:p>
        </w:tc>
        <w:tc>
          <w:tcPr>
            <w:tcW w:w="234" w:type="pct"/>
            <w:shd w:val="clear" w:color="auto" w:fill="auto"/>
            <w:tcMar>
              <w:top w:w="28" w:type="dxa"/>
              <w:left w:w="57" w:type="dxa"/>
              <w:bottom w:w="28" w:type="dxa"/>
              <w:right w:w="57" w:type="dxa"/>
            </w:tcMar>
          </w:tcPr>
          <w:p w14:paraId="5FFCD1D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010B584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850,0</w:t>
            </w:r>
          </w:p>
        </w:tc>
        <w:tc>
          <w:tcPr>
            <w:tcW w:w="257" w:type="pct"/>
            <w:shd w:val="clear" w:color="auto" w:fill="auto"/>
            <w:tcMar>
              <w:top w:w="28" w:type="dxa"/>
              <w:left w:w="57" w:type="dxa"/>
              <w:bottom w:w="28" w:type="dxa"/>
              <w:right w:w="57" w:type="dxa"/>
            </w:tcMar>
          </w:tcPr>
          <w:p w14:paraId="2B45C16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w:t>
            </w:r>
          </w:p>
        </w:tc>
        <w:tc>
          <w:tcPr>
            <w:tcW w:w="224" w:type="pct"/>
            <w:shd w:val="clear" w:color="auto" w:fill="auto"/>
          </w:tcPr>
          <w:p w14:paraId="2E1A708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w:t>
            </w:r>
          </w:p>
        </w:tc>
        <w:tc>
          <w:tcPr>
            <w:tcW w:w="227" w:type="pct"/>
            <w:shd w:val="clear" w:color="auto" w:fill="auto"/>
          </w:tcPr>
          <w:p w14:paraId="475CC38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w:t>
            </w:r>
          </w:p>
        </w:tc>
      </w:tr>
      <w:tr w:rsidR="009F1A85" w:rsidRPr="009F1A85" w14:paraId="5918C99D" w14:textId="77777777" w:rsidTr="002C0AF3">
        <w:trPr>
          <w:trHeight w:val="124"/>
        </w:trPr>
        <w:tc>
          <w:tcPr>
            <w:tcW w:w="393" w:type="pct"/>
            <w:vMerge/>
            <w:shd w:val="clear" w:color="auto" w:fill="auto"/>
          </w:tcPr>
          <w:p w14:paraId="5D9FB9C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3A6CD0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11549A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8B88FD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B743AE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505529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83D4E8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2FB7B2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одного моніторингу, тис. грн</w:t>
            </w:r>
          </w:p>
        </w:tc>
        <w:tc>
          <w:tcPr>
            <w:tcW w:w="234" w:type="pct"/>
            <w:shd w:val="clear" w:color="auto" w:fill="auto"/>
            <w:tcMar>
              <w:top w:w="28" w:type="dxa"/>
              <w:left w:w="57" w:type="dxa"/>
              <w:bottom w:w="28" w:type="dxa"/>
              <w:right w:w="57" w:type="dxa"/>
            </w:tcMar>
          </w:tcPr>
          <w:p w14:paraId="24B11BC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57" w:type="pct"/>
            <w:shd w:val="clear" w:color="auto" w:fill="auto"/>
            <w:tcMar>
              <w:top w:w="28" w:type="dxa"/>
              <w:left w:w="57" w:type="dxa"/>
              <w:bottom w:w="28" w:type="dxa"/>
              <w:right w:w="57" w:type="dxa"/>
            </w:tcMar>
          </w:tcPr>
          <w:p w14:paraId="398478F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2,3</w:t>
            </w:r>
          </w:p>
        </w:tc>
        <w:tc>
          <w:tcPr>
            <w:tcW w:w="257" w:type="pct"/>
            <w:shd w:val="clear" w:color="auto" w:fill="auto"/>
            <w:tcMar>
              <w:top w:w="28" w:type="dxa"/>
              <w:left w:w="57" w:type="dxa"/>
              <w:bottom w:w="28" w:type="dxa"/>
              <w:right w:w="57" w:type="dxa"/>
            </w:tcMar>
          </w:tcPr>
          <w:p w14:paraId="2A2262D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w:t>
            </w:r>
          </w:p>
        </w:tc>
        <w:tc>
          <w:tcPr>
            <w:tcW w:w="224" w:type="pct"/>
            <w:shd w:val="clear" w:color="auto" w:fill="auto"/>
          </w:tcPr>
          <w:p w14:paraId="0437BA2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w:t>
            </w:r>
          </w:p>
        </w:tc>
        <w:tc>
          <w:tcPr>
            <w:tcW w:w="227" w:type="pct"/>
            <w:shd w:val="clear" w:color="auto" w:fill="auto"/>
          </w:tcPr>
          <w:p w14:paraId="68ECA23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w:t>
            </w:r>
          </w:p>
        </w:tc>
      </w:tr>
      <w:tr w:rsidR="009F1A85" w:rsidRPr="009F1A85" w14:paraId="7D29B38B" w14:textId="77777777" w:rsidTr="002C0AF3">
        <w:trPr>
          <w:trHeight w:val="124"/>
        </w:trPr>
        <w:tc>
          <w:tcPr>
            <w:tcW w:w="393" w:type="pct"/>
            <w:vMerge/>
            <w:shd w:val="clear" w:color="auto" w:fill="auto"/>
          </w:tcPr>
          <w:p w14:paraId="26FB628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4FEB9D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B2D4CA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3E31FD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B49BEF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730029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7E0342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F3E433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економія ПЕР за рахунок впровадження, %</w:t>
            </w:r>
          </w:p>
        </w:tc>
        <w:tc>
          <w:tcPr>
            <w:tcW w:w="234" w:type="pct"/>
            <w:shd w:val="clear" w:color="auto" w:fill="auto"/>
            <w:tcMar>
              <w:top w:w="28" w:type="dxa"/>
              <w:left w:w="57" w:type="dxa"/>
              <w:bottom w:w="28" w:type="dxa"/>
              <w:right w:w="57" w:type="dxa"/>
            </w:tcMar>
          </w:tcPr>
          <w:p w14:paraId="52A671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w:t>
            </w:r>
          </w:p>
        </w:tc>
        <w:tc>
          <w:tcPr>
            <w:tcW w:w="257" w:type="pct"/>
            <w:shd w:val="clear" w:color="auto" w:fill="auto"/>
            <w:tcMar>
              <w:top w:w="28" w:type="dxa"/>
              <w:left w:w="57" w:type="dxa"/>
              <w:bottom w:w="28" w:type="dxa"/>
              <w:right w:w="57" w:type="dxa"/>
            </w:tcMar>
          </w:tcPr>
          <w:p w14:paraId="565921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w:t>
            </w:r>
          </w:p>
        </w:tc>
        <w:tc>
          <w:tcPr>
            <w:tcW w:w="257" w:type="pct"/>
            <w:shd w:val="clear" w:color="auto" w:fill="auto"/>
            <w:tcMar>
              <w:top w:w="28" w:type="dxa"/>
              <w:left w:w="57" w:type="dxa"/>
              <w:bottom w:w="28" w:type="dxa"/>
              <w:right w:w="57" w:type="dxa"/>
            </w:tcMar>
          </w:tcPr>
          <w:p w14:paraId="346D0E7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w:t>
            </w:r>
          </w:p>
        </w:tc>
        <w:tc>
          <w:tcPr>
            <w:tcW w:w="224" w:type="pct"/>
            <w:shd w:val="clear" w:color="auto" w:fill="auto"/>
          </w:tcPr>
          <w:p w14:paraId="56CFA17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w:t>
            </w:r>
          </w:p>
        </w:tc>
        <w:tc>
          <w:tcPr>
            <w:tcW w:w="227" w:type="pct"/>
            <w:shd w:val="clear" w:color="auto" w:fill="auto"/>
          </w:tcPr>
          <w:p w14:paraId="76718C8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5-8</w:t>
            </w:r>
          </w:p>
        </w:tc>
      </w:tr>
      <w:tr w:rsidR="009F1A85" w:rsidRPr="009F1A85" w14:paraId="58B60258" w14:textId="77777777" w:rsidTr="002C0AF3">
        <w:trPr>
          <w:trHeight w:val="124"/>
        </w:trPr>
        <w:tc>
          <w:tcPr>
            <w:tcW w:w="393" w:type="pct"/>
            <w:vMerge/>
            <w:shd w:val="clear" w:color="auto" w:fill="auto"/>
          </w:tcPr>
          <w:p w14:paraId="43D9CFD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6080836"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D2FB890" w14:textId="77777777" w:rsidR="009F1A85" w:rsidRPr="009F1A85" w:rsidRDefault="00A55839" w:rsidP="009F1A85">
            <w:pPr>
              <w:spacing w:line="240" w:lineRule="auto"/>
              <w:ind w:firstLine="0"/>
              <w:rPr>
                <w:rFonts w:eastAsia="Calibri"/>
                <w:sz w:val="14"/>
                <w:szCs w:val="14"/>
                <w:lang w:val="uk-UA"/>
              </w:rPr>
            </w:pPr>
            <w:r>
              <w:rPr>
                <w:rFonts w:eastAsia="Calibri"/>
                <w:sz w:val="14"/>
                <w:szCs w:val="14"/>
                <w:lang w:val="uk-UA"/>
              </w:rPr>
              <w:t>2.</w:t>
            </w:r>
            <w:r w:rsidR="009C4844">
              <w:rPr>
                <w:rFonts w:eastAsia="Calibri"/>
                <w:sz w:val="14"/>
                <w:szCs w:val="14"/>
                <w:lang w:val="uk-UA"/>
              </w:rPr>
              <w:t>2</w:t>
            </w:r>
            <w:r w:rsidR="009F1A85" w:rsidRPr="009F1A85">
              <w:rPr>
                <w:rFonts w:eastAsia="Calibri"/>
                <w:sz w:val="14"/>
                <w:szCs w:val="14"/>
                <w:lang w:val="uk-UA"/>
              </w:rPr>
              <w:t>.6. Термосанація, ремонт та реконструкція закладів , що фінансуються з бюджету м. Києва із застосуванням енергозберігаючих технологій</w:t>
            </w:r>
          </w:p>
        </w:tc>
        <w:tc>
          <w:tcPr>
            <w:tcW w:w="267" w:type="pct"/>
            <w:vMerge w:val="restart"/>
            <w:shd w:val="clear" w:color="auto" w:fill="auto"/>
            <w:tcMar>
              <w:top w:w="28" w:type="dxa"/>
              <w:left w:w="57" w:type="dxa"/>
              <w:bottom w:w="28" w:type="dxa"/>
              <w:right w:w="57" w:type="dxa"/>
            </w:tcMar>
          </w:tcPr>
          <w:p w14:paraId="3AC847F3" w14:textId="77777777" w:rsidR="009F1A85" w:rsidRPr="00A55839"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w:t>
            </w:r>
            <w:r w:rsidRPr="00A55839">
              <w:rPr>
                <w:rFonts w:eastAsia="Calibri"/>
                <w:sz w:val="14"/>
                <w:szCs w:val="14"/>
                <w:lang w:val="uk-UA"/>
              </w:rPr>
              <w:t>5</w:t>
            </w:r>
          </w:p>
        </w:tc>
        <w:tc>
          <w:tcPr>
            <w:tcW w:w="533" w:type="pct"/>
            <w:vMerge w:val="restart"/>
            <w:shd w:val="clear" w:color="auto" w:fill="auto"/>
            <w:tcMar>
              <w:top w:w="28" w:type="dxa"/>
              <w:left w:w="57" w:type="dxa"/>
              <w:bottom w:w="28" w:type="dxa"/>
              <w:right w:w="57" w:type="dxa"/>
            </w:tcMar>
          </w:tcPr>
          <w:p w14:paraId="307D14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освіти і науки,КП «Група впровадження проекту з енергозбереження в адміністративних і громадських будівлях м. Києва»</w:t>
            </w:r>
          </w:p>
        </w:tc>
        <w:tc>
          <w:tcPr>
            <w:tcW w:w="331" w:type="pct"/>
            <w:vMerge w:val="restart"/>
            <w:shd w:val="clear" w:color="auto" w:fill="auto"/>
            <w:tcMar>
              <w:top w:w="28" w:type="dxa"/>
              <w:left w:w="57" w:type="dxa"/>
              <w:bottom w:w="28" w:type="dxa"/>
              <w:right w:w="57" w:type="dxa"/>
            </w:tcMar>
          </w:tcPr>
          <w:p w14:paraId="499159D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6831973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755300,00</w:t>
            </w:r>
          </w:p>
          <w:p w14:paraId="5183766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131450,00</w:t>
            </w:r>
          </w:p>
          <w:p w14:paraId="3B61D0D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143850,00</w:t>
            </w:r>
          </w:p>
          <w:p w14:paraId="329695C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159000,00</w:t>
            </w:r>
          </w:p>
          <w:p w14:paraId="55FC2DC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–160000,00</w:t>
            </w:r>
          </w:p>
          <w:p w14:paraId="4674561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–160000,00</w:t>
            </w:r>
          </w:p>
        </w:tc>
        <w:tc>
          <w:tcPr>
            <w:tcW w:w="901" w:type="pct"/>
            <w:shd w:val="clear" w:color="auto" w:fill="auto"/>
            <w:tcMar>
              <w:top w:w="28" w:type="dxa"/>
              <w:left w:w="57" w:type="dxa"/>
              <w:bottom w:w="28" w:type="dxa"/>
              <w:right w:w="57" w:type="dxa"/>
            </w:tcMar>
          </w:tcPr>
          <w:p w14:paraId="7817E920"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48576DF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131450,0</w:t>
            </w:r>
          </w:p>
        </w:tc>
        <w:tc>
          <w:tcPr>
            <w:tcW w:w="257" w:type="pct"/>
            <w:shd w:val="clear" w:color="auto" w:fill="auto"/>
            <w:tcMar>
              <w:top w:w="28" w:type="dxa"/>
              <w:left w:w="57" w:type="dxa"/>
              <w:bottom w:w="28" w:type="dxa"/>
              <w:right w:w="57" w:type="dxa"/>
            </w:tcMar>
          </w:tcPr>
          <w:p w14:paraId="5D230BA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143850,0</w:t>
            </w:r>
          </w:p>
        </w:tc>
        <w:tc>
          <w:tcPr>
            <w:tcW w:w="257" w:type="pct"/>
            <w:shd w:val="clear" w:color="auto" w:fill="auto"/>
            <w:tcMar>
              <w:top w:w="28" w:type="dxa"/>
              <w:left w:w="57" w:type="dxa"/>
              <w:bottom w:w="28" w:type="dxa"/>
              <w:right w:w="57" w:type="dxa"/>
            </w:tcMar>
          </w:tcPr>
          <w:p w14:paraId="2483CF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159000,0</w:t>
            </w:r>
          </w:p>
        </w:tc>
        <w:tc>
          <w:tcPr>
            <w:tcW w:w="224" w:type="pct"/>
            <w:shd w:val="clear" w:color="auto" w:fill="auto"/>
          </w:tcPr>
          <w:p w14:paraId="6FB691E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160000,0</w:t>
            </w:r>
          </w:p>
        </w:tc>
        <w:tc>
          <w:tcPr>
            <w:tcW w:w="227" w:type="pct"/>
            <w:shd w:val="clear" w:color="auto" w:fill="auto"/>
          </w:tcPr>
          <w:p w14:paraId="4A090FF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161000,0</w:t>
            </w:r>
          </w:p>
        </w:tc>
      </w:tr>
      <w:tr w:rsidR="009F1A85" w:rsidRPr="009F1A85" w14:paraId="52C5C002" w14:textId="77777777" w:rsidTr="002C0AF3">
        <w:trPr>
          <w:trHeight w:val="124"/>
        </w:trPr>
        <w:tc>
          <w:tcPr>
            <w:tcW w:w="393" w:type="pct"/>
            <w:vMerge/>
            <w:shd w:val="clear" w:color="auto" w:fill="auto"/>
          </w:tcPr>
          <w:p w14:paraId="5984C9B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63BC3A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DCDCAC3"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AE886A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582E9D7"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A51E56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2DA637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F272EF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закладів, в яких будуть виконуватися роботи,од.</w:t>
            </w:r>
          </w:p>
        </w:tc>
        <w:tc>
          <w:tcPr>
            <w:tcW w:w="234" w:type="pct"/>
            <w:shd w:val="clear" w:color="auto" w:fill="auto"/>
            <w:tcMar>
              <w:top w:w="28" w:type="dxa"/>
              <w:left w:w="57" w:type="dxa"/>
              <w:bottom w:w="28" w:type="dxa"/>
              <w:right w:w="57" w:type="dxa"/>
            </w:tcMar>
          </w:tcPr>
          <w:p w14:paraId="5D41861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w:t>
            </w:r>
          </w:p>
        </w:tc>
        <w:tc>
          <w:tcPr>
            <w:tcW w:w="257" w:type="pct"/>
            <w:shd w:val="clear" w:color="auto" w:fill="auto"/>
            <w:tcMar>
              <w:top w:w="28" w:type="dxa"/>
              <w:left w:w="57" w:type="dxa"/>
              <w:bottom w:w="28" w:type="dxa"/>
              <w:right w:w="57" w:type="dxa"/>
            </w:tcMar>
          </w:tcPr>
          <w:p w14:paraId="35C1B0F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c>
          <w:tcPr>
            <w:tcW w:w="257" w:type="pct"/>
            <w:shd w:val="clear" w:color="auto" w:fill="auto"/>
            <w:tcMar>
              <w:top w:w="28" w:type="dxa"/>
              <w:left w:w="57" w:type="dxa"/>
              <w:bottom w:w="28" w:type="dxa"/>
              <w:right w:w="57" w:type="dxa"/>
            </w:tcMar>
          </w:tcPr>
          <w:p w14:paraId="62AFC02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c>
          <w:tcPr>
            <w:tcW w:w="224" w:type="pct"/>
            <w:shd w:val="clear" w:color="auto" w:fill="auto"/>
          </w:tcPr>
          <w:p w14:paraId="0B6CC8F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c>
          <w:tcPr>
            <w:tcW w:w="227" w:type="pct"/>
            <w:shd w:val="clear" w:color="auto" w:fill="auto"/>
          </w:tcPr>
          <w:p w14:paraId="6766187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r>
      <w:tr w:rsidR="009F1A85" w:rsidRPr="009F1A85" w14:paraId="72AB3705" w14:textId="77777777" w:rsidTr="002C0AF3">
        <w:trPr>
          <w:trHeight w:val="124"/>
        </w:trPr>
        <w:tc>
          <w:tcPr>
            <w:tcW w:w="393" w:type="pct"/>
            <w:vMerge/>
            <w:shd w:val="clear" w:color="auto" w:fill="auto"/>
          </w:tcPr>
          <w:p w14:paraId="0763F5B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0D5C03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33C2FA3"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6FC4D6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831D29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A69B06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3A1DB7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36DB2A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термосанації одного закладу, тис. грн</w:t>
            </w:r>
          </w:p>
        </w:tc>
        <w:tc>
          <w:tcPr>
            <w:tcW w:w="234" w:type="pct"/>
            <w:shd w:val="clear" w:color="auto" w:fill="auto"/>
            <w:tcMar>
              <w:top w:w="28" w:type="dxa"/>
              <w:left w:w="57" w:type="dxa"/>
              <w:bottom w:w="28" w:type="dxa"/>
              <w:right w:w="57" w:type="dxa"/>
            </w:tcMar>
          </w:tcPr>
          <w:p w14:paraId="526BC0F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32862,5</w:t>
            </w:r>
          </w:p>
        </w:tc>
        <w:tc>
          <w:tcPr>
            <w:tcW w:w="257" w:type="pct"/>
            <w:shd w:val="clear" w:color="auto" w:fill="auto"/>
            <w:tcMar>
              <w:top w:w="28" w:type="dxa"/>
              <w:left w:w="57" w:type="dxa"/>
              <w:bottom w:w="28" w:type="dxa"/>
              <w:right w:w="57" w:type="dxa"/>
            </w:tcMar>
          </w:tcPr>
          <w:p w14:paraId="0AD7310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28770,0</w:t>
            </w:r>
          </w:p>
        </w:tc>
        <w:tc>
          <w:tcPr>
            <w:tcW w:w="257" w:type="pct"/>
            <w:shd w:val="clear" w:color="auto" w:fill="auto"/>
            <w:tcMar>
              <w:top w:w="28" w:type="dxa"/>
              <w:left w:w="57" w:type="dxa"/>
              <w:bottom w:w="28" w:type="dxa"/>
              <w:right w:w="57" w:type="dxa"/>
            </w:tcMar>
          </w:tcPr>
          <w:p w14:paraId="7C80BD3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31800,0</w:t>
            </w:r>
          </w:p>
        </w:tc>
        <w:tc>
          <w:tcPr>
            <w:tcW w:w="224" w:type="pct"/>
            <w:shd w:val="clear" w:color="auto" w:fill="auto"/>
          </w:tcPr>
          <w:p w14:paraId="71E7175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32000,0</w:t>
            </w:r>
          </w:p>
        </w:tc>
        <w:tc>
          <w:tcPr>
            <w:tcW w:w="227" w:type="pct"/>
            <w:shd w:val="clear" w:color="auto" w:fill="auto"/>
          </w:tcPr>
          <w:p w14:paraId="4976EE9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32200,0</w:t>
            </w:r>
          </w:p>
        </w:tc>
      </w:tr>
      <w:tr w:rsidR="009F1A85" w:rsidRPr="009F1A85" w14:paraId="68506D58" w14:textId="77777777" w:rsidTr="002C0AF3">
        <w:trPr>
          <w:trHeight w:val="124"/>
        </w:trPr>
        <w:tc>
          <w:tcPr>
            <w:tcW w:w="393" w:type="pct"/>
            <w:vMerge/>
            <w:shd w:val="clear" w:color="auto" w:fill="auto"/>
          </w:tcPr>
          <w:p w14:paraId="2D6AAEC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0C0F59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599A89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2E6B9C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8729F60"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058FEA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12EA2F7"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52EA41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економія ПЕР за рахунок впровадження, %</w:t>
            </w:r>
          </w:p>
        </w:tc>
        <w:tc>
          <w:tcPr>
            <w:tcW w:w="234" w:type="pct"/>
            <w:shd w:val="clear" w:color="auto" w:fill="auto"/>
            <w:tcMar>
              <w:top w:w="28" w:type="dxa"/>
              <w:left w:w="57" w:type="dxa"/>
              <w:bottom w:w="28" w:type="dxa"/>
              <w:right w:w="57" w:type="dxa"/>
            </w:tcMar>
          </w:tcPr>
          <w:p w14:paraId="3959CF5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29</w:t>
            </w:r>
          </w:p>
        </w:tc>
        <w:tc>
          <w:tcPr>
            <w:tcW w:w="257" w:type="pct"/>
            <w:shd w:val="clear" w:color="auto" w:fill="auto"/>
            <w:tcMar>
              <w:top w:w="28" w:type="dxa"/>
              <w:left w:w="57" w:type="dxa"/>
              <w:bottom w:w="28" w:type="dxa"/>
              <w:right w:w="57" w:type="dxa"/>
            </w:tcMar>
          </w:tcPr>
          <w:p w14:paraId="4573ECE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29</w:t>
            </w:r>
          </w:p>
        </w:tc>
        <w:tc>
          <w:tcPr>
            <w:tcW w:w="257" w:type="pct"/>
            <w:shd w:val="clear" w:color="auto" w:fill="auto"/>
            <w:tcMar>
              <w:top w:w="28" w:type="dxa"/>
              <w:left w:w="57" w:type="dxa"/>
              <w:bottom w:w="28" w:type="dxa"/>
              <w:right w:w="57" w:type="dxa"/>
            </w:tcMar>
          </w:tcPr>
          <w:p w14:paraId="0B556CB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w:t>
            </w:r>
          </w:p>
        </w:tc>
        <w:tc>
          <w:tcPr>
            <w:tcW w:w="224" w:type="pct"/>
            <w:shd w:val="clear" w:color="auto" w:fill="auto"/>
          </w:tcPr>
          <w:p w14:paraId="67392EF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w:t>
            </w:r>
          </w:p>
        </w:tc>
        <w:tc>
          <w:tcPr>
            <w:tcW w:w="227" w:type="pct"/>
            <w:shd w:val="clear" w:color="auto" w:fill="auto"/>
          </w:tcPr>
          <w:p w14:paraId="17CB2B7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w:t>
            </w:r>
          </w:p>
        </w:tc>
      </w:tr>
      <w:tr w:rsidR="009F1A85" w:rsidRPr="009F1A85" w14:paraId="3213D9A3" w14:textId="77777777" w:rsidTr="002C0AF3">
        <w:trPr>
          <w:trHeight w:val="124"/>
        </w:trPr>
        <w:tc>
          <w:tcPr>
            <w:tcW w:w="393" w:type="pct"/>
            <w:vMerge/>
            <w:shd w:val="clear" w:color="auto" w:fill="auto"/>
          </w:tcPr>
          <w:p w14:paraId="707FAA5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CB803CF"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A76FB6E" w14:textId="77777777" w:rsidR="009F1A85" w:rsidRPr="009F1A85" w:rsidRDefault="00A55839" w:rsidP="009F1A85">
            <w:pPr>
              <w:spacing w:line="240" w:lineRule="auto"/>
              <w:ind w:firstLine="0"/>
              <w:rPr>
                <w:rFonts w:eastAsia="Calibri"/>
                <w:sz w:val="14"/>
                <w:szCs w:val="14"/>
                <w:lang w:val="uk-UA"/>
              </w:rPr>
            </w:pPr>
            <w:r>
              <w:rPr>
                <w:rFonts w:eastAsia="Calibri"/>
                <w:sz w:val="14"/>
                <w:szCs w:val="14"/>
                <w:lang w:val="uk-UA"/>
              </w:rPr>
              <w:t>2.</w:t>
            </w:r>
            <w:r w:rsidR="009C4844">
              <w:rPr>
                <w:rFonts w:eastAsia="Calibri"/>
                <w:sz w:val="14"/>
                <w:szCs w:val="14"/>
                <w:lang w:val="uk-UA"/>
              </w:rPr>
              <w:t>2</w:t>
            </w:r>
            <w:r w:rsidR="009F1A85" w:rsidRPr="009F1A85">
              <w:rPr>
                <w:rFonts w:eastAsia="Calibri"/>
                <w:sz w:val="14"/>
                <w:szCs w:val="14"/>
                <w:lang w:val="uk-UA"/>
              </w:rPr>
              <w:t>.7. Проведення енергоаудиту та енерго паспортизації в будівлях закладів, що фінансуються з бюджету м. Києва та в адміністративних будівлях</w:t>
            </w:r>
          </w:p>
        </w:tc>
        <w:tc>
          <w:tcPr>
            <w:tcW w:w="267" w:type="pct"/>
            <w:vMerge w:val="restart"/>
            <w:shd w:val="clear" w:color="auto" w:fill="auto"/>
            <w:tcMar>
              <w:top w:w="28" w:type="dxa"/>
              <w:left w:w="57" w:type="dxa"/>
              <w:bottom w:w="28" w:type="dxa"/>
              <w:right w:w="57" w:type="dxa"/>
            </w:tcMar>
          </w:tcPr>
          <w:p w14:paraId="7198A61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0827C4B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78B2D26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«Група впровадження проекту з енергозбереження в адміністративних і громадських будівлях м. Києва»,</w:t>
            </w:r>
          </w:p>
          <w:p w14:paraId="7F3FD55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4EE990D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7165DD7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6500,00</w:t>
            </w:r>
          </w:p>
          <w:p w14:paraId="6BEE373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1500,00</w:t>
            </w:r>
          </w:p>
          <w:p w14:paraId="2CC9CF5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1500,00</w:t>
            </w:r>
          </w:p>
          <w:p w14:paraId="55240EA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1500,00</w:t>
            </w:r>
          </w:p>
          <w:p w14:paraId="6352F28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–1000,00</w:t>
            </w:r>
          </w:p>
          <w:p w14:paraId="002F51C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–1000,00</w:t>
            </w:r>
          </w:p>
        </w:tc>
        <w:tc>
          <w:tcPr>
            <w:tcW w:w="901" w:type="pct"/>
            <w:shd w:val="clear" w:color="auto" w:fill="auto"/>
            <w:tcMar>
              <w:top w:w="28" w:type="dxa"/>
              <w:left w:w="57" w:type="dxa"/>
              <w:bottom w:w="28" w:type="dxa"/>
              <w:right w:w="57" w:type="dxa"/>
            </w:tcMar>
          </w:tcPr>
          <w:p w14:paraId="326026BD"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2DBB01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w:t>
            </w:r>
          </w:p>
        </w:tc>
        <w:tc>
          <w:tcPr>
            <w:tcW w:w="257" w:type="pct"/>
            <w:shd w:val="clear" w:color="auto" w:fill="auto"/>
            <w:tcMar>
              <w:top w:w="28" w:type="dxa"/>
              <w:left w:w="57" w:type="dxa"/>
              <w:bottom w:w="28" w:type="dxa"/>
              <w:right w:w="57" w:type="dxa"/>
            </w:tcMar>
          </w:tcPr>
          <w:p w14:paraId="7A3154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w:t>
            </w:r>
          </w:p>
        </w:tc>
        <w:tc>
          <w:tcPr>
            <w:tcW w:w="257" w:type="pct"/>
            <w:shd w:val="clear" w:color="auto" w:fill="auto"/>
            <w:tcMar>
              <w:top w:w="28" w:type="dxa"/>
              <w:left w:w="57" w:type="dxa"/>
              <w:bottom w:w="28" w:type="dxa"/>
              <w:right w:w="57" w:type="dxa"/>
            </w:tcMar>
          </w:tcPr>
          <w:p w14:paraId="5189B07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w:t>
            </w:r>
          </w:p>
        </w:tc>
        <w:tc>
          <w:tcPr>
            <w:tcW w:w="224" w:type="pct"/>
            <w:shd w:val="clear" w:color="auto" w:fill="auto"/>
          </w:tcPr>
          <w:p w14:paraId="2A445DD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w:t>
            </w:r>
          </w:p>
        </w:tc>
        <w:tc>
          <w:tcPr>
            <w:tcW w:w="227" w:type="pct"/>
            <w:shd w:val="clear" w:color="auto" w:fill="auto"/>
          </w:tcPr>
          <w:p w14:paraId="1BD0BDF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w:t>
            </w:r>
          </w:p>
        </w:tc>
      </w:tr>
      <w:tr w:rsidR="009F1A85" w:rsidRPr="009F1A85" w14:paraId="4C4248A9" w14:textId="77777777" w:rsidTr="002C0AF3">
        <w:trPr>
          <w:trHeight w:val="124"/>
        </w:trPr>
        <w:tc>
          <w:tcPr>
            <w:tcW w:w="393" w:type="pct"/>
            <w:vMerge/>
            <w:shd w:val="clear" w:color="auto" w:fill="auto"/>
          </w:tcPr>
          <w:p w14:paraId="3E910B3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D6753DB"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008D87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E653A4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C788E1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7F0680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CD342D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FB8D0D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адміністративних і громадських будівель, що потребують обстеження,од.</w:t>
            </w:r>
          </w:p>
        </w:tc>
        <w:tc>
          <w:tcPr>
            <w:tcW w:w="234" w:type="pct"/>
            <w:shd w:val="clear" w:color="auto" w:fill="auto"/>
            <w:tcMar>
              <w:top w:w="28" w:type="dxa"/>
              <w:left w:w="57" w:type="dxa"/>
              <w:bottom w:w="28" w:type="dxa"/>
              <w:right w:w="57" w:type="dxa"/>
            </w:tcMar>
          </w:tcPr>
          <w:p w14:paraId="403140B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w:t>
            </w:r>
          </w:p>
        </w:tc>
        <w:tc>
          <w:tcPr>
            <w:tcW w:w="257" w:type="pct"/>
            <w:shd w:val="clear" w:color="auto" w:fill="auto"/>
            <w:tcMar>
              <w:top w:w="28" w:type="dxa"/>
              <w:left w:w="57" w:type="dxa"/>
              <w:bottom w:w="28" w:type="dxa"/>
              <w:right w:w="57" w:type="dxa"/>
            </w:tcMar>
          </w:tcPr>
          <w:p w14:paraId="3C8CA08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w:t>
            </w:r>
          </w:p>
        </w:tc>
        <w:tc>
          <w:tcPr>
            <w:tcW w:w="257" w:type="pct"/>
            <w:shd w:val="clear" w:color="auto" w:fill="auto"/>
            <w:tcMar>
              <w:top w:w="28" w:type="dxa"/>
              <w:left w:w="57" w:type="dxa"/>
              <w:bottom w:w="28" w:type="dxa"/>
              <w:right w:w="57" w:type="dxa"/>
            </w:tcMar>
          </w:tcPr>
          <w:p w14:paraId="79F7DC3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w:t>
            </w:r>
          </w:p>
        </w:tc>
        <w:tc>
          <w:tcPr>
            <w:tcW w:w="224" w:type="pct"/>
            <w:shd w:val="clear" w:color="auto" w:fill="auto"/>
          </w:tcPr>
          <w:p w14:paraId="34C752F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5DC7923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1C56F700" w14:textId="77777777" w:rsidTr="002C0AF3">
        <w:trPr>
          <w:trHeight w:val="124"/>
        </w:trPr>
        <w:tc>
          <w:tcPr>
            <w:tcW w:w="393" w:type="pct"/>
            <w:vMerge/>
            <w:shd w:val="clear" w:color="auto" w:fill="auto"/>
          </w:tcPr>
          <w:p w14:paraId="25EA6A1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CF3CC85"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FF9C29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BAADE2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518E94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7B9958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5AAC60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37C77F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аудиту, тис. грн</w:t>
            </w:r>
          </w:p>
        </w:tc>
        <w:tc>
          <w:tcPr>
            <w:tcW w:w="234" w:type="pct"/>
            <w:shd w:val="clear" w:color="auto" w:fill="auto"/>
            <w:tcMar>
              <w:top w:w="28" w:type="dxa"/>
              <w:left w:w="57" w:type="dxa"/>
              <w:bottom w:w="28" w:type="dxa"/>
              <w:right w:w="57" w:type="dxa"/>
            </w:tcMar>
          </w:tcPr>
          <w:p w14:paraId="59128AF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shd w:val="clear" w:color="auto" w:fill="auto"/>
            <w:tcMar>
              <w:top w:w="28" w:type="dxa"/>
              <w:left w:w="57" w:type="dxa"/>
              <w:bottom w:w="28" w:type="dxa"/>
              <w:right w:w="57" w:type="dxa"/>
            </w:tcMar>
          </w:tcPr>
          <w:p w14:paraId="37699F2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shd w:val="clear" w:color="auto" w:fill="auto"/>
            <w:tcMar>
              <w:top w:w="28" w:type="dxa"/>
              <w:left w:w="57" w:type="dxa"/>
              <w:bottom w:w="28" w:type="dxa"/>
              <w:right w:w="57" w:type="dxa"/>
            </w:tcMar>
          </w:tcPr>
          <w:p w14:paraId="6A0ADC2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4" w:type="pct"/>
            <w:shd w:val="clear" w:color="auto" w:fill="auto"/>
          </w:tcPr>
          <w:p w14:paraId="3DACA73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7" w:type="pct"/>
            <w:shd w:val="clear" w:color="auto" w:fill="auto"/>
          </w:tcPr>
          <w:p w14:paraId="2398147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r>
      <w:tr w:rsidR="009F1A85" w:rsidRPr="009F1A85" w14:paraId="4238765F" w14:textId="77777777" w:rsidTr="002C0AF3">
        <w:trPr>
          <w:trHeight w:val="124"/>
        </w:trPr>
        <w:tc>
          <w:tcPr>
            <w:tcW w:w="393" w:type="pct"/>
            <w:vMerge/>
            <w:shd w:val="clear" w:color="auto" w:fill="auto"/>
          </w:tcPr>
          <w:p w14:paraId="4F4E6A9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E5B96B8" w14:textId="77777777" w:rsidR="009F1A85" w:rsidRPr="009F1A85" w:rsidRDefault="009F1A85" w:rsidP="009F1A85">
            <w:pPr>
              <w:spacing w:line="240" w:lineRule="auto"/>
              <w:ind w:firstLine="0"/>
              <w:rPr>
                <w:rFonts w:eastAsia="Calibri"/>
                <w:sz w:val="14"/>
                <w:szCs w:val="14"/>
                <w:lang w:val="uk-UA"/>
              </w:rPr>
            </w:pPr>
          </w:p>
        </w:tc>
        <w:tc>
          <w:tcPr>
            <w:tcW w:w="552" w:type="pct"/>
            <w:vMerge/>
            <w:tcBorders>
              <w:bottom w:val="single" w:sz="4" w:space="0" w:color="auto"/>
            </w:tcBorders>
            <w:shd w:val="clear" w:color="auto" w:fill="auto"/>
            <w:tcMar>
              <w:top w:w="28" w:type="dxa"/>
              <w:left w:w="57" w:type="dxa"/>
              <w:bottom w:w="28" w:type="dxa"/>
              <w:right w:w="57" w:type="dxa"/>
            </w:tcMar>
          </w:tcPr>
          <w:p w14:paraId="6AB1DA59" w14:textId="77777777" w:rsidR="009F1A85" w:rsidRPr="009F1A85" w:rsidRDefault="009F1A85" w:rsidP="009F1A85">
            <w:pPr>
              <w:spacing w:line="240" w:lineRule="auto"/>
              <w:ind w:firstLine="0"/>
              <w:rPr>
                <w:rFonts w:eastAsia="Calibri"/>
                <w:sz w:val="14"/>
                <w:szCs w:val="14"/>
                <w:lang w:val="uk-UA"/>
              </w:rPr>
            </w:pPr>
          </w:p>
        </w:tc>
        <w:tc>
          <w:tcPr>
            <w:tcW w:w="267" w:type="pct"/>
            <w:vMerge/>
            <w:tcBorders>
              <w:bottom w:val="single" w:sz="4" w:space="0" w:color="auto"/>
            </w:tcBorders>
            <w:shd w:val="clear" w:color="auto" w:fill="auto"/>
            <w:tcMar>
              <w:top w:w="28" w:type="dxa"/>
              <w:left w:w="57" w:type="dxa"/>
              <w:bottom w:w="28" w:type="dxa"/>
              <w:right w:w="57" w:type="dxa"/>
            </w:tcMar>
          </w:tcPr>
          <w:p w14:paraId="4412697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tcBorders>
              <w:bottom w:val="single" w:sz="4" w:space="0" w:color="auto"/>
            </w:tcBorders>
            <w:shd w:val="clear" w:color="auto" w:fill="auto"/>
            <w:tcMar>
              <w:top w:w="28" w:type="dxa"/>
              <w:left w:w="57" w:type="dxa"/>
              <w:bottom w:w="28" w:type="dxa"/>
              <w:right w:w="57" w:type="dxa"/>
            </w:tcMar>
          </w:tcPr>
          <w:p w14:paraId="1163D71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tcBorders>
              <w:bottom w:val="single" w:sz="4" w:space="0" w:color="auto"/>
            </w:tcBorders>
            <w:shd w:val="clear" w:color="auto" w:fill="auto"/>
            <w:tcMar>
              <w:top w:w="28" w:type="dxa"/>
              <w:left w:w="57" w:type="dxa"/>
              <w:bottom w:w="28" w:type="dxa"/>
              <w:right w:w="57" w:type="dxa"/>
            </w:tcMar>
          </w:tcPr>
          <w:p w14:paraId="3E403CD1"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tcBorders>
              <w:bottom w:val="single" w:sz="4" w:space="0" w:color="auto"/>
            </w:tcBorders>
            <w:shd w:val="clear" w:color="auto" w:fill="auto"/>
            <w:tcMar>
              <w:top w:w="28" w:type="dxa"/>
              <w:left w:w="57" w:type="dxa"/>
              <w:bottom w:w="28" w:type="dxa"/>
              <w:right w:w="57" w:type="dxa"/>
            </w:tcMar>
          </w:tcPr>
          <w:p w14:paraId="4169EA21"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bottom w:val="single" w:sz="4" w:space="0" w:color="auto"/>
            </w:tcBorders>
            <w:shd w:val="clear" w:color="auto" w:fill="auto"/>
            <w:tcMar>
              <w:top w:w="28" w:type="dxa"/>
              <w:left w:w="57" w:type="dxa"/>
              <w:bottom w:w="28" w:type="dxa"/>
              <w:right w:w="57" w:type="dxa"/>
            </w:tcMar>
          </w:tcPr>
          <w:p w14:paraId="1747C36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кількості проведених енергоаудитів та енергопаспортизації до запланованої кількості,, %</w:t>
            </w:r>
          </w:p>
        </w:tc>
        <w:tc>
          <w:tcPr>
            <w:tcW w:w="234" w:type="pct"/>
            <w:tcBorders>
              <w:bottom w:val="single" w:sz="4" w:space="0" w:color="auto"/>
            </w:tcBorders>
            <w:shd w:val="clear" w:color="auto" w:fill="auto"/>
            <w:tcMar>
              <w:top w:w="28" w:type="dxa"/>
              <w:left w:w="57" w:type="dxa"/>
              <w:bottom w:w="28" w:type="dxa"/>
              <w:right w:w="57" w:type="dxa"/>
            </w:tcMar>
          </w:tcPr>
          <w:p w14:paraId="372081A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tcBorders>
              <w:bottom w:val="single" w:sz="4" w:space="0" w:color="auto"/>
            </w:tcBorders>
            <w:shd w:val="clear" w:color="auto" w:fill="auto"/>
            <w:tcMar>
              <w:top w:w="28" w:type="dxa"/>
              <w:left w:w="57" w:type="dxa"/>
              <w:bottom w:w="28" w:type="dxa"/>
              <w:right w:w="57" w:type="dxa"/>
            </w:tcMar>
          </w:tcPr>
          <w:p w14:paraId="751B2D8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tcBorders>
              <w:bottom w:val="single" w:sz="4" w:space="0" w:color="auto"/>
            </w:tcBorders>
            <w:shd w:val="clear" w:color="auto" w:fill="auto"/>
            <w:tcMar>
              <w:top w:w="28" w:type="dxa"/>
              <w:left w:w="57" w:type="dxa"/>
              <w:bottom w:w="28" w:type="dxa"/>
              <w:right w:w="57" w:type="dxa"/>
            </w:tcMar>
          </w:tcPr>
          <w:p w14:paraId="2EAE548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4" w:type="pct"/>
            <w:tcBorders>
              <w:bottom w:val="single" w:sz="4" w:space="0" w:color="auto"/>
            </w:tcBorders>
            <w:shd w:val="clear" w:color="auto" w:fill="auto"/>
          </w:tcPr>
          <w:p w14:paraId="70EEB48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7" w:type="pct"/>
            <w:tcBorders>
              <w:bottom w:val="single" w:sz="4" w:space="0" w:color="auto"/>
            </w:tcBorders>
            <w:shd w:val="clear" w:color="auto" w:fill="auto"/>
          </w:tcPr>
          <w:p w14:paraId="1091BE2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r>
      <w:tr w:rsidR="009F1A85" w:rsidRPr="009F1A85" w14:paraId="256CCB18" w14:textId="77777777" w:rsidTr="002C0AF3">
        <w:trPr>
          <w:trHeight w:val="124"/>
        </w:trPr>
        <w:tc>
          <w:tcPr>
            <w:tcW w:w="393" w:type="pct"/>
            <w:vMerge/>
            <w:shd w:val="clear" w:color="auto" w:fill="auto"/>
          </w:tcPr>
          <w:p w14:paraId="0B21E7B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EC22839"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98DF203" w14:textId="77777777" w:rsidR="009F1A85" w:rsidRPr="009F1A85" w:rsidRDefault="00A55839" w:rsidP="009F1A85">
            <w:pPr>
              <w:spacing w:line="240" w:lineRule="auto"/>
              <w:ind w:firstLine="0"/>
              <w:rPr>
                <w:rFonts w:eastAsia="Calibri"/>
                <w:sz w:val="14"/>
                <w:szCs w:val="14"/>
                <w:lang w:val="uk-UA"/>
              </w:rPr>
            </w:pPr>
            <w:r>
              <w:rPr>
                <w:rFonts w:eastAsia="Calibri"/>
                <w:sz w:val="14"/>
                <w:szCs w:val="14"/>
                <w:lang w:val="uk-UA"/>
              </w:rPr>
              <w:t>2.</w:t>
            </w:r>
            <w:r w:rsidR="009C4844">
              <w:rPr>
                <w:rFonts w:eastAsia="Calibri"/>
                <w:sz w:val="14"/>
                <w:szCs w:val="14"/>
                <w:lang w:val="uk-UA"/>
              </w:rPr>
              <w:t>2</w:t>
            </w:r>
            <w:r w:rsidR="009F1A85" w:rsidRPr="009F1A85">
              <w:rPr>
                <w:rFonts w:eastAsia="Calibri"/>
                <w:sz w:val="14"/>
                <w:szCs w:val="14"/>
                <w:lang w:val="uk-UA"/>
              </w:rPr>
              <w:t>.8. Впровадження системи дистанційного аналізу та обліку енергоспоживання в комплексі з відновленням роботи (модернізацією) обладнання індивідуальних теплових пунктів (ІТП)</w:t>
            </w:r>
          </w:p>
        </w:tc>
        <w:tc>
          <w:tcPr>
            <w:tcW w:w="267" w:type="pct"/>
            <w:vMerge w:val="restart"/>
            <w:shd w:val="clear" w:color="auto" w:fill="auto"/>
            <w:tcMar>
              <w:top w:w="28" w:type="dxa"/>
              <w:left w:w="57" w:type="dxa"/>
              <w:bottom w:w="28" w:type="dxa"/>
              <w:right w:w="57" w:type="dxa"/>
            </w:tcMar>
          </w:tcPr>
          <w:p w14:paraId="058A5F1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2021-2022</w:t>
            </w:r>
          </w:p>
        </w:tc>
        <w:tc>
          <w:tcPr>
            <w:tcW w:w="533" w:type="pct"/>
            <w:vMerge w:val="restart"/>
            <w:shd w:val="clear" w:color="auto" w:fill="auto"/>
            <w:tcMar>
              <w:top w:w="28" w:type="dxa"/>
              <w:left w:w="57" w:type="dxa"/>
              <w:bottom w:w="28" w:type="dxa"/>
              <w:right w:w="57" w:type="dxa"/>
            </w:tcMar>
          </w:tcPr>
          <w:p w14:paraId="286ED4D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3EE7192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освіти і науки,</w:t>
            </w:r>
          </w:p>
          <w:p w14:paraId="42BC2AE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«Група впровадження проекту з енергозбереження в адміністративних і громадських будівлях м. Києва»,</w:t>
            </w:r>
          </w:p>
          <w:p w14:paraId="47C7D6C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5887AD3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Інші кошти</w:t>
            </w:r>
          </w:p>
        </w:tc>
        <w:tc>
          <w:tcPr>
            <w:tcW w:w="443" w:type="pct"/>
            <w:vMerge w:val="restart"/>
            <w:shd w:val="clear" w:color="auto" w:fill="auto"/>
            <w:tcMar>
              <w:top w:w="28" w:type="dxa"/>
              <w:left w:w="57" w:type="dxa"/>
              <w:bottom w:w="28" w:type="dxa"/>
              <w:right w:w="57" w:type="dxa"/>
            </w:tcMar>
          </w:tcPr>
          <w:p w14:paraId="680C184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224000,00</w:t>
            </w:r>
          </w:p>
          <w:p w14:paraId="330C2FB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192000,0</w:t>
            </w:r>
          </w:p>
          <w:p w14:paraId="758F43B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32000,00</w:t>
            </w:r>
          </w:p>
        </w:tc>
        <w:tc>
          <w:tcPr>
            <w:tcW w:w="901" w:type="pct"/>
            <w:shd w:val="clear" w:color="auto" w:fill="auto"/>
            <w:tcMar>
              <w:top w:w="28" w:type="dxa"/>
              <w:left w:w="57" w:type="dxa"/>
              <w:bottom w:w="28" w:type="dxa"/>
              <w:right w:w="57" w:type="dxa"/>
            </w:tcMar>
          </w:tcPr>
          <w:p w14:paraId="142695B6"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:обсяг фінансування, тис. грн</w:t>
            </w:r>
          </w:p>
        </w:tc>
        <w:tc>
          <w:tcPr>
            <w:tcW w:w="234" w:type="pct"/>
            <w:shd w:val="clear" w:color="auto" w:fill="auto"/>
            <w:tcMar>
              <w:top w:w="28" w:type="dxa"/>
              <w:left w:w="57" w:type="dxa"/>
              <w:bottom w:w="28" w:type="dxa"/>
              <w:right w:w="57" w:type="dxa"/>
            </w:tcMar>
          </w:tcPr>
          <w:p w14:paraId="274A17E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192000,0</w:t>
            </w:r>
          </w:p>
        </w:tc>
        <w:tc>
          <w:tcPr>
            <w:tcW w:w="257" w:type="pct"/>
            <w:shd w:val="clear" w:color="auto" w:fill="auto"/>
            <w:tcMar>
              <w:top w:w="28" w:type="dxa"/>
              <w:left w:w="57" w:type="dxa"/>
              <w:bottom w:w="28" w:type="dxa"/>
              <w:right w:w="57" w:type="dxa"/>
            </w:tcMar>
          </w:tcPr>
          <w:p w14:paraId="60838F8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32000,0</w:t>
            </w:r>
          </w:p>
        </w:tc>
        <w:tc>
          <w:tcPr>
            <w:tcW w:w="257" w:type="pct"/>
            <w:shd w:val="clear" w:color="auto" w:fill="auto"/>
            <w:tcMar>
              <w:top w:w="28" w:type="dxa"/>
              <w:left w:w="57" w:type="dxa"/>
              <w:bottom w:w="28" w:type="dxa"/>
              <w:right w:w="57" w:type="dxa"/>
            </w:tcMar>
          </w:tcPr>
          <w:p w14:paraId="3226C228"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3F33946"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4E8E38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D85E56D" w14:textId="77777777" w:rsidTr="002C0AF3">
        <w:trPr>
          <w:trHeight w:val="124"/>
        </w:trPr>
        <w:tc>
          <w:tcPr>
            <w:tcW w:w="393" w:type="pct"/>
            <w:vMerge/>
            <w:shd w:val="clear" w:color="auto" w:fill="auto"/>
          </w:tcPr>
          <w:p w14:paraId="59B81BA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70AB26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06A411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74F702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D8FA5B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AD489B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6B3E21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DF6219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закладів в яких проводилися роботи,од.</w:t>
            </w:r>
          </w:p>
        </w:tc>
        <w:tc>
          <w:tcPr>
            <w:tcW w:w="234" w:type="pct"/>
            <w:shd w:val="clear" w:color="auto" w:fill="auto"/>
            <w:tcMar>
              <w:top w:w="28" w:type="dxa"/>
              <w:left w:w="57" w:type="dxa"/>
              <w:bottom w:w="28" w:type="dxa"/>
              <w:right w:w="57" w:type="dxa"/>
            </w:tcMar>
          </w:tcPr>
          <w:p w14:paraId="06737A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383</w:t>
            </w:r>
          </w:p>
        </w:tc>
        <w:tc>
          <w:tcPr>
            <w:tcW w:w="257" w:type="pct"/>
            <w:shd w:val="clear" w:color="auto" w:fill="auto"/>
            <w:tcMar>
              <w:top w:w="28" w:type="dxa"/>
              <w:left w:w="57" w:type="dxa"/>
              <w:bottom w:w="28" w:type="dxa"/>
              <w:right w:w="57" w:type="dxa"/>
            </w:tcMar>
          </w:tcPr>
          <w:p w14:paraId="172B34A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w:t>
            </w:r>
          </w:p>
        </w:tc>
        <w:tc>
          <w:tcPr>
            <w:tcW w:w="257" w:type="pct"/>
            <w:shd w:val="clear" w:color="auto" w:fill="auto"/>
            <w:tcMar>
              <w:top w:w="28" w:type="dxa"/>
              <w:left w:w="57" w:type="dxa"/>
              <w:bottom w:w="28" w:type="dxa"/>
              <w:right w:w="57" w:type="dxa"/>
            </w:tcMar>
          </w:tcPr>
          <w:p w14:paraId="6F90D5B1"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2262E961"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479FEE4D"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1EA3891" w14:textId="77777777" w:rsidTr="002C0AF3">
        <w:trPr>
          <w:trHeight w:val="124"/>
        </w:trPr>
        <w:tc>
          <w:tcPr>
            <w:tcW w:w="393" w:type="pct"/>
            <w:vMerge/>
            <w:shd w:val="clear" w:color="auto" w:fill="auto"/>
          </w:tcPr>
          <w:p w14:paraId="74BF5E30"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C8D3E3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1998C1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AA037C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F88BCE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BC51AE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3A6EAE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58ECD6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одного об’єкту, тис. грн</w:t>
            </w:r>
          </w:p>
        </w:tc>
        <w:tc>
          <w:tcPr>
            <w:tcW w:w="234" w:type="pct"/>
            <w:shd w:val="clear" w:color="auto" w:fill="auto"/>
            <w:tcMar>
              <w:top w:w="28" w:type="dxa"/>
              <w:left w:w="57" w:type="dxa"/>
              <w:bottom w:w="28" w:type="dxa"/>
              <w:right w:w="57" w:type="dxa"/>
            </w:tcMar>
          </w:tcPr>
          <w:p w14:paraId="4269C8D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501,3</w:t>
            </w:r>
          </w:p>
        </w:tc>
        <w:tc>
          <w:tcPr>
            <w:tcW w:w="257" w:type="pct"/>
            <w:shd w:val="clear" w:color="auto" w:fill="auto"/>
            <w:tcMar>
              <w:top w:w="28" w:type="dxa"/>
              <w:left w:w="57" w:type="dxa"/>
              <w:bottom w:w="28" w:type="dxa"/>
              <w:right w:w="57" w:type="dxa"/>
            </w:tcMar>
          </w:tcPr>
          <w:p w14:paraId="6F49FE2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w:t>
            </w:r>
          </w:p>
        </w:tc>
        <w:tc>
          <w:tcPr>
            <w:tcW w:w="257" w:type="pct"/>
            <w:shd w:val="clear" w:color="auto" w:fill="auto"/>
            <w:tcMar>
              <w:top w:w="28" w:type="dxa"/>
              <w:left w:w="57" w:type="dxa"/>
              <w:bottom w:w="28" w:type="dxa"/>
              <w:right w:w="57" w:type="dxa"/>
            </w:tcMar>
          </w:tcPr>
          <w:p w14:paraId="04A8CEAE"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5B0DA3E1"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3554D132"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B7D8071" w14:textId="77777777" w:rsidTr="002C0AF3">
        <w:trPr>
          <w:trHeight w:val="124"/>
        </w:trPr>
        <w:tc>
          <w:tcPr>
            <w:tcW w:w="393" w:type="pct"/>
            <w:vMerge/>
            <w:shd w:val="clear" w:color="auto" w:fill="auto"/>
          </w:tcPr>
          <w:p w14:paraId="6188DE80"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ACCCDC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E005AF5"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EAE6442"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349308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9D7DBA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9124E0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E47B9B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економія теплової енергії, %</w:t>
            </w:r>
          </w:p>
        </w:tc>
        <w:tc>
          <w:tcPr>
            <w:tcW w:w="234" w:type="pct"/>
            <w:shd w:val="clear" w:color="auto" w:fill="auto"/>
            <w:tcMar>
              <w:top w:w="28" w:type="dxa"/>
              <w:left w:w="57" w:type="dxa"/>
              <w:bottom w:w="28" w:type="dxa"/>
              <w:right w:w="57" w:type="dxa"/>
            </w:tcMar>
          </w:tcPr>
          <w:p w14:paraId="40AC2ED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c>
          <w:tcPr>
            <w:tcW w:w="257" w:type="pct"/>
            <w:shd w:val="clear" w:color="auto" w:fill="auto"/>
            <w:tcMar>
              <w:top w:w="28" w:type="dxa"/>
              <w:left w:w="57" w:type="dxa"/>
              <w:bottom w:w="28" w:type="dxa"/>
              <w:right w:w="57" w:type="dxa"/>
            </w:tcMar>
          </w:tcPr>
          <w:p w14:paraId="288CEE8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c>
          <w:tcPr>
            <w:tcW w:w="257" w:type="pct"/>
            <w:shd w:val="clear" w:color="auto" w:fill="auto"/>
            <w:tcMar>
              <w:top w:w="28" w:type="dxa"/>
              <w:left w:w="57" w:type="dxa"/>
              <w:bottom w:w="28" w:type="dxa"/>
              <w:right w:w="57" w:type="dxa"/>
            </w:tcMar>
          </w:tcPr>
          <w:p w14:paraId="41A697E4"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2F1DD52E"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68806E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025332B" w14:textId="77777777" w:rsidTr="002C0AF3">
        <w:trPr>
          <w:trHeight w:val="124"/>
        </w:trPr>
        <w:tc>
          <w:tcPr>
            <w:tcW w:w="393" w:type="pct"/>
            <w:vMerge/>
            <w:shd w:val="clear" w:color="auto" w:fill="auto"/>
          </w:tcPr>
          <w:p w14:paraId="28B5558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F9FEEA5"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5930369" w14:textId="77777777" w:rsidR="009F1A85" w:rsidRPr="009F1A85" w:rsidRDefault="005774FB" w:rsidP="009F1A85">
            <w:pPr>
              <w:spacing w:line="240" w:lineRule="auto"/>
              <w:ind w:firstLine="0"/>
              <w:rPr>
                <w:rFonts w:eastAsia="Calibri"/>
                <w:sz w:val="14"/>
                <w:szCs w:val="14"/>
                <w:lang w:val="uk-UA"/>
              </w:rPr>
            </w:pPr>
            <w:r>
              <w:rPr>
                <w:rFonts w:eastAsia="Calibri"/>
                <w:sz w:val="14"/>
                <w:szCs w:val="14"/>
                <w:lang w:val="uk-UA"/>
              </w:rPr>
              <w:t>2.</w:t>
            </w:r>
            <w:r w:rsidR="009C4844">
              <w:rPr>
                <w:rFonts w:eastAsia="Calibri"/>
                <w:sz w:val="14"/>
                <w:szCs w:val="14"/>
                <w:lang w:val="uk-UA"/>
              </w:rPr>
              <w:t>2</w:t>
            </w:r>
            <w:r w:rsidR="009F1A85" w:rsidRPr="009F1A85">
              <w:rPr>
                <w:rFonts w:eastAsia="Calibri"/>
                <w:sz w:val="14"/>
                <w:szCs w:val="14"/>
                <w:lang w:val="uk-UA"/>
              </w:rPr>
              <w:t>.9. Обслуговування кредитів, залучених під гарантію Київської міської ради (Кредити НЕФКО)</w:t>
            </w:r>
          </w:p>
        </w:tc>
        <w:tc>
          <w:tcPr>
            <w:tcW w:w="267" w:type="pct"/>
            <w:vMerge w:val="restart"/>
            <w:shd w:val="clear" w:color="auto" w:fill="auto"/>
            <w:tcMar>
              <w:top w:w="28" w:type="dxa"/>
              <w:left w:w="57" w:type="dxa"/>
              <w:bottom w:w="28" w:type="dxa"/>
              <w:right w:w="57" w:type="dxa"/>
            </w:tcMar>
          </w:tcPr>
          <w:p w14:paraId="33F6BA5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2021-2023</w:t>
            </w:r>
          </w:p>
        </w:tc>
        <w:tc>
          <w:tcPr>
            <w:tcW w:w="533" w:type="pct"/>
            <w:vMerge w:val="restart"/>
            <w:shd w:val="clear" w:color="auto" w:fill="auto"/>
            <w:tcMar>
              <w:top w:w="28" w:type="dxa"/>
              <w:left w:w="57" w:type="dxa"/>
              <w:bottom w:w="28" w:type="dxa"/>
              <w:right w:w="57" w:type="dxa"/>
            </w:tcMar>
          </w:tcPr>
          <w:p w14:paraId="1B56BA3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69320B4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«Група впровадження проекту з енергозбереження в адміністративних і громадських будівлях м. Києва»,</w:t>
            </w:r>
          </w:p>
          <w:p w14:paraId="3FE7409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 xml:space="preserve"> 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25A6AC1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Бюджет м. Києва</w:t>
            </w:r>
          </w:p>
        </w:tc>
        <w:tc>
          <w:tcPr>
            <w:tcW w:w="443" w:type="pct"/>
            <w:vMerge w:val="restart"/>
            <w:shd w:val="clear" w:color="auto" w:fill="auto"/>
            <w:tcMar>
              <w:top w:w="28" w:type="dxa"/>
              <w:left w:w="57" w:type="dxa"/>
              <w:bottom w:w="28" w:type="dxa"/>
              <w:right w:w="57" w:type="dxa"/>
            </w:tcMar>
          </w:tcPr>
          <w:p w14:paraId="0625AFA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135000,00</w:t>
            </w:r>
          </w:p>
          <w:p w14:paraId="6ED0485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70000,00</w:t>
            </w:r>
          </w:p>
          <w:p w14:paraId="47745E6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33000,00</w:t>
            </w:r>
          </w:p>
          <w:p w14:paraId="5655F71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32000,00</w:t>
            </w:r>
          </w:p>
        </w:tc>
        <w:tc>
          <w:tcPr>
            <w:tcW w:w="901" w:type="pct"/>
            <w:shd w:val="clear" w:color="auto" w:fill="auto"/>
            <w:tcMar>
              <w:top w:w="28" w:type="dxa"/>
              <w:left w:w="57" w:type="dxa"/>
              <w:bottom w:w="28" w:type="dxa"/>
              <w:right w:w="57" w:type="dxa"/>
            </w:tcMar>
          </w:tcPr>
          <w:p w14:paraId="3AF45816"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4AE429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70000,0</w:t>
            </w:r>
          </w:p>
        </w:tc>
        <w:tc>
          <w:tcPr>
            <w:tcW w:w="257" w:type="pct"/>
            <w:shd w:val="clear" w:color="auto" w:fill="auto"/>
            <w:tcMar>
              <w:top w:w="28" w:type="dxa"/>
              <w:left w:w="57" w:type="dxa"/>
              <w:bottom w:w="28" w:type="dxa"/>
              <w:right w:w="57" w:type="dxa"/>
            </w:tcMar>
          </w:tcPr>
          <w:p w14:paraId="2E0872A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33000,0</w:t>
            </w:r>
          </w:p>
        </w:tc>
        <w:tc>
          <w:tcPr>
            <w:tcW w:w="257" w:type="pct"/>
            <w:shd w:val="clear" w:color="auto" w:fill="auto"/>
            <w:tcMar>
              <w:top w:w="28" w:type="dxa"/>
              <w:left w:w="57" w:type="dxa"/>
              <w:bottom w:w="28" w:type="dxa"/>
              <w:right w:w="57" w:type="dxa"/>
            </w:tcMar>
          </w:tcPr>
          <w:p w14:paraId="152345B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32000,0</w:t>
            </w:r>
          </w:p>
        </w:tc>
        <w:tc>
          <w:tcPr>
            <w:tcW w:w="224" w:type="pct"/>
            <w:shd w:val="clear" w:color="auto" w:fill="auto"/>
          </w:tcPr>
          <w:p w14:paraId="0536372E"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BEF8DF2"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97F1D10" w14:textId="77777777" w:rsidTr="002C0AF3">
        <w:trPr>
          <w:trHeight w:val="124"/>
        </w:trPr>
        <w:tc>
          <w:tcPr>
            <w:tcW w:w="393" w:type="pct"/>
            <w:vMerge/>
            <w:shd w:val="clear" w:color="auto" w:fill="auto"/>
          </w:tcPr>
          <w:p w14:paraId="2E28993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68AAD58"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128F37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B10142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2E2482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DF5EEA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ED1869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725F7F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продукту:</w:t>
            </w:r>
            <w:r w:rsidRPr="009F1A85">
              <w:rPr>
                <w:rFonts w:eastAsia="Calibri"/>
                <w:sz w:val="14"/>
                <w:szCs w:val="14"/>
                <w:lang w:val="uk-UA"/>
              </w:rPr>
              <w:t>. кількість проєктів, в яких плануються заходи з енергозбереження, од.</w:t>
            </w:r>
          </w:p>
        </w:tc>
        <w:tc>
          <w:tcPr>
            <w:tcW w:w="234" w:type="pct"/>
            <w:shd w:val="clear" w:color="auto" w:fill="auto"/>
            <w:tcMar>
              <w:top w:w="28" w:type="dxa"/>
              <w:left w:w="57" w:type="dxa"/>
              <w:bottom w:w="28" w:type="dxa"/>
              <w:right w:w="57" w:type="dxa"/>
            </w:tcMar>
          </w:tcPr>
          <w:p w14:paraId="76A5E09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tcPr>
          <w:p w14:paraId="54A7083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26F2A80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4" w:type="pct"/>
            <w:shd w:val="clear" w:color="auto" w:fill="auto"/>
          </w:tcPr>
          <w:p w14:paraId="46240488"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ECEAAE6"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61B83FD2" w14:textId="77777777" w:rsidTr="002C0AF3">
        <w:trPr>
          <w:trHeight w:val="124"/>
        </w:trPr>
        <w:tc>
          <w:tcPr>
            <w:tcW w:w="393" w:type="pct"/>
            <w:vMerge/>
            <w:shd w:val="clear" w:color="auto" w:fill="auto"/>
          </w:tcPr>
          <w:p w14:paraId="6C8AAAA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EC2B41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E82EEE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0130D7E"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5F9A03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484718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803A162"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E52EA9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ефективності</w:t>
            </w:r>
            <w:r w:rsidRPr="009F1A85">
              <w:rPr>
                <w:rFonts w:eastAsia="Calibri"/>
                <w:sz w:val="14"/>
                <w:szCs w:val="14"/>
                <w:lang w:val="uk-UA"/>
              </w:rPr>
              <w:t>: середні витрати на проведення 1 проєкту з енергозбереження, тис. грн</w:t>
            </w:r>
          </w:p>
        </w:tc>
        <w:tc>
          <w:tcPr>
            <w:tcW w:w="234" w:type="pct"/>
            <w:shd w:val="clear" w:color="auto" w:fill="auto"/>
            <w:tcMar>
              <w:top w:w="28" w:type="dxa"/>
              <w:left w:w="57" w:type="dxa"/>
              <w:bottom w:w="28" w:type="dxa"/>
              <w:right w:w="57" w:type="dxa"/>
            </w:tcMar>
          </w:tcPr>
          <w:p w14:paraId="2DFD9ED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35000,0</w:t>
            </w:r>
          </w:p>
        </w:tc>
        <w:tc>
          <w:tcPr>
            <w:tcW w:w="257" w:type="pct"/>
            <w:shd w:val="clear" w:color="auto" w:fill="auto"/>
            <w:tcMar>
              <w:top w:w="28" w:type="dxa"/>
              <w:left w:w="57" w:type="dxa"/>
              <w:bottom w:w="28" w:type="dxa"/>
              <w:right w:w="57" w:type="dxa"/>
            </w:tcMar>
          </w:tcPr>
          <w:p w14:paraId="75C3294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33000,0</w:t>
            </w:r>
          </w:p>
        </w:tc>
        <w:tc>
          <w:tcPr>
            <w:tcW w:w="257" w:type="pct"/>
            <w:shd w:val="clear" w:color="auto" w:fill="auto"/>
            <w:tcMar>
              <w:top w:w="28" w:type="dxa"/>
              <w:left w:w="57" w:type="dxa"/>
              <w:bottom w:w="28" w:type="dxa"/>
              <w:right w:w="57" w:type="dxa"/>
            </w:tcMar>
          </w:tcPr>
          <w:p w14:paraId="5B13186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32000,0</w:t>
            </w:r>
          </w:p>
        </w:tc>
        <w:tc>
          <w:tcPr>
            <w:tcW w:w="224" w:type="pct"/>
            <w:shd w:val="clear" w:color="auto" w:fill="auto"/>
          </w:tcPr>
          <w:p w14:paraId="069B12B0"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628AE6D"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28E1272" w14:textId="77777777" w:rsidTr="002C0AF3">
        <w:trPr>
          <w:trHeight w:val="124"/>
        </w:trPr>
        <w:tc>
          <w:tcPr>
            <w:tcW w:w="393" w:type="pct"/>
            <w:vMerge/>
            <w:shd w:val="clear" w:color="auto" w:fill="auto"/>
          </w:tcPr>
          <w:p w14:paraId="74754C4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2FC3CB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1B17113"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F4BBBC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76F548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50B72E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344AF6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D0B1E2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обсяг річної економії бюджетних коштів на оплату енергоносіїв внаслідок реалізації заходів з енергозбереження, %</w:t>
            </w:r>
          </w:p>
        </w:tc>
        <w:tc>
          <w:tcPr>
            <w:tcW w:w="234" w:type="pct"/>
            <w:shd w:val="clear" w:color="auto" w:fill="auto"/>
            <w:tcMar>
              <w:top w:w="28" w:type="dxa"/>
              <w:left w:w="57" w:type="dxa"/>
              <w:bottom w:w="28" w:type="dxa"/>
              <w:right w:w="57" w:type="dxa"/>
            </w:tcMar>
          </w:tcPr>
          <w:p w14:paraId="6E90761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57" w:type="pct"/>
            <w:shd w:val="clear" w:color="auto" w:fill="auto"/>
            <w:tcMar>
              <w:top w:w="28" w:type="dxa"/>
              <w:left w:w="57" w:type="dxa"/>
              <w:bottom w:w="28" w:type="dxa"/>
              <w:right w:w="57" w:type="dxa"/>
            </w:tcMar>
          </w:tcPr>
          <w:p w14:paraId="370E30F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57" w:type="pct"/>
            <w:shd w:val="clear" w:color="auto" w:fill="auto"/>
            <w:tcMar>
              <w:top w:w="28" w:type="dxa"/>
              <w:left w:w="57" w:type="dxa"/>
              <w:bottom w:w="28" w:type="dxa"/>
              <w:right w:w="57" w:type="dxa"/>
            </w:tcMar>
          </w:tcPr>
          <w:p w14:paraId="367A000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24" w:type="pct"/>
            <w:shd w:val="clear" w:color="auto" w:fill="auto"/>
          </w:tcPr>
          <w:p w14:paraId="0160B7A9"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6728610"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2047C2B" w14:textId="77777777" w:rsidTr="002C0AF3">
        <w:trPr>
          <w:trHeight w:val="124"/>
        </w:trPr>
        <w:tc>
          <w:tcPr>
            <w:tcW w:w="393" w:type="pct"/>
            <w:vMerge/>
            <w:shd w:val="clear" w:color="auto" w:fill="auto"/>
          </w:tcPr>
          <w:p w14:paraId="3F665D6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5193465"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2FBDE95" w14:textId="77777777" w:rsidR="009F1A85" w:rsidRPr="009F1A85" w:rsidRDefault="005774FB" w:rsidP="009F1A85">
            <w:pPr>
              <w:spacing w:line="240" w:lineRule="auto"/>
              <w:ind w:firstLine="0"/>
              <w:rPr>
                <w:rFonts w:eastAsia="Calibri"/>
                <w:sz w:val="14"/>
                <w:szCs w:val="14"/>
                <w:lang w:val="uk-UA"/>
              </w:rPr>
            </w:pPr>
            <w:r>
              <w:rPr>
                <w:rFonts w:eastAsia="Calibri"/>
                <w:sz w:val="14"/>
                <w:szCs w:val="14"/>
                <w:lang w:val="uk-UA"/>
              </w:rPr>
              <w:t>2.</w:t>
            </w:r>
            <w:r w:rsidR="009C4844">
              <w:rPr>
                <w:rFonts w:eastAsia="Calibri"/>
                <w:sz w:val="14"/>
                <w:szCs w:val="14"/>
                <w:lang w:val="uk-UA"/>
              </w:rPr>
              <w:t>2</w:t>
            </w:r>
            <w:r w:rsidR="009F1A85" w:rsidRPr="009F1A85">
              <w:rPr>
                <w:rFonts w:eastAsia="Calibri"/>
                <w:sz w:val="14"/>
                <w:szCs w:val="14"/>
                <w:lang w:val="uk-UA"/>
              </w:rPr>
              <w:t>.10. Реалізація проектів з енергозбереження (в т.ч. аналіз та облік енергоспоживання з відновлення МІТП)</w:t>
            </w:r>
          </w:p>
        </w:tc>
        <w:tc>
          <w:tcPr>
            <w:tcW w:w="267" w:type="pct"/>
            <w:vMerge w:val="restart"/>
            <w:shd w:val="clear" w:color="auto" w:fill="auto"/>
            <w:tcMar>
              <w:top w:w="28" w:type="dxa"/>
              <w:left w:w="57" w:type="dxa"/>
              <w:bottom w:w="28" w:type="dxa"/>
              <w:right w:w="57" w:type="dxa"/>
            </w:tcMar>
          </w:tcPr>
          <w:p w14:paraId="5396D67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5CAD7E7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06DAB8F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«Група впровадження проекту з енергозбереження в адміністративних і громадських будівлях м. Києва»</w:t>
            </w:r>
          </w:p>
        </w:tc>
        <w:tc>
          <w:tcPr>
            <w:tcW w:w="331" w:type="pct"/>
            <w:vMerge w:val="restart"/>
            <w:shd w:val="clear" w:color="auto" w:fill="auto"/>
            <w:tcMar>
              <w:top w:w="28" w:type="dxa"/>
              <w:left w:w="57" w:type="dxa"/>
              <w:bottom w:w="28" w:type="dxa"/>
              <w:right w:w="57" w:type="dxa"/>
            </w:tcMar>
          </w:tcPr>
          <w:p w14:paraId="0FF7762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237BE75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75500,00</w:t>
            </w:r>
          </w:p>
          <w:p w14:paraId="6366F18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13100,00</w:t>
            </w:r>
          </w:p>
          <w:p w14:paraId="7F4C008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14400,00</w:t>
            </w:r>
          </w:p>
          <w:p w14:paraId="21BE633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15800,00</w:t>
            </w:r>
          </w:p>
          <w:p w14:paraId="1FF0F2C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16000,00</w:t>
            </w:r>
          </w:p>
          <w:p w14:paraId="799F505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–16200,00</w:t>
            </w:r>
          </w:p>
        </w:tc>
        <w:tc>
          <w:tcPr>
            <w:tcW w:w="901" w:type="pct"/>
            <w:shd w:val="clear" w:color="auto" w:fill="auto"/>
            <w:tcMar>
              <w:top w:w="28" w:type="dxa"/>
              <w:left w:w="57" w:type="dxa"/>
              <w:bottom w:w="28" w:type="dxa"/>
              <w:right w:w="57" w:type="dxa"/>
            </w:tcMar>
          </w:tcPr>
          <w:p w14:paraId="6FD986A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070F69F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13100,0</w:t>
            </w:r>
          </w:p>
        </w:tc>
        <w:tc>
          <w:tcPr>
            <w:tcW w:w="257" w:type="pct"/>
            <w:shd w:val="clear" w:color="auto" w:fill="auto"/>
            <w:tcMar>
              <w:top w:w="28" w:type="dxa"/>
              <w:left w:w="57" w:type="dxa"/>
              <w:bottom w:w="28" w:type="dxa"/>
              <w:right w:w="57" w:type="dxa"/>
            </w:tcMar>
          </w:tcPr>
          <w:p w14:paraId="7560221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14400,0</w:t>
            </w:r>
          </w:p>
        </w:tc>
        <w:tc>
          <w:tcPr>
            <w:tcW w:w="257" w:type="pct"/>
            <w:shd w:val="clear" w:color="auto" w:fill="auto"/>
            <w:tcMar>
              <w:top w:w="28" w:type="dxa"/>
              <w:left w:w="57" w:type="dxa"/>
              <w:bottom w:w="28" w:type="dxa"/>
              <w:right w:w="57" w:type="dxa"/>
            </w:tcMar>
          </w:tcPr>
          <w:p w14:paraId="0408702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15800,0</w:t>
            </w:r>
          </w:p>
        </w:tc>
        <w:tc>
          <w:tcPr>
            <w:tcW w:w="224" w:type="pct"/>
            <w:shd w:val="clear" w:color="auto" w:fill="auto"/>
          </w:tcPr>
          <w:p w14:paraId="52C41B3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16000,0</w:t>
            </w:r>
          </w:p>
        </w:tc>
        <w:tc>
          <w:tcPr>
            <w:tcW w:w="227" w:type="pct"/>
            <w:shd w:val="clear" w:color="auto" w:fill="auto"/>
          </w:tcPr>
          <w:p w14:paraId="485578B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16200,0</w:t>
            </w:r>
          </w:p>
        </w:tc>
      </w:tr>
      <w:tr w:rsidR="009F1A85" w:rsidRPr="009F1A85" w14:paraId="4EEBED42" w14:textId="77777777" w:rsidTr="002C0AF3">
        <w:trPr>
          <w:trHeight w:val="124"/>
        </w:trPr>
        <w:tc>
          <w:tcPr>
            <w:tcW w:w="393" w:type="pct"/>
            <w:vMerge/>
            <w:shd w:val="clear" w:color="auto" w:fill="auto"/>
          </w:tcPr>
          <w:p w14:paraId="511C2AE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0A5C87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309399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3F2B84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1939F7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75A13E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5BAD6D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BD1DAD6"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проектів, в яких плануються заходи з енергозбереження, од.</w:t>
            </w:r>
          </w:p>
        </w:tc>
        <w:tc>
          <w:tcPr>
            <w:tcW w:w="234" w:type="pct"/>
            <w:shd w:val="clear" w:color="auto" w:fill="auto"/>
            <w:tcMar>
              <w:top w:w="28" w:type="dxa"/>
              <w:left w:w="57" w:type="dxa"/>
              <w:bottom w:w="28" w:type="dxa"/>
              <w:right w:w="57" w:type="dxa"/>
            </w:tcMar>
          </w:tcPr>
          <w:p w14:paraId="6CC53BE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tcPr>
          <w:p w14:paraId="6598DA6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tcPr>
          <w:p w14:paraId="34004D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24" w:type="pct"/>
            <w:shd w:val="clear" w:color="auto" w:fill="auto"/>
          </w:tcPr>
          <w:p w14:paraId="0AAFF98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27" w:type="pct"/>
            <w:shd w:val="clear" w:color="auto" w:fill="auto"/>
          </w:tcPr>
          <w:p w14:paraId="1C038AA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r>
      <w:tr w:rsidR="009F1A85" w:rsidRPr="009F1A85" w14:paraId="2BBD5AD2" w14:textId="77777777" w:rsidTr="002C0AF3">
        <w:trPr>
          <w:trHeight w:val="124"/>
        </w:trPr>
        <w:tc>
          <w:tcPr>
            <w:tcW w:w="393" w:type="pct"/>
            <w:vMerge/>
            <w:shd w:val="clear" w:color="auto" w:fill="auto"/>
          </w:tcPr>
          <w:p w14:paraId="4BF9D1B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9EF6A64"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0D1636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BDF67E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4A1913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54D9679"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C92541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4B179D5"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бюджетних установ, яв яких плануються провести аналіз та облік енергоспоживання, од.</w:t>
            </w:r>
          </w:p>
        </w:tc>
        <w:tc>
          <w:tcPr>
            <w:tcW w:w="234" w:type="pct"/>
            <w:shd w:val="clear" w:color="auto" w:fill="auto"/>
            <w:tcMar>
              <w:top w:w="28" w:type="dxa"/>
              <w:left w:w="57" w:type="dxa"/>
              <w:bottom w:w="28" w:type="dxa"/>
              <w:right w:w="57" w:type="dxa"/>
            </w:tcMar>
          </w:tcPr>
          <w:p w14:paraId="079BBB0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1013</w:t>
            </w:r>
          </w:p>
        </w:tc>
        <w:tc>
          <w:tcPr>
            <w:tcW w:w="257" w:type="pct"/>
            <w:shd w:val="clear" w:color="auto" w:fill="auto"/>
            <w:tcMar>
              <w:top w:w="28" w:type="dxa"/>
              <w:left w:w="57" w:type="dxa"/>
              <w:bottom w:w="28" w:type="dxa"/>
              <w:right w:w="57" w:type="dxa"/>
            </w:tcMar>
          </w:tcPr>
          <w:p w14:paraId="7C636697" w14:textId="77777777" w:rsidR="009F1A85" w:rsidRPr="009F1A85" w:rsidRDefault="009F1A85" w:rsidP="009F1A85">
            <w:pPr>
              <w:spacing w:line="240" w:lineRule="auto"/>
              <w:ind w:firstLine="0"/>
              <w:rPr>
                <w:sz w:val="14"/>
                <w:szCs w:val="14"/>
                <w:lang w:val="uk-UA"/>
              </w:rPr>
            </w:pPr>
            <w:r w:rsidRPr="009F1A85">
              <w:rPr>
                <w:rFonts w:eastAsia="Calibri"/>
                <w:sz w:val="14"/>
                <w:szCs w:val="14"/>
                <w:lang w:val="uk-UA"/>
              </w:rPr>
              <w:t>1013</w:t>
            </w:r>
          </w:p>
        </w:tc>
        <w:tc>
          <w:tcPr>
            <w:tcW w:w="257" w:type="pct"/>
            <w:shd w:val="clear" w:color="auto" w:fill="auto"/>
            <w:tcMar>
              <w:top w:w="28" w:type="dxa"/>
              <w:left w:w="57" w:type="dxa"/>
              <w:bottom w:w="28" w:type="dxa"/>
              <w:right w:w="57" w:type="dxa"/>
            </w:tcMar>
          </w:tcPr>
          <w:p w14:paraId="0C63A7A5" w14:textId="77777777" w:rsidR="009F1A85" w:rsidRPr="009F1A85" w:rsidRDefault="009F1A85" w:rsidP="009F1A85">
            <w:pPr>
              <w:spacing w:line="240" w:lineRule="auto"/>
              <w:ind w:firstLine="0"/>
              <w:rPr>
                <w:sz w:val="14"/>
                <w:szCs w:val="14"/>
                <w:lang w:val="uk-UA"/>
              </w:rPr>
            </w:pPr>
            <w:r w:rsidRPr="009F1A85">
              <w:rPr>
                <w:rFonts w:eastAsia="Calibri"/>
                <w:sz w:val="14"/>
                <w:szCs w:val="14"/>
                <w:lang w:val="uk-UA"/>
              </w:rPr>
              <w:t>1013</w:t>
            </w:r>
          </w:p>
        </w:tc>
        <w:tc>
          <w:tcPr>
            <w:tcW w:w="224" w:type="pct"/>
            <w:shd w:val="clear" w:color="auto" w:fill="auto"/>
          </w:tcPr>
          <w:p w14:paraId="662310E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1013</w:t>
            </w:r>
          </w:p>
        </w:tc>
        <w:tc>
          <w:tcPr>
            <w:tcW w:w="227" w:type="pct"/>
            <w:shd w:val="clear" w:color="auto" w:fill="auto"/>
          </w:tcPr>
          <w:p w14:paraId="6A4D1F7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1013</w:t>
            </w:r>
          </w:p>
        </w:tc>
      </w:tr>
      <w:tr w:rsidR="009F1A85" w:rsidRPr="009F1A85" w14:paraId="67E6B5DD" w14:textId="77777777" w:rsidTr="002C0AF3">
        <w:trPr>
          <w:trHeight w:val="124"/>
        </w:trPr>
        <w:tc>
          <w:tcPr>
            <w:tcW w:w="393" w:type="pct"/>
            <w:vMerge/>
            <w:shd w:val="clear" w:color="auto" w:fill="auto"/>
          </w:tcPr>
          <w:p w14:paraId="1A51F96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5DA2A2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D90016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8934B4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5BAA6E0"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4A0A3E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1BDE962"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DAF1B1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проведення 1 проекту з енергозбереженні, тис. грн</w:t>
            </w:r>
          </w:p>
        </w:tc>
        <w:tc>
          <w:tcPr>
            <w:tcW w:w="234" w:type="pct"/>
            <w:shd w:val="clear" w:color="auto" w:fill="auto"/>
            <w:tcMar>
              <w:top w:w="28" w:type="dxa"/>
              <w:left w:w="57" w:type="dxa"/>
              <w:bottom w:w="28" w:type="dxa"/>
              <w:right w:w="57" w:type="dxa"/>
            </w:tcMar>
          </w:tcPr>
          <w:p w14:paraId="01AFD81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4792,5</w:t>
            </w:r>
          </w:p>
        </w:tc>
        <w:tc>
          <w:tcPr>
            <w:tcW w:w="257" w:type="pct"/>
            <w:shd w:val="clear" w:color="auto" w:fill="auto"/>
            <w:tcMar>
              <w:top w:w="28" w:type="dxa"/>
              <w:left w:w="57" w:type="dxa"/>
              <w:bottom w:w="28" w:type="dxa"/>
              <w:right w:w="57" w:type="dxa"/>
            </w:tcMar>
          </w:tcPr>
          <w:p w14:paraId="5201B8C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5276,5</w:t>
            </w:r>
          </w:p>
        </w:tc>
        <w:tc>
          <w:tcPr>
            <w:tcW w:w="257" w:type="pct"/>
            <w:shd w:val="clear" w:color="auto" w:fill="auto"/>
            <w:tcMar>
              <w:top w:w="28" w:type="dxa"/>
              <w:left w:w="57" w:type="dxa"/>
              <w:bottom w:w="28" w:type="dxa"/>
              <w:right w:w="57" w:type="dxa"/>
            </w:tcMar>
          </w:tcPr>
          <w:p w14:paraId="271B977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5796,0</w:t>
            </w:r>
          </w:p>
        </w:tc>
        <w:tc>
          <w:tcPr>
            <w:tcW w:w="224" w:type="pct"/>
            <w:shd w:val="clear" w:color="auto" w:fill="auto"/>
          </w:tcPr>
          <w:p w14:paraId="688FB9C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8000,0</w:t>
            </w:r>
          </w:p>
        </w:tc>
        <w:tc>
          <w:tcPr>
            <w:tcW w:w="227" w:type="pct"/>
            <w:shd w:val="clear" w:color="auto" w:fill="auto"/>
          </w:tcPr>
          <w:p w14:paraId="6CD5FA0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8100,0</w:t>
            </w:r>
          </w:p>
        </w:tc>
      </w:tr>
      <w:tr w:rsidR="009F1A85" w:rsidRPr="009F1A85" w14:paraId="45762B8A" w14:textId="77777777" w:rsidTr="002C0AF3">
        <w:trPr>
          <w:trHeight w:val="124"/>
        </w:trPr>
        <w:tc>
          <w:tcPr>
            <w:tcW w:w="393" w:type="pct"/>
            <w:vMerge/>
            <w:shd w:val="clear" w:color="auto" w:fill="auto"/>
          </w:tcPr>
          <w:p w14:paraId="18DBC3E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1F7BFA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881174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B65F66C"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1AB76F5"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9FF7A3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901127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92EEBD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здійснення аналізу та обліку енергоспоживання 1 бюджетного закладу, тис. грн</w:t>
            </w:r>
          </w:p>
        </w:tc>
        <w:tc>
          <w:tcPr>
            <w:tcW w:w="234" w:type="pct"/>
            <w:shd w:val="clear" w:color="auto" w:fill="auto"/>
            <w:tcMar>
              <w:top w:w="28" w:type="dxa"/>
              <w:left w:w="57" w:type="dxa"/>
              <w:bottom w:w="28" w:type="dxa"/>
              <w:right w:w="57" w:type="dxa"/>
            </w:tcMar>
          </w:tcPr>
          <w:p w14:paraId="681AC4A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1,974</w:t>
            </w:r>
          </w:p>
        </w:tc>
        <w:tc>
          <w:tcPr>
            <w:tcW w:w="257" w:type="pct"/>
            <w:shd w:val="clear" w:color="auto" w:fill="auto"/>
            <w:tcMar>
              <w:top w:w="28" w:type="dxa"/>
              <w:left w:w="57" w:type="dxa"/>
              <w:bottom w:w="28" w:type="dxa"/>
              <w:right w:w="57" w:type="dxa"/>
            </w:tcMar>
          </w:tcPr>
          <w:p w14:paraId="65F6952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2,270</w:t>
            </w:r>
          </w:p>
        </w:tc>
        <w:tc>
          <w:tcPr>
            <w:tcW w:w="257" w:type="pct"/>
            <w:shd w:val="clear" w:color="auto" w:fill="auto"/>
            <w:tcMar>
              <w:top w:w="28" w:type="dxa"/>
              <w:left w:w="57" w:type="dxa"/>
              <w:bottom w:w="28" w:type="dxa"/>
              <w:right w:w="57" w:type="dxa"/>
            </w:tcMar>
          </w:tcPr>
          <w:p w14:paraId="3FC3ECC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2,665</w:t>
            </w:r>
          </w:p>
        </w:tc>
        <w:tc>
          <w:tcPr>
            <w:tcW w:w="224" w:type="pct"/>
            <w:shd w:val="clear" w:color="auto" w:fill="auto"/>
          </w:tcPr>
          <w:p w14:paraId="5A5E72D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15,794</w:t>
            </w:r>
          </w:p>
        </w:tc>
        <w:tc>
          <w:tcPr>
            <w:tcW w:w="227" w:type="pct"/>
            <w:shd w:val="clear" w:color="auto" w:fill="auto"/>
          </w:tcPr>
          <w:p w14:paraId="7467996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15,992</w:t>
            </w:r>
          </w:p>
        </w:tc>
      </w:tr>
      <w:tr w:rsidR="009F1A85" w:rsidRPr="009F1A85" w14:paraId="77993B6C" w14:textId="77777777" w:rsidTr="002C0AF3">
        <w:trPr>
          <w:trHeight w:val="124"/>
        </w:trPr>
        <w:tc>
          <w:tcPr>
            <w:tcW w:w="393" w:type="pct"/>
            <w:vMerge/>
            <w:shd w:val="clear" w:color="auto" w:fill="auto"/>
          </w:tcPr>
          <w:p w14:paraId="61711C7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B5E823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3B712B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154AA1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80D875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A0D4E9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B8E10E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42CA59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відсоток зниження споживання теплової енергії в співвідношенні до встановлених лімітів,%</w:t>
            </w:r>
          </w:p>
        </w:tc>
        <w:tc>
          <w:tcPr>
            <w:tcW w:w="234" w:type="pct"/>
            <w:shd w:val="clear" w:color="auto" w:fill="auto"/>
            <w:tcMar>
              <w:top w:w="28" w:type="dxa"/>
              <w:left w:w="57" w:type="dxa"/>
              <w:bottom w:w="28" w:type="dxa"/>
              <w:right w:w="57" w:type="dxa"/>
            </w:tcMar>
          </w:tcPr>
          <w:p w14:paraId="0FD9B35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w:t>
            </w:r>
          </w:p>
        </w:tc>
        <w:tc>
          <w:tcPr>
            <w:tcW w:w="257" w:type="pct"/>
            <w:shd w:val="clear" w:color="auto" w:fill="auto"/>
            <w:tcMar>
              <w:top w:w="28" w:type="dxa"/>
              <w:left w:w="57" w:type="dxa"/>
              <w:bottom w:w="28" w:type="dxa"/>
              <w:right w:w="57" w:type="dxa"/>
            </w:tcMar>
          </w:tcPr>
          <w:p w14:paraId="2DC161B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w:t>
            </w:r>
          </w:p>
        </w:tc>
        <w:tc>
          <w:tcPr>
            <w:tcW w:w="257" w:type="pct"/>
            <w:shd w:val="clear" w:color="auto" w:fill="auto"/>
            <w:tcMar>
              <w:top w:w="28" w:type="dxa"/>
              <w:left w:w="57" w:type="dxa"/>
              <w:bottom w:w="28" w:type="dxa"/>
              <w:right w:w="57" w:type="dxa"/>
            </w:tcMar>
          </w:tcPr>
          <w:p w14:paraId="6ECDF51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w:t>
            </w:r>
          </w:p>
        </w:tc>
        <w:tc>
          <w:tcPr>
            <w:tcW w:w="224" w:type="pct"/>
            <w:shd w:val="clear" w:color="auto" w:fill="auto"/>
          </w:tcPr>
          <w:p w14:paraId="6E40E7E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w:t>
            </w:r>
          </w:p>
        </w:tc>
        <w:tc>
          <w:tcPr>
            <w:tcW w:w="227" w:type="pct"/>
            <w:shd w:val="clear" w:color="auto" w:fill="auto"/>
          </w:tcPr>
          <w:p w14:paraId="4B0E1DC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w:t>
            </w:r>
          </w:p>
        </w:tc>
      </w:tr>
      <w:tr w:rsidR="009F1A85" w:rsidRPr="009F1A85" w14:paraId="5BA31E97" w14:textId="77777777" w:rsidTr="002C0AF3">
        <w:trPr>
          <w:trHeight w:val="124"/>
        </w:trPr>
        <w:tc>
          <w:tcPr>
            <w:tcW w:w="393" w:type="pct"/>
            <w:vMerge/>
            <w:tcBorders>
              <w:bottom w:val="single" w:sz="4" w:space="0" w:color="auto"/>
            </w:tcBorders>
            <w:shd w:val="clear" w:color="auto" w:fill="auto"/>
          </w:tcPr>
          <w:p w14:paraId="4C89A02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6D21D89" w14:textId="77777777" w:rsidR="009F1A85" w:rsidRPr="009F1A85" w:rsidRDefault="009F1A85" w:rsidP="009F1A85">
            <w:pPr>
              <w:spacing w:line="240" w:lineRule="auto"/>
              <w:ind w:firstLine="0"/>
              <w:rPr>
                <w:rFonts w:eastAsia="Calibri"/>
                <w:sz w:val="14"/>
                <w:szCs w:val="14"/>
                <w:lang w:val="uk-UA"/>
              </w:rPr>
            </w:pPr>
          </w:p>
        </w:tc>
        <w:tc>
          <w:tcPr>
            <w:tcW w:w="552" w:type="pct"/>
            <w:vMerge/>
            <w:tcBorders>
              <w:bottom w:val="single" w:sz="4" w:space="0" w:color="auto"/>
            </w:tcBorders>
            <w:shd w:val="clear" w:color="auto" w:fill="auto"/>
            <w:tcMar>
              <w:top w:w="28" w:type="dxa"/>
              <w:left w:w="57" w:type="dxa"/>
              <w:bottom w:w="28" w:type="dxa"/>
              <w:right w:w="57" w:type="dxa"/>
            </w:tcMar>
          </w:tcPr>
          <w:p w14:paraId="55C3E609" w14:textId="77777777" w:rsidR="009F1A85" w:rsidRPr="009F1A85" w:rsidRDefault="009F1A85" w:rsidP="009F1A85">
            <w:pPr>
              <w:spacing w:line="240" w:lineRule="auto"/>
              <w:ind w:firstLine="0"/>
              <w:rPr>
                <w:rFonts w:eastAsia="Calibri"/>
                <w:sz w:val="14"/>
                <w:szCs w:val="14"/>
                <w:lang w:val="uk-UA"/>
              </w:rPr>
            </w:pPr>
          </w:p>
        </w:tc>
        <w:tc>
          <w:tcPr>
            <w:tcW w:w="267" w:type="pct"/>
            <w:vMerge/>
            <w:tcBorders>
              <w:bottom w:val="single" w:sz="4" w:space="0" w:color="auto"/>
            </w:tcBorders>
            <w:shd w:val="clear" w:color="auto" w:fill="auto"/>
            <w:tcMar>
              <w:top w:w="28" w:type="dxa"/>
              <w:left w:w="57" w:type="dxa"/>
              <w:bottom w:w="28" w:type="dxa"/>
              <w:right w:w="57" w:type="dxa"/>
            </w:tcMar>
          </w:tcPr>
          <w:p w14:paraId="575CDC3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tcBorders>
              <w:bottom w:val="single" w:sz="4" w:space="0" w:color="auto"/>
            </w:tcBorders>
            <w:shd w:val="clear" w:color="auto" w:fill="auto"/>
            <w:tcMar>
              <w:top w:w="28" w:type="dxa"/>
              <w:left w:w="57" w:type="dxa"/>
              <w:bottom w:w="28" w:type="dxa"/>
              <w:right w:w="57" w:type="dxa"/>
            </w:tcMar>
          </w:tcPr>
          <w:p w14:paraId="2079B20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tcBorders>
              <w:bottom w:val="single" w:sz="4" w:space="0" w:color="auto"/>
            </w:tcBorders>
            <w:shd w:val="clear" w:color="auto" w:fill="auto"/>
            <w:tcMar>
              <w:top w:w="28" w:type="dxa"/>
              <w:left w:w="57" w:type="dxa"/>
              <w:bottom w:w="28" w:type="dxa"/>
              <w:right w:w="57" w:type="dxa"/>
            </w:tcMar>
          </w:tcPr>
          <w:p w14:paraId="77AF944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tcBorders>
              <w:bottom w:val="single" w:sz="4" w:space="0" w:color="auto"/>
            </w:tcBorders>
            <w:shd w:val="clear" w:color="auto" w:fill="auto"/>
            <w:tcMar>
              <w:top w:w="28" w:type="dxa"/>
              <w:left w:w="57" w:type="dxa"/>
              <w:bottom w:w="28" w:type="dxa"/>
              <w:right w:w="57" w:type="dxa"/>
            </w:tcMar>
          </w:tcPr>
          <w:p w14:paraId="25D84A8D"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bottom w:val="single" w:sz="4" w:space="0" w:color="auto"/>
            </w:tcBorders>
            <w:shd w:val="clear" w:color="auto" w:fill="auto"/>
            <w:tcMar>
              <w:top w:w="28" w:type="dxa"/>
              <w:left w:w="57" w:type="dxa"/>
              <w:bottom w:w="28" w:type="dxa"/>
              <w:right w:w="57" w:type="dxa"/>
            </w:tcMar>
          </w:tcPr>
          <w:p w14:paraId="75B0C64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обсяг річної економії бюджетних коштів на оплату енергоносіїв внаслідок реалізації заходів з енергозбереження,%</w:t>
            </w:r>
          </w:p>
        </w:tc>
        <w:tc>
          <w:tcPr>
            <w:tcW w:w="234" w:type="pct"/>
            <w:shd w:val="clear" w:color="auto" w:fill="auto"/>
            <w:tcMar>
              <w:top w:w="28" w:type="dxa"/>
              <w:left w:w="57" w:type="dxa"/>
              <w:bottom w:w="28" w:type="dxa"/>
              <w:right w:w="57" w:type="dxa"/>
            </w:tcMar>
          </w:tcPr>
          <w:p w14:paraId="19B3A7C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57" w:type="pct"/>
            <w:shd w:val="clear" w:color="auto" w:fill="auto"/>
            <w:tcMar>
              <w:top w:w="28" w:type="dxa"/>
              <w:left w:w="57" w:type="dxa"/>
              <w:bottom w:w="28" w:type="dxa"/>
              <w:right w:w="57" w:type="dxa"/>
            </w:tcMar>
          </w:tcPr>
          <w:p w14:paraId="1C392FD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57" w:type="pct"/>
            <w:shd w:val="clear" w:color="auto" w:fill="auto"/>
            <w:tcMar>
              <w:top w:w="28" w:type="dxa"/>
              <w:left w:w="57" w:type="dxa"/>
              <w:bottom w:w="28" w:type="dxa"/>
              <w:right w:w="57" w:type="dxa"/>
            </w:tcMar>
          </w:tcPr>
          <w:p w14:paraId="58EC8F0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24" w:type="pct"/>
            <w:shd w:val="clear" w:color="auto" w:fill="auto"/>
          </w:tcPr>
          <w:p w14:paraId="06374C5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27" w:type="pct"/>
            <w:shd w:val="clear" w:color="auto" w:fill="auto"/>
          </w:tcPr>
          <w:p w14:paraId="127989A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r>
      <w:tr w:rsidR="009F1A85" w:rsidRPr="009F1A85" w14:paraId="27A83649" w14:textId="77777777" w:rsidTr="002C0AF3">
        <w:trPr>
          <w:trHeight w:val="124"/>
        </w:trPr>
        <w:tc>
          <w:tcPr>
            <w:tcW w:w="393" w:type="pct"/>
            <w:vMerge w:val="restart"/>
            <w:tcBorders>
              <w:top w:val="single" w:sz="4" w:space="0" w:color="auto"/>
            </w:tcBorders>
            <w:shd w:val="clear" w:color="auto" w:fill="auto"/>
          </w:tcPr>
          <w:p w14:paraId="1BD96CE9"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Підвищення ефективності використання комунальної інфраструктури</w:t>
            </w:r>
          </w:p>
        </w:tc>
        <w:tc>
          <w:tcPr>
            <w:tcW w:w="381" w:type="pct"/>
            <w:vMerge/>
            <w:shd w:val="clear" w:color="auto" w:fill="auto"/>
            <w:tcMar>
              <w:top w:w="28" w:type="dxa"/>
              <w:left w:w="57" w:type="dxa"/>
              <w:bottom w:w="28" w:type="dxa"/>
              <w:right w:w="57" w:type="dxa"/>
            </w:tcMar>
          </w:tcPr>
          <w:p w14:paraId="7F33E941"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05884ED0" w14:textId="77777777" w:rsidR="009F1A85" w:rsidRPr="009F1A85" w:rsidRDefault="009D3501" w:rsidP="009F1A85">
            <w:pPr>
              <w:spacing w:line="240" w:lineRule="auto"/>
              <w:ind w:firstLine="0"/>
              <w:rPr>
                <w:rFonts w:eastAsia="Calibri"/>
                <w:sz w:val="14"/>
                <w:szCs w:val="14"/>
                <w:lang w:val="uk-UA"/>
              </w:rPr>
            </w:pPr>
            <w:r>
              <w:rPr>
                <w:rFonts w:eastAsia="Calibri"/>
                <w:sz w:val="14"/>
                <w:szCs w:val="14"/>
                <w:lang w:val="uk-UA"/>
              </w:rPr>
              <w:t>2.</w:t>
            </w:r>
            <w:r w:rsidR="009C4844">
              <w:rPr>
                <w:rFonts w:eastAsia="Calibri"/>
                <w:sz w:val="14"/>
                <w:szCs w:val="14"/>
                <w:lang w:val="uk-UA"/>
              </w:rPr>
              <w:t>2</w:t>
            </w:r>
            <w:r w:rsidR="009F1A85" w:rsidRPr="009F1A85">
              <w:rPr>
                <w:rFonts w:eastAsia="Calibri"/>
                <w:sz w:val="14"/>
                <w:szCs w:val="14"/>
                <w:lang w:val="uk-UA"/>
              </w:rPr>
              <w:t>.1</w:t>
            </w:r>
            <w:r>
              <w:rPr>
                <w:rFonts w:eastAsia="Calibri"/>
                <w:sz w:val="14"/>
                <w:szCs w:val="14"/>
                <w:lang w:val="uk-UA"/>
              </w:rPr>
              <w:t>1</w:t>
            </w:r>
            <w:r w:rsidR="009F1A85" w:rsidRPr="009F1A85">
              <w:rPr>
                <w:rFonts w:eastAsia="Calibri"/>
                <w:sz w:val="14"/>
                <w:szCs w:val="14"/>
                <w:lang w:val="uk-UA"/>
              </w:rPr>
              <w:t>. Реконструкція внутрішніх інженерних систем в установах, що фінансуються з бюджету міста Києва (у тому числі із застосуванням відновлюваних джерел енергії)</w:t>
            </w:r>
          </w:p>
        </w:tc>
        <w:tc>
          <w:tcPr>
            <w:tcW w:w="267" w:type="pct"/>
            <w:vMerge w:val="restart"/>
            <w:shd w:val="clear" w:color="auto" w:fill="auto"/>
            <w:tcMar>
              <w:top w:w="28" w:type="dxa"/>
              <w:left w:w="57" w:type="dxa"/>
              <w:bottom w:w="28" w:type="dxa"/>
              <w:right w:w="57" w:type="dxa"/>
            </w:tcMar>
          </w:tcPr>
          <w:p w14:paraId="5944402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2A5CFF2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 xml:space="preserve">Департамент освіти і науки </w:t>
            </w:r>
          </w:p>
          <w:p w14:paraId="4CB5CB8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«Група впровадження проекту з енергозбереження в адміністративних і громадських будівлях м. Києва»,</w:t>
            </w:r>
          </w:p>
          <w:p w14:paraId="754E72C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5D97247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0A5F157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104000,00</w:t>
            </w:r>
          </w:p>
          <w:p w14:paraId="7CC84CF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19200,00</w:t>
            </w:r>
          </w:p>
          <w:p w14:paraId="2B3CFFB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20400,00</w:t>
            </w:r>
          </w:p>
          <w:p w14:paraId="5E2BBA1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20400,00</w:t>
            </w:r>
          </w:p>
          <w:p w14:paraId="4E8E182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–22000,00</w:t>
            </w:r>
          </w:p>
          <w:p w14:paraId="3C41ABA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–22000,00</w:t>
            </w:r>
          </w:p>
        </w:tc>
        <w:tc>
          <w:tcPr>
            <w:tcW w:w="901" w:type="pct"/>
            <w:tcBorders>
              <w:bottom w:val="single" w:sz="4" w:space="0" w:color="auto"/>
            </w:tcBorders>
            <w:shd w:val="clear" w:color="auto" w:fill="auto"/>
            <w:tcMar>
              <w:top w:w="28" w:type="dxa"/>
              <w:left w:w="57" w:type="dxa"/>
              <w:bottom w:w="28" w:type="dxa"/>
              <w:right w:w="57" w:type="dxa"/>
            </w:tcMar>
          </w:tcPr>
          <w:p w14:paraId="3E62AF1C"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6AE49AA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19200,00</w:t>
            </w:r>
          </w:p>
        </w:tc>
        <w:tc>
          <w:tcPr>
            <w:tcW w:w="257" w:type="pct"/>
            <w:shd w:val="clear" w:color="auto" w:fill="auto"/>
            <w:tcMar>
              <w:top w:w="28" w:type="dxa"/>
              <w:left w:w="57" w:type="dxa"/>
              <w:bottom w:w="28" w:type="dxa"/>
              <w:right w:w="57" w:type="dxa"/>
            </w:tcMar>
          </w:tcPr>
          <w:p w14:paraId="5F0E4F4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20400,0</w:t>
            </w:r>
          </w:p>
        </w:tc>
        <w:tc>
          <w:tcPr>
            <w:tcW w:w="257" w:type="pct"/>
            <w:shd w:val="clear" w:color="auto" w:fill="auto"/>
            <w:tcMar>
              <w:top w:w="28" w:type="dxa"/>
              <w:left w:w="57" w:type="dxa"/>
              <w:bottom w:w="28" w:type="dxa"/>
              <w:right w:w="57" w:type="dxa"/>
            </w:tcMar>
          </w:tcPr>
          <w:p w14:paraId="43039F9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20400,0</w:t>
            </w:r>
          </w:p>
        </w:tc>
        <w:tc>
          <w:tcPr>
            <w:tcW w:w="224" w:type="pct"/>
            <w:shd w:val="clear" w:color="auto" w:fill="auto"/>
          </w:tcPr>
          <w:p w14:paraId="7D0D82E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22000,0</w:t>
            </w:r>
          </w:p>
        </w:tc>
        <w:tc>
          <w:tcPr>
            <w:tcW w:w="227" w:type="pct"/>
            <w:shd w:val="clear" w:color="auto" w:fill="auto"/>
          </w:tcPr>
          <w:p w14:paraId="0A6389C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22000,0</w:t>
            </w:r>
          </w:p>
        </w:tc>
      </w:tr>
      <w:tr w:rsidR="009F1A85" w:rsidRPr="009F1A85" w14:paraId="0412164D" w14:textId="77777777" w:rsidTr="002C0AF3">
        <w:trPr>
          <w:trHeight w:val="124"/>
        </w:trPr>
        <w:tc>
          <w:tcPr>
            <w:tcW w:w="393" w:type="pct"/>
            <w:vMerge/>
            <w:shd w:val="clear" w:color="auto" w:fill="auto"/>
          </w:tcPr>
          <w:p w14:paraId="7B37567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4FC620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1488D5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76224CE"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B2ADE8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6A6FBB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F146BAF"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bottom w:val="single" w:sz="4" w:space="0" w:color="auto"/>
            </w:tcBorders>
            <w:shd w:val="clear" w:color="auto" w:fill="auto"/>
            <w:tcMar>
              <w:top w:w="28" w:type="dxa"/>
              <w:left w:w="57" w:type="dxa"/>
              <w:bottom w:w="28" w:type="dxa"/>
              <w:right w:w="57" w:type="dxa"/>
            </w:tcMar>
          </w:tcPr>
          <w:p w14:paraId="2D73F33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реконструйованих об’єктів,од.</w:t>
            </w:r>
          </w:p>
        </w:tc>
        <w:tc>
          <w:tcPr>
            <w:tcW w:w="234" w:type="pct"/>
            <w:shd w:val="clear" w:color="auto" w:fill="auto"/>
            <w:tcMar>
              <w:top w:w="28" w:type="dxa"/>
              <w:left w:w="57" w:type="dxa"/>
              <w:bottom w:w="28" w:type="dxa"/>
              <w:right w:w="57" w:type="dxa"/>
            </w:tcMar>
          </w:tcPr>
          <w:p w14:paraId="54473C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w:t>
            </w:r>
          </w:p>
        </w:tc>
        <w:tc>
          <w:tcPr>
            <w:tcW w:w="257" w:type="pct"/>
            <w:shd w:val="clear" w:color="auto" w:fill="auto"/>
            <w:tcMar>
              <w:top w:w="28" w:type="dxa"/>
              <w:left w:w="57" w:type="dxa"/>
              <w:bottom w:w="28" w:type="dxa"/>
              <w:right w:w="57" w:type="dxa"/>
            </w:tcMar>
          </w:tcPr>
          <w:p w14:paraId="4BF2B0E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w:t>
            </w:r>
          </w:p>
        </w:tc>
        <w:tc>
          <w:tcPr>
            <w:tcW w:w="257" w:type="pct"/>
            <w:shd w:val="clear" w:color="auto" w:fill="auto"/>
            <w:tcMar>
              <w:top w:w="28" w:type="dxa"/>
              <w:left w:w="57" w:type="dxa"/>
              <w:bottom w:w="28" w:type="dxa"/>
              <w:right w:w="57" w:type="dxa"/>
            </w:tcMar>
          </w:tcPr>
          <w:p w14:paraId="387939E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w:t>
            </w:r>
          </w:p>
        </w:tc>
        <w:tc>
          <w:tcPr>
            <w:tcW w:w="224" w:type="pct"/>
            <w:shd w:val="clear" w:color="auto" w:fill="auto"/>
          </w:tcPr>
          <w:p w14:paraId="1DAF1E4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18</w:t>
            </w:r>
          </w:p>
        </w:tc>
        <w:tc>
          <w:tcPr>
            <w:tcW w:w="227" w:type="pct"/>
            <w:shd w:val="clear" w:color="auto" w:fill="auto"/>
          </w:tcPr>
          <w:p w14:paraId="622A191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18</w:t>
            </w:r>
          </w:p>
        </w:tc>
      </w:tr>
      <w:tr w:rsidR="009F1A85" w:rsidRPr="009F1A85" w14:paraId="5381396A" w14:textId="77777777" w:rsidTr="002C0AF3">
        <w:trPr>
          <w:trHeight w:val="124"/>
        </w:trPr>
        <w:tc>
          <w:tcPr>
            <w:tcW w:w="393" w:type="pct"/>
            <w:vMerge/>
            <w:shd w:val="clear" w:color="auto" w:fill="auto"/>
          </w:tcPr>
          <w:p w14:paraId="44EE344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15788D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62A6BAA"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471296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44D64A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81B97B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59805AB"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bottom w:val="single" w:sz="4" w:space="0" w:color="auto"/>
            </w:tcBorders>
            <w:shd w:val="clear" w:color="auto" w:fill="auto"/>
            <w:tcMar>
              <w:top w:w="28" w:type="dxa"/>
              <w:left w:w="57" w:type="dxa"/>
              <w:bottom w:w="28" w:type="dxa"/>
              <w:right w:w="57" w:type="dxa"/>
            </w:tcMar>
          </w:tcPr>
          <w:p w14:paraId="641E682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реконструкції одного об’єкту, тис. грн</w:t>
            </w:r>
          </w:p>
        </w:tc>
        <w:tc>
          <w:tcPr>
            <w:tcW w:w="234" w:type="pct"/>
            <w:shd w:val="clear" w:color="auto" w:fill="auto"/>
            <w:tcMar>
              <w:top w:w="28" w:type="dxa"/>
              <w:left w:w="57" w:type="dxa"/>
              <w:bottom w:w="28" w:type="dxa"/>
              <w:right w:w="57" w:type="dxa"/>
            </w:tcMar>
          </w:tcPr>
          <w:p w14:paraId="7D8F9EA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1200,0</w:t>
            </w:r>
          </w:p>
        </w:tc>
        <w:tc>
          <w:tcPr>
            <w:tcW w:w="257" w:type="pct"/>
            <w:shd w:val="clear" w:color="auto" w:fill="auto"/>
            <w:tcMar>
              <w:top w:w="28" w:type="dxa"/>
              <w:left w:w="57" w:type="dxa"/>
              <w:bottom w:w="28" w:type="dxa"/>
              <w:right w:w="57" w:type="dxa"/>
            </w:tcMar>
          </w:tcPr>
          <w:p w14:paraId="09C7374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1200,0</w:t>
            </w:r>
          </w:p>
        </w:tc>
        <w:tc>
          <w:tcPr>
            <w:tcW w:w="257" w:type="pct"/>
            <w:shd w:val="clear" w:color="auto" w:fill="auto"/>
            <w:tcMar>
              <w:top w:w="28" w:type="dxa"/>
              <w:left w:w="57" w:type="dxa"/>
              <w:bottom w:w="28" w:type="dxa"/>
              <w:right w:w="57" w:type="dxa"/>
            </w:tcMar>
          </w:tcPr>
          <w:p w14:paraId="3A9F7B6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1200,0</w:t>
            </w:r>
          </w:p>
        </w:tc>
        <w:tc>
          <w:tcPr>
            <w:tcW w:w="224" w:type="pct"/>
            <w:shd w:val="clear" w:color="auto" w:fill="auto"/>
          </w:tcPr>
          <w:p w14:paraId="134CE5A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1222,2</w:t>
            </w:r>
          </w:p>
        </w:tc>
        <w:tc>
          <w:tcPr>
            <w:tcW w:w="227" w:type="pct"/>
            <w:shd w:val="clear" w:color="auto" w:fill="auto"/>
          </w:tcPr>
          <w:p w14:paraId="0812C7A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1222,2</w:t>
            </w:r>
          </w:p>
        </w:tc>
      </w:tr>
      <w:tr w:rsidR="009F1A85" w:rsidRPr="009F1A85" w14:paraId="4BEF24D0" w14:textId="77777777" w:rsidTr="002C0AF3">
        <w:trPr>
          <w:trHeight w:val="124"/>
        </w:trPr>
        <w:tc>
          <w:tcPr>
            <w:tcW w:w="393" w:type="pct"/>
            <w:vMerge/>
            <w:tcBorders>
              <w:bottom w:val="single" w:sz="4" w:space="0" w:color="auto"/>
            </w:tcBorders>
            <w:shd w:val="clear" w:color="auto" w:fill="auto"/>
          </w:tcPr>
          <w:p w14:paraId="1F846DC1" w14:textId="77777777" w:rsidR="009F1A85" w:rsidRPr="009F1A85" w:rsidRDefault="009F1A85" w:rsidP="009F1A85">
            <w:pPr>
              <w:spacing w:line="240" w:lineRule="auto"/>
              <w:ind w:firstLine="0"/>
              <w:rPr>
                <w:rFonts w:eastAsia="Calibri"/>
                <w:sz w:val="14"/>
                <w:szCs w:val="14"/>
                <w:lang w:val="uk-UA"/>
              </w:rPr>
            </w:pPr>
          </w:p>
        </w:tc>
        <w:tc>
          <w:tcPr>
            <w:tcW w:w="381" w:type="pct"/>
            <w:vMerge/>
            <w:tcBorders>
              <w:bottom w:val="single" w:sz="4" w:space="0" w:color="auto"/>
            </w:tcBorders>
            <w:shd w:val="clear" w:color="auto" w:fill="auto"/>
            <w:tcMar>
              <w:top w:w="28" w:type="dxa"/>
              <w:left w:w="57" w:type="dxa"/>
              <w:bottom w:w="28" w:type="dxa"/>
              <w:right w:w="57" w:type="dxa"/>
            </w:tcMar>
          </w:tcPr>
          <w:p w14:paraId="36733B36" w14:textId="77777777" w:rsidR="009F1A85" w:rsidRPr="009F1A85" w:rsidRDefault="009F1A85" w:rsidP="009F1A85">
            <w:pPr>
              <w:spacing w:line="240" w:lineRule="auto"/>
              <w:ind w:firstLine="0"/>
              <w:rPr>
                <w:rFonts w:eastAsia="Calibri"/>
                <w:sz w:val="14"/>
                <w:szCs w:val="14"/>
                <w:lang w:val="uk-UA"/>
              </w:rPr>
            </w:pPr>
          </w:p>
        </w:tc>
        <w:tc>
          <w:tcPr>
            <w:tcW w:w="552" w:type="pct"/>
            <w:vMerge/>
            <w:tcBorders>
              <w:bottom w:val="single" w:sz="4" w:space="0" w:color="auto"/>
            </w:tcBorders>
            <w:shd w:val="clear" w:color="auto" w:fill="auto"/>
            <w:tcMar>
              <w:top w:w="28" w:type="dxa"/>
              <w:left w:w="57" w:type="dxa"/>
              <w:bottom w:w="28" w:type="dxa"/>
              <w:right w:w="57" w:type="dxa"/>
            </w:tcMar>
          </w:tcPr>
          <w:p w14:paraId="7DB365FF" w14:textId="77777777" w:rsidR="009F1A85" w:rsidRPr="009F1A85" w:rsidRDefault="009F1A85" w:rsidP="009F1A85">
            <w:pPr>
              <w:spacing w:line="240" w:lineRule="auto"/>
              <w:ind w:firstLine="0"/>
              <w:rPr>
                <w:rFonts w:eastAsia="Calibri"/>
                <w:sz w:val="14"/>
                <w:szCs w:val="14"/>
                <w:lang w:val="uk-UA"/>
              </w:rPr>
            </w:pPr>
          </w:p>
        </w:tc>
        <w:tc>
          <w:tcPr>
            <w:tcW w:w="267" w:type="pct"/>
            <w:vMerge/>
            <w:tcBorders>
              <w:bottom w:val="single" w:sz="4" w:space="0" w:color="auto"/>
            </w:tcBorders>
            <w:shd w:val="clear" w:color="auto" w:fill="auto"/>
            <w:tcMar>
              <w:top w:w="28" w:type="dxa"/>
              <w:left w:w="57" w:type="dxa"/>
              <w:bottom w:w="28" w:type="dxa"/>
              <w:right w:w="57" w:type="dxa"/>
            </w:tcMar>
          </w:tcPr>
          <w:p w14:paraId="665CF09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tcBorders>
              <w:bottom w:val="single" w:sz="4" w:space="0" w:color="auto"/>
            </w:tcBorders>
            <w:shd w:val="clear" w:color="auto" w:fill="auto"/>
            <w:tcMar>
              <w:top w:w="28" w:type="dxa"/>
              <w:left w:w="57" w:type="dxa"/>
              <w:bottom w:w="28" w:type="dxa"/>
              <w:right w:w="57" w:type="dxa"/>
            </w:tcMar>
          </w:tcPr>
          <w:p w14:paraId="168745A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tcBorders>
              <w:bottom w:val="single" w:sz="4" w:space="0" w:color="auto"/>
            </w:tcBorders>
            <w:shd w:val="clear" w:color="auto" w:fill="auto"/>
            <w:tcMar>
              <w:top w:w="28" w:type="dxa"/>
              <w:left w:w="57" w:type="dxa"/>
              <w:bottom w:w="28" w:type="dxa"/>
              <w:right w:w="57" w:type="dxa"/>
            </w:tcMar>
          </w:tcPr>
          <w:p w14:paraId="5E87B4E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tcBorders>
              <w:bottom w:val="single" w:sz="4" w:space="0" w:color="auto"/>
            </w:tcBorders>
            <w:shd w:val="clear" w:color="auto" w:fill="auto"/>
            <w:tcMar>
              <w:top w:w="28" w:type="dxa"/>
              <w:left w:w="57" w:type="dxa"/>
              <w:bottom w:w="28" w:type="dxa"/>
              <w:right w:w="57" w:type="dxa"/>
            </w:tcMar>
          </w:tcPr>
          <w:p w14:paraId="17336287"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bottom w:val="single" w:sz="4" w:space="0" w:color="auto"/>
            </w:tcBorders>
            <w:shd w:val="clear" w:color="auto" w:fill="auto"/>
            <w:tcMar>
              <w:top w:w="28" w:type="dxa"/>
              <w:left w:w="57" w:type="dxa"/>
              <w:bottom w:w="28" w:type="dxa"/>
              <w:right w:w="57" w:type="dxa"/>
            </w:tcMar>
          </w:tcPr>
          <w:p w14:paraId="2957846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економія теплової енергії за рахунок впровадження, %</w:t>
            </w:r>
          </w:p>
        </w:tc>
        <w:tc>
          <w:tcPr>
            <w:tcW w:w="234" w:type="pct"/>
            <w:shd w:val="clear" w:color="auto" w:fill="auto"/>
            <w:tcMar>
              <w:top w:w="28" w:type="dxa"/>
              <w:left w:w="57" w:type="dxa"/>
              <w:bottom w:w="28" w:type="dxa"/>
              <w:right w:w="57" w:type="dxa"/>
            </w:tcMar>
          </w:tcPr>
          <w:p w14:paraId="1D7F0F1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10-15</w:t>
            </w:r>
          </w:p>
        </w:tc>
        <w:tc>
          <w:tcPr>
            <w:tcW w:w="257" w:type="pct"/>
            <w:shd w:val="clear" w:color="auto" w:fill="auto"/>
            <w:tcMar>
              <w:top w:w="28" w:type="dxa"/>
              <w:left w:w="57" w:type="dxa"/>
              <w:bottom w:w="28" w:type="dxa"/>
              <w:right w:w="57" w:type="dxa"/>
            </w:tcMar>
          </w:tcPr>
          <w:p w14:paraId="2E732E5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10-15</w:t>
            </w:r>
          </w:p>
        </w:tc>
        <w:tc>
          <w:tcPr>
            <w:tcW w:w="257" w:type="pct"/>
            <w:shd w:val="clear" w:color="auto" w:fill="auto"/>
            <w:tcMar>
              <w:top w:w="28" w:type="dxa"/>
              <w:left w:w="57" w:type="dxa"/>
              <w:bottom w:w="28" w:type="dxa"/>
              <w:right w:w="57" w:type="dxa"/>
            </w:tcMar>
          </w:tcPr>
          <w:p w14:paraId="13C4930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10-15</w:t>
            </w:r>
          </w:p>
        </w:tc>
        <w:tc>
          <w:tcPr>
            <w:tcW w:w="224" w:type="pct"/>
            <w:shd w:val="clear" w:color="auto" w:fill="auto"/>
          </w:tcPr>
          <w:p w14:paraId="774A00F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10-15</w:t>
            </w:r>
          </w:p>
        </w:tc>
        <w:tc>
          <w:tcPr>
            <w:tcW w:w="227" w:type="pct"/>
            <w:shd w:val="clear" w:color="auto" w:fill="auto"/>
          </w:tcPr>
          <w:p w14:paraId="6D14A44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10-15</w:t>
            </w:r>
          </w:p>
        </w:tc>
      </w:tr>
      <w:tr w:rsidR="009F1A85" w:rsidRPr="009F1A85" w14:paraId="02063D7E" w14:textId="77777777" w:rsidTr="002C0AF3">
        <w:trPr>
          <w:trHeight w:val="124"/>
        </w:trPr>
        <w:tc>
          <w:tcPr>
            <w:tcW w:w="393" w:type="pct"/>
            <w:tcBorders>
              <w:bottom w:val="single" w:sz="4" w:space="0" w:color="auto"/>
            </w:tcBorders>
            <w:shd w:val="clear" w:color="auto" w:fill="auto"/>
          </w:tcPr>
          <w:p w14:paraId="3064247E" w14:textId="77777777" w:rsidR="009F1A85" w:rsidRPr="009F1A85" w:rsidRDefault="009F1A85" w:rsidP="009F1A85">
            <w:pPr>
              <w:spacing w:line="240" w:lineRule="auto"/>
              <w:ind w:firstLine="0"/>
              <w:rPr>
                <w:rFonts w:eastAsia="Calibri"/>
                <w:b/>
                <w:sz w:val="14"/>
                <w:szCs w:val="14"/>
                <w:lang w:val="uk-UA"/>
              </w:rPr>
            </w:pPr>
          </w:p>
        </w:tc>
        <w:tc>
          <w:tcPr>
            <w:tcW w:w="381" w:type="pct"/>
            <w:tcBorders>
              <w:bottom w:val="single" w:sz="4" w:space="0" w:color="auto"/>
            </w:tcBorders>
            <w:shd w:val="clear" w:color="auto" w:fill="auto"/>
            <w:tcMar>
              <w:top w:w="28" w:type="dxa"/>
              <w:left w:w="57" w:type="dxa"/>
              <w:bottom w:w="28" w:type="dxa"/>
              <w:right w:w="57" w:type="dxa"/>
            </w:tcMar>
          </w:tcPr>
          <w:p w14:paraId="0CD8C2F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2</w:t>
            </w:r>
            <w:r w:rsidR="009C4844">
              <w:rPr>
                <w:rFonts w:eastAsia="Calibri"/>
                <w:b/>
                <w:sz w:val="14"/>
                <w:szCs w:val="14"/>
                <w:lang w:val="uk-UA"/>
              </w:rPr>
              <w:t>.2</w:t>
            </w:r>
            <w:r w:rsidRPr="009F1A85">
              <w:rPr>
                <w:rFonts w:eastAsia="Calibri"/>
                <w:b/>
                <w:sz w:val="14"/>
                <w:szCs w:val="14"/>
                <w:lang w:val="uk-UA"/>
              </w:rPr>
              <w:t>:</w:t>
            </w:r>
          </w:p>
        </w:tc>
        <w:tc>
          <w:tcPr>
            <w:tcW w:w="552" w:type="pct"/>
            <w:tcBorders>
              <w:bottom w:val="single" w:sz="4" w:space="0" w:color="auto"/>
            </w:tcBorders>
            <w:shd w:val="clear" w:color="auto" w:fill="auto"/>
            <w:tcMar>
              <w:top w:w="28" w:type="dxa"/>
              <w:left w:w="57" w:type="dxa"/>
              <w:bottom w:w="28" w:type="dxa"/>
              <w:right w:w="57" w:type="dxa"/>
            </w:tcMar>
          </w:tcPr>
          <w:p w14:paraId="72BBC18F" w14:textId="77777777" w:rsidR="009F1A85" w:rsidRPr="009F1A85" w:rsidRDefault="009F1A85" w:rsidP="009F1A85">
            <w:pPr>
              <w:spacing w:line="240" w:lineRule="auto"/>
              <w:ind w:firstLine="0"/>
              <w:rPr>
                <w:rFonts w:eastAsia="Calibri"/>
                <w:sz w:val="14"/>
                <w:szCs w:val="14"/>
                <w:lang w:val="uk-UA"/>
              </w:rPr>
            </w:pPr>
          </w:p>
        </w:tc>
        <w:tc>
          <w:tcPr>
            <w:tcW w:w="267" w:type="pct"/>
            <w:tcBorders>
              <w:bottom w:val="single" w:sz="4" w:space="0" w:color="auto"/>
            </w:tcBorders>
            <w:shd w:val="clear" w:color="auto" w:fill="auto"/>
            <w:tcMar>
              <w:top w:w="28" w:type="dxa"/>
              <w:left w:w="57" w:type="dxa"/>
              <w:bottom w:w="28" w:type="dxa"/>
              <w:right w:w="57" w:type="dxa"/>
            </w:tcMar>
          </w:tcPr>
          <w:p w14:paraId="27FD90A0" w14:textId="77777777" w:rsidR="009F1A85" w:rsidRPr="009F1A85" w:rsidRDefault="009F1A85" w:rsidP="009F1A85">
            <w:pPr>
              <w:spacing w:line="240" w:lineRule="auto"/>
              <w:ind w:firstLine="0"/>
              <w:jc w:val="center"/>
              <w:rPr>
                <w:rFonts w:eastAsia="Calibri"/>
                <w:sz w:val="14"/>
                <w:szCs w:val="14"/>
                <w:lang w:val="uk-UA"/>
              </w:rPr>
            </w:pPr>
          </w:p>
        </w:tc>
        <w:tc>
          <w:tcPr>
            <w:tcW w:w="533" w:type="pct"/>
            <w:tcBorders>
              <w:bottom w:val="single" w:sz="4" w:space="0" w:color="auto"/>
            </w:tcBorders>
            <w:shd w:val="clear" w:color="auto" w:fill="auto"/>
            <w:tcMar>
              <w:top w:w="28" w:type="dxa"/>
              <w:left w:w="57" w:type="dxa"/>
              <w:bottom w:w="28" w:type="dxa"/>
              <w:right w:w="57" w:type="dxa"/>
            </w:tcMar>
          </w:tcPr>
          <w:p w14:paraId="45A1FF66" w14:textId="77777777" w:rsidR="009F1A85" w:rsidRPr="009F1A85" w:rsidRDefault="009F1A85" w:rsidP="009F1A85">
            <w:pPr>
              <w:spacing w:line="240" w:lineRule="auto"/>
              <w:ind w:firstLine="0"/>
              <w:jc w:val="center"/>
              <w:rPr>
                <w:rFonts w:eastAsia="Calibri"/>
                <w:sz w:val="14"/>
                <w:szCs w:val="14"/>
                <w:lang w:val="uk-UA"/>
              </w:rPr>
            </w:pPr>
          </w:p>
        </w:tc>
        <w:tc>
          <w:tcPr>
            <w:tcW w:w="331" w:type="pct"/>
            <w:tcBorders>
              <w:bottom w:val="single" w:sz="4" w:space="0" w:color="auto"/>
            </w:tcBorders>
            <w:shd w:val="clear" w:color="auto" w:fill="auto"/>
            <w:tcMar>
              <w:top w:w="28" w:type="dxa"/>
              <w:left w:w="57" w:type="dxa"/>
              <w:bottom w:w="28" w:type="dxa"/>
              <w:right w:w="57" w:type="dxa"/>
            </w:tcMar>
          </w:tcPr>
          <w:p w14:paraId="72CFCB83" w14:textId="77777777" w:rsidR="009F1A85" w:rsidRPr="009F1A85" w:rsidRDefault="009F1A85" w:rsidP="009F1A85">
            <w:pPr>
              <w:spacing w:line="240" w:lineRule="auto"/>
              <w:ind w:firstLine="0"/>
              <w:jc w:val="center"/>
              <w:rPr>
                <w:rFonts w:eastAsia="Calibri"/>
                <w:sz w:val="14"/>
                <w:szCs w:val="14"/>
                <w:lang w:val="uk-UA"/>
              </w:rPr>
            </w:pPr>
          </w:p>
        </w:tc>
        <w:tc>
          <w:tcPr>
            <w:tcW w:w="443" w:type="pct"/>
            <w:tcBorders>
              <w:bottom w:val="single" w:sz="4" w:space="0" w:color="auto"/>
            </w:tcBorders>
            <w:shd w:val="clear" w:color="auto" w:fill="auto"/>
            <w:tcMar>
              <w:top w:w="28" w:type="dxa"/>
              <w:left w:w="57" w:type="dxa"/>
              <w:bottom w:w="28" w:type="dxa"/>
              <w:right w:w="57" w:type="dxa"/>
            </w:tcMar>
          </w:tcPr>
          <w:p w14:paraId="28BF4A2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Всього: </w:t>
            </w:r>
            <w:r w:rsidRPr="009F1A85">
              <w:rPr>
                <w:b/>
                <w:bCs/>
                <w:sz w:val="14"/>
                <w:szCs w:val="14"/>
              </w:rPr>
              <w:t>1550300,00</w:t>
            </w:r>
          </w:p>
          <w:p w14:paraId="4D8D048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2021 – </w:t>
            </w:r>
            <w:r w:rsidRPr="009F1A85">
              <w:rPr>
                <w:b/>
                <w:bCs/>
                <w:sz w:val="14"/>
                <w:szCs w:val="14"/>
              </w:rPr>
              <w:t>466950,00</w:t>
            </w:r>
          </w:p>
          <w:p w14:paraId="35F4602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2022 – </w:t>
            </w:r>
            <w:r w:rsidRPr="009F1A85">
              <w:rPr>
                <w:b/>
                <w:bCs/>
                <w:sz w:val="14"/>
                <w:szCs w:val="14"/>
              </w:rPr>
              <w:t>296750,00</w:t>
            </w:r>
          </w:p>
          <w:p w14:paraId="7B19843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2023 – </w:t>
            </w:r>
            <w:r w:rsidRPr="009F1A85">
              <w:rPr>
                <w:b/>
                <w:bCs/>
                <w:sz w:val="14"/>
                <w:szCs w:val="14"/>
              </w:rPr>
              <w:t>282100,00</w:t>
            </w:r>
          </w:p>
          <w:p w14:paraId="1CF24032"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2024 –</w:t>
            </w:r>
            <w:r w:rsidRPr="009F1A85">
              <w:rPr>
                <w:b/>
                <w:bCs/>
                <w:sz w:val="14"/>
                <w:szCs w:val="14"/>
              </w:rPr>
              <w:t>251400,00</w:t>
            </w:r>
          </w:p>
          <w:p w14:paraId="14958EB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2025 –</w:t>
            </w:r>
            <w:r w:rsidRPr="009F1A85">
              <w:rPr>
                <w:b/>
                <w:bCs/>
                <w:sz w:val="14"/>
                <w:szCs w:val="14"/>
              </w:rPr>
              <w:t>253100,00</w:t>
            </w:r>
          </w:p>
        </w:tc>
        <w:tc>
          <w:tcPr>
            <w:tcW w:w="901" w:type="pct"/>
            <w:tcBorders>
              <w:bottom w:val="single" w:sz="4" w:space="0" w:color="auto"/>
            </w:tcBorders>
            <w:shd w:val="clear" w:color="auto" w:fill="auto"/>
            <w:tcMar>
              <w:top w:w="28" w:type="dxa"/>
              <w:left w:w="57" w:type="dxa"/>
              <w:bottom w:w="28" w:type="dxa"/>
              <w:right w:w="57" w:type="dxa"/>
            </w:tcMar>
          </w:tcPr>
          <w:p w14:paraId="4890C012"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74255837"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7B6227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1557CC3"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47A00188"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0679D3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3C3664E6" w14:textId="77777777" w:rsidTr="002C0AF3">
        <w:trPr>
          <w:trHeight w:val="124"/>
        </w:trPr>
        <w:tc>
          <w:tcPr>
            <w:tcW w:w="393" w:type="pct"/>
            <w:vMerge w:val="restart"/>
            <w:tcBorders>
              <w:top w:val="single" w:sz="4" w:space="0" w:color="auto"/>
              <w:bottom w:val="single" w:sz="4" w:space="0" w:color="auto"/>
            </w:tcBorders>
            <w:shd w:val="clear" w:color="auto" w:fill="auto"/>
          </w:tcPr>
          <w:p w14:paraId="4471B256" w14:textId="77777777" w:rsidR="009F1A85" w:rsidRPr="009F1A85" w:rsidRDefault="009F1A85" w:rsidP="009F1A85">
            <w:pPr>
              <w:spacing w:line="240" w:lineRule="auto"/>
              <w:ind w:firstLine="0"/>
              <w:rPr>
                <w:rFonts w:eastAsia="Calibri"/>
                <w:b/>
                <w:sz w:val="14"/>
                <w:szCs w:val="14"/>
              </w:rPr>
            </w:pPr>
            <w:r w:rsidRPr="009F1A85">
              <w:rPr>
                <w:rFonts w:eastAsia="Calibri"/>
                <w:b/>
                <w:sz w:val="14"/>
                <w:szCs w:val="14"/>
                <w:lang w:val="uk-UA"/>
              </w:rPr>
              <w:t>Підвищення ефективності споживання енергоресурсів</w:t>
            </w:r>
          </w:p>
        </w:tc>
        <w:tc>
          <w:tcPr>
            <w:tcW w:w="381" w:type="pct"/>
            <w:vMerge w:val="restart"/>
            <w:tcBorders>
              <w:top w:val="single" w:sz="4" w:space="0" w:color="auto"/>
            </w:tcBorders>
            <w:shd w:val="clear" w:color="auto" w:fill="auto"/>
            <w:tcMar>
              <w:top w:w="28" w:type="dxa"/>
              <w:left w:w="57" w:type="dxa"/>
              <w:bottom w:w="28" w:type="dxa"/>
              <w:right w:w="57" w:type="dxa"/>
            </w:tcMar>
          </w:tcPr>
          <w:p w14:paraId="58D3637C" w14:textId="77777777" w:rsidR="009F1A85" w:rsidRPr="009F1A85" w:rsidRDefault="00A517B4" w:rsidP="009F1A85">
            <w:pPr>
              <w:spacing w:line="240" w:lineRule="auto"/>
              <w:ind w:firstLine="0"/>
              <w:rPr>
                <w:rFonts w:eastAsia="Calibri"/>
                <w:b/>
                <w:sz w:val="14"/>
                <w:szCs w:val="14"/>
                <w:lang w:val="uk-UA"/>
              </w:rPr>
            </w:pPr>
            <w:r>
              <w:rPr>
                <w:rFonts w:eastAsia="Calibri"/>
                <w:b/>
                <w:sz w:val="14"/>
                <w:szCs w:val="14"/>
                <w:lang w:val="uk-UA"/>
              </w:rPr>
              <w:t>2.</w:t>
            </w:r>
            <w:r w:rsidR="009F1A85" w:rsidRPr="009F1A85">
              <w:rPr>
                <w:rFonts w:eastAsia="Calibri"/>
                <w:b/>
                <w:sz w:val="14"/>
                <w:szCs w:val="14"/>
                <w:lang w:val="uk-UA"/>
              </w:rPr>
              <w:t>3. Система водопостачання та водовідведення</w:t>
            </w:r>
          </w:p>
        </w:tc>
        <w:tc>
          <w:tcPr>
            <w:tcW w:w="552" w:type="pct"/>
            <w:vMerge w:val="restart"/>
            <w:tcBorders>
              <w:top w:val="single" w:sz="4" w:space="0" w:color="auto"/>
            </w:tcBorders>
            <w:shd w:val="clear" w:color="auto" w:fill="auto"/>
            <w:tcMar>
              <w:top w:w="28" w:type="dxa"/>
              <w:left w:w="57" w:type="dxa"/>
              <w:bottom w:w="28" w:type="dxa"/>
              <w:right w:w="57" w:type="dxa"/>
            </w:tcMar>
          </w:tcPr>
          <w:p w14:paraId="409C7F83" w14:textId="77777777" w:rsidR="009F1A85" w:rsidRPr="009F1A85" w:rsidRDefault="00A517B4"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3.1. Оснащення/заміна та охорона вузлів комерційного обліку в житлових будинках</w:t>
            </w:r>
          </w:p>
        </w:tc>
        <w:tc>
          <w:tcPr>
            <w:tcW w:w="267" w:type="pct"/>
            <w:vMerge w:val="restart"/>
            <w:tcBorders>
              <w:top w:val="single" w:sz="4" w:space="0" w:color="auto"/>
            </w:tcBorders>
            <w:shd w:val="clear" w:color="auto" w:fill="auto"/>
            <w:tcMar>
              <w:top w:w="28" w:type="dxa"/>
              <w:left w:w="57" w:type="dxa"/>
              <w:bottom w:w="28" w:type="dxa"/>
              <w:right w:w="57" w:type="dxa"/>
            </w:tcMar>
          </w:tcPr>
          <w:p w14:paraId="4ED49AE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2021-2023</w:t>
            </w:r>
          </w:p>
        </w:tc>
        <w:tc>
          <w:tcPr>
            <w:tcW w:w="533" w:type="pct"/>
            <w:vMerge w:val="restart"/>
            <w:tcBorders>
              <w:top w:val="single" w:sz="4" w:space="0" w:color="auto"/>
            </w:tcBorders>
            <w:shd w:val="clear" w:color="auto" w:fill="auto"/>
            <w:tcMar>
              <w:top w:w="28" w:type="dxa"/>
              <w:left w:w="57" w:type="dxa"/>
              <w:bottom w:w="28" w:type="dxa"/>
              <w:right w:w="57" w:type="dxa"/>
            </w:tcMar>
          </w:tcPr>
          <w:p w14:paraId="4D4799B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4EE0B66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tcBorders>
              <w:top w:val="single" w:sz="4" w:space="0" w:color="auto"/>
            </w:tcBorders>
            <w:shd w:val="clear" w:color="auto" w:fill="auto"/>
            <w:tcMar>
              <w:top w:w="28" w:type="dxa"/>
              <w:left w:w="57" w:type="dxa"/>
              <w:bottom w:w="28" w:type="dxa"/>
              <w:right w:w="57" w:type="dxa"/>
            </w:tcMar>
          </w:tcPr>
          <w:p w14:paraId="1DC18A3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tcBorders>
              <w:top w:val="single" w:sz="4" w:space="0" w:color="auto"/>
            </w:tcBorders>
            <w:shd w:val="clear" w:color="auto" w:fill="auto"/>
            <w:tcMar>
              <w:top w:w="28" w:type="dxa"/>
              <w:left w:w="57" w:type="dxa"/>
              <w:bottom w:w="28" w:type="dxa"/>
              <w:right w:w="57" w:type="dxa"/>
            </w:tcMar>
          </w:tcPr>
          <w:p w14:paraId="24E05E2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92983,00</w:t>
            </w:r>
          </w:p>
          <w:p w14:paraId="4E89203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35738,00</w:t>
            </w:r>
          </w:p>
          <w:p w14:paraId="7DA699B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28622,50</w:t>
            </w:r>
          </w:p>
          <w:p w14:paraId="7B645F0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28622,50</w:t>
            </w:r>
          </w:p>
        </w:tc>
        <w:tc>
          <w:tcPr>
            <w:tcW w:w="901" w:type="pct"/>
            <w:tcBorders>
              <w:top w:val="single" w:sz="4" w:space="0" w:color="auto"/>
            </w:tcBorders>
            <w:shd w:val="clear" w:color="auto" w:fill="auto"/>
            <w:tcMar>
              <w:top w:w="28" w:type="dxa"/>
              <w:left w:w="57" w:type="dxa"/>
              <w:bottom w:w="28" w:type="dxa"/>
              <w:right w:w="57" w:type="dxa"/>
            </w:tcMar>
          </w:tcPr>
          <w:p w14:paraId="549F072E"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73E355F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35738,0</w:t>
            </w:r>
          </w:p>
        </w:tc>
        <w:tc>
          <w:tcPr>
            <w:tcW w:w="257" w:type="pct"/>
            <w:shd w:val="clear" w:color="auto" w:fill="auto"/>
            <w:tcMar>
              <w:top w:w="28" w:type="dxa"/>
              <w:left w:w="57" w:type="dxa"/>
              <w:bottom w:w="28" w:type="dxa"/>
              <w:right w:w="57" w:type="dxa"/>
            </w:tcMar>
          </w:tcPr>
          <w:p w14:paraId="7366A26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28622,5</w:t>
            </w:r>
          </w:p>
        </w:tc>
        <w:tc>
          <w:tcPr>
            <w:tcW w:w="257" w:type="pct"/>
            <w:shd w:val="clear" w:color="auto" w:fill="auto"/>
            <w:tcMar>
              <w:top w:w="28" w:type="dxa"/>
              <w:left w:w="57" w:type="dxa"/>
              <w:bottom w:w="28" w:type="dxa"/>
              <w:right w:w="57" w:type="dxa"/>
            </w:tcMar>
          </w:tcPr>
          <w:p w14:paraId="43720F6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28622,5</w:t>
            </w:r>
          </w:p>
        </w:tc>
        <w:tc>
          <w:tcPr>
            <w:tcW w:w="224" w:type="pct"/>
            <w:shd w:val="clear" w:color="auto" w:fill="auto"/>
          </w:tcPr>
          <w:p w14:paraId="09C6D518"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BE99CF0"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1F6E11A" w14:textId="77777777" w:rsidTr="002C0AF3">
        <w:trPr>
          <w:trHeight w:val="124"/>
        </w:trPr>
        <w:tc>
          <w:tcPr>
            <w:tcW w:w="393" w:type="pct"/>
            <w:vMerge/>
            <w:tcBorders>
              <w:top w:val="nil"/>
              <w:bottom w:val="single" w:sz="4" w:space="0" w:color="auto"/>
            </w:tcBorders>
            <w:shd w:val="clear" w:color="auto" w:fill="auto"/>
          </w:tcPr>
          <w:p w14:paraId="0DC9B0DC" w14:textId="77777777" w:rsidR="009F1A85" w:rsidRPr="009F1A85" w:rsidRDefault="009F1A85" w:rsidP="009F1A85">
            <w:pPr>
              <w:spacing w:line="240" w:lineRule="auto"/>
              <w:rPr>
                <w:rFonts w:eastAsia="Calibri"/>
                <w:sz w:val="14"/>
                <w:szCs w:val="14"/>
                <w:lang w:val="uk-UA"/>
              </w:rPr>
            </w:pPr>
          </w:p>
        </w:tc>
        <w:tc>
          <w:tcPr>
            <w:tcW w:w="381" w:type="pct"/>
            <w:vMerge/>
            <w:shd w:val="clear" w:color="auto" w:fill="auto"/>
            <w:tcMar>
              <w:top w:w="28" w:type="dxa"/>
              <w:left w:w="57" w:type="dxa"/>
              <w:bottom w:w="28" w:type="dxa"/>
              <w:right w:w="57" w:type="dxa"/>
            </w:tcMar>
          </w:tcPr>
          <w:p w14:paraId="0D92B194"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FB3437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B2F4D9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0C0B09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B443C3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3C616B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16342E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встановлених вузлів обліку,од.</w:t>
            </w:r>
          </w:p>
        </w:tc>
        <w:tc>
          <w:tcPr>
            <w:tcW w:w="234" w:type="pct"/>
            <w:shd w:val="clear" w:color="auto" w:fill="auto"/>
            <w:tcMar>
              <w:top w:w="28" w:type="dxa"/>
              <w:left w:w="57" w:type="dxa"/>
              <w:bottom w:w="28" w:type="dxa"/>
              <w:right w:w="57" w:type="dxa"/>
            </w:tcMar>
          </w:tcPr>
          <w:p w14:paraId="080B580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668</w:t>
            </w:r>
          </w:p>
        </w:tc>
        <w:tc>
          <w:tcPr>
            <w:tcW w:w="257" w:type="pct"/>
            <w:shd w:val="clear" w:color="auto" w:fill="auto"/>
            <w:tcMar>
              <w:top w:w="28" w:type="dxa"/>
              <w:left w:w="57" w:type="dxa"/>
              <w:bottom w:w="28" w:type="dxa"/>
              <w:right w:w="57" w:type="dxa"/>
            </w:tcMar>
          </w:tcPr>
          <w:p w14:paraId="363C43B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535</w:t>
            </w:r>
          </w:p>
        </w:tc>
        <w:tc>
          <w:tcPr>
            <w:tcW w:w="257" w:type="pct"/>
            <w:shd w:val="clear" w:color="auto" w:fill="auto"/>
            <w:tcMar>
              <w:top w:w="28" w:type="dxa"/>
              <w:left w:w="57" w:type="dxa"/>
              <w:bottom w:w="28" w:type="dxa"/>
              <w:right w:w="57" w:type="dxa"/>
            </w:tcMar>
          </w:tcPr>
          <w:p w14:paraId="40FF323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535</w:t>
            </w:r>
          </w:p>
        </w:tc>
        <w:tc>
          <w:tcPr>
            <w:tcW w:w="224" w:type="pct"/>
            <w:shd w:val="clear" w:color="auto" w:fill="auto"/>
          </w:tcPr>
          <w:p w14:paraId="1935C37E"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3E99810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2A4CC6A" w14:textId="77777777" w:rsidTr="002C0AF3">
        <w:trPr>
          <w:trHeight w:val="124"/>
        </w:trPr>
        <w:tc>
          <w:tcPr>
            <w:tcW w:w="393" w:type="pct"/>
            <w:vMerge/>
            <w:tcBorders>
              <w:top w:val="nil"/>
              <w:bottom w:val="single" w:sz="4" w:space="0" w:color="auto"/>
            </w:tcBorders>
            <w:shd w:val="clear" w:color="auto" w:fill="auto"/>
          </w:tcPr>
          <w:p w14:paraId="17265ED7" w14:textId="77777777" w:rsidR="009F1A85" w:rsidRPr="009F1A85" w:rsidRDefault="009F1A85" w:rsidP="009F1A85">
            <w:pPr>
              <w:spacing w:line="240" w:lineRule="auto"/>
              <w:rPr>
                <w:rFonts w:eastAsia="Calibri"/>
                <w:sz w:val="14"/>
                <w:szCs w:val="14"/>
                <w:lang w:val="uk-UA"/>
              </w:rPr>
            </w:pPr>
          </w:p>
        </w:tc>
        <w:tc>
          <w:tcPr>
            <w:tcW w:w="381" w:type="pct"/>
            <w:vMerge/>
            <w:shd w:val="clear" w:color="auto" w:fill="auto"/>
            <w:tcMar>
              <w:top w:w="28" w:type="dxa"/>
              <w:left w:w="57" w:type="dxa"/>
              <w:bottom w:w="28" w:type="dxa"/>
              <w:right w:w="57" w:type="dxa"/>
            </w:tcMar>
          </w:tcPr>
          <w:p w14:paraId="36112104"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A2C782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70A915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B768547"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CE3EA5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EA27EA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AE26F9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водомірного вузла, тис. грн</w:t>
            </w:r>
          </w:p>
        </w:tc>
        <w:tc>
          <w:tcPr>
            <w:tcW w:w="234" w:type="pct"/>
            <w:shd w:val="clear" w:color="auto" w:fill="auto"/>
            <w:tcMar>
              <w:top w:w="28" w:type="dxa"/>
              <w:left w:w="57" w:type="dxa"/>
              <w:bottom w:w="28" w:type="dxa"/>
              <w:right w:w="57" w:type="dxa"/>
            </w:tcMar>
          </w:tcPr>
          <w:p w14:paraId="1BE0BFD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53,5</w:t>
            </w:r>
          </w:p>
        </w:tc>
        <w:tc>
          <w:tcPr>
            <w:tcW w:w="257" w:type="pct"/>
            <w:shd w:val="clear" w:color="auto" w:fill="auto"/>
            <w:tcMar>
              <w:top w:w="28" w:type="dxa"/>
              <w:left w:w="57" w:type="dxa"/>
              <w:bottom w:w="28" w:type="dxa"/>
              <w:right w:w="57" w:type="dxa"/>
            </w:tcMar>
          </w:tcPr>
          <w:p w14:paraId="182D555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53,5</w:t>
            </w:r>
          </w:p>
        </w:tc>
        <w:tc>
          <w:tcPr>
            <w:tcW w:w="257" w:type="pct"/>
            <w:shd w:val="clear" w:color="auto" w:fill="auto"/>
            <w:tcMar>
              <w:top w:w="28" w:type="dxa"/>
              <w:left w:w="57" w:type="dxa"/>
              <w:bottom w:w="28" w:type="dxa"/>
              <w:right w:w="57" w:type="dxa"/>
            </w:tcMar>
          </w:tcPr>
          <w:p w14:paraId="1E30564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53,5</w:t>
            </w:r>
          </w:p>
        </w:tc>
        <w:tc>
          <w:tcPr>
            <w:tcW w:w="224" w:type="pct"/>
            <w:shd w:val="clear" w:color="auto" w:fill="auto"/>
          </w:tcPr>
          <w:p w14:paraId="3F69DF6B"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BACE39C"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2D72BFD" w14:textId="77777777" w:rsidTr="002C0AF3">
        <w:trPr>
          <w:trHeight w:val="462"/>
        </w:trPr>
        <w:tc>
          <w:tcPr>
            <w:tcW w:w="393" w:type="pct"/>
            <w:vMerge/>
            <w:tcBorders>
              <w:top w:val="nil"/>
              <w:bottom w:val="single" w:sz="4" w:space="0" w:color="auto"/>
            </w:tcBorders>
            <w:shd w:val="clear" w:color="auto" w:fill="auto"/>
          </w:tcPr>
          <w:p w14:paraId="5742B1D5" w14:textId="77777777" w:rsidR="009F1A85" w:rsidRPr="009F1A85" w:rsidRDefault="009F1A85" w:rsidP="009F1A85">
            <w:pPr>
              <w:spacing w:line="240" w:lineRule="auto"/>
              <w:rPr>
                <w:rFonts w:eastAsia="Calibri"/>
                <w:sz w:val="14"/>
                <w:szCs w:val="14"/>
                <w:lang w:val="uk-UA"/>
              </w:rPr>
            </w:pPr>
          </w:p>
        </w:tc>
        <w:tc>
          <w:tcPr>
            <w:tcW w:w="381" w:type="pct"/>
            <w:vMerge/>
            <w:shd w:val="clear" w:color="auto" w:fill="auto"/>
            <w:tcMar>
              <w:top w:w="28" w:type="dxa"/>
              <w:left w:w="57" w:type="dxa"/>
              <w:bottom w:w="28" w:type="dxa"/>
              <w:right w:w="57" w:type="dxa"/>
            </w:tcMar>
          </w:tcPr>
          <w:p w14:paraId="34AD227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11083F3"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1A2F51E"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3A252D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551053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0427D5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1CED1A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оснащеності вузлами комерційного обліку%</w:t>
            </w:r>
          </w:p>
        </w:tc>
        <w:tc>
          <w:tcPr>
            <w:tcW w:w="234" w:type="pct"/>
            <w:shd w:val="clear" w:color="auto" w:fill="auto"/>
            <w:tcMar>
              <w:top w:w="28" w:type="dxa"/>
              <w:left w:w="57" w:type="dxa"/>
              <w:bottom w:w="28" w:type="dxa"/>
              <w:right w:w="57" w:type="dxa"/>
            </w:tcMar>
          </w:tcPr>
          <w:p w14:paraId="564D370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92</w:t>
            </w:r>
          </w:p>
        </w:tc>
        <w:tc>
          <w:tcPr>
            <w:tcW w:w="257" w:type="pct"/>
            <w:shd w:val="clear" w:color="auto" w:fill="auto"/>
            <w:tcMar>
              <w:top w:w="28" w:type="dxa"/>
              <w:left w:w="57" w:type="dxa"/>
              <w:bottom w:w="28" w:type="dxa"/>
              <w:right w:w="57" w:type="dxa"/>
            </w:tcMar>
          </w:tcPr>
          <w:p w14:paraId="6B45C99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96</w:t>
            </w:r>
          </w:p>
        </w:tc>
        <w:tc>
          <w:tcPr>
            <w:tcW w:w="257" w:type="pct"/>
            <w:shd w:val="clear" w:color="auto" w:fill="auto"/>
            <w:tcMar>
              <w:top w:w="28" w:type="dxa"/>
              <w:left w:w="57" w:type="dxa"/>
              <w:bottom w:w="28" w:type="dxa"/>
              <w:right w:w="57" w:type="dxa"/>
            </w:tcMar>
          </w:tcPr>
          <w:p w14:paraId="6F534D7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69D0B80F"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731F6D6"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7AD2A1A" w14:textId="77777777" w:rsidTr="002C0AF3">
        <w:trPr>
          <w:trHeight w:val="124"/>
        </w:trPr>
        <w:tc>
          <w:tcPr>
            <w:tcW w:w="393" w:type="pct"/>
            <w:vMerge w:val="restart"/>
            <w:tcBorders>
              <w:top w:val="single" w:sz="4" w:space="0" w:color="auto"/>
            </w:tcBorders>
            <w:shd w:val="clear" w:color="auto" w:fill="auto"/>
          </w:tcPr>
          <w:p w14:paraId="33BF3DE3"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lastRenderedPageBreak/>
              <w:t>Підвищення ефективності використання комунальної інфраструктури</w:t>
            </w:r>
          </w:p>
        </w:tc>
        <w:tc>
          <w:tcPr>
            <w:tcW w:w="381" w:type="pct"/>
            <w:vMerge/>
            <w:shd w:val="clear" w:color="auto" w:fill="auto"/>
            <w:tcMar>
              <w:top w:w="28" w:type="dxa"/>
              <w:left w:w="57" w:type="dxa"/>
              <w:bottom w:w="28" w:type="dxa"/>
              <w:right w:w="57" w:type="dxa"/>
            </w:tcMar>
          </w:tcPr>
          <w:p w14:paraId="4AB5F10D"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0ED536B" w14:textId="77777777" w:rsidR="009F1A85" w:rsidRPr="009F1A85" w:rsidRDefault="00A517B4" w:rsidP="009F1A85">
            <w:pPr>
              <w:spacing w:line="240" w:lineRule="auto"/>
              <w:ind w:firstLine="0"/>
              <w:rPr>
                <w:rFonts w:eastAsia="Calibri"/>
                <w:sz w:val="14"/>
                <w:szCs w:val="14"/>
                <w:lang w:val="uk-UA"/>
              </w:rPr>
            </w:pPr>
            <w:r>
              <w:rPr>
                <w:rFonts w:eastAsia="Calibri"/>
                <w:sz w:val="14"/>
                <w:szCs w:val="14"/>
                <w:lang w:val="uk-UA"/>
              </w:rPr>
              <w:t>2.3.2</w:t>
            </w:r>
            <w:r w:rsidR="009F1A85" w:rsidRPr="009F1A85">
              <w:rPr>
                <w:rFonts w:eastAsia="Calibri"/>
                <w:sz w:val="14"/>
                <w:szCs w:val="14"/>
                <w:lang w:val="uk-UA"/>
              </w:rPr>
              <w:t>. Реконструкція споруд першої черги Бортницької станції аерації</w:t>
            </w:r>
          </w:p>
        </w:tc>
        <w:tc>
          <w:tcPr>
            <w:tcW w:w="267" w:type="pct"/>
            <w:vMerge w:val="restart"/>
            <w:shd w:val="clear" w:color="auto" w:fill="auto"/>
            <w:tcMar>
              <w:top w:w="28" w:type="dxa"/>
              <w:left w:w="57" w:type="dxa"/>
              <w:bottom w:w="28" w:type="dxa"/>
              <w:right w:w="57" w:type="dxa"/>
            </w:tcMar>
          </w:tcPr>
          <w:p w14:paraId="6BA6059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w:t>
            </w:r>
          </w:p>
        </w:tc>
        <w:tc>
          <w:tcPr>
            <w:tcW w:w="533" w:type="pct"/>
            <w:vMerge w:val="restart"/>
            <w:shd w:val="clear" w:color="auto" w:fill="auto"/>
            <w:tcMar>
              <w:top w:w="28" w:type="dxa"/>
              <w:left w:w="57" w:type="dxa"/>
              <w:bottom w:w="28" w:type="dxa"/>
              <w:right w:w="57" w:type="dxa"/>
            </w:tcMar>
          </w:tcPr>
          <w:p w14:paraId="5B3143E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0C06CAD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shd w:val="clear" w:color="auto" w:fill="auto"/>
            <w:tcMar>
              <w:top w:w="28" w:type="dxa"/>
              <w:left w:w="57" w:type="dxa"/>
              <w:bottom w:w="28" w:type="dxa"/>
              <w:right w:w="57" w:type="dxa"/>
            </w:tcMar>
          </w:tcPr>
          <w:p w14:paraId="7BA140D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Державний бюджет, бюджет м. Києва</w:t>
            </w:r>
          </w:p>
        </w:tc>
        <w:tc>
          <w:tcPr>
            <w:tcW w:w="443" w:type="pct"/>
            <w:vMerge w:val="restart"/>
            <w:shd w:val="clear" w:color="auto" w:fill="auto"/>
            <w:tcMar>
              <w:top w:w="28" w:type="dxa"/>
              <w:left w:w="57" w:type="dxa"/>
              <w:bottom w:w="28" w:type="dxa"/>
              <w:right w:w="57" w:type="dxa"/>
            </w:tcMar>
          </w:tcPr>
          <w:p w14:paraId="74429AE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236500,00</w:t>
            </w:r>
          </w:p>
          <w:p w14:paraId="3A3C8AE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Державний бюджет:</w:t>
            </w:r>
          </w:p>
          <w:p w14:paraId="3FAA49D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141900,00</w:t>
            </w:r>
          </w:p>
          <w:p w14:paraId="02DF893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бюджет м. Києва:</w:t>
            </w:r>
          </w:p>
          <w:p w14:paraId="54A08B4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94600,00</w:t>
            </w:r>
          </w:p>
        </w:tc>
        <w:tc>
          <w:tcPr>
            <w:tcW w:w="901" w:type="pct"/>
            <w:shd w:val="clear" w:color="auto" w:fill="auto"/>
            <w:tcMar>
              <w:top w:w="28" w:type="dxa"/>
              <w:left w:w="57" w:type="dxa"/>
              <w:bottom w:w="28" w:type="dxa"/>
              <w:right w:w="57" w:type="dxa"/>
            </w:tcMar>
          </w:tcPr>
          <w:p w14:paraId="2E0B08E5"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7861003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236500,0</w:t>
            </w:r>
          </w:p>
        </w:tc>
        <w:tc>
          <w:tcPr>
            <w:tcW w:w="257" w:type="pct"/>
            <w:shd w:val="clear" w:color="auto" w:fill="auto"/>
            <w:tcMar>
              <w:top w:w="28" w:type="dxa"/>
              <w:left w:w="57" w:type="dxa"/>
              <w:bottom w:w="28" w:type="dxa"/>
              <w:right w:w="57" w:type="dxa"/>
            </w:tcMar>
          </w:tcPr>
          <w:p w14:paraId="3C526C0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10793AC"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5AB917BB"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9D0508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60C71F26" w14:textId="77777777" w:rsidTr="002C0AF3">
        <w:trPr>
          <w:trHeight w:val="124"/>
        </w:trPr>
        <w:tc>
          <w:tcPr>
            <w:tcW w:w="393" w:type="pct"/>
            <w:vMerge/>
            <w:shd w:val="clear" w:color="auto" w:fill="auto"/>
          </w:tcPr>
          <w:p w14:paraId="6934D4A0"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ACDEC45"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8EDED5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AB7912E"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F49526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AE9FD5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DA91C51"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BB0393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продукту: будівельні роботи, устаткування, електроообладнання, % від загального проєкту</w:t>
            </w:r>
          </w:p>
        </w:tc>
        <w:tc>
          <w:tcPr>
            <w:tcW w:w="234" w:type="pct"/>
            <w:shd w:val="clear" w:color="auto" w:fill="auto"/>
            <w:tcMar>
              <w:top w:w="28" w:type="dxa"/>
              <w:left w:w="57" w:type="dxa"/>
              <w:bottom w:w="28" w:type="dxa"/>
              <w:right w:w="57" w:type="dxa"/>
            </w:tcMar>
          </w:tcPr>
          <w:p w14:paraId="62902BD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w:t>
            </w:r>
          </w:p>
        </w:tc>
        <w:tc>
          <w:tcPr>
            <w:tcW w:w="257" w:type="pct"/>
            <w:shd w:val="clear" w:color="auto" w:fill="auto"/>
            <w:tcMar>
              <w:top w:w="28" w:type="dxa"/>
              <w:left w:w="57" w:type="dxa"/>
              <w:bottom w:w="28" w:type="dxa"/>
              <w:right w:w="57" w:type="dxa"/>
            </w:tcMar>
          </w:tcPr>
          <w:p w14:paraId="4FEE420D"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268C4FE"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0859F6B4"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E5A143B"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36D98B4C" w14:textId="77777777" w:rsidTr="002C0AF3">
        <w:trPr>
          <w:trHeight w:val="124"/>
        </w:trPr>
        <w:tc>
          <w:tcPr>
            <w:tcW w:w="393" w:type="pct"/>
            <w:vMerge/>
            <w:shd w:val="clear" w:color="auto" w:fill="auto"/>
          </w:tcPr>
          <w:p w14:paraId="5202CBF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056E645"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0CCB95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8EFE58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6451D1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47B0721"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ECD40C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vAlign w:val="center"/>
          </w:tcPr>
          <w:p w14:paraId="233BBAB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ефективності: середня вартість, тис. грн.</w:t>
            </w:r>
          </w:p>
        </w:tc>
        <w:tc>
          <w:tcPr>
            <w:tcW w:w="234" w:type="pct"/>
            <w:shd w:val="clear" w:color="auto" w:fill="auto"/>
            <w:tcMar>
              <w:top w:w="28" w:type="dxa"/>
              <w:left w:w="57" w:type="dxa"/>
              <w:bottom w:w="28" w:type="dxa"/>
              <w:right w:w="57" w:type="dxa"/>
            </w:tcMar>
          </w:tcPr>
          <w:p w14:paraId="4576A17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6757,1</w:t>
            </w:r>
          </w:p>
        </w:tc>
        <w:tc>
          <w:tcPr>
            <w:tcW w:w="257" w:type="pct"/>
            <w:shd w:val="clear" w:color="auto" w:fill="auto"/>
            <w:tcMar>
              <w:top w:w="28" w:type="dxa"/>
              <w:left w:w="57" w:type="dxa"/>
              <w:bottom w:w="28" w:type="dxa"/>
              <w:right w:w="57" w:type="dxa"/>
            </w:tcMar>
          </w:tcPr>
          <w:p w14:paraId="731D7220"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BB0274A"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3FE030DA"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6BEF569"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6F3B80D2" w14:textId="77777777" w:rsidTr="002C0AF3">
        <w:trPr>
          <w:trHeight w:val="124"/>
        </w:trPr>
        <w:tc>
          <w:tcPr>
            <w:tcW w:w="393" w:type="pct"/>
            <w:vMerge/>
            <w:shd w:val="clear" w:color="auto" w:fill="auto"/>
          </w:tcPr>
          <w:p w14:paraId="52C1A76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A3F9DC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5952EE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734B8DE"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CA506E5"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2066EC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BD3F427"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vAlign w:val="center"/>
          </w:tcPr>
          <w:p w14:paraId="2D4A305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якості: рівень готовності, %</w:t>
            </w:r>
          </w:p>
        </w:tc>
        <w:tc>
          <w:tcPr>
            <w:tcW w:w="234" w:type="pct"/>
            <w:shd w:val="clear" w:color="auto" w:fill="auto"/>
            <w:tcMar>
              <w:top w:w="28" w:type="dxa"/>
              <w:left w:w="57" w:type="dxa"/>
              <w:bottom w:w="28" w:type="dxa"/>
              <w:right w:w="57" w:type="dxa"/>
            </w:tcMar>
          </w:tcPr>
          <w:p w14:paraId="122C7D7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4FD57F7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C86E3A6"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6DD829B9"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8C596EB"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3A13078C" w14:textId="77777777" w:rsidTr="002C0AF3">
        <w:trPr>
          <w:trHeight w:val="124"/>
        </w:trPr>
        <w:tc>
          <w:tcPr>
            <w:tcW w:w="393" w:type="pct"/>
            <w:vMerge/>
            <w:shd w:val="clear" w:color="auto" w:fill="auto"/>
          </w:tcPr>
          <w:p w14:paraId="58C9F51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6CD716A"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2284D078" w14:textId="77777777" w:rsidR="009F1A85" w:rsidRPr="009F1A85" w:rsidRDefault="00A517B4" w:rsidP="009F1A85">
            <w:pPr>
              <w:spacing w:line="240" w:lineRule="auto"/>
              <w:ind w:firstLine="0"/>
              <w:rPr>
                <w:rFonts w:eastAsia="Calibri"/>
                <w:sz w:val="14"/>
                <w:szCs w:val="14"/>
                <w:lang w:val="uk-UA"/>
              </w:rPr>
            </w:pPr>
            <w:r>
              <w:rPr>
                <w:rFonts w:eastAsia="Calibri"/>
                <w:sz w:val="14"/>
                <w:szCs w:val="14"/>
                <w:lang w:val="uk-UA"/>
              </w:rPr>
              <w:t>2.3.3</w:t>
            </w:r>
            <w:r w:rsidR="009F1A85" w:rsidRPr="009F1A85">
              <w:rPr>
                <w:rFonts w:eastAsia="Calibri"/>
                <w:sz w:val="14"/>
                <w:szCs w:val="14"/>
                <w:lang w:val="uk-UA"/>
              </w:rPr>
              <w:t>. Реконструкція очисних споруд, удосконалення технології очищення та утилізації осадів Бортницької станції аерації</w:t>
            </w:r>
          </w:p>
        </w:tc>
        <w:tc>
          <w:tcPr>
            <w:tcW w:w="267" w:type="pct"/>
            <w:vMerge w:val="restart"/>
            <w:shd w:val="clear" w:color="auto" w:fill="auto"/>
            <w:tcMar>
              <w:top w:w="28" w:type="dxa"/>
              <w:left w:w="57" w:type="dxa"/>
              <w:bottom w:w="28" w:type="dxa"/>
              <w:right w:w="57" w:type="dxa"/>
            </w:tcMar>
          </w:tcPr>
          <w:p w14:paraId="5C3E40B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5B45A45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shd w:val="clear" w:color="auto" w:fill="auto"/>
            <w:tcMar>
              <w:top w:w="28" w:type="dxa"/>
              <w:left w:w="57" w:type="dxa"/>
              <w:bottom w:w="28" w:type="dxa"/>
              <w:right w:w="57" w:type="dxa"/>
            </w:tcMar>
          </w:tcPr>
          <w:p w14:paraId="19BF759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Залучені кошти</w:t>
            </w:r>
          </w:p>
        </w:tc>
        <w:tc>
          <w:tcPr>
            <w:tcW w:w="443" w:type="pct"/>
            <w:vMerge w:val="restart"/>
            <w:tcBorders>
              <w:right w:val="single" w:sz="4" w:space="0" w:color="auto"/>
            </w:tcBorders>
            <w:shd w:val="clear" w:color="auto" w:fill="auto"/>
            <w:tcMar>
              <w:top w:w="28" w:type="dxa"/>
              <w:left w:w="57" w:type="dxa"/>
              <w:bottom w:w="28" w:type="dxa"/>
              <w:right w:w="57" w:type="dxa"/>
            </w:tcMar>
          </w:tcPr>
          <w:p w14:paraId="610F6B6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20971220,52</w:t>
            </w:r>
          </w:p>
          <w:p w14:paraId="27988C8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2814250,00</w:t>
            </w:r>
          </w:p>
          <w:p w14:paraId="2253509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2082440,00</w:t>
            </w:r>
          </w:p>
          <w:p w14:paraId="7148546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6517600,00</w:t>
            </w:r>
          </w:p>
          <w:p w14:paraId="7EDAC43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4778465,26</w:t>
            </w:r>
          </w:p>
          <w:p w14:paraId="29A55E7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4778465,26</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2522BD"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B2990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2814250,0</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A4AE3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2082440,0</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BCD25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6517600,0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BDF3E2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4778465,26</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E61695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4778465,26</w:t>
            </w:r>
          </w:p>
        </w:tc>
      </w:tr>
      <w:tr w:rsidR="009F1A85" w:rsidRPr="009F1A85" w14:paraId="36DD5943" w14:textId="77777777" w:rsidTr="002C0AF3">
        <w:trPr>
          <w:trHeight w:val="124"/>
        </w:trPr>
        <w:tc>
          <w:tcPr>
            <w:tcW w:w="393" w:type="pct"/>
            <w:vMerge/>
            <w:shd w:val="clear" w:color="auto" w:fill="auto"/>
          </w:tcPr>
          <w:p w14:paraId="071550A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7C361B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D87B36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9F9F95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5DF5BB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4CF596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tcBorders>
              <w:right w:val="single" w:sz="4" w:space="0" w:color="auto"/>
            </w:tcBorders>
            <w:shd w:val="clear" w:color="auto" w:fill="auto"/>
            <w:tcMar>
              <w:top w:w="28" w:type="dxa"/>
              <w:left w:w="57" w:type="dxa"/>
              <w:bottom w:w="28" w:type="dxa"/>
              <w:right w:w="57" w:type="dxa"/>
            </w:tcMar>
          </w:tcPr>
          <w:p w14:paraId="61A55B92"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B6CEC0"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черг, шт.</w:t>
            </w:r>
          </w:p>
        </w:tc>
        <w:tc>
          <w:tcPr>
            <w:tcW w:w="2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266601"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240E6E"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4A522E"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033F5561"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FBB133A"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w:t>
            </w:r>
          </w:p>
        </w:tc>
      </w:tr>
      <w:tr w:rsidR="009F1A85" w:rsidRPr="009F1A85" w14:paraId="57A7D12D" w14:textId="77777777" w:rsidTr="002C0AF3">
        <w:trPr>
          <w:trHeight w:val="124"/>
        </w:trPr>
        <w:tc>
          <w:tcPr>
            <w:tcW w:w="393" w:type="pct"/>
            <w:vMerge/>
            <w:shd w:val="clear" w:color="auto" w:fill="auto"/>
          </w:tcPr>
          <w:p w14:paraId="64B62AD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B97641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9E766E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D6272C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4D9CFC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304C17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tcBorders>
              <w:right w:val="single" w:sz="4" w:space="0" w:color="auto"/>
            </w:tcBorders>
            <w:shd w:val="clear" w:color="auto" w:fill="auto"/>
            <w:tcMar>
              <w:top w:w="28" w:type="dxa"/>
              <w:left w:w="57" w:type="dxa"/>
              <w:bottom w:w="28" w:type="dxa"/>
              <w:right w:w="57" w:type="dxa"/>
            </w:tcMar>
          </w:tcPr>
          <w:p w14:paraId="187EA03D"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D60C0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реконструкції, тис. грн</w:t>
            </w:r>
          </w:p>
        </w:tc>
        <w:tc>
          <w:tcPr>
            <w:tcW w:w="2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97D6B6"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2814250,0</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14D51D"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2082440,0</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40A0F0"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6517600,0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0A6AE424" w14:textId="77777777" w:rsidR="009F1A85" w:rsidRPr="009F1A85" w:rsidRDefault="009F1A85" w:rsidP="009F1A85">
            <w:pPr>
              <w:spacing w:line="240" w:lineRule="auto"/>
              <w:ind w:firstLine="0"/>
              <w:jc w:val="center"/>
              <w:rPr>
                <w:sz w:val="14"/>
                <w:szCs w:val="14"/>
                <w:lang w:val="uk-UA"/>
              </w:rPr>
            </w:pPr>
            <w:r w:rsidRPr="009F1A85">
              <w:rPr>
                <w:rFonts w:eastAsia="Calibri"/>
                <w:sz w:val="14"/>
                <w:szCs w:val="14"/>
                <w:lang w:val="uk-UA"/>
              </w:rPr>
              <w:t>4778465,26</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41BF0176" w14:textId="77777777" w:rsidR="009F1A85" w:rsidRPr="009F1A85" w:rsidRDefault="009F1A85" w:rsidP="009F1A85">
            <w:pPr>
              <w:spacing w:line="240" w:lineRule="auto"/>
              <w:ind w:firstLine="0"/>
              <w:jc w:val="center"/>
              <w:rPr>
                <w:sz w:val="14"/>
                <w:szCs w:val="14"/>
                <w:lang w:val="uk-UA"/>
              </w:rPr>
            </w:pPr>
            <w:r w:rsidRPr="009F1A85">
              <w:rPr>
                <w:rFonts w:eastAsia="Calibri"/>
                <w:sz w:val="14"/>
                <w:szCs w:val="14"/>
                <w:lang w:val="uk-UA"/>
              </w:rPr>
              <w:t>4778465,26</w:t>
            </w:r>
          </w:p>
        </w:tc>
      </w:tr>
      <w:tr w:rsidR="009F1A85" w:rsidRPr="009F1A85" w14:paraId="044CA73A" w14:textId="77777777" w:rsidTr="002C0AF3">
        <w:trPr>
          <w:trHeight w:val="124"/>
        </w:trPr>
        <w:tc>
          <w:tcPr>
            <w:tcW w:w="393" w:type="pct"/>
            <w:vMerge/>
            <w:shd w:val="clear" w:color="auto" w:fill="auto"/>
          </w:tcPr>
          <w:p w14:paraId="5C1085D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0EC32F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06B4895"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ECC275D"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90EF8B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E6801B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tcBorders>
              <w:right w:val="single" w:sz="4" w:space="0" w:color="auto"/>
            </w:tcBorders>
            <w:shd w:val="clear" w:color="auto" w:fill="auto"/>
            <w:tcMar>
              <w:top w:w="28" w:type="dxa"/>
              <w:left w:w="57" w:type="dxa"/>
              <w:bottom w:w="28" w:type="dxa"/>
              <w:right w:w="57" w:type="dxa"/>
            </w:tcMar>
          </w:tcPr>
          <w:p w14:paraId="7717D134"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C1A96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I черги, %</w:t>
            </w:r>
          </w:p>
        </w:tc>
        <w:tc>
          <w:tcPr>
            <w:tcW w:w="2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8CDBD1"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10,86</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D99D05"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18,9</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699637"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44,05</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05B4AE2D"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62,48</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7F8AA0ED"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80,92</w:t>
            </w:r>
          </w:p>
        </w:tc>
      </w:tr>
      <w:tr w:rsidR="009F1A85" w:rsidRPr="009F1A85" w14:paraId="65A3ACA4" w14:textId="77777777" w:rsidTr="002C0AF3">
        <w:trPr>
          <w:trHeight w:val="124"/>
        </w:trPr>
        <w:tc>
          <w:tcPr>
            <w:tcW w:w="393" w:type="pct"/>
            <w:vMerge/>
            <w:shd w:val="clear" w:color="auto" w:fill="auto"/>
          </w:tcPr>
          <w:p w14:paraId="0BB80AC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E8147CF"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30ACA4CB" w14:textId="77777777" w:rsidR="009F1A85" w:rsidRPr="009F1A85" w:rsidRDefault="00A517B4" w:rsidP="009F1A85">
            <w:pPr>
              <w:spacing w:line="240" w:lineRule="auto"/>
              <w:ind w:firstLine="0"/>
              <w:rPr>
                <w:rFonts w:eastAsia="Calibri"/>
                <w:sz w:val="14"/>
                <w:szCs w:val="14"/>
                <w:lang w:val="uk-UA"/>
              </w:rPr>
            </w:pPr>
            <w:r>
              <w:rPr>
                <w:rFonts w:eastAsia="Calibri"/>
                <w:sz w:val="14"/>
                <w:szCs w:val="14"/>
                <w:lang w:val="uk-UA"/>
              </w:rPr>
              <w:t>2.3.4.</w:t>
            </w:r>
            <w:r w:rsidR="009F1A85" w:rsidRPr="009F1A85">
              <w:rPr>
                <w:rFonts w:eastAsia="Calibri"/>
                <w:sz w:val="14"/>
                <w:szCs w:val="14"/>
                <w:lang w:val="uk-UA"/>
              </w:rPr>
              <w:t> Реконструкція дамб мулових полів Бортницької станції аерації</w:t>
            </w:r>
          </w:p>
        </w:tc>
        <w:tc>
          <w:tcPr>
            <w:tcW w:w="267" w:type="pct"/>
            <w:vMerge w:val="restart"/>
            <w:shd w:val="clear" w:color="auto" w:fill="auto"/>
            <w:tcMar>
              <w:top w:w="28" w:type="dxa"/>
              <w:left w:w="57" w:type="dxa"/>
              <w:bottom w:w="28" w:type="dxa"/>
              <w:right w:w="57" w:type="dxa"/>
            </w:tcMar>
          </w:tcPr>
          <w:p w14:paraId="6A3ADC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2021-2024</w:t>
            </w:r>
          </w:p>
        </w:tc>
        <w:tc>
          <w:tcPr>
            <w:tcW w:w="533" w:type="pct"/>
            <w:vMerge w:val="restart"/>
            <w:shd w:val="clear" w:color="auto" w:fill="auto"/>
            <w:tcMar>
              <w:top w:w="28" w:type="dxa"/>
              <w:left w:w="57" w:type="dxa"/>
              <w:bottom w:w="28" w:type="dxa"/>
              <w:right w:w="57" w:type="dxa"/>
            </w:tcMar>
          </w:tcPr>
          <w:p w14:paraId="6F247C6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65C46F9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 КП "Київбудреконструкція"</w:t>
            </w:r>
          </w:p>
        </w:tc>
        <w:tc>
          <w:tcPr>
            <w:tcW w:w="331" w:type="pct"/>
            <w:vMerge w:val="restart"/>
            <w:shd w:val="clear" w:color="auto" w:fill="auto"/>
            <w:tcMar>
              <w:top w:w="28" w:type="dxa"/>
              <w:left w:w="57" w:type="dxa"/>
              <w:bottom w:w="28" w:type="dxa"/>
              <w:right w:w="57" w:type="dxa"/>
            </w:tcMar>
          </w:tcPr>
          <w:p w14:paraId="3BFA432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0AF02C8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Всього:1144912,6</w:t>
            </w:r>
          </w:p>
          <w:p w14:paraId="3AEA0C3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72500,00</w:t>
            </w:r>
          </w:p>
          <w:p w14:paraId="3FE28E0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343100,00</w:t>
            </w:r>
          </w:p>
          <w:p w14:paraId="716EFD9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425047,50</w:t>
            </w:r>
          </w:p>
          <w:p w14:paraId="4A03E81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304265,10</w:t>
            </w:r>
          </w:p>
        </w:tc>
        <w:tc>
          <w:tcPr>
            <w:tcW w:w="901" w:type="pct"/>
            <w:tcBorders>
              <w:top w:val="single" w:sz="4" w:space="0" w:color="auto"/>
            </w:tcBorders>
            <w:shd w:val="clear" w:color="auto" w:fill="auto"/>
            <w:tcMar>
              <w:top w:w="28" w:type="dxa"/>
              <w:left w:w="57" w:type="dxa"/>
              <w:bottom w:w="28" w:type="dxa"/>
              <w:right w:w="57" w:type="dxa"/>
            </w:tcMar>
          </w:tcPr>
          <w:p w14:paraId="12EBB0F8"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tcBorders>
              <w:top w:val="single" w:sz="4" w:space="0" w:color="auto"/>
            </w:tcBorders>
            <w:shd w:val="clear" w:color="auto" w:fill="auto"/>
            <w:tcMar>
              <w:top w:w="28" w:type="dxa"/>
              <w:left w:w="57" w:type="dxa"/>
              <w:bottom w:w="28" w:type="dxa"/>
              <w:right w:w="57" w:type="dxa"/>
            </w:tcMar>
          </w:tcPr>
          <w:p w14:paraId="76F0E22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72500,0</w:t>
            </w:r>
          </w:p>
        </w:tc>
        <w:tc>
          <w:tcPr>
            <w:tcW w:w="257" w:type="pct"/>
            <w:tcBorders>
              <w:top w:val="single" w:sz="4" w:space="0" w:color="auto"/>
            </w:tcBorders>
            <w:shd w:val="clear" w:color="auto" w:fill="auto"/>
            <w:tcMar>
              <w:top w:w="28" w:type="dxa"/>
              <w:left w:w="57" w:type="dxa"/>
              <w:bottom w:w="28" w:type="dxa"/>
              <w:right w:w="57" w:type="dxa"/>
            </w:tcMar>
          </w:tcPr>
          <w:p w14:paraId="1221A82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343100,0</w:t>
            </w:r>
          </w:p>
        </w:tc>
        <w:tc>
          <w:tcPr>
            <w:tcW w:w="257" w:type="pct"/>
            <w:tcBorders>
              <w:top w:val="single" w:sz="4" w:space="0" w:color="auto"/>
            </w:tcBorders>
            <w:shd w:val="clear" w:color="auto" w:fill="auto"/>
            <w:tcMar>
              <w:top w:w="28" w:type="dxa"/>
              <w:left w:w="57" w:type="dxa"/>
              <w:bottom w:w="28" w:type="dxa"/>
              <w:right w:w="57" w:type="dxa"/>
            </w:tcMar>
          </w:tcPr>
          <w:p w14:paraId="303C7E8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425047,5</w:t>
            </w:r>
          </w:p>
        </w:tc>
        <w:tc>
          <w:tcPr>
            <w:tcW w:w="224" w:type="pct"/>
            <w:tcBorders>
              <w:top w:val="single" w:sz="4" w:space="0" w:color="auto"/>
            </w:tcBorders>
            <w:shd w:val="clear" w:color="auto" w:fill="auto"/>
          </w:tcPr>
          <w:p w14:paraId="1BCE571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304265,1</w:t>
            </w:r>
          </w:p>
        </w:tc>
        <w:tc>
          <w:tcPr>
            <w:tcW w:w="227" w:type="pct"/>
            <w:tcBorders>
              <w:top w:val="single" w:sz="4" w:space="0" w:color="auto"/>
            </w:tcBorders>
            <w:shd w:val="clear" w:color="auto" w:fill="auto"/>
          </w:tcPr>
          <w:p w14:paraId="55EFA542"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DC195BF" w14:textId="77777777" w:rsidTr="002C0AF3">
        <w:trPr>
          <w:trHeight w:val="124"/>
        </w:trPr>
        <w:tc>
          <w:tcPr>
            <w:tcW w:w="393" w:type="pct"/>
            <w:vMerge/>
            <w:shd w:val="clear" w:color="auto" w:fill="auto"/>
          </w:tcPr>
          <w:p w14:paraId="5322FD5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05E1D25"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590D7CE"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0B3B8A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9BEC297"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63C0D5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8D8D7C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vAlign w:val="center"/>
          </w:tcPr>
          <w:p w14:paraId="41DB2CA9" w14:textId="77777777" w:rsidR="009F1A85" w:rsidRPr="009F1A85" w:rsidRDefault="009F1A85" w:rsidP="009F1A85">
            <w:pPr>
              <w:spacing w:line="240" w:lineRule="auto"/>
              <w:ind w:firstLine="0"/>
              <w:rPr>
                <w:sz w:val="14"/>
                <w:szCs w:val="14"/>
                <w:lang w:val="uk-UA"/>
              </w:rPr>
            </w:pPr>
            <w:r w:rsidRPr="009F1A85">
              <w:rPr>
                <w:b/>
                <w:sz w:val="14"/>
                <w:szCs w:val="14"/>
                <w:lang w:val="uk-UA"/>
              </w:rPr>
              <w:t>продукту</w:t>
            </w:r>
            <w:r w:rsidRPr="009F1A85">
              <w:rPr>
                <w:sz w:val="14"/>
                <w:szCs w:val="14"/>
                <w:lang w:val="uk-UA"/>
              </w:rPr>
              <w:t>: протяжність реконструкції дамб та мулопроводів, км</w:t>
            </w:r>
          </w:p>
        </w:tc>
        <w:tc>
          <w:tcPr>
            <w:tcW w:w="234" w:type="pct"/>
            <w:shd w:val="clear" w:color="auto" w:fill="auto"/>
            <w:tcMar>
              <w:top w:w="28" w:type="dxa"/>
              <w:left w:w="57" w:type="dxa"/>
              <w:bottom w:w="28" w:type="dxa"/>
              <w:right w:w="57" w:type="dxa"/>
            </w:tcMar>
          </w:tcPr>
          <w:p w14:paraId="104D25CA"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1,49</w:t>
            </w:r>
          </w:p>
        </w:tc>
        <w:tc>
          <w:tcPr>
            <w:tcW w:w="257" w:type="pct"/>
            <w:shd w:val="clear" w:color="auto" w:fill="auto"/>
            <w:tcMar>
              <w:top w:w="28" w:type="dxa"/>
              <w:left w:w="57" w:type="dxa"/>
              <w:bottom w:w="28" w:type="dxa"/>
              <w:right w:w="57" w:type="dxa"/>
            </w:tcMar>
          </w:tcPr>
          <w:p w14:paraId="7AAF7A6A"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8,55</w:t>
            </w:r>
          </w:p>
        </w:tc>
        <w:tc>
          <w:tcPr>
            <w:tcW w:w="257" w:type="pct"/>
            <w:shd w:val="clear" w:color="auto" w:fill="auto"/>
            <w:tcMar>
              <w:top w:w="28" w:type="dxa"/>
              <w:left w:w="57" w:type="dxa"/>
              <w:bottom w:w="28" w:type="dxa"/>
              <w:right w:w="57" w:type="dxa"/>
            </w:tcMar>
          </w:tcPr>
          <w:p w14:paraId="38F83203"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19,09</w:t>
            </w:r>
          </w:p>
        </w:tc>
        <w:tc>
          <w:tcPr>
            <w:tcW w:w="224" w:type="pct"/>
            <w:shd w:val="clear" w:color="auto" w:fill="auto"/>
          </w:tcPr>
          <w:p w14:paraId="24A38086"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4,97</w:t>
            </w:r>
          </w:p>
        </w:tc>
        <w:tc>
          <w:tcPr>
            <w:tcW w:w="227" w:type="pct"/>
            <w:shd w:val="clear" w:color="auto" w:fill="auto"/>
          </w:tcPr>
          <w:p w14:paraId="2F864995" w14:textId="77777777" w:rsidR="009F1A85" w:rsidRPr="009F1A85" w:rsidRDefault="009F1A85" w:rsidP="009F1A85">
            <w:pPr>
              <w:spacing w:line="240" w:lineRule="auto"/>
              <w:ind w:firstLine="0"/>
              <w:jc w:val="center"/>
              <w:rPr>
                <w:sz w:val="14"/>
                <w:szCs w:val="14"/>
                <w:lang w:val="uk-UA"/>
              </w:rPr>
            </w:pPr>
          </w:p>
        </w:tc>
      </w:tr>
      <w:tr w:rsidR="009F1A85" w:rsidRPr="009F1A85" w14:paraId="1C43B79C" w14:textId="77777777" w:rsidTr="002C0AF3">
        <w:trPr>
          <w:trHeight w:val="124"/>
        </w:trPr>
        <w:tc>
          <w:tcPr>
            <w:tcW w:w="393" w:type="pct"/>
            <w:vMerge/>
            <w:shd w:val="clear" w:color="auto" w:fill="auto"/>
          </w:tcPr>
          <w:p w14:paraId="169A983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3CDD83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AED4B5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C71194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9E2D71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E62463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B2CF3B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vAlign w:val="center"/>
          </w:tcPr>
          <w:p w14:paraId="668F7D3D" w14:textId="77777777" w:rsidR="009F1A85" w:rsidRPr="009F1A85" w:rsidRDefault="009F1A85" w:rsidP="009F1A85">
            <w:pPr>
              <w:spacing w:line="240" w:lineRule="auto"/>
              <w:ind w:firstLine="0"/>
              <w:rPr>
                <w:sz w:val="14"/>
                <w:szCs w:val="14"/>
                <w:lang w:val="uk-UA"/>
              </w:rPr>
            </w:pPr>
            <w:r w:rsidRPr="009F1A85">
              <w:rPr>
                <w:b/>
                <w:sz w:val="14"/>
                <w:szCs w:val="14"/>
                <w:lang w:val="uk-UA"/>
              </w:rPr>
              <w:t>продукту</w:t>
            </w:r>
            <w:r w:rsidRPr="009F1A85">
              <w:rPr>
                <w:sz w:val="14"/>
                <w:szCs w:val="14"/>
                <w:lang w:val="uk-UA"/>
              </w:rPr>
              <w:t>: протяжність перемичок, км</w:t>
            </w:r>
          </w:p>
        </w:tc>
        <w:tc>
          <w:tcPr>
            <w:tcW w:w="234" w:type="pct"/>
            <w:shd w:val="clear" w:color="auto" w:fill="auto"/>
            <w:tcMar>
              <w:top w:w="28" w:type="dxa"/>
              <w:left w:w="57" w:type="dxa"/>
              <w:bottom w:w="28" w:type="dxa"/>
              <w:right w:w="57" w:type="dxa"/>
            </w:tcMar>
          </w:tcPr>
          <w:p w14:paraId="29C4765C"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0,23</w:t>
            </w:r>
          </w:p>
        </w:tc>
        <w:tc>
          <w:tcPr>
            <w:tcW w:w="257" w:type="pct"/>
            <w:shd w:val="clear" w:color="auto" w:fill="auto"/>
            <w:tcMar>
              <w:top w:w="28" w:type="dxa"/>
              <w:left w:w="57" w:type="dxa"/>
              <w:bottom w:w="28" w:type="dxa"/>
              <w:right w:w="57" w:type="dxa"/>
            </w:tcMar>
          </w:tcPr>
          <w:p w14:paraId="70FD8228"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0,66</w:t>
            </w:r>
          </w:p>
        </w:tc>
        <w:tc>
          <w:tcPr>
            <w:tcW w:w="257" w:type="pct"/>
            <w:shd w:val="clear" w:color="auto" w:fill="auto"/>
            <w:tcMar>
              <w:top w:w="28" w:type="dxa"/>
              <w:left w:w="57" w:type="dxa"/>
              <w:bottom w:w="28" w:type="dxa"/>
              <w:right w:w="57" w:type="dxa"/>
            </w:tcMar>
          </w:tcPr>
          <w:p w14:paraId="48773776"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0,92</w:t>
            </w:r>
          </w:p>
        </w:tc>
        <w:tc>
          <w:tcPr>
            <w:tcW w:w="224" w:type="pct"/>
            <w:shd w:val="clear" w:color="auto" w:fill="auto"/>
          </w:tcPr>
          <w:p w14:paraId="20977852"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0,79</w:t>
            </w:r>
          </w:p>
        </w:tc>
        <w:tc>
          <w:tcPr>
            <w:tcW w:w="227" w:type="pct"/>
            <w:shd w:val="clear" w:color="auto" w:fill="auto"/>
          </w:tcPr>
          <w:p w14:paraId="6DEF9C15" w14:textId="77777777" w:rsidR="009F1A85" w:rsidRPr="009F1A85" w:rsidRDefault="009F1A85" w:rsidP="009F1A85">
            <w:pPr>
              <w:spacing w:line="240" w:lineRule="auto"/>
              <w:ind w:firstLine="0"/>
              <w:jc w:val="center"/>
              <w:rPr>
                <w:sz w:val="14"/>
                <w:szCs w:val="14"/>
                <w:lang w:val="uk-UA"/>
              </w:rPr>
            </w:pPr>
          </w:p>
        </w:tc>
      </w:tr>
      <w:tr w:rsidR="009F1A85" w:rsidRPr="009F1A85" w14:paraId="03521269" w14:textId="77777777" w:rsidTr="002C0AF3">
        <w:trPr>
          <w:trHeight w:val="124"/>
        </w:trPr>
        <w:tc>
          <w:tcPr>
            <w:tcW w:w="393" w:type="pct"/>
            <w:vMerge/>
            <w:shd w:val="clear" w:color="auto" w:fill="auto"/>
          </w:tcPr>
          <w:p w14:paraId="6CE7976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BA7A84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9EE7FA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DA52DA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4D50150"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AA022E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C6773F2"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vAlign w:val="center"/>
          </w:tcPr>
          <w:p w14:paraId="27D7F311" w14:textId="77777777" w:rsidR="009F1A85" w:rsidRPr="009F1A85" w:rsidRDefault="009F1A85" w:rsidP="009F1A85">
            <w:pPr>
              <w:spacing w:line="240" w:lineRule="auto"/>
              <w:ind w:firstLine="0"/>
              <w:rPr>
                <w:sz w:val="14"/>
                <w:szCs w:val="14"/>
                <w:lang w:val="uk-UA"/>
              </w:rPr>
            </w:pPr>
            <w:r w:rsidRPr="009F1A85">
              <w:rPr>
                <w:b/>
                <w:sz w:val="14"/>
                <w:szCs w:val="14"/>
                <w:lang w:val="uk-UA"/>
              </w:rPr>
              <w:t>ефективності</w:t>
            </w:r>
            <w:r w:rsidRPr="009F1A85">
              <w:rPr>
                <w:sz w:val="14"/>
                <w:szCs w:val="14"/>
                <w:lang w:val="uk-UA"/>
              </w:rPr>
              <w:t>:  середня вартість, 1 км, тис. грн.</w:t>
            </w:r>
          </w:p>
        </w:tc>
        <w:tc>
          <w:tcPr>
            <w:tcW w:w="234" w:type="pct"/>
            <w:shd w:val="clear" w:color="auto" w:fill="auto"/>
            <w:tcMar>
              <w:top w:w="28" w:type="dxa"/>
              <w:left w:w="57" w:type="dxa"/>
              <w:bottom w:w="28" w:type="dxa"/>
              <w:right w:w="57" w:type="dxa"/>
            </w:tcMar>
          </w:tcPr>
          <w:p w14:paraId="2294993C"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42151,16</w:t>
            </w:r>
          </w:p>
        </w:tc>
        <w:tc>
          <w:tcPr>
            <w:tcW w:w="257" w:type="pct"/>
            <w:shd w:val="clear" w:color="auto" w:fill="auto"/>
            <w:tcMar>
              <w:top w:w="28" w:type="dxa"/>
              <w:left w:w="57" w:type="dxa"/>
              <w:bottom w:w="28" w:type="dxa"/>
              <w:right w:w="57" w:type="dxa"/>
            </w:tcMar>
          </w:tcPr>
          <w:p w14:paraId="39C76645"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37252,99</w:t>
            </w:r>
          </w:p>
        </w:tc>
        <w:tc>
          <w:tcPr>
            <w:tcW w:w="257" w:type="pct"/>
            <w:shd w:val="clear" w:color="auto" w:fill="auto"/>
            <w:tcMar>
              <w:top w:w="28" w:type="dxa"/>
              <w:left w:w="57" w:type="dxa"/>
              <w:bottom w:w="28" w:type="dxa"/>
              <w:right w:w="57" w:type="dxa"/>
            </w:tcMar>
          </w:tcPr>
          <w:p w14:paraId="31AB25E1"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21241,75</w:t>
            </w:r>
          </w:p>
        </w:tc>
        <w:tc>
          <w:tcPr>
            <w:tcW w:w="224" w:type="pct"/>
            <w:shd w:val="clear" w:color="auto" w:fill="auto"/>
          </w:tcPr>
          <w:p w14:paraId="0DD90727"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52823,8</w:t>
            </w:r>
          </w:p>
        </w:tc>
        <w:tc>
          <w:tcPr>
            <w:tcW w:w="227" w:type="pct"/>
            <w:shd w:val="clear" w:color="auto" w:fill="auto"/>
          </w:tcPr>
          <w:p w14:paraId="59F4118C" w14:textId="77777777" w:rsidR="009F1A85" w:rsidRPr="009F1A85" w:rsidRDefault="009F1A85" w:rsidP="009F1A85">
            <w:pPr>
              <w:spacing w:line="240" w:lineRule="auto"/>
              <w:ind w:firstLine="0"/>
              <w:jc w:val="center"/>
              <w:rPr>
                <w:sz w:val="14"/>
                <w:szCs w:val="14"/>
                <w:lang w:val="uk-UA"/>
              </w:rPr>
            </w:pPr>
          </w:p>
        </w:tc>
      </w:tr>
      <w:tr w:rsidR="009F1A85" w:rsidRPr="009F1A85" w14:paraId="54B0B81A" w14:textId="77777777" w:rsidTr="002C0AF3">
        <w:trPr>
          <w:trHeight w:val="124"/>
        </w:trPr>
        <w:tc>
          <w:tcPr>
            <w:tcW w:w="393" w:type="pct"/>
            <w:vMerge/>
            <w:shd w:val="clear" w:color="auto" w:fill="auto"/>
          </w:tcPr>
          <w:p w14:paraId="7E9904D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F5C470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21E1065"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667AA4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1FCAA2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51983B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EDE2D77"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vAlign w:val="center"/>
          </w:tcPr>
          <w:p w14:paraId="3C830AFE" w14:textId="77777777" w:rsidR="009F1A85" w:rsidRPr="009F1A85" w:rsidRDefault="009F1A85" w:rsidP="009F1A85">
            <w:pPr>
              <w:spacing w:line="240" w:lineRule="auto"/>
              <w:ind w:firstLine="0"/>
              <w:rPr>
                <w:sz w:val="14"/>
                <w:szCs w:val="14"/>
                <w:lang w:val="uk-UA"/>
              </w:rPr>
            </w:pPr>
            <w:r w:rsidRPr="009F1A85">
              <w:rPr>
                <w:b/>
                <w:sz w:val="14"/>
                <w:szCs w:val="14"/>
                <w:lang w:val="uk-UA"/>
              </w:rPr>
              <w:t>якості:</w:t>
            </w:r>
            <w:r w:rsidRPr="009F1A85">
              <w:rPr>
                <w:sz w:val="14"/>
                <w:szCs w:val="14"/>
                <w:lang w:val="uk-UA"/>
              </w:rPr>
              <w:t xml:space="preserve"> рівень готовності, %</w:t>
            </w:r>
          </w:p>
        </w:tc>
        <w:tc>
          <w:tcPr>
            <w:tcW w:w="234" w:type="pct"/>
            <w:shd w:val="clear" w:color="auto" w:fill="auto"/>
            <w:tcMar>
              <w:top w:w="28" w:type="dxa"/>
              <w:left w:w="57" w:type="dxa"/>
              <w:bottom w:w="28" w:type="dxa"/>
              <w:right w:w="57" w:type="dxa"/>
            </w:tcMar>
          </w:tcPr>
          <w:p w14:paraId="0A49872C"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32,58</w:t>
            </w:r>
          </w:p>
        </w:tc>
        <w:tc>
          <w:tcPr>
            <w:tcW w:w="257" w:type="pct"/>
            <w:shd w:val="clear" w:color="auto" w:fill="auto"/>
            <w:tcMar>
              <w:top w:w="28" w:type="dxa"/>
              <w:left w:w="57" w:type="dxa"/>
              <w:bottom w:w="28" w:type="dxa"/>
              <w:right w:w="57" w:type="dxa"/>
            </w:tcMar>
          </w:tcPr>
          <w:p w14:paraId="41D34EBE"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55,52</w:t>
            </w:r>
          </w:p>
        </w:tc>
        <w:tc>
          <w:tcPr>
            <w:tcW w:w="257" w:type="pct"/>
            <w:shd w:val="clear" w:color="auto" w:fill="auto"/>
            <w:tcMar>
              <w:top w:w="28" w:type="dxa"/>
              <w:left w:w="57" w:type="dxa"/>
              <w:bottom w:w="28" w:type="dxa"/>
              <w:right w:w="57" w:type="dxa"/>
            </w:tcMar>
          </w:tcPr>
          <w:p w14:paraId="6280ABDC"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83,94</w:t>
            </w:r>
          </w:p>
        </w:tc>
        <w:tc>
          <w:tcPr>
            <w:tcW w:w="224" w:type="pct"/>
            <w:shd w:val="clear" w:color="auto" w:fill="auto"/>
          </w:tcPr>
          <w:p w14:paraId="7D4DF2C8"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100,0</w:t>
            </w:r>
          </w:p>
        </w:tc>
        <w:tc>
          <w:tcPr>
            <w:tcW w:w="227" w:type="pct"/>
            <w:shd w:val="clear" w:color="auto" w:fill="auto"/>
          </w:tcPr>
          <w:p w14:paraId="3267D705" w14:textId="77777777" w:rsidR="009F1A85" w:rsidRPr="009F1A85" w:rsidRDefault="009F1A85" w:rsidP="009F1A85">
            <w:pPr>
              <w:spacing w:line="240" w:lineRule="auto"/>
              <w:ind w:firstLine="0"/>
              <w:jc w:val="center"/>
              <w:rPr>
                <w:sz w:val="14"/>
                <w:szCs w:val="14"/>
                <w:lang w:val="uk-UA"/>
              </w:rPr>
            </w:pPr>
          </w:p>
        </w:tc>
      </w:tr>
      <w:tr w:rsidR="009F1A85" w:rsidRPr="009F1A85" w14:paraId="004582AA" w14:textId="77777777" w:rsidTr="002C0AF3">
        <w:trPr>
          <w:trHeight w:val="124"/>
        </w:trPr>
        <w:tc>
          <w:tcPr>
            <w:tcW w:w="393" w:type="pct"/>
            <w:vMerge/>
            <w:shd w:val="clear" w:color="auto" w:fill="auto"/>
          </w:tcPr>
          <w:p w14:paraId="1A939CC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BF173C1"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8F26C35" w14:textId="77777777" w:rsidR="009F1A85" w:rsidRPr="009F1A85" w:rsidRDefault="00A517B4" w:rsidP="009F1A85">
            <w:pPr>
              <w:spacing w:line="240" w:lineRule="auto"/>
              <w:ind w:firstLine="0"/>
              <w:rPr>
                <w:rFonts w:eastAsia="Calibri"/>
                <w:sz w:val="14"/>
                <w:szCs w:val="14"/>
                <w:lang w:val="uk-UA"/>
              </w:rPr>
            </w:pPr>
            <w:r>
              <w:rPr>
                <w:rFonts w:eastAsia="Calibri"/>
                <w:sz w:val="14"/>
                <w:szCs w:val="14"/>
                <w:lang w:val="uk-UA"/>
              </w:rPr>
              <w:t>2.3.5.</w:t>
            </w:r>
            <w:r w:rsidR="009F1A85" w:rsidRPr="009F1A85">
              <w:rPr>
                <w:rFonts w:eastAsia="Calibri"/>
                <w:sz w:val="14"/>
                <w:szCs w:val="14"/>
                <w:lang w:val="uk-UA"/>
              </w:rPr>
              <w:t> Будівництво, реконструкція, капітальний ремонт самопливних, напірних та аварійних каналізаційних колекторів</w:t>
            </w:r>
          </w:p>
        </w:tc>
        <w:tc>
          <w:tcPr>
            <w:tcW w:w="267" w:type="pct"/>
            <w:vMerge w:val="restart"/>
            <w:shd w:val="clear" w:color="auto" w:fill="auto"/>
            <w:tcMar>
              <w:top w:w="28" w:type="dxa"/>
              <w:left w:w="57" w:type="dxa"/>
              <w:bottom w:w="28" w:type="dxa"/>
              <w:right w:w="57" w:type="dxa"/>
            </w:tcMar>
          </w:tcPr>
          <w:p w14:paraId="372E16D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7E2E9A3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5CDFB3C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 КП «Дирекція будівництва шляхово-транспортних споруд»</w:t>
            </w:r>
          </w:p>
        </w:tc>
        <w:tc>
          <w:tcPr>
            <w:tcW w:w="331" w:type="pct"/>
            <w:vMerge w:val="restart"/>
            <w:shd w:val="clear" w:color="auto" w:fill="auto"/>
            <w:tcMar>
              <w:top w:w="28" w:type="dxa"/>
              <w:left w:w="57" w:type="dxa"/>
              <w:bottom w:w="28" w:type="dxa"/>
              <w:right w:w="57" w:type="dxa"/>
            </w:tcMar>
          </w:tcPr>
          <w:p w14:paraId="0CFFE9B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Державний бюджет, бюджет м. Києва, власні кошти</w:t>
            </w:r>
          </w:p>
        </w:tc>
        <w:tc>
          <w:tcPr>
            <w:tcW w:w="443" w:type="pct"/>
            <w:vMerge w:val="restart"/>
            <w:shd w:val="clear" w:color="auto" w:fill="auto"/>
            <w:tcMar>
              <w:top w:w="28" w:type="dxa"/>
              <w:left w:w="57" w:type="dxa"/>
              <w:bottom w:w="28" w:type="dxa"/>
              <w:right w:w="57" w:type="dxa"/>
            </w:tcMar>
          </w:tcPr>
          <w:p w14:paraId="50B64CA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5533226,36</w:t>
            </w:r>
          </w:p>
          <w:p w14:paraId="7CA7727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Державний бюджет:</w:t>
            </w:r>
          </w:p>
          <w:p w14:paraId="3EDF2A3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150000,00</w:t>
            </w:r>
          </w:p>
          <w:p w14:paraId="1263DB9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–250000,00</w:t>
            </w:r>
          </w:p>
          <w:p w14:paraId="1BEC3EF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100000,00</w:t>
            </w:r>
          </w:p>
          <w:p w14:paraId="5138876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бюджет м. Києва:</w:t>
            </w:r>
          </w:p>
          <w:p w14:paraId="00AEABE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634200,00</w:t>
            </w:r>
          </w:p>
          <w:p w14:paraId="48053C3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1186828,50</w:t>
            </w:r>
          </w:p>
          <w:p w14:paraId="0BE4FE6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1255108,10</w:t>
            </w:r>
          </w:p>
          <w:p w14:paraId="6AFF84B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1084103,20</w:t>
            </w:r>
          </w:p>
          <w:p w14:paraId="679414A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646737,90</w:t>
            </w:r>
          </w:p>
          <w:p w14:paraId="36E974A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власні кошти:</w:t>
            </w:r>
          </w:p>
          <w:p w14:paraId="352E168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26248,66</w:t>
            </w:r>
          </w:p>
          <w:p w14:paraId="4422C7F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100000,00</w:t>
            </w:r>
          </w:p>
          <w:p w14:paraId="055DBB1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100000,00</w:t>
            </w:r>
          </w:p>
        </w:tc>
        <w:tc>
          <w:tcPr>
            <w:tcW w:w="901" w:type="pct"/>
            <w:shd w:val="clear" w:color="auto" w:fill="auto"/>
            <w:tcMar>
              <w:top w:w="28" w:type="dxa"/>
              <w:left w:w="57" w:type="dxa"/>
              <w:bottom w:w="28" w:type="dxa"/>
              <w:right w:w="57" w:type="dxa"/>
            </w:tcMar>
          </w:tcPr>
          <w:p w14:paraId="77DF97A7"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57C9DF3F"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660448,66</w:t>
            </w:r>
          </w:p>
        </w:tc>
        <w:tc>
          <w:tcPr>
            <w:tcW w:w="257" w:type="pct"/>
            <w:shd w:val="clear" w:color="auto" w:fill="auto"/>
            <w:tcMar>
              <w:top w:w="28" w:type="dxa"/>
              <w:left w:w="57" w:type="dxa"/>
              <w:bottom w:w="28" w:type="dxa"/>
              <w:right w:w="57" w:type="dxa"/>
            </w:tcMar>
          </w:tcPr>
          <w:p w14:paraId="76865E35"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1436828,50</w:t>
            </w:r>
          </w:p>
        </w:tc>
        <w:tc>
          <w:tcPr>
            <w:tcW w:w="257" w:type="pct"/>
            <w:shd w:val="clear" w:color="auto" w:fill="auto"/>
            <w:tcMar>
              <w:top w:w="28" w:type="dxa"/>
              <w:left w:w="57" w:type="dxa"/>
              <w:bottom w:w="28" w:type="dxa"/>
              <w:right w:w="57" w:type="dxa"/>
            </w:tcMar>
          </w:tcPr>
          <w:p w14:paraId="1BD90DCB"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1605108,10</w:t>
            </w:r>
          </w:p>
        </w:tc>
        <w:tc>
          <w:tcPr>
            <w:tcW w:w="224" w:type="pct"/>
            <w:shd w:val="clear" w:color="auto" w:fill="auto"/>
          </w:tcPr>
          <w:p w14:paraId="70F2E602"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1184103,2</w:t>
            </w:r>
          </w:p>
        </w:tc>
        <w:tc>
          <w:tcPr>
            <w:tcW w:w="227" w:type="pct"/>
            <w:shd w:val="clear" w:color="auto" w:fill="auto"/>
          </w:tcPr>
          <w:p w14:paraId="316EBC96"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646737,9</w:t>
            </w:r>
          </w:p>
        </w:tc>
      </w:tr>
      <w:tr w:rsidR="009F1A85" w:rsidRPr="009F1A85" w14:paraId="35EC0076" w14:textId="77777777" w:rsidTr="002C0AF3">
        <w:trPr>
          <w:trHeight w:val="124"/>
        </w:trPr>
        <w:tc>
          <w:tcPr>
            <w:tcW w:w="393" w:type="pct"/>
            <w:vMerge/>
            <w:shd w:val="clear" w:color="auto" w:fill="auto"/>
          </w:tcPr>
          <w:p w14:paraId="05B261C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75D63E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4CEC35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B289E2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04859D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2AC84B9"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F6C7669"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F0785B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протяжність реконструкції водовідведення, км</w:t>
            </w:r>
          </w:p>
        </w:tc>
        <w:tc>
          <w:tcPr>
            <w:tcW w:w="234" w:type="pct"/>
            <w:shd w:val="clear" w:color="auto" w:fill="auto"/>
            <w:tcMar>
              <w:top w:w="28" w:type="dxa"/>
              <w:left w:w="57" w:type="dxa"/>
              <w:bottom w:w="28" w:type="dxa"/>
              <w:right w:w="57" w:type="dxa"/>
            </w:tcMar>
          </w:tcPr>
          <w:p w14:paraId="2EA29D92"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4,89</w:t>
            </w:r>
          </w:p>
        </w:tc>
        <w:tc>
          <w:tcPr>
            <w:tcW w:w="257" w:type="pct"/>
            <w:shd w:val="clear" w:color="auto" w:fill="auto"/>
            <w:tcMar>
              <w:top w:w="28" w:type="dxa"/>
              <w:left w:w="57" w:type="dxa"/>
              <w:bottom w:w="28" w:type="dxa"/>
              <w:right w:w="57" w:type="dxa"/>
            </w:tcMar>
          </w:tcPr>
          <w:p w14:paraId="2F83B1D2"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17,36</w:t>
            </w:r>
          </w:p>
        </w:tc>
        <w:tc>
          <w:tcPr>
            <w:tcW w:w="257" w:type="pct"/>
            <w:shd w:val="clear" w:color="auto" w:fill="auto"/>
            <w:tcMar>
              <w:top w:w="28" w:type="dxa"/>
              <w:left w:w="57" w:type="dxa"/>
              <w:bottom w:w="28" w:type="dxa"/>
              <w:right w:w="57" w:type="dxa"/>
            </w:tcMar>
          </w:tcPr>
          <w:p w14:paraId="6A499F93"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24,36</w:t>
            </w:r>
          </w:p>
        </w:tc>
        <w:tc>
          <w:tcPr>
            <w:tcW w:w="224" w:type="pct"/>
            <w:shd w:val="clear" w:color="auto" w:fill="auto"/>
          </w:tcPr>
          <w:p w14:paraId="257BC5E3"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27,16</w:t>
            </w:r>
          </w:p>
        </w:tc>
        <w:tc>
          <w:tcPr>
            <w:tcW w:w="227" w:type="pct"/>
            <w:shd w:val="clear" w:color="auto" w:fill="auto"/>
          </w:tcPr>
          <w:p w14:paraId="18635621"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13</w:t>
            </w:r>
          </w:p>
        </w:tc>
      </w:tr>
      <w:tr w:rsidR="009F1A85" w:rsidRPr="009F1A85" w14:paraId="00EFE4F6" w14:textId="77777777" w:rsidTr="002C0AF3">
        <w:trPr>
          <w:trHeight w:val="124"/>
        </w:trPr>
        <w:tc>
          <w:tcPr>
            <w:tcW w:w="393" w:type="pct"/>
            <w:vMerge/>
            <w:shd w:val="clear" w:color="auto" w:fill="auto"/>
          </w:tcPr>
          <w:p w14:paraId="39DA8BD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03413F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8EFE365"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5F377A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84212F7"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9DE6AA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4ADF86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11F9E0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ефективності</w:t>
            </w:r>
            <w:r w:rsidRPr="009F1A85">
              <w:rPr>
                <w:rFonts w:eastAsia="Calibri"/>
                <w:sz w:val="14"/>
                <w:szCs w:val="14"/>
                <w:lang w:val="uk-UA"/>
              </w:rPr>
              <w:t>: середня вартість, 1 км, тис. грн.</w:t>
            </w:r>
          </w:p>
        </w:tc>
        <w:tc>
          <w:tcPr>
            <w:tcW w:w="234" w:type="pct"/>
            <w:shd w:val="clear" w:color="auto" w:fill="auto"/>
            <w:tcMar>
              <w:top w:w="28" w:type="dxa"/>
              <w:left w:w="57" w:type="dxa"/>
              <w:bottom w:w="28" w:type="dxa"/>
              <w:right w:w="57" w:type="dxa"/>
            </w:tcMar>
          </w:tcPr>
          <w:p w14:paraId="24FE29C4"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47034,5</w:t>
            </w:r>
          </w:p>
        </w:tc>
        <w:tc>
          <w:tcPr>
            <w:tcW w:w="257" w:type="pct"/>
            <w:shd w:val="clear" w:color="auto" w:fill="auto"/>
            <w:tcMar>
              <w:top w:w="28" w:type="dxa"/>
              <w:left w:w="57" w:type="dxa"/>
              <w:bottom w:w="28" w:type="dxa"/>
              <w:right w:w="57" w:type="dxa"/>
            </w:tcMar>
          </w:tcPr>
          <w:p w14:paraId="45951906"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47004,2</w:t>
            </w:r>
          </w:p>
        </w:tc>
        <w:tc>
          <w:tcPr>
            <w:tcW w:w="257" w:type="pct"/>
            <w:shd w:val="clear" w:color="auto" w:fill="auto"/>
            <w:tcMar>
              <w:top w:w="28" w:type="dxa"/>
              <w:left w:w="57" w:type="dxa"/>
              <w:bottom w:w="28" w:type="dxa"/>
              <w:right w:w="57" w:type="dxa"/>
            </w:tcMar>
          </w:tcPr>
          <w:p w14:paraId="03EDC656"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47008,9</w:t>
            </w:r>
          </w:p>
        </w:tc>
        <w:tc>
          <w:tcPr>
            <w:tcW w:w="224" w:type="pct"/>
            <w:shd w:val="clear" w:color="auto" w:fill="auto"/>
          </w:tcPr>
          <w:p w14:paraId="53DE8BD6"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48435,0</w:t>
            </w:r>
          </w:p>
        </w:tc>
        <w:tc>
          <w:tcPr>
            <w:tcW w:w="227" w:type="pct"/>
            <w:shd w:val="clear" w:color="auto" w:fill="auto"/>
          </w:tcPr>
          <w:p w14:paraId="1BA76C3B"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49124,3</w:t>
            </w:r>
          </w:p>
        </w:tc>
      </w:tr>
      <w:tr w:rsidR="009F1A85" w:rsidRPr="009F1A85" w14:paraId="619A2111" w14:textId="77777777" w:rsidTr="002C0AF3">
        <w:trPr>
          <w:trHeight w:val="1681"/>
        </w:trPr>
        <w:tc>
          <w:tcPr>
            <w:tcW w:w="393" w:type="pct"/>
            <w:vMerge/>
            <w:shd w:val="clear" w:color="auto" w:fill="auto"/>
          </w:tcPr>
          <w:p w14:paraId="0E2F567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9149CF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6D6D2F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A680912"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430F25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4CE0F01"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0228EE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8D1F3B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w:t>
            </w:r>
          </w:p>
        </w:tc>
        <w:tc>
          <w:tcPr>
            <w:tcW w:w="234" w:type="pct"/>
            <w:shd w:val="clear" w:color="auto" w:fill="auto"/>
            <w:tcMar>
              <w:top w:w="28" w:type="dxa"/>
              <w:left w:w="57" w:type="dxa"/>
              <w:bottom w:w="28" w:type="dxa"/>
              <w:right w:w="57" w:type="dxa"/>
            </w:tcMar>
          </w:tcPr>
          <w:p w14:paraId="397F7040"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28,6</w:t>
            </w:r>
          </w:p>
        </w:tc>
        <w:tc>
          <w:tcPr>
            <w:tcW w:w="257" w:type="pct"/>
            <w:shd w:val="clear" w:color="auto" w:fill="auto"/>
            <w:tcMar>
              <w:top w:w="28" w:type="dxa"/>
              <w:left w:w="57" w:type="dxa"/>
              <w:bottom w:w="28" w:type="dxa"/>
              <w:right w:w="57" w:type="dxa"/>
            </w:tcMar>
          </w:tcPr>
          <w:p w14:paraId="69021506"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49,6</w:t>
            </w:r>
          </w:p>
        </w:tc>
        <w:tc>
          <w:tcPr>
            <w:tcW w:w="257" w:type="pct"/>
            <w:shd w:val="clear" w:color="auto" w:fill="auto"/>
            <w:tcMar>
              <w:top w:w="28" w:type="dxa"/>
              <w:left w:w="57" w:type="dxa"/>
              <w:bottom w:w="28" w:type="dxa"/>
              <w:right w:w="57" w:type="dxa"/>
            </w:tcMar>
          </w:tcPr>
          <w:p w14:paraId="0FED75DA"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73,1</w:t>
            </w:r>
          </w:p>
        </w:tc>
        <w:tc>
          <w:tcPr>
            <w:tcW w:w="224" w:type="pct"/>
            <w:shd w:val="clear" w:color="auto" w:fill="auto"/>
          </w:tcPr>
          <w:p w14:paraId="23CEEA8A"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79,0</w:t>
            </w:r>
          </w:p>
        </w:tc>
        <w:tc>
          <w:tcPr>
            <w:tcW w:w="227" w:type="pct"/>
            <w:shd w:val="clear" w:color="auto" w:fill="auto"/>
          </w:tcPr>
          <w:p w14:paraId="54086867"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93,0</w:t>
            </w:r>
          </w:p>
        </w:tc>
      </w:tr>
      <w:tr w:rsidR="009F1A85" w:rsidRPr="009F1A85" w14:paraId="2067C713" w14:textId="77777777" w:rsidTr="002C0AF3">
        <w:trPr>
          <w:trHeight w:val="124"/>
        </w:trPr>
        <w:tc>
          <w:tcPr>
            <w:tcW w:w="393" w:type="pct"/>
            <w:vMerge/>
            <w:shd w:val="clear" w:color="auto" w:fill="auto"/>
          </w:tcPr>
          <w:p w14:paraId="70F3675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4D11AA0"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24F73CAD" w14:textId="77777777" w:rsidR="009F1A85" w:rsidRPr="009F1A85" w:rsidRDefault="00A517B4" w:rsidP="009F1A85">
            <w:pPr>
              <w:spacing w:line="240" w:lineRule="auto"/>
              <w:ind w:firstLine="0"/>
              <w:rPr>
                <w:rFonts w:eastAsia="Calibri"/>
                <w:sz w:val="14"/>
                <w:szCs w:val="14"/>
                <w:lang w:val="uk-UA"/>
              </w:rPr>
            </w:pPr>
            <w:r>
              <w:rPr>
                <w:rFonts w:eastAsia="Calibri"/>
                <w:sz w:val="14"/>
                <w:szCs w:val="14"/>
                <w:lang w:val="uk-UA"/>
              </w:rPr>
              <w:t>2.3.6</w:t>
            </w:r>
            <w:r w:rsidR="009F1A85" w:rsidRPr="009F1A85">
              <w:rPr>
                <w:rFonts w:eastAsia="Calibri"/>
                <w:sz w:val="14"/>
                <w:szCs w:val="14"/>
                <w:lang w:val="uk-UA"/>
              </w:rPr>
              <w:t xml:space="preserve">. Реконструкція каналізаційних насосних станцій з впровадженням енергоощадних технологій </w:t>
            </w:r>
          </w:p>
        </w:tc>
        <w:tc>
          <w:tcPr>
            <w:tcW w:w="267" w:type="pct"/>
            <w:vMerge w:val="restart"/>
            <w:shd w:val="clear" w:color="auto" w:fill="auto"/>
            <w:tcMar>
              <w:top w:w="28" w:type="dxa"/>
              <w:left w:w="57" w:type="dxa"/>
              <w:bottom w:w="28" w:type="dxa"/>
              <w:right w:w="57" w:type="dxa"/>
            </w:tcMar>
          </w:tcPr>
          <w:p w14:paraId="3BDF767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2021-2022</w:t>
            </w:r>
          </w:p>
        </w:tc>
        <w:tc>
          <w:tcPr>
            <w:tcW w:w="533" w:type="pct"/>
            <w:vMerge w:val="restart"/>
            <w:shd w:val="clear" w:color="auto" w:fill="auto"/>
            <w:tcMar>
              <w:top w:w="28" w:type="dxa"/>
              <w:left w:w="57" w:type="dxa"/>
              <w:bottom w:w="28" w:type="dxa"/>
              <w:right w:w="57" w:type="dxa"/>
            </w:tcMar>
          </w:tcPr>
          <w:p w14:paraId="06CF8C5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6348B84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shd w:val="clear" w:color="auto" w:fill="auto"/>
            <w:tcMar>
              <w:top w:w="28" w:type="dxa"/>
              <w:left w:w="57" w:type="dxa"/>
              <w:bottom w:w="28" w:type="dxa"/>
              <w:right w:w="57" w:type="dxa"/>
            </w:tcMar>
          </w:tcPr>
          <w:p w14:paraId="77D27C9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Власні кошти</w:t>
            </w:r>
          </w:p>
        </w:tc>
        <w:tc>
          <w:tcPr>
            <w:tcW w:w="443" w:type="pct"/>
            <w:vMerge w:val="restart"/>
            <w:shd w:val="clear" w:color="auto" w:fill="auto"/>
            <w:tcMar>
              <w:top w:w="28" w:type="dxa"/>
              <w:left w:w="57" w:type="dxa"/>
              <w:bottom w:w="28" w:type="dxa"/>
              <w:right w:w="57" w:type="dxa"/>
            </w:tcMar>
          </w:tcPr>
          <w:p w14:paraId="6102B64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132546,67</w:t>
            </w:r>
          </w:p>
          <w:p w14:paraId="40177A5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93648,69</w:t>
            </w:r>
          </w:p>
          <w:p w14:paraId="5FBE20F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38897,98</w:t>
            </w:r>
          </w:p>
        </w:tc>
        <w:tc>
          <w:tcPr>
            <w:tcW w:w="901" w:type="pct"/>
            <w:shd w:val="clear" w:color="auto" w:fill="auto"/>
            <w:tcMar>
              <w:top w:w="28" w:type="dxa"/>
              <w:left w:w="57" w:type="dxa"/>
              <w:bottom w:w="28" w:type="dxa"/>
              <w:right w:w="57" w:type="dxa"/>
            </w:tcMar>
          </w:tcPr>
          <w:p w14:paraId="1C02B19E"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2E64BB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93648,69</w:t>
            </w:r>
          </w:p>
        </w:tc>
        <w:tc>
          <w:tcPr>
            <w:tcW w:w="257" w:type="pct"/>
            <w:shd w:val="clear" w:color="auto" w:fill="auto"/>
            <w:tcMar>
              <w:top w:w="28" w:type="dxa"/>
              <w:left w:w="57" w:type="dxa"/>
              <w:bottom w:w="28" w:type="dxa"/>
              <w:right w:w="57" w:type="dxa"/>
            </w:tcMar>
          </w:tcPr>
          <w:p w14:paraId="6983041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38897,98</w:t>
            </w:r>
          </w:p>
        </w:tc>
        <w:tc>
          <w:tcPr>
            <w:tcW w:w="257" w:type="pct"/>
            <w:shd w:val="clear" w:color="auto" w:fill="auto"/>
            <w:tcMar>
              <w:top w:w="28" w:type="dxa"/>
              <w:left w:w="57" w:type="dxa"/>
              <w:bottom w:w="28" w:type="dxa"/>
              <w:right w:w="57" w:type="dxa"/>
            </w:tcMar>
          </w:tcPr>
          <w:p w14:paraId="6241F785"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7C1967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8B705D5"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D27B8B7" w14:textId="77777777" w:rsidTr="002C0AF3">
        <w:trPr>
          <w:trHeight w:val="124"/>
        </w:trPr>
        <w:tc>
          <w:tcPr>
            <w:tcW w:w="393" w:type="pct"/>
            <w:vMerge/>
            <w:shd w:val="clear" w:color="auto" w:fill="auto"/>
          </w:tcPr>
          <w:p w14:paraId="484CDFC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831676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A5998CA"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A474F3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CB6653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C55DB5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4CBF20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F106ED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реконструйованих насосних станцій,од.</w:t>
            </w:r>
          </w:p>
        </w:tc>
        <w:tc>
          <w:tcPr>
            <w:tcW w:w="234" w:type="pct"/>
            <w:shd w:val="clear" w:color="auto" w:fill="auto"/>
            <w:tcMar>
              <w:top w:w="28" w:type="dxa"/>
              <w:left w:w="57" w:type="dxa"/>
              <w:bottom w:w="28" w:type="dxa"/>
              <w:right w:w="57" w:type="dxa"/>
            </w:tcMar>
          </w:tcPr>
          <w:p w14:paraId="047879A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w:t>
            </w:r>
          </w:p>
        </w:tc>
        <w:tc>
          <w:tcPr>
            <w:tcW w:w="257" w:type="pct"/>
            <w:shd w:val="clear" w:color="auto" w:fill="auto"/>
            <w:tcMar>
              <w:top w:w="28" w:type="dxa"/>
              <w:left w:w="57" w:type="dxa"/>
              <w:bottom w:w="28" w:type="dxa"/>
              <w:right w:w="57" w:type="dxa"/>
            </w:tcMar>
          </w:tcPr>
          <w:p w14:paraId="1CDFF62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tcPr>
          <w:p w14:paraId="56F3F583"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681E824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5788F8B"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E4E1F5B" w14:textId="77777777" w:rsidTr="002C0AF3">
        <w:trPr>
          <w:trHeight w:val="124"/>
        </w:trPr>
        <w:tc>
          <w:tcPr>
            <w:tcW w:w="393" w:type="pct"/>
            <w:vMerge/>
            <w:shd w:val="clear" w:color="auto" w:fill="auto"/>
          </w:tcPr>
          <w:p w14:paraId="67E609A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F0CA52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328BB7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CAB6B5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740BBA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96C86A1"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375C3D4"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7E660B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реконструкції однієї насосної станції, тис. грн</w:t>
            </w:r>
          </w:p>
        </w:tc>
        <w:tc>
          <w:tcPr>
            <w:tcW w:w="234" w:type="pct"/>
            <w:shd w:val="clear" w:color="auto" w:fill="auto"/>
            <w:tcMar>
              <w:top w:w="28" w:type="dxa"/>
              <w:left w:w="57" w:type="dxa"/>
              <w:bottom w:w="28" w:type="dxa"/>
              <w:right w:w="57" w:type="dxa"/>
            </w:tcMar>
          </w:tcPr>
          <w:p w14:paraId="6C1988B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31216,23</w:t>
            </w:r>
          </w:p>
        </w:tc>
        <w:tc>
          <w:tcPr>
            <w:tcW w:w="257" w:type="pct"/>
            <w:shd w:val="clear" w:color="auto" w:fill="auto"/>
            <w:tcMar>
              <w:top w:w="28" w:type="dxa"/>
              <w:left w:w="57" w:type="dxa"/>
              <w:bottom w:w="28" w:type="dxa"/>
              <w:right w:w="57" w:type="dxa"/>
            </w:tcMar>
          </w:tcPr>
          <w:p w14:paraId="2A9E1F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19448,50</w:t>
            </w:r>
          </w:p>
        </w:tc>
        <w:tc>
          <w:tcPr>
            <w:tcW w:w="257" w:type="pct"/>
            <w:shd w:val="clear" w:color="auto" w:fill="auto"/>
            <w:tcMar>
              <w:top w:w="28" w:type="dxa"/>
              <w:left w:w="57" w:type="dxa"/>
              <w:bottom w:w="28" w:type="dxa"/>
              <w:right w:w="57" w:type="dxa"/>
            </w:tcMar>
          </w:tcPr>
          <w:p w14:paraId="0F3147C7"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709B454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FBE9B0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63EAF3E" w14:textId="77777777" w:rsidTr="002C0AF3">
        <w:trPr>
          <w:trHeight w:val="124"/>
        </w:trPr>
        <w:tc>
          <w:tcPr>
            <w:tcW w:w="393" w:type="pct"/>
            <w:vMerge/>
            <w:shd w:val="clear" w:color="auto" w:fill="auto"/>
          </w:tcPr>
          <w:p w14:paraId="3615A84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7E634F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58ABAE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630FB5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02841F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3780531"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E6BD576"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9E8CD3B" w14:textId="77777777" w:rsidR="009F1A85" w:rsidRPr="009F1A85" w:rsidRDefault="009F1A85" w:rsidP="009F1A85">
            <w:pPr>
              <w:spacing w:line="240" w:lineRule="auto"/>
              <w:ind w:firstLine="0"/>
              <w:rPr>
                <w:rFonts w:eastAsia="Calibri"/>
                <w:sz w:val="14"/>
                <w:szCs w:val="14"/>
                <w:lang w:val="en-US"/>
              </w:rPr>
            </w:pPr>
            <w:r w:rsidRPr="009F1A85">
              <w:rPr>
                <w:rFonts w:eastAsia="Calibri"/>
                <w:b/>
                <w:sz w:val="14"/>
                <w:szCs w:val="14"/>
                <w:lang w:val="uk-UA"/>
              </w:rPr>
              <w:t xml:space="preserve">якості: </w:t>
            </w:r>
            <w:r w:rsidRPr="009F1A85">
              <w:rPr>
                <w:rFonts w:eastAsia="Calibri"/>
                <w:sz w:val="14"/>
                <w:szCs w:val="14"/>
                <w:lang w:val="uk-UA"/>
              </w:rPr>
              <w:t>рівень готовності, %</w:t>
            </w:r>
          </w:p>
        </w:tc>
        <w:tc>
          <w:tcPr>
            <w:tcW w:w="234" w:type="pct"/>
            <w:shd w:val="clear" w:color="auto" w:fill="auto"/>
            <w:tcMar>
              <w:top w:w="28" w:type="dxa"/>
              <w:left w:w="57" w:type="dxa"/>
              <w:bottom w:w="28" w:type="dxa"/>
              <w:right w:w="57" w:type="dxa"/>
            </w:tcMar>
          </w:tcPr>
          <w:p w14:paraId="7316479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60</w:t>
            </w:r>
          </w:p>
        </w:tc>
        <w:tc>
          <w:tcPr>
            <w:tcW w:w="257" w:type="pct"/>
            <w:shd w:val="clear" w:color="auto" w:fill="auto"/>
            <w:tcMar>
              <w:top w:w="28" w:type="dxa"/>
              <w:left w:w="57" w:type="dxa"/>
              <w:bottom w:w="28" w:type="dxa"/>
              <w:right w:w="57" w:type="dxa"/>
            </w:tcMar>
          </w:tcPr>
          <w:p w14:paraId="38C47EB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653CE6E6"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6C72F1E6"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0B6F76C"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96761D0" w14:textId="77777777" w:rsidTr="002C0AF3">
        <w:trPr>
          <w:trHeight w:val="124"/>
        </w:trPr>
        <w:tc>
          <w:tcPr>
            <w:tcW w:w="393" w:type="pct"/>
            <w:vMerge/>
            <w:shd w:val="clear" w:color="auto" w:fill="auto"/>
          </w:tcPr>
          <w:p w14:paraId="3DD5C28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C948930"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795FCF99" w14:textId="77777777" w:rsidR="009F1A85" w:rsidRPr="009F1A85" w:rsidRDefault="00A517B4" w:rsidP="009F1A85">
            <w:pPr>
              <w:spacing w:line="240" w:lineRule="auto"/>
              <w:ind w:firstLine="0"/>
              <w:rPr>
                <w:rFonts w:eastAsia="Calibri"/>
                <w:sz w:val="14"/>
                <w:szCs w:val="14"/>
                <w:lang w:val="uk-UA"/>
              </w:rPr>
            </w:pPr>
            <w:r>
              <w:rPr>
                <w:rFonts w:eastAsia="Calibri"/>
                <w:sz w:val="14"/>
                <w:szCs w:val="14"/>
                <w:lang w:val="uk-UA"/>
              </w:rPr>
              <w:t>2.3.7</w:t>
            </w:r>
            <w:r w:rsidR="009F1A85" w:rsidRPr="009F1A85">
              <w:rPr>
                <w:rFonts w:eastAsia="Calibri"/>
                <w:sz w:val="14"/>
                <w:szCs w:val="14"/>
                <w:lang w:val="uk-UA"/>
              </w:rPr>
              <w:t xml:space="preserve">. Реконструкція </w:t>
            </w:r>
            <w:r w:rsidR="009F1A85" w:rsidRPr="009F1A85">
              <w:rPr>
                <w:rFonts w:eastAsia="Calibri"/>
                <w:sz w:val="14"/>
                <w:szCs w:val="14"/>
                <w:lang w:val="uk-UA"/>
              </w:rPr>
              <w:lastRenderedPageBreak/>
              <w:t>дюкерних переходів через р. Дніпро</w:t>
            </w:r>
          </w:p>
        </w:tc>
        <w:tc>
          <w:tcPr>
            <w:tcW w:w="267" w:type="pct"/>
            <w:vMerge w:val="restart"/>
            <w:shd w:val="clear" w:color="auto" w:fill="auto"/>
            <w:tcMar>
              <w:top w:w="28" w:type="dxa"/>
              <w:left w:w="57" w:type="dxa"/>
              <w:bottom w:w="28" w:type="dxa"/>
              <w:right w:w="57" w:type="dxa"/>
            </w:tcMar>
          </w:tcPr>
          <w:p w14:paraId="6BAC26A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2021</w:t>
            </w:r>
          </w:p>
        </w:tc>
        <w:tc>
          <w:tcPr>
            <w:tcW w:w="533" w:type="pct"/>
            <w:vMerge w:val="restart"/>
            <w:shd w:val="clear" w:color="auto" w:fill="auto"/>
            <w:tcMar>
              <w:top w:w="28" w:type="dxa"/>
              <w:left w:w="57" w:type="dxa"/>
              <w:bottom w:w="28" w:type="dxa"/>
              <w:right w:w="57" w:type="dxa"/>
            </w:tcMar>
          </w:tcPr>
          <w:p w14:paraId="4652C6A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w:t>
            </w:r>
            <w:r w:rsidRPr="009F1A85">
              <w:rPr>
                <w:rFonts w:eastAsia="Calibri"/>
                <w:sz w:val="14"/>
                <w:szCs w:val="14"/>
                <w:lang w:val="uk-UA"/>
              </w:rPr>
              <w:lastRenderedPageBreak/>
              <w:t>комунальної інфраструктури,</w:t>
            </w:r>
          </w:p>
          <w:p w14:paraId="709CD31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shd w:val="clear" w:color="auto" w:fill="auto"/>
            <w:tcMar>
              <w:top w:w="28" w:type="dxa"/>
              <w:left w:w="57" w:type="dxa"/>
              <w:bottom w:w="28" w:type="dxa"/>
              <w:right w:w="57" w:type="dxa"/>
            </w:tcMar>
          </w:tcPr>
          <w:p w14:paraId="4B5BA11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 xml:space="preserve">Державний </w:t>
            </w:r>
            <w:r w:rsidRPr="009F1A85">
              <w:rPr>
                <w:rFonts w:eastAsia="Calibri"/>
                <w:sz w:val="14"/>
                <w:szCs w:val="14"/>
                <w:lang w:val="uk-UA"/>
              </w:rPr>
              <w:lastRenderedPageBreak/>
              <w:t>бюджет, бюджет м. Києва</w:t>
            </w:r>
          </w:p>
        </w:tc>
        <w:tc>
          <w:tcPr>
            <w:tcW w:w="443" w:type="pct"/>
            <w:vMerge w:val="restart"/>
            <w:shd w:val="clear" w:color="auto" w:fill="auto"/>
            <w:tcMar>
              <w:top w:w="28" w:type="dxa"/>
              <w:left w:w="57" w:type="dxa"/>
              <w:bottom w:w="28" w:type="dxa"/>
              <w:right w:w="57" w:type="dxa"/>
            </w:tcMar>
          </w:tcPr>
          <w:p w14:paraId="15404AA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Всього: 279700,00</w:t>
            </w:r>
          </w:p>
          <w:p w14:paraId="5E7D755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у т. ч. Державний бюджет:</w:t>
            </w:r>
          </w:p>
          <w:p w14:paraId="0E0C323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167800,00</w:t>
            </w:r>
          </w:p>
          <w:p w14:paraId="04EE97F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бюджет м. Києва:</w:t>
            </w:r>
          </w:p>
          <w:p w14:paraId="50486C2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111900,00</w:t>
            </w:r>
          </w:p>
        </w:tc>
        <w:tc>
          <w:tcPr>
            <w:tcW w:w="901" w:type="pct"/>
            <w:shd w:val="clear" w:color="auto" w:fill="auto"/>
            <w:tcMar>
              <w:top w:w="28" w:type="dxa"/>
              <w:left w:w="57" w:type="dxa"/>
              <w:bottom w:w="28" w:type="dxa"/>
              <w:right w:w="57" w:type="dxa"/>
            </w:tcMar>
          </w:tcPr>
          <w:p w14:paraId="05698EA1"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lastRenderedPageBreak/>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3D91590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279700,0</w:t>
            </w:r>
          </w:p>
        </w:tc>
        <w:tc>
          <w:tcPr>
            <w:tcW w:w="257" w:type="pct"/>
            <w:shd w:val="clear" w:color="auto" w:fill="auto"/>
            <w:tcMar>
              <w:top w:w="28" w:type="dxa"/>
              <w:left w:w="57" w:type="dxa"/>
              <w:bottom w:w="28" w:type="dxa"/>
              <w:right w:w="57" w:type="dxa"/>
            </w:tcMar>
          </w:tcPr>
          <w:p w14:paraId="0C1157A2"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05B9F85"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2603779A"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E1010F4"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F354A0F" w14:textId="77777777" w:rsidTr="002C0AF3">
        <w:trPr>
          <w:trHeight w:val="124"/>
        </w:trPr>
        <w:tc>
          <w:tcPr>
            <w:tcW w:w="393" w:type="pct"/>
            <w:vMerge/>
            <w:shd w:val="clear" w:color="auto" w:fill="auto"/>
          </w:tcPr>
          <w:p w14:paraId="0E206E7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D3A6F2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5C5D25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122A0B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87CF2F7"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C8196B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27FD20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CA957C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протяжність 3 дюкерів, км</w:t>
            </w:r>
          </w:p>
        </w:tc>
        <w:tc>
          <w:tcPr>
            <w:tcW w:w="234" w:type="pct"/>
            <w:shd w:val="clear" w:color="auto" w:fill="auto"/>
            <w:tcMar>
              <w:top w:w="28" w:type="dxa"/>
              <w:left w:w="57" w:type="dxa"/>
              <w:bottom w:w="28" w:type="dxa"/>
              <w:right w:w="57" w:type="dxa"/>
            </w:tcMar>
          </w:tcPr>
          <w:p w14:paraId="5799ED3F"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2,6</w:t>
            </w:r>
          </w:p>
        </w:tc>
        <w:tc>
          <w:tcPr>
            <w:tcW w:w="257" w:type="pct"/>
            <w:shd w:val="clear" w:color="auto" w:fill="auto"/>
            <w:tcMar>
              <w:top w:w="28" w:type="dxa"/>
              <w:left w:w="57" w:type="dxa"/>
              <w:bottom w:w="28" w:type="dxa"/>
              <w:right w:w="57" w:type="dxa"/>
            </w:tcMar>
          </w:tcPr>
          <w:p w14:paraId="472F764F"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2DA882C"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4A6C0C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C3F3085"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3EC15E8" w14:textId="77777777" w:rsidTr="002C0AF3">
        <w:trPr>
          <w:trHeight w:val="124"/>
        </w:trPr>
        <w:tc>
          <w:tcPr>
            <w:tcW w:w="393" w:type="pct"/>
            <w:vMerge/>
            <w:shd w:val="clear" w:color="auto" w:fill="auto"/>
          </w:tcPr>
          <w:p w14:paraId="3A67294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2A8083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35054B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BCEBA6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4D318E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16E406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DAAD43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D9C1F6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1 км, тис. грн.</w:t>
            </w:r>
          </w:p>
        </w:tc>
        <w:tc>
          <w:tcPr>
            <w:tcW w:w="234" w:type="pct"/>
            <w:shd w:val="clear" w:color="auto" w:fill="auto"/>
            <w:tcMar>
              <w:top w:w="28" w:type="dxa"/>
              <w:left w:w="57" w:type="dxa"/>
              <w:bottom w:w="28" w:type="dxa"/>
              <w:right w:w="57" w:type="dxa"/>
            </w:tcMar>
          </w:tcPr>
          <w:p w14:paraId="196E12C2"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107576,9</w:t>
            </w:r>
          </w:p>
        </w:tc>
        <w:tc>
          <w:tcPr>
            <w:tcW w:w="257" w:type="pct"/>
            <w:shd w:val="clear" w:color="auto" w:fill="auto"/>
            <w:tcMar>
              <w:top w:w="28" w:type="dxa"/>
              <w:left w:w="57" w:type="dxa"/>
              <w:bottom w:w="28" w:type="dxa"/>
              <w:right w:w="57" w:type="dxa"/>
            </w:tcMar>
          </w:tcPr>
          <w:p w14:paraId="2ED249A9"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460A02D"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9EDB8A4"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4FD11A55"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B3E0431" w14:textId="77777777" w:rsidTr="002C0AF3">
        <w:trPr>
          <w:trHeight w:val="124"/>
        </w:trPr>
        <w:tc>
          <w:tcPr>
            <w:tcW w:w="393" w:type="pct"/>
            <w:vMerge/>
            <w:shd w:val="clear" w:color="auto" w:fill="auto"/>
          </w:tcPr>
          <w:p w14:paraId="331135C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6480A1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4B84AE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D1D85DC"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0A526E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AD17D6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1C48EF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CAD7C90"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w:t>
            </w:r>
          </w:p>
        </w:tc>
        <w:tc>
          <w:tcPr>
            <w:tcW w:w="234" w:type="pct"/>
            <w:shd w:val="clear" w:color="auto" w:fill="auto"/>
            <w:tcMar>
              <w:top w:w="28" w:type="dxa"/>
              <w:left w:w="57" w:type="dxa"/>
              <w:bottom w:w="28" w:type="dxa"/>
              <w:right w:w="57" w:type="dxa"/>
            </w:tcMar>
          </w:tcPr>
          <w:p w14:paraId="66906A31"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100</w:t>
            </w:r>
          </w:p>
        </w:tc>
        <w:tc>
          <w:tcPr>
            <w:tcW w:w="257" w:type="pct"/>
            <w:shd w:val="clear" w:color="auto" w:fill="auto"/>
            <w:tcMar>
              <w:top w:w="28" w:type="dxa"/>
              <w:left w:w="57" w:type="dxa"/>
              <w:bottom w:w="28" w:type="dxa"/>
              <w:right w:w="57" w:type="dxa"/>
            </w:tcMar>
          </w:tcPr>
          <w:p w14:paraId="4D46B763"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CF625C9"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7A145B2B"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9FA87F0"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D35801A" w14:textId="77777777" w:rsidTr="002C0AF3">
        <w:trPr>
          <w:trHeight w:val="124"/>
        </w:trPr>
        <w:tc>
          <w:tcPr>
            <w:tcW w:w="393" w:type="pct"/>
            <w:vMerge/>
            <w:shd w:val="clear" w:color="auto" w:fill="auto"/>
          </w:tcPr>
          <w:p w14:paraId="353384F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4810EA4"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361B5650" w14:textId="77777777" w:rsidR="009F1A85" w:rsidRPr="009F1A85" w:rsidRDefault="00707C17" w:rsidP="009F1A85">
            <w:pPr>
              <w:spacing w:line="240" w:lineRule="auto"/>
              <w:ind w:firstLine="0"/>
              <w:rPr>
                <w:rFonts w:eastAsia="Calibri"/>
                <w:sz w:val="14"/>
                <w:szCs w:val="14"/>
                <w:lang w:val="uk-UA"/>
              </w:rPr>
            </w:pPr>
            <w:r>
              <w:rPr>
                <w:rFonts w:eastAsia="Calibri"/>
                <w:sz w:val="14"/>
                <w:szCs w:val="14"/>
                <w:lang w:val="uk-UA"/>
              </w:rPr>
              <w:t>2.3.8</w:t>
            </w:r>
            <w:r w:rsidR="009F1A85" w:rsidRPr="009F1A85">
              <w:rPr>
                <w:rFonts w:eastAsia="Calibri"/>
                <w:sz w:val="14"/>
                <w:szCs w:val="14"/>
                <w:lang w:val="uk-UA"/>
              </w:rPr>
              <w:t>. Водопостачання та каналізування малоповерхової забудови</w:t>
            </w:r>
          </w:p>
        </w:tc>
        <w:tc>
          <w:tcPr>
            <w:tcW w:w="267" w:type="pct"/>
            <w:vMerge w:val="restart"/>
            <w:shd w:val="clear" w:color="auto" w:fill="auto"/>
            <w:tcMar>
              <w:top w:w="28" w:type="dxa"/>
              <w:left w:w="57" w:type="dxa"/>
              <w:bottom w:w="28" w:type="dxa"/>
              <w:right w:w="57" w:type="dxa"/>
            </w:tcMar>
          </w:tcPr>
          <w:p w14:paraId="51CAFF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2022-2023</w:t>
            </w:r>
          </w:p>
        </w:tc>
        <w:tc>
          <w:tcPr>
            <w:tcW w:w="533" w:type="pct"/>
            <w:vMerge w:val="restart"/>
            <w:shd w:val="clear" w:color="auto" w:fill="auto"/>
            <w:tcMar>
              <w:top w:w="28" w:type="dxa"/>
              <w:left w:w="57" w:type="dxa"/>
              <w:bottom w:w="28" w:type="dxa"/>
              <w:right w:w="57" w:type="dxa"/>
            </w:tcMar>
          </w:tcPr>
          <w:p w14:paraId="73B4B8B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771ECA9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shd w:val="clear" w:color="auto" w:fill="auto"/>
            <w:tcMar>
              <w:top w:w="28" w:type="dxa"/>
              <w:left w:w="57" w:type="dxa"/>
              <w:bottom w:w="28" w:type="dxa"/>
              <w:right w:w="57" w:type="dxa"/>
            </w:tcMar>
          </w:tcPr>
          <w:p w14:paraId="7350321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669D9D3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83307,60</w:t>
            </w:r>
          </w:p>
          <w:p w14:paraId="47A4A47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40000,00</w:t>
            </w:r>
          </w:p>
          <w:p w14:paraId="124540A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43307,60</w:t>
            </w:r>
          </w:p>
        </w:tc>
        <w:tc>
          <w:tcPr>
            <w:tcW w:w="901" w:type="pct"/>
            <w:shd w:val="clear" w:color="auto" w:fill="auto"/>
            <w:tcMar>
              <w:top w:w="28" w:type="dxa"/>
              <w:left w:w="57" w:type="dxa"/>
              <w:bottom w:w="28" w:type="dxa"/>
              <w:right w:w="57" w:type="dxa"/>
            </w:tcMar>
          </w:tcPr>
          <w:p w14:paraId="05CDB942"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4048DF1C"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6A40F9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40000,0</w:t>
            </w:r>
          </w:p>
        </w:tc>
        <w:tc>
          <w:tcPr>
            <w:tcW w:w="257" w:type="pct"/>
            <w:shd w:val="clear" w:color="auto" w:fill="auto"/>
            <w:tcMar>
              <w:top w:w="28" w:type="dxa"/>
              <w:left w:w="57" w:type="dxa"/>
              <w:bottom w:w="28" w:type="dxa"/>
              <w:right w:w="57" w:type="dxa"/>
            </w:tcMar>
          </w:tcPr>
          <w:p w14:paraId="1EF7B6B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43307,6</w:t>
            </w:r>
          </w:p>
        </w:tc>
        <w:tc>
          <w:tcPr>
            <w:tcW w:w="224" w:type="pct"/>
            <w:shd w:val="clear" w:color="auto" w:fill="auto"/>
          </w:tcPr>
          <w:p w14:paraId="2029DC5B"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0F76049"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B055E9B" w14:textId="77777777" w:rsidTr="002C0AF3">
        <w:trPr>
          <w:trHeight w:val="124"/>
        </w:trPr>
        <w:tc>
          <w:tcPr>
            <w:tcW w:w="393" w:type="pct"/>
            <w:vMerge/>
            <w:shd w:val="clear" w:color="auto" w:fill="auto"/>
          </w:tcPr>
          <w:p w14:paraId="7880260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73FFC4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CBDF94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F11B9B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60E8AE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6F3AF90"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DA2F384"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F64DE6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протяжність мереж, км</w:t>
            </w:r>
          </w:p>
        </w:tc>
        <w:tc>
          <w:tcPr>
            <w:tcW w:w="234" w:type="pct"/>
            <w:shd w:val="clear" w:color="auto" w:fill="auto"/>
            <w:tcMar>
              <w:top w:w="28" w:type="dxa"/>
              <w:left w:w="57" w:type="dxa"/>
              <w:bottom w:w="28" w:type="dxa"/>
              <w:right w:w="57" w:type="dxa"/>
            </w:tcMar>
          </w:tcPr>
          <w:p w14:paraId="2BB3F765"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3226B47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w:t>
            </w:r>
          </w:p>
        </w:tc>
        <w:tc>
          <w:tcPr>
            <w:tcW w:w="257" w:type="pct"/>
            <w:shd w:val="clear" w:color="auto" w:fill="auto"/>
            <w:tcMar>
              <w:top w:w="28" w:type="dxa"/>
              <w:left w:w="57" w:type="dxa"/>
              <w:bottom w:w="28" w:type="dxa"/>
              <w:right w:w="57" w:type="dxa"/>
            </w:tcMar>
          </w:tcPr>
          <w:p w14:paraId="11E5D36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w:t>
            </w:r>
          </w:p>
        </w:tc>
        <w:tc>
          <w:tcPr>
            <w:tcW w:w="224" w:type="pct"/>
            <w:shd w:val="clear" w:color="auto" w:fill="auto"/>
          </w:tcPr>
          <w:p w14:paraId="38EB1923"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E3038F2"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9B57FB7" w14:textId="77777777" w:rsidTr="002C0AF3">
        <w:trPr>
          <w:trHeight w:val="124"/>
        </w:trPr>
        <w:tc>
          <w:tcPr>
            <w:tcW w:w="393" w:type="pct"/>
            <w:vMerge/>
            <w:shd w:val="clear" w:color="auto" w:fill="auto"/>
          </w:tcPr>
          <w:p w14:paraId="680B06B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A0EAE3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03D81B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2A6234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AA2F2B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847281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CDA96C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8D763F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1 км., тис. грн</w:t>
            </w:r>
          </w:p>
        </w:tc>
        <w:tc>
          <w:tcPr>
            <w:tcW w:w="234" w:type="pct"/>
            <w:shd w:val="clear" w:color="auto" w:fill="auto"/>
            <w:tcMar>
              <w:top w:w="28" w:type="dxa"/>
              <w:left w:w="57" w:type="dxa"/>
              <w:bottom w:w="28" w:type="dxa"/>
              <w:right w:w="57" w:type="dxa"/>
            </w:tcMar>
          </w:tcPr>
          <w:p w14:paraId="2A234843"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697EF0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5714,29</w:t>
            </w:r>
          </w:p>
        </w:tc>
        <w:tc>
          <w:tcPr>
            <w:tcW w:w="257" w:type="pct"/>
            <w:shd w:val="clear" w:color="auto" w:fill="auto"/>
            <w:tcMar>
              <w:top w:w="28" w:type="dxa"/>
              <w:left w:w="57" w:type="dxa"/>
              <w:bottom w:w="28" w:type="dxa"/>
              <w:right w:w="57" w:type="dxa"/>
            </w:tcMar>
          </w:tcPr>
          <w:p w14:paraId="2DB9E4B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6186,80</w:t>
            </w:r>
          </w:p>
        </w:tc>
        <w:tc>
          <w:tcPr>
            <w:tcW w:w="224" w:type="pct"/>
            <w:shd w:val="clear" w:color="auto" w:fill="auto"/>
          </w:tcPr>
          <w:p w14:paraId="4F872B86"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F9D89A0"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DF3A1D3" w14:textId="77777777" w:rsidTr="002C0AF3">
        <w:trPr>
          <w:trHeight w:val="124"/>
        </w:trPr>
        <w:tc>
          <w:tcPr>
            <w:tcW w:w="393" w:type="pct"/>
            <w:vMerge/>
            <w:shd w:val="clear" w:color="auto" w:fill="auto"/>
          </w:tcPr>
          <w:p w14:paraId="32F158F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FEF9CA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6599C1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6C60E1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716C21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F201E3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E339FC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D85B54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w:t>
            </w:r>
          </w:p>
        </w:tc>
        <w:tc>
          <w:tcPr>
            <w:tcW w:w="234" w:type="pct"/>
            <w:shd w:val="clear" w:color="auto" w:fill="auto"/>
            <w:tcMar>
              <w:top w:w="28" w:type="dxa"/>
              <w:left w:w="57" w:type="dxa"/>
              <w:bottom w:w="28" w:type="dxa"/>
              <w:right w:w="57" w:type="dxa"/>
            </w:tcMar>
          </w:tcPr>
          <w:p w14:paraId="3D87C3F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C76126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76</w:t>
            </w:r>
          </w:p>
        </w:tc>
        <w:tc>
          <w:tcPr>
            <w:tcW w:w="257" w:type="pct"/>
            <w:shd w:val="clear" w:color="auto" w:fill="auto"/>
            <w:tcMar>
              <w:top w:w="28" w:type="dxa"/>
              <w:left w:w="57" w:type="dxa"/>
              <w:bottom w:w="28" w:type="dxa"/>
              <w:right w:w="57" w:type="dxa"/>
            </w:tcMar>
          </w:tcPr>
          <w:p w14:paraId="78ABF4C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77DAFC9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71A1064"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59F95A4" w14:textId="77777777" w:rsidTr="002C0AF3">
        <w:trPr>
          <w:trHeight w:val="124"/>
        </w:trPr>
        <w:tc>
          <w:tcPr>
            <w:tcW w:w="393" w:type="pct"/>
            <w:vMerge/>
            <w:shd w:val="clear" w:color="auto" w:fill="auto"/>
          </w:tcPr>
          <w:p w14:paraId="7693D8C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0F0C5FB"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FE7E6C1" w14:textId="77777777" w:rsidR="009F1A85" w:rsidRPr="009F1A85" w:rsidRDefault="00707C17" w:rsidP="009F1A85">
            <w:pPr>
              <w:spacing w:line="240" w:lineRule="auto"/>
              <w:ind w:firstLine="0"/>
              <w:rPr>
                <w:rFonts w:eastAsia="Calibri"/>
                <w:sz w:val="14"/>
                <w:szCs w:val="14"/>
                <w:lang w:val="uk-UA"/>
              </w:rPr>
            </w:pPr>
            <w:r>
              <w:rPr>
                <w:rFonts w:eastAsia="Calibri"/>
                <w:sz w:val="14"/>
                <w:szCs w:val="14"/>
                <w:lang w:val="uk-UA"/>
              </w:rPr>
              <w:t>2.3.9</w:t>
            </w:r>
            <w:r w:rsidR="009F1A85" w:rsidRPr="009F1A85">
              <w:rPr>
                <w:rFonts w:eastAsia="Calibri"/>
                <w:sz w:val="14"/>
                <w:szCs w:val="14"/>
                <w:lang w:val="uk-UA"/>
              </w:rPr>
              <w:t>. Будівництво та реконструкція водопровідних мереж</w:t>
            </w:r>
          </w:p>
        </w:tc>
        <w:tc>
          <w:tcPr>
            <w:tcW w:w="267" w:type="pct"/>
            <w:vMerge w:val="restart"/>
            <w:shd w:val="clear" w:color="auto" w:fill="auto"/>
            <w:tcMar>
              <w:top w:w="28" w:type="dxa"/>
              <w:left w:w="57" w:type="dxa"/>
              <w:bottom w:w="28" w:type="dxa"/>
              <w:right w:w="57" w:type="dxa"/>
            </w:tcMar>
          </w:tcPr>
          <w:p w14:paraId="0E8C594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2021-2024</w:t>
            </w:r>
          </w:p>
        </w:tc>
        <w:tc>
          <w:tcPr>
            <w:tcW w:w="533" w:type="pct"/>
            <w:vMerge w:val="restart"/>
            <w:shd w:val="clear" w:color="auto" w:fill="auto"/>
            <w:tcMar>
              <w:top w:w="28" w:type="dxa"/>
              <w:left w:w="57" w:type="dxa"/>
              <w:bottom w:w="28" w:type="dxa"/>
              <w:right w:w="57" w:type="dxa"/>
            </w:tcMar>
          </w:tcPr>
          <w:p w14:paraId="3949A02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5890F9B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shd w:val="clear" w:color="auto" w:fill="auto"/>
            <w:tcMar>
              <w:top w:w="28" w:type="dxa"/>
              <w:left w:w="57" w:type="dxa"/>
              <w:bottom w:w="28" w:type="dxa"/>
              <w:right w:w="57" w:type="dxa"/>
            </w:tcMar>
          </w:tcPr>
          <w:p w14:paraId="4CC7BDC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25C7C01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355513,30</w:t>
            </w:r>
          </w:p>
          <w:p w14:paraId="7B216C4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16893,60</w:t>
            </w:r>
          </w:p>
          <w:p w14:paraId="4C42C60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173142,50</w:t>
            </w:r>
          </w:p>
          <w:p w14:paraId="38B451F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100000,00</w:t>
            </w:r>
          </w:p>
          <w:p w14:paraId="78B92C8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65477,20</w:t>
            </w:r>
          </w:p>
        </w:tc>
        <w:tc>
          <w:tcPr>
            <w:tcW w:w="901" w:type="pct"/>
            <w:shd w:val="clear" w:color="auto" w:fill="auto"/>
            <w:tcMar>
              <w:top w:w="28" w:type="dxa"/>
              <w:left w:w="57" w:type="dxa"/>
              <w:bottom w:w="28" w:type="dxa"/>
              <w:right w:w="57" w:type="dxa"/>
            </w:tcMar>
          </w:tcPr>
          <w:p w14:paraId="72EDE89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2C00056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16893,6</w:t>
            </w:r>
          </w:p>
        </w:tc>
        <w:tc>
          <w:tcPr>
            <w:tcW w:w="257" w:type="pct"/>
            <w:shd w:val="clear" w:color="auto" w:fill="auto"/>
            <w:tcMar>
              <w:top w:w="28" w:type="dxa"/>
              <w:left w:w="57" w:type="dxa"/>
              <w:bottom w:w="28" w:type="dxa"/>
              <w:right w:w="57" w:type="dxa"/>
            </w:tcMar>
          </w:tcPr>
          <w:p w14:paraId="17DCFF1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173142,5</w:t>
            </w:r>
          </w:p>
        </w:tc>
        <w:tc>
          <w:tcPr>
            <w:tcW w:w="257" w:type="pct"/>
            <w:shd w:val="clear" w:color="auto" w:fill="auto"/>
            <w:tcMar>
              <w:top w:w="28" w:type="dxa"/>
              <w:left w:w="57" w:type="dxa"/>
              <w:bottom w:w="28" w:type="dxa"/>
              <w:right w:w="57" w:type="dxa"/>
            </w:tcMar>
          </w:tcPr>
          <w:p w14:paraId="1432DCB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100000,0</w:t>
            </w:r>
          </w:p>
        </w:tc>
        <w:tc>
          <w:tcPr>
            <w:tcW w:w="224" w:type="pct"/>
            <w:shd w:val="clear" w:color="auto" w:fill="auto"/>
          </w:tcPr>
          <w:p w14:paraId="7E4922C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65477,2</w:t>
            </w:r>
          </w:p>
        </w:tc>
        <w:tc>
          <w:tcPr>
            <w:tcW w:w="227" w:type="pct"/>
            <w:shd w:val="clear" w:color="auto" w:fill="auto"/>
          </w:tcPr>
          <w:p w14:paraId="56C81A23"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0F9D770" w14:textId="77777777" w:rsidTr="002C0AF3">
        <w:trPr>
          <w:trHeight w:val="124"/>
        </w:trPr>
        <w:tc>
          <w:tcPr>
            <w:tcW w:w="393" w:type="pct"/>
            <w:vMerge/>
            <w:shd w:val="clear" w:color="auto" w:fill="auto"/>
          </w:tcPr>
          <w:p w14:paraId="663CA81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00A642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9B23E6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610113C"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172309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4C0071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5DE156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3E865BD"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протяжність будівництва систем водопостачання, км</w:t>
            </w:r>
          </w:p>
        </w:tc>
        <w:tc>
          <w:tcPr>
            <w:tcW w:w="234" w:type="pct"/>
            <w:shd w:val="clear" w:color="auto" w:fill="auto"/>
            <w:tcMar>
              <w:top w:w="28" w:type="dxa"/>
              <w:left w:w="57" w:type="dxa"/>
              <w:bottom w:w="28" w:type="dxa"/>
              <w:right w:w="57" w:type="dxa"/>
            </w:tcMar>
          </w:tcPr>
          <w:p w14:paraId="7593E28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0</w:t>
            </w:r>
          </w:p>
        </w:tc>
        <w:tc>
          <w:tcPr>
            <w:tcW w:w="257" w:type="pct"/>
            <w:shd w:val="clear" w:color="auto" w:fill="auto"/>
            <w:tcMar>
              <w:top w:w="28" w:type="dxa"/>
              <w:left w:w="57" w:type="dxa"/>
              <w:bottom w:w="28" w:type="dxa"/>
              <w:right w:w="57" w:type="dxa"/>
            </w:tcMar>
          </w:tcPr>
          <w:p w14:paraId="4565E08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5,2</w:t>
            </w:r>
          </w:p>
        </w:tc>
        <w:tc>
          <w:tcPr>
            <w:tcW w:w="257" w:type="pct"/>
            <w:shd w:val="clear" w:color="auto" w:fill="auto"/>
            <w:tcMar>
              <w:top w:w="28" w:type="dxa"/>
              <w:left w:w="57" w:type="dxa"/>
              <w:bottom w:w="28" w:type="dxa"/>
              <w:right w:w="57" w:type="dxa"/>
            </w:tcMar>
          </w:tcPr>
          <w:p w14:paraId="7062AD1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8,15</w:t>
            </w:r>
          </w:p>
        </w:tc>
        <w:tc>
          <w:tcPr>
            <w:tcW w:w="224" w:type="pct"/>
            <w:shd w:val="clear" w:color="auto" w:fill="auto"/>
          </w:tcPr>
          <w:p w14:paraId="14986C8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9,65</w:t>
            </w:r>
          </w:p>
        </w:tc>
        <w:tc>
          <w:tcPr>
            <w:tcW w:w="227" w:type="pct"/>
            <w:shd w:val="clear" w:color="auto" w:fill="auto"/>
          </w:tcPr>
          <w:p w14:paraId="36896BD0"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E349CA6" w14:textId="77777777" w:rsidTr="002C0AF3">
        <w:trPr>
          <w:trHeight w:val="124"/>
        </w:trPr>
        <w:tc>
          <w:tcPr>
            <w:tcW w:w="393" w:type="pct"/>
            <w:vMerge/>
            <w:shd w:val="clear" w:color="auto" w:fill="auto"/>
          </w:tcPr>
          <w:p w14:paraId="1BCACB7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DEC5DA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FD1F68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4EBACF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056D5B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E50EB5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160AAF0"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48AA696"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 кількість об'єктів, од.</w:t>
            </w:r>
          </w:p>
        </w:tc>
        <w:tc>
          <w:tcPr>
            <w:tcW w:w="234" w:type="pct"/>
            <w:shd w:val="clear" w:color="auto" w:fill="auto"/>
            <w:tcMar>
              <w:top w:w="28" w:type="dxa"/>
              <w:left w:w="57" w:type="dxa"/>
              <w:bottom w:w="28" w:type="dxa"/>
              <w:right w:w="57" w:type="dxa"/>
            </w:tcMar>
          </w:tcPr>
          <w:p w14:paraId="7625837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c>
          <w:tcPr>
            <w:tcW w:w="257" w:type="pct"/>
            <w:shd w:val="clear" w:color="auto" w:fill="auto"/>
            <w:tcMar>
              <w:top w:w="28" w:type="dxa"/>
              <w:left w:w="57" w:type="dxa"/>
              <w:bottom w:w="28" w:type="dxa"/>
              <w:right w:w="57" w:type="dxa"/>
            </w:tcMar>
          </w:tcPr>
          <w:p w14:paraId="18311DD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c>
          <w:tcPr>
            <w:tcW w:w="257" w:type="pct"/>
            <w:shd w:val="clear" w:color="auto" w:fill="auto"/>
            <w:tcMar>
              <w:top w:w="28" w:type="dxa"/>
              <w:left w:w="57" w:type="dxa"/>
              <w:bottom w:w="28" w:type="dxa"/>
              <w:right w:w="57" w:type="dxa"/>
            </w:tcMar>
          </w:tcPr>
          <w:p w14:paraId="2F5257C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8,0</w:t>
            </w:r>
          </w:p>
        </w:tc>
        <w:tc>
          <w:tcPr>
            <w:tcW w:w="224" w:type="pct"/>
            <w:shd w:val="clear" w:color="auto" w:fill="auto"/>
          </w:tcPr>
          <w:p w14:paraId="04FF7B7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w:t>
            </w:r>
          </w:p>
        </w:tc>
        <w:tc>
          <w:tcPr>
            <w:tcW w:w="227" w:type="pct"/>
            <w:shd w:val="clear" w:color="auto" w:fill="auto"/>
          </w:tcPr>
          <w:p w14:paraId="583040D9"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B63129A" w14:textId="77777777" w:rsidTr="002C0AF3">
        <w:trPr>
          <w:trHeight w:val="124"/>
        </w:trPr>
        <w:tc>
          <w:tcPr>
            <w:tcW w:w="393" w:type="pct"/>
            <w:vMerge/>
            <w:shd w:val="clear" w:color="auto" w:fill="auto"/>
          </w:tcPr>
          <w:p w14:paraId="536A61A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330F2E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7E23F7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DAA562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AB81BC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40E02E0"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8910897"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F03720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1 км, тис. грн</w:t>
            </w:r>
          </w:p>
        </w:tc>
        <w:tc>
          <w:tcPr>
            <w:tcW w:w="234" w:type="pct"/>
            <w:shd w:val="clear" w:color="auto" w:fill="auto"/>
            <w:tcMar>
              <w:top w:w="28" w:type="dxa"/>
              <w:left w:w="57" w:type="dxa"/>
              <w:bottom w:w="28" w:type="dxa"/>
              <w:right w:w="57" w:type="dxa"/>
            </w:tcMar>
          </w:tcPr>
          <w:p w14:paraId="723B5DD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19150,0</w:t>
            </w:r>
          </w:p>
        </w:tc>
        <w:tc>
          <w:tcPr>
            <w:tcW w:w="257" w:type="pct"/>
            <w:shd w:val="clear" w:color="auto" w:fill="auto"/>
            <w:tcMar>
              <w:top w:w="28" w:type="dxa"/>
              <w:left w:w="57" w:type="dxa"/>
              <w:bottom w:w="28" w:type="dxa"/>
              <w:right w:w="57" w:type="dxa"/>
            </w:tcMar>
          </w:tcPr>
          <w:p w14:paraId="6A8B404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19230,0</w:t>
            </w:r>
          </w:p>
        </w:tc>
        <w:tc>
          <w:tcPr>
            <w:tcW w:w="257" w:type="pct"/>
            <w:shd w:val="clear" w:color="auto" w:fill="auto"/>
            <w:tcMar>
              <w:top w:w="28" w:type="dxa"/>
              <w:left w:w="57" w:type="dxa"/>
              <w:bottom w:w="28" w:type="dxa"/>
              <w:right w:w="57" w:type="dxa"/>
            </w:tcMar>
          </w:tcPr>
          <w:p w14:paraId="7B2E529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19410,0</w:t>
            </w:r>
          </w:p>
        </w:tc>
        <w:tc>
          <w:tcPr>
            <w:tcW w:w="224" w:type="pct"/>
            <w:shd w:val="clear" w:color="auto" w:fill="auto"/>
          </w:tcPr>
          <w:p w14:paraId="3B23406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23200,0</w:t>
            </w:r>
          </w:p>
        </w:tc>
        <w:tc>
          <w:tcPr>
            <w:tcW w:w="227" w:type="pct"/>
            <w:shd w:val="clear" w:color="auto" w:fill="auto"/>
          </w:tcPr>
          <w:p w14:paraId="526B59DB"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9534814" w14:textId="77777777" w:rsidTr="002C0AF3">
        <w:trPr>
          <w:trHeight w:val="124"/>
        </w:trPr>
        <w:tc>
          <w:tcPr>
            <w:tcW w:w="393" w:type="pct"/>
            <w:vMerge/>
            <w:shd w:val="clear" w:color="auto" w:fill="auto"/>
          </w:tcPr>
          <w:p w14:paraId="22CD9B4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4CBAE7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4F0EEB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A03848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4000DE7"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1222F1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77616F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85CF59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w:t>
            </w:r>
          </w:p>
        </w:tc>
        <w:tc>
          <w:tcPr>
            <w:tcW w:w="234" w:type="pct"/>
            <w:shd w:val="clear" w:color="auto" w:fill="auto"/>
            <w:tcMar>
              <w:top w:w="28" w:type="dxa"/>
              <w:left w:w="57" w:type="dxa"/>
              <w:bottom w:w="28" w:type="dxa"/>
              <w:right w:w="57" w:type="dxa"/>
            </w:tcMar>
          </w:tcPr>
          <w:p w14:paraId="1146E66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c>
          <w:tcPr>
            <w:tcW w:w="257" w:type="pct"/>
            <w:shd w:val="clear" w:color="auto" w:fill="auto"/>
            <w:tcMar>
              <w:top w:w="28" w:type="dxa"/>
              <w:left w:w="57" w:type="dxa"/>
              <w:bottom w:w="28" w:type="dxa"/>
              <w:right w:w="57" w:type="dxa"/>
            </w:tcMar>
          </w:tcPr>
          <w:p w14:paraId="6802E51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88,2</w:t>
            </w:r>
          </w:p>
        </w:tc>
        <w:tc>
          <w:tcPr>
            <w:tcW w:w="257" w:type="pct"/>
            <w:shd w:val="clear" w:color="auto" w:fill="auto"/>
            <w:tcMar>
              <w:top w:w="28" w:type="dxa"/>
              <w:left w:w="57" w:type="dxa"/>
              <w:bottom w:w="28" w:type="dxa"/>
              <w:right w:w="57" w:type="dxa"/>
            </w:tcMar>
          </w:tcPr>
          <w:p w14:paraId="521C4E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91,6</w:t>
            </w:r>
          </w:p>
        </w:tc>
        <w:tc>
          <w:tcPr>
            <w:tcW w:w="224" w:type="pct"/>
            <w:shd w:val="clear" w:color="auto" w:fill="auto"/>
          </w:tcPr>
          <w:p w14:paraId="230AFEE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w:t>
            </w:r>
          </w:p>
        </w:tc>
        <w:tc>
          <w:tcPr>
            <w:tcW w:w="227" w:type="pct"/>
            <w:shd w:val="clear" w:color="auto" w:fill="auto"/>
          </w:tcPr>
          <w:p w14:paraId="77E0E23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E3B00B1" w14:textId="77777777" w:rsidTr="002C0AF3">
        <w:trPr>
          <w:trHeight w:val="124"/>
        </w:trPr>
        <w:tc>
          <w:tcPr>
            <w:tcW w:w="393" w:type="pct"/>
            <w:vMerge/>
            <w:shd w:val="clear" w:color="auto" w:fill="auto"/>
          </w:tcPr>
          <w:p w14:paraId="5B00D08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94D8E49"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3F5850EC" w14:textId="77777777" w:rsidR="009F1A85" w:rsidRPr="009F1A85" w:rsidRDefault="000E50D8" w:rsidP="009F1A85">
            <w:pPr>
              <w:spacing w:line="240" w:lineRule="auto"/>
              <w:ind w:firstLine="0"/>
              <w:rPr>
                <w:rFonts w:eastAsia="Calibri"/>
                <w:sz w:val="14"/>
                <w:szCs w:val="14"/>
                <w:lang w:val="uk-UA"/>
              </w:rPr>
            </w:pPr>
            <w:r>
              <w:rPr>
                <w:rFonts w:eastAsia="Calibri"/>
                <w:sz w:val="14"/>
                <w:szCs w:val="14"/>
                <w:lang w:val="uk-UA"/>
              </w:rPr>
              <w:t>2.3.10</w:t>
            </w:r>
            <w:r w:rsidR="009F1A85" w:rsidRPr="009F1A85">
              <w:rPr>
                <w:rFonts w:eastAsia="Calibri"/>
                <w:sz w:val="14"/>
                <w:szCs w:val="14"/>
                <w:lang w:val="uk-UA"/>
              </w:rPr>
              <w:t>. Будівництво та реконструкція водопровідних мереж  з впровадженням енергоощадних технологій</w:t>
            </w:r>
          </w:p>
        </w:tc>
        <w:tc>
          <w:tcPr>
            <w:tcW w:w="267" w:type="pct"/>
            <w:vMerge w:val="restart"/>
            <w:shd w:val="clear" w:color="auto" w:fill="auto"/>
            <w:tcMar>
              <w:top w:w="28" w:type="dxa"/>
              <w:left w:w="57" w:type="dxa"/>
              <w:bottom w:w="28" w:type="dxa"/>
              <w:right w:w="57" w:type="dxa"/>
            </w:tcMar>
          </w:tcPr>
          <w:p w14:paraId="3A2555B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2021-2023</w:t>
            </w:r>
          </w:p>
        </w:tc>
        <w:tc>
          <w:tcPr>
            <w:tcW w:w="533" w:type="pct"/>
            <w:vMerge w:val="restart"/>
            <w:shd w:val="clear" w:color="auto" w:fill="auto"/>
            <w:tcMar>
              <w:top w:w="28" w:type="dxa"/>
              <w:left w:w="57" w:type="dxa"/>
              <w:bottom w:w="28" w:type="dxa"/>
              <w:right w:w="57" w:type="dxa"/>
            </w:tcMar>
          </w:tcPr>
          <w:p w14:paraId="4556EBA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329A73A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shd w:val="clear" w:color="auto" w:fill="auto"/>
            <w:tcMar>
              <w:top w:w="28" w:type="dxa"/>
              <w:left w:w="57" w:type="dxa"/>
              <w:bottom w:w="28" w:type="dxa"/>
              <w:right w:w="57" w:type="dxa"/>
            </w:tcMar>
          </w:tcPr>
          <w:p w14:paraId="6A52AFC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Власні кошти</w:t>
            </w:r>
          </w:p>
        </w:tc>
        <w:tc>
          <w:tcPr>
            <w:tcW w:w="443" w:type="pct"/>
            <w:vMerge w:val="restart"/>
            <w:shd w:val="clear" w:color="auto" w:fill="auto"/>
            <w:tcMar>
              <w:top w:w="28" w:type="dxa"/>
              <w:left w:w="57" w:type="dxa"/>
              <w:bottom w:w="28" w:type="dxa"/>
              <w:right w:w="57" w:type="dxa"/>
            </w:tcMar>
          </w:tcPr>
          <w:p w14:paraId="012EE37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226853,08</w:t>
            </w:r>
          </w:p>
          <w:p w14:paraId="7ED8916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97619,09</w:t>
            </w:r>
          </w:p>
          <w:p w14:paraId="554F52C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59233,99</w:t>
            </w:r>
          </w:p>
          <w:p w14:paraId="5F281F7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70000,00</w:t>
            </w:r>
          </w:p>
        </w:tc>
        <w:tc>
          <w:tcPr>
            <w:tcW w:w="901" w:type="pct"/>
            <w:shd w:val="clear" w:color="auto" w:fill="auto"/>
            <w:tcMar>
              <w:top w:w="28" w:type="dxa"/>
              <w:left w:w="57" w:type="dxa"/>
              <w:bottom w:w="28" w:type="dxa"/>
              <w:right w:w="57" w:type="dxa"/>
            </w:tcMar>
          </w:tcPr>
          <w:p w14:paraId="214C23C0"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0104387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97619,09</w:t>
            </w:r>
          </w:p>
        </w:tc>
        <w:tc>
          <w:tcPr>
            <w:tcW w:w="257" w:type="pct"/>
            <w:shd w:val="clear" w:color="auto" w:fill="auto"/>
            <w:tcMar>
              <w:top w:w="28" w:type="dxa"/>
              <w:left w:w="57" w:type="dxa"/>
              <w:bottom w:w="28" w:type="dxa"/>
              <w:right w:w="57" w:type="dxa"/>
            </w:tcMar>
          </w:tcPr>
          <w:p w14:paraId="19F7248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59233,99</w:t>
            </w:r>
          </w:p>
        </w:tc>
        <w:tc>
          <w:tcPr>
            <w:tcW w:w="257" w:type="pct"/>
            <w:shd w:val="clear" w:color="auto" w:fill="auto"/>
            <w:tcMar>
              <w:top w:w="28" w:type="dxa"/>
              <w:left w:w="57" w:type="dxa"/>
              <w:bottom w:w="28" w:type="dxa"/>
              <w:right w:w="57" w:type="dxa"/>
            </w:tcMar>
          </w:tcPr>
          <w:p w14:paraId="3940BC6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70000,0</w:t>
            </w:r>
          </w:p>
        </w:tc>
        <w:tc>
          <w:tcPr>
            <w:tcW w:w="224" w:type="pct"/>
            <w:shd w:val="clear" w:color="auto" w:fill="auto"/>
          </w:tcPr>
          <w:p w14:paraId="0387FE8B"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33CCAC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0A5F749" w14:textId="77777777" w:rsidTr="002C0AF3">
        <w:trPr>
          <w:trHeight w:val="124"/>
        </w:trPr>
        <w:tc>
          <w:tcPr>
            <w:tcW w:w="393" w:type="pct"/>
            <w:vMerge/>
            <w:shd w:val="clear" w:color="auto" w:fill="auto"/>
          </w:tcPr>
          <w:p w14:paraId="5896511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9B150B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273791E"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2FA438C"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5FE2EE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35ADE2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008CCB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CA266D0"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будівельні роботи, устаткування, електроообладнання, % від загального проєкту</w:t>
            </w:r>
          </w:p>
        </w:tc>
        <w:tc>
          <w:tcPr>
            <w:tcW w:w="234" w:type="pct"/>
            <w:shd w:val="clear" w:color="auto" w:fill="auto"/>
            <w:tcMar>
              <w:top w:w="28" w:type="dxa"/>
              <w:left w:w="57" w:type="dxa"/>
              <w:bottom w:w="28" w:type="dxa"/>
              <w:right w:w="57" w:type="dxa"/>
            </w:tcMar>
          </w:tcPr>
          <w:p w14:paraId="2D4F2DB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43</w:t>
            </w:r>
          </w:p>
        </w:tc>
        <w:tc>
          <w:tcPr>
            <w:tcW w:w="257" w:type="pct"/>
            <w:shd w:val="clear" w:color="auto" w:fill="auto"/>
            <w:tcMar>
              <w:top w:w="28" w:type="dxa"/>
              <w:left w:w="57" w:type="dxa"/>
              <w:bottom w:w="28" w:type="dxa"/>
              <w:right w:w="57" w:type="dxa"/>
            </w:tcMar>
          </w:tcPr>
          <w:p w14:paraId="5199287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w:t>
            </w:r>
          </w:p>
        </w:tc>
        <w:tc>
          <w:tcPr>
            <w:tcW w:w="257" w:type="pct"/>
            <w:shd w:val="clear" w:color="auto" w:fill="auto"/>
            <w:tcMar>
              <w:top w:w="28" w:type="dxa"/>
              <w:left w:w="57" w:type="dxa"/>
              <w:bottom w:w="28" w:type="dxa"/>
              <w:right w:w="57" w:type="dxa"/>
            </w:tcMar>
          </w:tcPr>
          <w:p w14:paraId="7BB2EB9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42</w:t>
            </w:r>
          </w:p>
        </w:tc>
        <w:tc>
          <w:tcPr>
            <w:tcW w:w="224" w:type="pct"/>
            <w:shd w:val="clear" w:color="auto" w:fill="auto"/>
          </w:tcPr>
          <w:p w14:paraId="1A0427AB"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C7286B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A743149" w14:textId="77777777" w:rsidTr="002C0AF3">
        <w:trPr>
          <w:trHeight w:val="124"/>
        </w:trPr>
        <w:tc>
          <w:tcPr>
            <w:tcW w:w="393" w:type="pct"/>
            <w:vMerge/>
            <w:shd w:val="clear" w:color="auto" w:fill="auto"/>
          </w:tcPr>
          <w:p w14:paraId="3A0C943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F9E127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E38147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875BE8C"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81BC5D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C82BAA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E3F6CD0"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23E40B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тис. грн</w:t>
            </w:r>
          </w:p>
        </w:tc>
        <w:tc>
          <w:tcPr>
            <w:tcW w:w="234" w:type="pct"/>
            <w:shd w:val="clear" w:color="auto" w:fill="auto"/>
            <w:tcMar>
              <w:top w:w="28" w:type="dxa"/>
              <w:left w:w="57" w:type="dxa"/>
              <w:bottom w:w="28" w:type="dxa"/>
              <w:right w:w="57" w:type="dxa"/>
            </w:tcMar>
          </w:tcPr>
          <w:p w14:paraId="5945FF4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2270,20</w:t>
            </w:r>
          </w:p>
        </w:tc>
        <w:tc>
          <w:tcPr>
            <w:tcW w:w="257" w:type="pct"/>
            <w:shd w:val="clear" w:color="auto" w:fill="auto"/>
            <w:tcMar>
              <w:top w:w="28" w:type="dxa"/>
              <w:left w:w="57" w:type="dxa"/>
              <w:bottom w:w="28" w:type="dxa"/>
              <w:right w:w="57" w:type="dxa"/>
            </w:tcMar>
          </w:tcPr>
          <w:p w14:paraId="6D5E38C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3948,86</w:t>
            </w:r>
          </w:p>
        </w:tc>
        <w:tc>
          <w:tcPr>
            <w:tcW w:w="257" w:type="pct"/>
            <w:shd w:val="clear" w:color="auto" w:fill="auto"/>
            <w:tcMar>
              <w:top w:w="28" w:type="dxa"/>
              <w:left w:w="57" w:type="dxa"/>
              <w:bottom w:w="28" w:type="dxa"/>
              <w:right w:w="57" w:type="dxa"/>
            </w:tcMar>
          </w:tcPr>
          <w:p w14:paraId="52B608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1666,67</w:t>
            </w:r>
          </w:p>
        </w:tc>
        <w:tc>
          <w:tcPr>
            <w:tcW w:w="224" w:type="pct"/>
            <w:shd w:val="clear" w:color="auto" w:fill="auto"/>
          </w:tcPr>
          <w:p w14:paraId="2C76FC5C"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BBC1B6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A5C15D9" w14:textId="77777777" w:rsidTr="002C0AF3">
        <w:trPr>
          <w:trHeight w:val="124"/>
        </w:trPr>
        <w:tc>
          <w:tcPr>
            <w:tcW w:w="393" w:type="pct"/>
            <w:vMerge/>
            <w:shd w:val="clear" w:color="auto" w:fill="auto"/>
          </w:tcPr>
          <w:p w14:paraId="4693828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4035A0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FA2528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143F80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78F043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4A1FD30"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57AF0C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8746F7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w:t>
            </w:r>
          </w:p>
        </w:tc>
        <w:tc>
          <w:tcPr>
            <w:tcW w:w="234" w:type="pct"/>
            <w:shd w:val="clear" w:color="auto" w:fill="auto"/>
            <w:tcMar>
              <w:top w:w="28" w:type="dxa"/>
              <w:left w:w="57" w:type="dxa"/>
              <w:bottom w:w="28" w:type="dxa"/>
              <w:right w:w="57" w:type="dxa"/>
            </w:tcMar>
          </w:tcPr>
          <w:p w14:paraId="45E587A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43</w:t>
            </w:r>
          </w:p>
        </w:tc>
        <w:tc>
          <w:tcPr>
            <w:tcW w:w="257" w:type="pct"/>
            <w:shd w:val="clear" w:color="auto" w:fill="auto"/>
            <w:tcMar>
              <w:top w:w="28" w:type="dxa"/>
              <w:left w:w="57" w:type="dxa"/>
              <w:bottom w:w="28" w:type="dxa"/>
              <w:right w:w="57" w:type="dxa"/>
            </w:tcMar>
          </w:tcPr>
          <w:p w14:paraId="119277A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63</w:t>
            </w:r>
          </w:p>
        </w:tc>
        <w:tc>
          <w:tcPr>
            <w:tcW w:w="257" w:type="pct"/>
            <w:shd w:val="clear" w:color="auto" w:fill="auto"/>
            <w:tcMar>
              <w:top w:w="28" w:type="dxa"/>
              <w:left w:w="57" w:type="dxa"/>
              <w:bottom w:w="28" w:type="dxa"/>
              <w:right w:w="57" w:type="dxa"/>
            </w:tcMar>
          </w:tcPr>
          <w:p w14:paraId="3B03FA0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229CEF7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99C404F"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25ABA35" w14:textId="77777777" w:rsidTr="002C0AF3">
        <w:trPr>
          <w:trHeight w:val="124"/>
        </w:trPr>
        <w:tc>
          <w:tcPr>
            <w:tcW w:w="393" w:type="pct"/>
            <w:vMerge/>
            <w:shd w:val="clear" w:color="auto" w:fill="auto"/>
          </w:tcPr>
          <w:p w14:paraId="39BF2F7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68D28B8"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20600D09" w14:textId="77777777" w:rsidR="009F1A85" w:rsidRPr="009F1A85" w:rsidRDefault="000E50D8" w:rsidP="009F1A85">
            <w:pPr>
              <w:spacing w:line="240" w:lineRule="auto"/>
              <w:ind w:firstLine="0"/>
              <w:rPr>
                <w:rFonts w:eastAsia="Calibri"/>
                <w:sz w:val="14"/>
                <w:szCs w:val="14"/>
                <w:lang w:val="uk-UA"/>
              </w:rPr>
            </w:pPr>
            <w:r>
              <w:rPr>
                <w:rFonts w:eastAsia="Calibri"/>
                <w:sz w:val="14"/>
                <w:szCs w:val="14"/>
                <w:lang w:val="uk-UA"/>
              </w:rPr>
              <w:t>2.3.11</w:t>
            </w:r>
            <w:r w:rsidR="009F1A85" w:rsidRPr="009F1A85">
              <w:rPr>
                <w:rFonts w:eastAsia="Calibri"/>
                <w:sz w:val="14"/>
                <w:szCs w:val="14"/>
                <w:lang w:val="uk-UA"/>
              </w:rPr>
              <w:t>. Будівництво та реконструкція водопровідних мереж, в тому числі з впровадженням технологій очистки промивних вод</w:t>
            </w:r>
          </w:p>
        </w:tc>
        <w:tc>
          <w:tcPr>
            <w:tcW w:w="267" w:type="pct"/>
            <w:vMerge w:val="restart"/>
            <w:shd w:val="clear" w:color="auto" w:fill="auto"/>
            <w:tcMar>
              <w:top w:w="28" w:type="dxa"/>
              <w:left w:w="57" w:type="dxa"/>
              <w:bottom w:w="28" w:type="dxa"/>
              <w:right w:w="57" w:type="dxa"/>
            </w:tcMar>
          </w:tcPr>
          <w:p w14:paraId="1FE0E53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2021-2023</w:t>
            </w:r>
          </w:p>
        </w:tc>
        <w:tc>
          <w:tcPr>
            <w:tcW w:w="533" w:type="pct"/>
            <w:vMerge w:val="restart"/>
            <w:shd w:val="clear" w:color="auto" w:fill="auto"/>
            <w:tcMar>
              <w:top w:w="28" w:type="dxa"/>
              <w:left w:w="57" w:type="dxa"/>
              <w:bottom w:w="28" w:type="dxa"/>
              <w:right w:w="57" w:type="dxa"/>
            </w:tcMar>
          </w:tcPr>
          <w:p w14:paraId="11C64BB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7F548CE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shd w:val="clear" w:color="auto" w:fill="auto"/>
            <w:tcMar>
              <w:top w:w="28" w:type="dxa"/>
              <w:left w:w="57" w:type="dxa"/>
              <w:bottom w:w="28" w:type="dxa"/>
              <w:right w:w="57" w:type="dxa"/>
            </w:tcMar>
          </w:tcPr>
          <w:p w14:paraId="69AEE57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 власні кошти</w:t>
            </w:r>
          </w:p>
        </w:tc>
        <w:tc>
          <w:tcPr>
            <w:tcW w:w="443" w:type="pct"/>
            <w:vMerge w:val="restart"/>
            <w:shd w:val="clear" w:color="auto" w:fill="auto"/>
            <w:tcMar>
              <w:top w:w="28" w:type="dxa"/>
              <w:left w:w="57" w:type="dxa"/>
              <w:bottom w:w="28" w:type="dxa"/>
              <w:right w:w="57" w:type="dxa"/>
            </w:tcMar>
          </w:tcPr>
          <w:p w14:paraId="75A6EF9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1215819,70</w:t>
            </w:r>
          </w:p>
          <w:p w14:paraId="20430F8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бюджет м. Києва:</w:t>
            </w:r>
          </w:p>
          <w:p w14:paraId="47B7C8E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135964,00</w:t>
            </w:r>
          </w:p>
          <w:p w14:paraId="70A3CA8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455985,00</w:t>
            </w:r>
          </w:p>
          <w:p w14:paraId="569D206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616466,70</w:t>
            </w:r>
          </w:p>
          <w:p w14:paraId="64F1631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власні кошти:</w:t>
            </w:r>
          </w:p>
          <w:p w14:paraId="1B73485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2021 – 7404,00 </w:t>
            </w:r>
          </w:p>
        </w:tc>
        <w:tc>
          <w:tcPr>
            <w:tcW w:w="901" w:type="pct"/>
            <w:shd w:val="clear" w:color="auto" w:fill="auto"/>
            <w:tcMar>
              <w:top w:w="28" w:type="dxa"/>
              <w:left w:w="57" w:type="dxa"/>
              <w:bottom w:w="28" w:type="dxa"/>
              <w:right w:w="57" w:type="dxa"/>
            </w:tcMar>
          </w:tcPr>
          <w:p w14:paraId="30ABFDE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5138C396"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143368,00</w:t>
            </w:r>
          </w:p>
        </w:tc>
        <w:tc>
          <w:tcPr>
            <w:tcW w:w="257" w:type="pct"/>
            <w:shd w:val="clear" w:color="auto" w:fill="auto"/>
            <w:tcMar>
              <w:top w:w="28" w:type="dxa"/>
              <w:left w:w="57" w:type="dxa"/>
              <w:bottom w:w="28" w:type="dxa"/>
              <w:right w:w="57" w:type="dxa"/>
            </w:tcMar>
          </w:tcPr>
          <w:p w14:paraId="09B43992"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455985,00</w:t>
            </w:r>
          </w:p>
        </w:tc>
        <w:tc>
          <w:tcPr>
            <w:tcW w:w="257" w:type="pct"/>
            <w:shd w:val="clear" w:color="auto" w:fill="auto"/>
            <w:tcMar>
              <w:top w:w="28" w:type="dxa"/>
              <w:left w:w="57" w:type="dxa"/>
              <w:bottom w:w="28" w:type="dxa"/>
              <w:right w:w="57" w:type="dxa"/>
            </w:tcMar>
          </w:tcPr>
          <w:p w14:paraId="621154FA"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616466,70</w:t>
            </w:r>
          </w:p>
        </w:tc>
        <w:tc>
          <w:tcPr>
            <w:tcW w:w="224" w:type="pct"/>
            <w:shd w:val="clear" w:color="auto" w:fill="auto"/>
          </w:tcPr>
          <w:p w14:paraId="4DF5EAD6" w14:textId="77777777" w:rsidR="009F1A85" w:rsidRPr="009F1A85" w:rsidRDefault="009F1A85" w:rsidP="009F1A85">
            <w:pPr>
              <w:spacing w:line="240" w:lineRule="auto"/>
              <w:ind w:firstLine="0"/>
              <w:jc w:val="center"/>
              <w:rPr>
                <w:sz w:val="14"/>
                <w:szCs w:val="14"/>
                <w:lang w:val="uk-UA"/>
              </w:rPr>
            </w:pPr>
          </w:p>
        </w:tc>
        <w:tc>
          <w:tcPr>
            <w:tcW w:w="227" w:type="pct"/>
            <w:shd w:val="clear" w:color="auto" w:fill="auto"/>
          </w:tcPr>
          <w:p w14:paraId="6E3F02C9" w14:textId="77777777" w:rsidR="009F1A85" w:rsidRPr="009F1A85" w:rsidRDefault="009F1A85" w:rsidP="009F1A85">
            <w:pPr>
              <w:spacing w:line="240" w:lineRule="auto"/>
              <w:ind w:firstLine="0"/>
              <w:jc w:val="center"/>
              <w:rPr>
                <w:sz w:val="14"/>
                <w:szCs w:val="14"/>
                <w:lang w:val="uk-UA"/>
              </w:rPr>
            </w:pPr>
          </w:p>
        </w:tc>
      </w:tr>
      <w:tr w:rsidR="009F1A85" w:rsidRPr="009F1A85" w14:paraId="675EDE4A" w14:textId="77777777" w:rsidTr="002C0AF3">
        <w:trPr>
          <w:trHeight w:val="124"/>
        </w:trPr>
        <w:tc>
          <w:tcPr>
            <w:tcW w:w="393" w:type="pct"/>
            <w:vMerge/>
            <w:shd w:val="clear" w:color="auto" w:fill="auto"/>
          </w:tcPr>
          <w:p w14:paraId="6DA626F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A32D0C5"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A7FCEB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42AF2D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EB2F53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275903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32ACDB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C230513"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 xml:space="preserve"> кількість реконструйованих насосних станцій, од.</w:t>
            </w:r>
          </w:p>
        </w:tc>
        <w:tc>
          <w:tcPr>
            <w:tcW w:w="234" w:type="pct"/>
            <w:shd w:val="clear" w:color="auto" w:fill="auto"/>
            <w:tcMar>
              <w:top w:w="28" w:type="dxa"/>
              <w:left w:w="57" w:type="dxa"/>
              <w:bottom w:w="28" w:type="dxa"/>
              <w:right w:w="57" w:type="dxa"/>
            </w:tcMar>
          </w:tcPr>
          <w:p w14:paraId="6686A60E"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w:t>
            </w:r>
          </w:p>
        </w:tc>
        <w:tc>
          <w:tcPr>
            <w:tcW w:w="257" w:type="pct"/>
            <w:shd w:val="clear" w:color="auto" w:fill="auto"/>
            <w:tcMar>
              <w:top w:w="28" w:type="dxa"/>
              <w:left w:w="57" w:type="dxa"/>
              <w:bottom w:w="28" w:type="dxa"/>
              <w:right w:w="57" w:type="dxa"/>
            </w:tcMar>
          </w:tcPr>
          <w:p w14:paraId="569D668A"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w:t>
            </w:r>
          </w:p>
        </w:tc>
        <w:tc>
          <w:tcPr>
            <w:tcW w:w="257" w:type="pct"/>
            <w:shd w:val="clear" w:color="auto" w:fill="auto"/>
            <w:tcMar>
              <w:top w:w="28" w:type="dxa"/>
              <w:left w:w="57" w:type="dxa"/>
              <w:bottom w:w="28" w:type="dxa"/>
              <w:right w:w="57" w:type="dxa"/>
            </w:tcMar>
          </w:tcPr>
          <w:p w14:paraId="6F7394D8"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w:t>
            </w:r>
          </w:p>
        </w:tc>
        <w:tc>
          <w:tcPr>
            <w:tcW w:w="224" w:type="pct"/>
            <w:shd w:val="clear" w:color="auto" w:fill="auto"/>
          </w:tcPr>
          <w:p w14:paraId="40222512" w14:textId="77777777" w:rsidR="009F1A85" w:rsidRPr="009F1A85" w:rsidRDefault="009F1A85" w:rsidP="009F1A85">
            <w:pPr>
              <w:spacing w:line="240" w:lineRule="auto"/>
              <w:ind w:firstLine="0"/>
              <w:jc w:val="center"/>
              <w:rPr>
                <w:sz w:val="14"/>
                <w:szCs w:val="14"/>
                <w:lang w:val="uk-UA"/>
              </w:rPr>
            </w:pPr>
          </w:p>
        </w:tc>
        <w:tc>
          <w:tcPr>
            <w:tcW w:w="227" w:type="pct"/>
            <w:shd w:val="clear" w:color="auto" w:fill="auto"/>
          </w:tcPr>
          <w:p w14:paraId="78F4EE17" w14:textId="77777777" w:rsidR="009F1A85" w:rsidRPr="009F1A85" w:rsidRDefault="009F1A85" w:rsidP="009F1A85">
            <w:pPr>
              <w:spacing w:line="240" w:lineRule="auto"/>
              <w:ind w:firstLine="0"/>
              <w:jc w:val="center"/>
              <w:rPr>
                <w:sz w:val="14"/>
                <w:szCs w:val="14"/>
                <w:lang w:val="uk-UA"/>
              </w:rPr>
            </w:pPr>
          </w:p>
        </w:tc>
      </w:tr>
      <w:tr w:rsidR="009F1A85" w:rsidRPr="009F1A85" w14:paraId="0DB05EF4" w14:textId="77777777" w:rsidTr="002C0AF3">
        <w:trPr>
          <w:trHeight w:val="124"/>
        </w:trPr>
        <w:tc>
          <w:tcPr>
            <w:tcW w:w="393" w:type="pct"/>
            <w:vMerge/>
            <w:shd w:val="clear" w:color="auto" w:fill="auto"/>
          </w:tcPr>
          <w:p w14:paraId="3D82B97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B12CCD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B4A666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047134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1BC25F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A089EF0"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7C637E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A5C57A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реконструкції 1 станції, тис. грн</w:t>
            </w:r>
          </w:p>
        </w:tc>
        <w:tc>
          <w:tcPr>
            <w:tcW w:w="234" w:type="pct"/>
            <w:shd w:val="clear" w:color="auto" w:fill="auto"/>
            <w:tcMar>
              <w:top w:w="28" w:type="dxa"/>
              <w:left w:w="57" w:type="dxa"/>
              <w:bottom w:w="28" w:type="dxa"/>
              <w:right w:w="57" w:type="dxa"/>
            </w:tcMar>
          </w:tcPr>
          <w:p w14:paraId="339BE30F"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107404,00</w:t>
            </w:r>
          </w:p>
        </w:tc>
        <w:tc>
          <w:tcPr>
            <w:tcW w:w="257" w:type="pct"/>
            <w:shd w:val="clear" w:color="auto" w:fill="auto"/>
            <w:tcMar>
              <w:top w:w="28" w:type="dxa"/>
              <w:left w:w="57" w:type="dxa"/>
              <w:bottom w:w="28" w:type="dxa"/>
              <w:right w:w="57" w:type="dxa"/>
            </w:tcMar>
          </w:tcPr>
          <w:p w14:paraId="7E62892B"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182992,50</w:t>
            </w:r>
          </w:p>
        </w:tc>
        <w:tc>
          <w:tcPr>
            <w:tcW w:w="257" w:type="pct"/>
            <w:shd w:val="clear" w:color="auto" w:fill="auto"/>
            <w:tcMar>
              <w:top w:w="28" w:type="dxa"/>
              <w:left w:w="57" w:type="dxa"/>
              <w:bottom w:w="28" w:type="dxa"/>
              <w:right w:w="57" w:type="dxa"/>
            </w:tcMar>
          </w:tcPr>
          <w:p w14:paraId="253524D8"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193995,85</w:t>
            </w:r>
          </w:p>
        </w:tc>
        <w:tc>
          <w:tcPr>
            <w:tcW w:w="224" w:type="pct"/>
            <w:shd w:val="clear" w:color="auto" w:fill="auto"/>
          </w:tcPr>
          <w:p w14:paraId="02D32D71" w14:textId="77777777" w:rsidR="009F1A85" w:rsidRPr="009F1A85" w:rsidRDefault="009F1A85" w:rsidP="009F1A85">
            <w:pPr>
              <w:spacing w:line="240" w:lineRule="auto"/>
              <w:ind w:firstLine="0"/>
              <w:jc w:val="center"/>
              <w:rPr>
                <w:sz w:val="14"/>
                <w:szCs w:val="14"/>
                <w:lang w:val="uk-UA"/>
              </w:rPr>
            </w:pPr>
          </w:p>
        </w:tc>
        <w:tc>
          <w:tcPr>
            <w:tcW w:w="227" w:type="pct"/>
            <w:shd w:val="clear" w:color="auto" w:fill="auto"/>
          </w:tcPr>
          <w:p w14:paraId="7A82F9A6" w14:textId="77777777" w:rsidR="009F1A85" w:rsidRPr="009F1A85" w:rsidRDefault="009F1A85" w:rsidP="009F1A85">
            <w:pPr>
              <w:spacing w:line="240" w:lineRule="auto"/>
              <w:ind w:firstLine="0"/>
              <w:jc w:val="center"/>
              <w:rPr>
                <w:sz w:val="14"/>
                <w:szCs w:val="14"/>
                <w:lang w:val="uk-UA"/>
              </w:rPr>
            </w:pPr>
          </w:p>
        </w:tc>
      </w:tr>
      <w:tr w:rsidR="009F1A85" w:rsidRPr="009F1A85" w14:paraId="596A1B22" w14:textId="77777777" w:rsidTr="002C0AF3">
        <w:trPr>
          <w:trHeight w:val="124"/>
        </w:trPr>
        <w:tc>
          <w:tcPr>
            <w:tcW w:w="393" w:type="pct"/>
            <w:vMerge/>
            <w:shd w:val="clear" w:color="auto" w:fill="auto"/>
          </w:tcPr>
          <w:p w14:paraId="4237749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481407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D92ED1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89F9A9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DF9CAD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2E7D1A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263DAC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BCDB51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w:t>
            </w:r>
          </w:p>
        </w:tc>
        <w:tc>
          <w:tcPr>
            <w:tcW w:w="234" w:type="pct"/>
            <w:shd w:val="clear" w:color="auto" w:fill="auto"/>
            <w:tcMar>
              <w:top w:w="28" w:type="dxa"/>
              <w:left w:w="57" w:type="dxa"/>
              <w:bottom w:w="28" w:type="dxa"/>
              <w:right w:w="57" w:type="dxa"/>
            </w:tcMar>
          </w:tcPr>
          <w:p w14:paraId="2DA97CFE"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20,00</w:t>
            </w:r>
          </w:p>
        </w:tc>
        <w:tc>
          <w:tcPr>
            <w:tcW w:w="257" w:type="pct"/>
            <w:shd w:val="clear" w:color="auto" w:fill="auto"/>
            <w:tcMar>
              <w:top w:w="28" w:type="dxa"/>
              <w:left w:w="57" w:type="dxa"/>
              <w:bottom w:w="28" w:type="dxa"/>
              <w:right w:w="57" w:type="dxa"/>
            </w:tcMar>
          </w:tcPr>
          <w:p w14:paraId="5A2CDEE2"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60,00</w:t>
            </w:r>
          </w:p>
        </w:tc>
        <w:tc>
          <w:tcPr>
            <w:tcW w:w="257" w:type="pct"/>
            <w:shd w:val="clear" w:color="auto" w:fill="auto"/>
            <w:tcMar>
              <w:top w:w="28" w:type="dxa"/>
              <w:left w:w="57" w:type="dxa"/>
              <w:bottom w:w="28" w:type="dxa"/>
              <w:right w:w="57" w:type="dxa"/>
            </w:tcMar>
          </w:tcPr>
          <w:p w14:paraId="066F704D"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100,00</w:t>
            </w:r>
          </w:p>
        </w:tc>
        <w:tc>
          <w:tcPr>
            <w:tcW w:w="224" w:type="pct"/>
            <w:shd w:val="clear" w:color="auto" w:fill="auto"/>
          </w:tcPr>
          <w:p w14:paraId="7C33F889" w14:textId="77777777" w:rsidR="009F1A85" w:rsidRPr="009F1A85" w:rsidRDefault="009F1A85" w:rsidP="009F1A85">
            <w:pPr>
              <w:spacing w:line="240" w:lineRule="auto"/>
              <w:ind w:firstLine="0"/>
              <w:jc w:val="center"/>
              <w:rPr>
                <w:sz w:val="14"/>
                <w:szCs w:val="14"/>
                <w:lang w:val="uk-UA"/>
              </w:rPr>
            </w:pPr>
          </w:p>
        </w:tc>
        <w:tc>
          <w:tcPr>
            <w:tcW w:w="227" w:type="pct"/>
            <w:shd w:val="clear" w:color="auto" w:fill="auto"/>
          </w:tcPr>
          <w:p w14:paraId="70D2934E" w14:textId="77777777" w:rsidR="009F1A85" w:rsidRPr="009F1A85" w:rsidRDefault="009F1A85" w:rsidP="009F1A85">
            <w:pPr>
              <w:spacing w:line="240" w:lineRule="auto"/>
              <w:ind w:firstLine="0"/>
              <w:jc w:val="center"/>
              <w:rPr>
                <w:sz w:val="14"/>
                <w:szCs w:val="14"/>
                <w:lang w:val="uk-UA"/>
              </w:rPr>
            </w:pPr>
          </w:p>
        </w:tc>
      </w:tr>
      <w:tr w:rsidR="009F1A85" w:rsidRPr="009F1A85" w14:paraId="7986AA99" w14:textId="77777777" w:rsidTr="002C0AF3">
        <w:trPr>
          <w:trHeight w:val="124"/>
        </w:trPr>
        <w:tc>
          <w:tcPr>
            <w:tcW w:w="393" w:type="pct"/>
            <w:vMerge/>
            <w:shd w:val="clear" w:color="auto" w:fill="auto"/>
          </w:tcPr>
          <w:p w14:paraId="569FD4A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CAEA4D9"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2F6F4EB" w14:textId="77777777" w:rsidR="009F1A85" w:rsidRPr="009F1A85" w:rsidRDefault="000E50D8" w:rsidP="009F1A85">
            <w:pPr>
              <w:spacing w:line="240" w:lineRule="auto"/>
              <w:ind w:firstLine="0"/>
              <w:rPr>
                <w:rFonts w:eastAsia="Calibri"/>
                <w:sz w:val="14"/>
                <w:szCs w:val="14"/>
                <w:lang w:val="uk-UA"/>
              </w:rPr>
            </w:pPr>
            <w:r>
              <w:rPr>
                <w:rFonts w:eastAsia="Calibri"/>
                <w:sz w:val="14"/>
                <w:szCs w:val="14"/>
                <w:lang w:val="uk-UA"/>
              </w:rPr>
              <w:t>2.3.12</w:t>
            </w:r>
            <w:r w:rsidR="009F1A85" w:rsidRPr="009F1A85">
              <w:rPr>
                <w:rFonts w:eastAsia="Calibri"/>
                <w:sz w:val="14"/>
                <w:szCs w:val="14"/>
                <w:lang w:val="uk-UA"/>
              </w:rPr>
              <w:t>. </w:t>
            </w:r>
            <w:r w:rsidR="009E34AC">
              <w:rPr>
                <w:rFonts w:eastAsia="Calibri"/>
                <w:sz w:val="14"/>
                <w:szCs w:val="14"/>
                <w:lang w:val="uk-UA"/>
              </w:rPr>
              <w:t>Забезпечення ф</w:t>
            </w:r>
            <w:r w:rsidR="009F1A85" w:rsidRPr="009F1A85">
              <w:rPr>
                <w:rFonts w:eastAsia="Calibri"/>
                <w:sz w:val="14"/>
                <w:szCs w:val="14"/>
                <w:lang w:val="uk-UA"/>
              </w:rPr>
              <w:t>ункціонування фонтанів</w:t>
            </w:r>
          </w:p>
        </w:tc>
        <w:tc>
          <w:tcPr>
            <w:tcW w:w="267" w:type="pct"/>
            <w:vMerge w:val="restart"/>
            <w:shd w:val="clear" w:color="auto" w:fill="auto"/>
            <w:tcMar>
              <w:top w:w="28" w:type="dxa"/>
              <w:left w:w="57" w:type="dxa"/>
              <w:bottom w:w="28" w:type="dxa"/>
              <w:right w:w="57" w:type="dxa"/>
            </w:tcMar>
          </w:tcPr>
          <w:p w14:paraId="371EBE4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31767AA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294BBF0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СВКП «Київводфонд»</w:t>
            </w:r>
          </w:p>
        </w:tc>
        <w:tc>
          <w:tcPr>
            <w:tcW w:w="331" w:type="pct"/>
            <w:vMerge w:val="restart"/>
            <w:shd w:val="clear" w:color="auto" w:fill="auto"/>
            <w:tcMar>
              <w:top w:w="28" w:type="dxa"/>
              <w:left w:w="57" w:type="dxa"/>
              <w:bottom w:w="28" w:type="dxa"/>
              <w:right w:w="57" w:type="dxa"/>
            </w:tcMar>
          </w:tcPr>
          <w:p w14:paraId="59ECDE3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6F14C56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120911,10</w:t>
            </w:r>
          </w:p>
          <w:p w14:paraId="0AE6FFA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19236,40</w:t>
            </w:r>
          </w:p>
          <w:p w14:paraId="5AEB6D4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21417,40</w:t>
            </w:r>
          </w:p>
          <w:p w14:paraId="14CC506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22048,40</w:t>
            </w:r>
          </w:p>
          <w:p w14:paraId="7D3552C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–26458,70</w:t>
            </w:r>
          </w:p>
          <w:p w14:paraId="01B6D5C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–31750,20</w:t>
            </w:r>
          </w:p>
        </w:tc>
        <w:tc>
          <w:tcPr>
            <w:tcW w:w="901" w:type="pct"/>
            <w:shd w:val="clear" w:color="auto" w:fill="auto"/>
            <w:tcMar>
              <w:top w:w="28" w:type="dxa"/>
              <w:left w:w="57" w:type="dxa"/>
              <w:bottom w:w="28" w:type="dxa"/>
              <w:right w:w="57" w:type="dxa"/>
            </w:tcMar>
          </w:tcPr>
          <w:p w14:paraId="5E33C91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витрат</w:t>
            </w:r>
            <w:r w:rsidRPr="009F1A85">
              <w:rPr>
                <w:rFonts w:eastAsia="Calibri"/>
                <w:sz w:val="14"/>
                <w:szCs w:val="14"/>
                <w:lang w:val="uk-UA"/>
              </w:rPr>
              <w:t>:обсяг фінансування, тис. грн</w:t>
            </w:r>
          </w:p>
        </w:tc>
        <w:tc>
          <w:tcPr>
            <w:tcW w:w="234" w:type="pct"/>
            <w:shd w:val="clear" w:color="auto" w:fill="auto"/>
            <w:tcMar>
              <w:top w:w="28" w:type="dxa"/>
              <w:left w:w="57" w:type="dxa"/>
              <w:bottom w:w="28" w:type="dxa"/>
              <w:right w:w="57" w:type="dxa"/>
            </w:tcMar>
          </w:tcPr>
          <w:p w14:paraId="03B6987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19236,4</w:t>
            </w:r>
          </w:p>
        </w:tc>
        <w:tc>
          <w:tcPr>
            <w:tcW w:w="257" w:type="pct"/>
            <w:shd w:val="clear" w:color="auto" w:fill="auto"/>
            <w:tcMar>
              <w:top w:w="28" w:type="dxa"/>
              <w:left w:w="57" w:type="dxa"/>
              <w:bottom w:w="28" w:type="dxa"/>
              <w:right w:w="57" w:type="dxa"/>
            </w:tcMar>
          </w:tcPr>
          <w:p w14:paraId="0F0378D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21417,4</w:t>
            </w:r>
          </w:p>
        </w:tc>
        <w:tc>
          <w:tcPr>
            <w:tcW w:w="257" w:type="pct"/>
            <w:shd w:val="clear" w:color="auto" w:fill="auto"/>
            <w:tcMar>
              <w:top w:w="28" w:type="dxa"/>
              <w:left w:w="57" w:type="dxa"/>
              <w:bottom w:w="28" w:type="dxa"/>
              <w:right w:w="57" w:type="dxa"/>
            </w:tcMar>
          </w:tcPr>
          <w:p w14:paraId="13400D7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22048,4</w:t>
            </w:r>
          </w:p>
        </w:tc>
        <w:tc>
          <w:tcPr>
            <w:tcW w:w="224" w:type="pct"/>
            <w:shd w:val="clear" w:color="auto" w:fill="auto"/>
          </w:tcPr>
          <w:p w14:paraId="1B50CED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26458,7</w:t>
            </w:r>
          </w:p>
        </w:tc>
        <w:tc>
          <w:tcPr>
            <w:tcW w:w="227" w:type="pct"/>
            <w:shd w:val="clear" w:color="auto" w:fill="auto"/>
          </w:tcPr>
          <w:p w14:paraId="061BF4B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31750,2</w:t>
            </w:r>
          </w:p>
        </w:tc>
      </w:tr>
      <w:tr w:rsidR="009F1A85" w:rsidRPr="009F1A85" w14:paraId="7DB05905" w14:textId="77777777" w:rsidTr="002C0AF3">
        <w:trPr>
          <w:trHeight w:val="124"/>
        </w:trPr>
        <w:tc>
          <w:tcPr>
            <w:tcW w:w="393" w:type="pct"/>
            <w:vMerge/>
            <w:shd w:val="clear" w:color="auto" w:fill="auto"/>
          </w:tcPr>
          <w:p w14:paraId="3E4BA54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71115D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580EDDE"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E32402E"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8D4F915"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D64625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F1D5090"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2A87D8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фонтанів утримання та ремонт яких заплановано здійснювати,од.</w:t>
            </w:r>
          </w:p>
        </w:tc>
        <w:tc>
          <w:tcPr>
            <w:tcW w:w="234" w:type="pct"/>
            <w:shd w:val="clear" w:color="auto" w:fill="auto"/>
            <w:tcMar>
              <w:top w:w="28" w:type="dxa"/>
              <w:left w:w="57" w:type="dxa"/>
              <w:bottom w:w="28" w:type="dxa"/>
              <w:right w:w="57" w:type="dxa"/>
            </w:tcMar>
          </w:tcPr>
          <w:p w14:paraId="74E570DF" w14:textId="77777777" w:rsidR="009F1A85" w:rsidRPr="009F1A85" w:rsidRDefault="009F1A85" w:rsidP="009F1A85">
            <w:pPr>
              <w:tabs>
                <w:tab w:val="left" w:pos="285"/>
                <w:tab w:val="center" w:pos="380"/>
              </w:tabs>
              <w:spacing w:line="240" w:lineRule="auto"/>
              <w:ind w:firstLine="0"/>
              <w:jc w:val="center"/>
              <w:rPr>
                <w:rFonts w:eastAsia="Calibri"/>
                <w:sz w:val="14"/>
                <w:szCs w:val="14"/>
                <w:lang w:val="uk-UA"/>
              </w:rPr>
            </w:pPr>
            <w:r w:rsidRPr="009F1A85">
              <w:rPr>
                <w:rFonts w:eastAsia="Calibri"/>
                <w:sz w:val="14"/>
                <w:szCs w:val="14"/>
                <w:lang w:val="uk-UA"/>
              </w:rPr>
              <w:t>8</w:t>
            </w:r>
          </w:p>
        </w:tc>
        <w:tc>
          <w:tcPr>
            <w:tcW w:w="257" w:type="pct"/>
            <w:shd w:val="clear" w:color="auto" w:fill="auto"/>
            <w:tcMar>
              <w:top w:w="28" w:type="dxa"/>
              <w:left w:w="57" w:type="dxa"/>
              <w:bottom w:w="28" w:type="dxa"/>
              <w:right w:w="57" w:type="dxa"/>
            </w:tcMar>
          </w:tcPr>
          <w:p w14:paraId="2128155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c>
          <w:tcPr>
            <w:tcW w:w="257" w:type="pct"/>
            <w:shd w:val="clear" w:color="auto" w:fill="auto"/>
            <w:tcMar>
              <w:top w:w="28" w:type="dxa"/>
              <w:left w:w="57" w:type="dxa"/>
              <w:bottom w:w="28" w:type="dxa"/>
              <w:right w:w="57" w:type="dxa"/>
            </w:tcMar>
          </w:tcPr>
          <w:p w14:paraId="19C8A8D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c>
          <w:tcPr>
            <w:tcW w:w="224" w:type="pct"/>
            <w:shd w:val="clear" w:color="auto" w:fill="auto"/>
          </w:tcPr>
          <w:p w14:paraId="4201227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c>
          <w:tcPr>
            <w:tcW w:w="227" w:type="pct"/>
            <w:shd w:val="clear" w:color="auto" w:fill="auto"/>
          </w:tcPr>
          <w:p w14:paraId="4093B5C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r>
      <w:tr w:rsidR="009F1A85" w:rsidRPr="009F1A85" w14:paraId="0141CC89" w14:textId="77777777" w:rsidTr="002C0AF3">
        <w:trPr>
          <w:trHeight w:val="124"/>
        </w:trPr>
        <w:tc>
          <w:tcPr>
            <w:tcW w:w="393" w:type="pct"/>
            <w:vMerge/>
            <w:shd w:val="clear" w:color="auto" w:fill="auto"/>
          </w:tcPr>
          <w:p w14:paraId="7153FF9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E81178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9715203"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B643C7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F70995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DB77EF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38E93D6"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FCA44D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утримання та ремонт одного фонтану, тис. грн</w:t>
            </w:r>
          </w:p>
        </w:tc>
        <w:tc>
          <w:tcPr>
            <w:tcW w:w="234" w:type="pct"/>
            <w:shd w:val="clear" w:color="auto" w:fill="auto"/>
            <w:tcMar>
              <w:top w:w="28" w:type="dxa"/>
              <w:left w:w="57" w:type="dxa"/>
              <w:bottom w:w="28" w:type="dxa"/>
              <w:right w:w="57" w:type="dxa"/>
            </w:tcMar>
          </w:tcPr>
          <w:p w14:paraId="1DC0E77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2404,6</w:t>
            </w:r>
          </w:p>
        </w:tc>
        <w:tc>
          <w:tcPr>
            <w:tcW w:w="257" w:type="pct"/>
            <w:shd w:val="clear" w:color="auto" w:fill="auto"/>
            <w:tcMar>
              <w:top w:w="28" w:type="dxa"/>
              <w:left w:w="57" w:type="dxa"/>
              <w:bottom w:w="28" w:type="dxa"/>
              <w:right w:w="57" w:type="dxa"/>
            </w:tcMar>
          </w:tcPr>
          <w:p w14:paraId="0C7CB2E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2677,2</w:t>
            </w:r>
          </w:p>
        </w:tc>
        <w:tc>
          <w:tcPr>
            <w:tcW w:w="257" w:type="pct"/>
            <w:shd w:val="clear" w:color="auto" w:fill="auto"/>
            <w:tcMar>
              <w:top w:w="28" w:type="dxa"/>
              <w:left w:w="57" w:type="dxa"/>
              <w:bottom w:w="28" w:type="dxa"/>
              <w:right w:w="57" w:type="dxa"/>
            </w:tcMar>
          </w:tcPr>
          <w:p w14:paraId="26E6EB6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2756,1</w:t>
            </w:r>
          </w:p>
        </w:tc>
        <w:tc>
          <w:tcPr>
            <w:tcW w:w="224" w:type="pct"/>
            <w:shd w:val="clear" w:color="auto" w:fill="auto"/>
          </w:tcPr>
          <w:p w14:paraId="03E1B8D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3307,3</w:t>
            </w:r>
          </w:p>
        </w:tc>
        <w:tc>
          <w:tcPr>
            <w:tcW w:w="227" w:type="pct"/>
            <w:shd w:val="clear" w:color="auto" w:fill="auto"/>
          </w:tcPr>
          <w:p w14:paraId="057C01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3968,8</w:t>
            </w:r>
          </w:p>
        </w:tc>
      </w:tr>
      <w:tr w:rsidR="009F1A85" w:rsidRPr="009F1A85" w14:paraId="617CAB87" w14:textId="77777777" w:rsidTr="002C0AF3">
        <w:trPr>
          <w:trHeight w:val="124"/>
        </w:trPr>
        <w:tc>
          <w:tcPr>
            <w:tcW w:w="393" w:type="pct"/>
            <w:vMerge/>
            <w:shd w:val="clear" w:color="auto" w:fill="auto"/>
          </w:tcPr>
          <w:p w14:paraId="545051B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85B272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BF8FFE5"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A7DC50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5FCEA1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2AD964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86AE96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889C6F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кількості фонтанів, утримання та ремонт яких здійснювалися до загальної кількості функціонуючих фонтанів, що знаходяться на балансі, %</w:t>
            </w:r>
          </w:p>
        </w:tc>
        <w:tc>
          <w:tcPr>
            <w:tcW w:w="234" w:type="pct"/>
            <w:shd w:val="clear" w:color="auto" w:fill="auto"/>
            <w:tcMar>
              <w:top w:w="28" w:type="dxa"/>
              <w:left w:w="57" w:type="dxa"/>
              <w:bottom w:w="28" w:type="dxa"/>
              <w:right w:w="57" w:type="dxa"/>
            </w:tcMar>
          </w:tcPr>
          <w:p w14:paraId="38A235A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41F0947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457D7D4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7A3C5FB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7930D58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0A05DFF1" w14:textId="77777777" w:rsidTr="002C0AF3">
        <w:trPr>
          <w:trHeight w:val="124"/>
        </w:trPr>
        <w:tc>
          <w:tcPr>
            <w:tcW w:w="393" w:type="pct"/>
            <w:vMerge/>
            <w:shd w:val="clear" w:color="auto" w:fill="auto"/>
          </w:tcPr>
          <w:p w14:paraId="06CD544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E25FEE8"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2B0D415" w14:textId="77777777" w:rsidR="009F1A85" w:rsidRPr="009F1A85" w:rsidRDefault="000E50D8" w:rsidP="009F1A85">
            <w:pPr>
              <w:spacing w:line="240" w:lineRule="auto"/>
              <w:ind w:firstLine="0"/>
              <w:rPr>
                <w:rFonts w:eastAsia="Calibri"/>
                <w:sz w:val="14"/>
                <w:szCs w:val="14"/>
                <w:lang w:val="uk-UA"/>
              </w:rPr>
            </w:pPr>
            <w:r>
              <w:rPr>
                <w:rFonts w:eastAsia="Calibri"/>
                <w:sz w:val="14"/>
                <w:szCs w:val="14"/>
                <w:lang w:val="uk-UA"/>
              </w:rPr>
              <w:t>2.3.13</w:t>
            </w:r>
            <w:r w:rsidR="009F1A85" w:rsidRPr="009F1A85">
              <w:rPr>
                <w:rFonts w:eastAsia="Calibri"/>
                <w:sz w:val="14"/>
                <w:szCs w:val="14"/>
                <w:lang w:val="uk-UA"/>
              </w:rPr>
              <w:t xml:space="preserve">. Функціонування </w:t>
            </w:r>
            <w:r w:rsidR="009F1A85" w:rsidRPr="009F1A85">
              <w:rPr>
                <w:rFonts w:eastAsia="Calibri"/>
                <w:sz w:val="14"/>
                <w:szCs w:val="14"/>
                <w:lang w:val="uk-UA"/>
              </w:rPr>
              <w:lastRenderedPageBreak/>
              <w:t>бюветних комплексів</w:t>
            </w:r>
          </w:p>
        </w:tc>
        <w:tc>
          <w:tcPr>
            <w:tcW w:w="267" w:type="pct"/>
            <w:vMerge w:val="restart"/>
            <w:shd w:val="clear" w:color="auto" w:fill="auto"/>
            <w:tcMar>
              <w:top w:w="28" w:type="dxa"/>
              <w:left w:w="57" w:type="dxa"/>
              <w:bottom w:w="28" w:type="dxa"/>
              <w:right w:w="57" w:type="dxa"/>
            </w:tcMar>
          </w:tcPr>
          <w:p w14:paraId="34C5269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2021-2025</w:t>
            </w:r>
          </w:p>
        </w:tc>
        <w:tc>
          <w:tcPr>
            <w:tcW w:w="533" w:type="pct"/>
            <w:vMerge w:val="restart"/>
            <w:shd w:val="clear" w:color="auto" w:fill="auto"/>
            <w:tcMar>
              <w:top w:w="28" w:type="dxa"/>
              <w:left w:w="57" w:type="dxa"/>
              <w:bottom w:w="28" w:type="dxa"/>
              <w:right w:w="57" w:type="dxa"/>
            </w:tcMar>
          </w:tcPr>
          <w:p w14:paraId="0A67079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СВКП «Київводфонд»</w:t>
            </w:r>
          </w:p>
        </w:tc>
        <w:tc>
          <w:tcPr>
            <w:tcW w:w="331" w:type="pct"/>
            <w:vMerge w:val="restart"/>
            <w:shd w:val="clear" w:color="auto" w:fill="auto"/>
            <w:tcMar>
              <w:top w:w="28" w:type="dxa"/>
              <w:left w:w="57" w:type="dxa"/>
              <w:bottom w:w="28" w:type="dxa"/>
              <w:right w:w="57" w:type="dxa"/>
            </w:tcMar>
          </w:tcPr>
          <w:p w14:paraId="2D9BDCD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 xml:space="preserve">Бюджет </w:t>
            </w:r>
            <w:r w:rsidRPr="009F1A85">
              <w:rPr>
                <w:rFonts w:eastAsia="Calibri"/>
                <w:sz w:val="14"/>
                <w:szCs w:val="14"/>
                <w:lang w:val="uk-UA"/>
              </w:rPr>
              <w:lastRenderedPageBreak/>
              <w:t>м. Києва</w:t>
            </w:r>
          </w:p>
        </w:tc>
        <w:tc>
          <w:tcPr>
            <w:tcW w:w="443" w:type="pct"/>
            <w:vMerge w:val="restart"/>
            <w:shd w:val="clear" w:color="auto" w:fill="auto"/>
            <w:tcMar>
              <w:top w:w="28" w:type="dxa"/>
              <w:left w:w="57" w:type="dxa"/>
              <w:bottom w:w="28" w:type="dxa"/>
              <w:right w:w="57" w:type="dxa"/>
            </w:tcMar>
          </w:tcPr>
          <w:p w14:paraId="4F72FC0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Всього: 240418,60</w:t>
            </w:r>
          </w:p>
          <w:p w14:paraId="093BFBB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2021 – 38770,70</w:t>
            </w:r>
          </w:p>
          <w:p w14:paraId="5D34DE3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40934,60</w:t>
            </w:r>
          </w:p>
          <w:p w14:paraId="503DE76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44152,00</w:t>
            </w:r>
          </w:p>
          <w:p w14:paraId="71E34B2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–52982,40</w:t>
            </w:r>
          </w:p>
          <w:p w14:paraId="37C8321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–63578,90</w:t>
            </w:r>
          </w:p>
        </w:tc>
        <w:tc>
          <w:tcPr>
            <w:tcW w:w="901" w:type="pct"/>
            <w:shd w:val="clear" w:color="auto" w:fill="auto"/>
            <w:tcMar>
              <w:top w:w="28" w:type="dxa"/>
              <w:left w:w="57" w:type="dxa"/>
              <w:bottom w:w="28" w:type="dxa"/>
              <w:right w:w="57" w:type="dxa"/>
            </w:tcMar>
          </w:tcPr>
          <w:p w14:paraId="1635E13D"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lastRenderedPageBreak/>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2C0EAEF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38770,7</w:t>
            </w:r>
          </w:p>
        </w:tc>
        <w:tc>
          <w:tcPr>
            <w:tcW w:w="257" w:type="pct"/>
            <w:shd w:val="clear" w:color="auto" w:fill="auto"/>
            <w:tcMar>
              <w:top w:w="28" w:type="dxa"/>
              <w:left w:w="57" w:type="dxa"/>
              <w:bottom w:w="28" w:type="dxa"/>
              <w:right w:w="57" w:type="dxa"/>
            </w:tcMar>
          </w:tcPr>
          <w:p w14:paraId="4A59F57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40934,6</w:t>
            </w:r>
          </w:p>
        </w:tc>
        <w:tc>
          <w:tcPr>
            <w:tcW w:w="257" w:type="pct"/>
            <w:shd w:val="clear" w:color="auto" w:fill="auto"/>
            <w:tcMar>
              <w:top w:w="28" w:type="dxa"/>
              <w:left w:w="57" w:type="dxa"/>
              <w:bottom w:w="28" w:type="dxa"/>
              <w:right w:w="57" w:type="dxa"/>
            </w:tcMar>
          </w:tcPr>
          <w:p w14:paraId="782BC77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44152,0</w:t>
            </w:r>
          </w:p>
        </w:tc>
        <w:tc>
          <w:tcPr>
            <w:tcW w:w="224" w:type="pct"/>
            <w:shd w:val="clear" w:color="auto" w:fill="auto"/>
          </w:tcPr>
          <w:p w14:paraId="429071F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52982,4</w:t>
            </w:r>
          </w:p>
        </w:tc>
        <w:tc>
          <w:tcPr>
            <w:tcW w:w="227" w:type="pct"/>
            <w:shd w:val="clear" w:color="auto" w:fill="auto"/>
          </w:tcPr>
          <w:p w14:paraId="3A70875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63578,9</w:t>
            </w:r>
          </w:p>
        </w:tc>
      </w:tr>
      <w:tr w:rsidR="009F1A85" w:rsidRPr="009F1A85" w14:paraId="1398EB06" w14:textId="77777777" w:rsidTr="002C0AF3">
        <w:trPr>
          <w:trHeight w:val="124"/>
        </w:trPr>
        <w:tc>
          <w:tcPr>
            <w:tcW w:w="393" w:type="pct"/>
            <w:vMerge/>
            <w:shd w:val="clear" w:color="auto" w:fill="auto"/>
          </w:tcPr>
          <w:p w14:paraId="1E6CDC4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14B13F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84AB15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4824E0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5F8C40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384234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F49DDC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FCE726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бюветних комплексів, утримання та ремонт яких планується здійснювати,од.</w:t>
            </w:r>
          </w:p>
        </w:tc>
        <w:tc>
          <w:tcPr>
            <w:tcW w:w="234" w:type="pct"/>
            <w:shd w:val="clear" w:color="auto" w:fill="auto"/>
            <w:tcMar>
              <w:top w:w="28" w:type="dxa"/>
              <w:left w:w="57" w:type="dxa"/>
              <w:bottom w:w="28" w:type="dxa"/>
              <w:right w:w="57" w:type="dxa"/>
            </w:tcMar>
          </w:tcPr>
          <w:p w14:paraId="6E0812C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199</w:t>
            </w:r>
          </w:p>
        </w:tc>
        <w:tc>
          <w:tcPr>
            <w:tcW w:w="257" w:type="pct"/>
            <w:shd w:val="clear" w:color="auto" w:fill="auto"/>
            <w:tcMar>
              <w:top w:w="28" w:type="dxa"/>
              <w:left w:w="57" w:type="dxa"/>
              <w:bottom w:w="28" w:type="dxa"/>
              <w:right w:w="57" w:type="dxa"/>
            </w:tcMar>
          </w:tcPr>
          <w:p w14:paraId="46C5B7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205</w:t>
            </w:r>
          </w:p>
        </w:tc>
        <w:tc>
          <w:tcPr>
            <w:tcW w:w="257" w:type="pct"/>
            <w:shd w:val="clear" w:color="auto" w:fill="auto"/>
            <w:tcMar>
              <w:top w:w="28" w:type="dxa"/>
              <w:left w:w="57" w:type="dxa"/>
              <w:bottom w:w="28" w:type="dxa"/>
              <w:right w:w="57" w:type="dxa"/>
            </w:tcMar>
          </w:tcPr>
          <w:p w14:paraId="2A27685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215</w:t>
            </w:r>
          </w:p>
        </w:tc>
        <w:tc>
          <w:tcPr>
            <w:tcW w:w="224" w:type="pct"/>
            <w:shd w:val="clear" w:color="auto" w:fill="auto"/>
          </w:tcPr>
          <w:p w14:paraId="44DB9E4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215</w:t>
            </w:r>
          </w:p>
        </w:tc>
        <w:tc>
          <w:tcPr>
            <w:tcW w:w="227" w:type="pct"/>
            <w:shd w:val="clear" w:color="auto" w:fill="auto"/>
          </w:tcPr>
          <w:p w14:paraId="385442F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215</w:t>
            </w:r>
          </w:p>
        </w:tc>
      </w:tr>
      <w:tr w:rsidR="009F1A85" w:rsidRPr="009F1A85" w14:paraId="7B5E1AE8" w14:textId="77777777" w:rsidTr="002C0AF3">
        <w:trPr>
          <w:trHeight w:val="124"/>
        </w:trPr>
        <w:tc>
          <w:tcPr>
            <w:tcW w:w="393" w:type="pct"/>
            <w:vMerge/>
            <w:shd w:val="clear" w:color="auto" w:fill="auto"/>
          </w:tcPr>
          <w:p w14:paraId="6C7D05F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35BBFB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1D5715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4691AF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F3CA78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4F40DE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1C56C24"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DD2A780"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витрат на утримання та ремонт одного бюветного комплексу, тис. грн</w:t>
            </w:r>
          </w:p>
        </w:tc>
        <w:tc>
          <w:tcPr>
            <w:tcW w:w="234" w:type="pct"/>
            <w:shd w:val="clear" w:color="auto" w:fill="auto"/>
            <w:tcMar>
              <w:top w:w="28" w:type="dxa"/>
              <w:left w:w="57" w:type="dxa"/>
              <w:bottom w:w="28" w:type="dxa"/>
              <w:right w:w="57" w:type="dxa"/>
            </w:tcMar>
          </w:tcPr>
          <w:p w14:paraId="5570AE3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194,8</w:t>
            </w:r>
          </w:p>
        </w:tc>
        <w:tc>
          <w:tcPr>
            <w:tcW w:w="257" w:type="pct"/>
            <w:shd w:val="clear" w:color="auto" w:fill="auto"/>
            <w:tcMar>
              <w:top w:w="28" w:type="dxa"/>
              <w:left w:w="57" w:type="dxa"/>
              <w:bottom w:w="28" w:type="dxa"/>
              <w:right w:w="57" w:type="dxa"/>
            </w:tcMar>
          </w:tcPr>
          <w:p w14:paraId="5ED96B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199,7</w:t>
            </w:r>
          </w:p>
        </w:tc>
        <w:tc>
          <w:tcPr>
            <w:tcW w:w="257" w:type="pct"/>
            <w:shd w:val="clear" w:color="auto" w:fill="auto"/>
            <w:tcMar>
              <w:top w:w="28" w:type="dxa"/>
              <w:left w:w="57" w:type="dxa"/>
              <w:bottom w:w="28" w:type="dxa"/>
              <w:right w:w="57" w:type="dxa"/>
            </w:tcMar>
          </w:tcPr>
          <w:p w14:paraId="55ED769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205,4</w:t>
            </w:r>
          </w:p>
        </w:tc>
        <w:tc>
          <w:tcPr>
            <w:tcW w:w="224" w:type="pct"/>
            <w:shd w:val="clear" w:color="auto" w:fill="auto"/>
          </w:tcPr>
          <w:p w14:paraId="11EC668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246,4</w:t>
            </w:r>
          </w:p>
        </w:tc>
        <w:tc>
          <w:tcPr>
            <w:tcW w:w="227" w:type="pct"/>
            <w:shd w:val="clear" w:color="auto" w:fill="auto"/>
          </w:tcPr>
          <w:p w14:paraId="352584A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295,7</w:t>
            </w:r>
          </w:p>
        </w:tc>
      </w:tr>
      <w:tr w:rsidR="009F1A85" w:rsidRPr="009F1A85" w14:paraId="7550C1C3" w14:textId="77777777" w:rsidTr="002C0AF3">
        <w:trPr>
          <w:trHeight w:val="124"/>
        </w:trPr>
        <w:tc>
          <w:tcPr>
            <w:tcW w:w="393" w:type="pct"/>
            <w:vMerge/>
            <w:shd w:val="clear" w:color="auto" w:fill="auto"/>
          </w:tcPr>
          <w:p w14:paraId="643B313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DDCCDD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AD1CBC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D82A7B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8691A4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32301B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105D27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767611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кількості бюветних комплексів утримання та ремонт, яких здійснювалися до загальної кількості функціонуючих бюветних комплексів, що знаходяться на балансі,%</w:t>
            </w:r>
          </w:p>
        </w:tc>
        <w:tc>
          <w:tcPr>
            <w:tcW w:w="234" w:type="pct"/>
            <w:shd w:val="clear" w:color="auto" w:fill="auto"/>
            <w:tcMar>
              <w:top w:w="28" w:type="dxa"/>
              <w:left w:w="57" w:type="dxa"/>
              <w:bottom w:w="28" w:type="dxa"/>
              <w:right w:w="57" w:type="dxa"/>
            </w:tcMar>
          </w:tcPr>
          <w:p w14:paraId="04057F7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61F88B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1715CDB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3A82C4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45A8BC6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38A5FC40" w14:textId="77777777" w:rsidTr="002C0AF3">
        <w:trPr>
          <w:trHeight w:val="124"/>
        </w:trPr>
        <w:tc>
          <w:tcPr>
            <w:tcW w:w="393" w:type="pct"/>
            <w:vMerge/>
            <w:shd w:val="clear" w:color="auto" w:fill="auto"/>
          </w:tcPr>
          <w:p w14:paraId="362649D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5EB2ABF"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59D3CE55" w14:textId="77777777" w:rsidR="009F1A85" w:rsidRPr="009F1A85" w:rsidRDefault="000E50D8" w:rsidP="009F1A85">
            <w:pPr>
              <w:spacing w:line="240" w:lineRule="auto"/>
              <w:ind w:firstLine="0"/>
              <w:rPr>
                <w:rFonts w:eastAsia="Calibri"/>
                <w:sz w:val="14"/>
                <w:szCs w:val="14"/>
                <w:lang w:val="uk-UA"/>
              </w:rPr>
            </w:pPr>
            <w:r>
              <w:rPr>
                <w:rFonts w:eastAsia="Calibri"/>
                <w:sz w:val="14"/>
                <w:szCs w:val="14"/>
                <w:lang w:val="uk-UA"/>
              </w:rPr>
              <w:t>2.3.14</w:t>
            </w:r>
            <w:r w:rsidR="009F1A85" w:rsidRPr="009F1A85">
              <w:rPr>
                <w:rFonts w:eastAsia="Calibri"/>
                <w:sz w:val="14"/>
                <w:szCs w:val="14"/>
                <w:lang w:val="uk-UA"/>
              </w:rPr>
              <w:t>. Будівництво бюветних комплексів та артезіанських свердловин малої продуктивності</w:t>
            </w:r>
          </w:p>
        </w:tc>
        <w:tc>
          <w:tcPr>
            <w:tcW w:w="267" w:type="pct"/>
            <w:vMerge w:val="restart"/>
            <w:shd w:val="clear" w:color="auto" w:fill="auto"/>
            <w:tcMar>
              <w:top w:w="28" w:type="dxa"/>
              <w:left w:w="57" w:type="dxa"/>
              <w:bottom w:w="28" w:type="dxa"/>
              <w:right w:w="57" w:type="dxa"/>
            </w:tcMar>
          </w:tcPr>
          <w:p w14:paraId="2D9F70E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58BB994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СВКП «Київводфонд»</w:t>
            </w:r>
          </w:p>
        </w:tc>
        <w:tc>
          <w:tcPr>
            <w:tcW w:w="331" w:type="pct"/>
            <w:vMerge w:val="restart"/>
            <w:shd w:val="clear" w:color="auto" w:fill="auto"/>
            <w:tcMar>
              <w:top w:w="28" w:type="dxa"/>
              <w:left w:w="57" w:type="dxa"/>
              <w:bottom w:w="28" w:type="dxa"/>
              <w:right w:w="57" w:type="dxa"/>
            </w:tcMar>
          </w:tcPr>
          <w:p w14:paraId="2FF3EB3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3B93A68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143202,90</w:t>
            </w:r>
          </w:p>
          <w:p w14:paraId="2A69359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22178,40</w:t>
            </w:r>
          </w:p>
          <w:p w14:paraId="21395E1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43260,90</w:t>
            </w:r>
          </w:p>
          <w:p w14:paraId="30DC2ED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27763,60</w:t>
            </w:r>
          </w:p>
          <w:p w14:paraId="09FEB43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–16400,00</w:t>
            </w:r>
          </w:p>
          <w:p w14:paraId="0B53A8D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–33600,00</w:t>
            </w:r>
          </w:p>
        </w:tc>
        <w:tc>
          <w:tcPr>
            <w:tcW w:w="901" w:type="pct"/>
            <w:shd w:val="clear" w:color="auto" w:fill="auto"/>
            <w:tcMar>
              <w:top w:w="28" w:type="dxa"/>
              <w:left w:w="57" w:type="dxa"/>
              <w:bottom w:w="28" w:type="dxa"/>
              <w:right w:w="57" w:type="dxa"/>
            </w:tcMar>
          </w:tcPr>
          <w:p w14:paraId="23806525"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0FB502A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22178,4</w:t>
            </w:r>
          </w:p>
        </w:tc>
        <w:tc>
          <w:tcPr>
            <w:tcW w:w="257" w:type="pct"/>
            <w:shd w:val="clear" w:color="auto" w:fill="auto"/>
            <w:tcMar>
              <w:top w:w="28" w:type="dxa"/>
              <w:left w:w="57" w:type="dxa"/>
              <w:bottom w:w="28" w:type="dxa"/>
              <w:right w:w="57" w:type="dxa"/>
            </w:tcMar>
          </w:tcPr>
          <w:p w14:paraId="2E337BB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43260,9</w:t>
            </w:r>
          </w:p>
        </w:tc>
        <w:tc>
          <w:tcPr>
            <w:tcW w:w="257" w:type="pct"/>
            <w:shd w:val="clear" w:color="auto" w:fill="auto"/>
            <w:tcMar>
              <w:top w:w="28" w:type="dxa"/>
              <w:left w:w="57" w:type="dxa"/>
              <w:bottom w:w="28" w:type="dxa"/>
              <w:right w:w="57" w:type="dxa"/>
            </w:tcMar>
          </w:tcPr>
          <w:p w14:paraId="081DD40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27763,6</w:t>
            </w:r>
          </w:p>
        </w:tc>
        <w:tc>
          <w:tcPr>
            <w:tcW w:w="224" w:type="pct"/>
            <w:shd w:val="clear" w:color="auto" w:fill="auto"/>
          </w:tcPr>
          <w:p w14:paraId="7B5CD5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16400,0</w:t>
            </w:r>
          </w:p>
        </w:tc>
        <w:tc>
          <w:tcPr>
            <w:tcW w:w="227" w:type="pct"/>
            <w:shd w:val="clear" w:color="auto" w:fill="auto"/>
          </w:tcPr>
          <w:p w14:paraId="33860CC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33600,0</w:t>
            </w:r>
          </w:p>
        </w:tc>
      </w:tr>
      <w:tr w:rsidR="009F1A85" w:rsidRPr="009F1A85" w14:paraId="45716D81" w14:textId="77777777" w:rsidTr="002C0AF3">
        <w:trPr>
          <w:trHeight w:val="124"/>
        </w:trPr>
        <w:tc>
          <w:tcPr>
            <w:tcW w:w="393" w:type="pct"/>
            <w:vMerge/>
            <w:shd w:val="clear" w:color="auto" w:fill="auto"/>
          </w:tcPr>
          <w:p w14:paraId="52CAECA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DE6A95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4FBA8E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58A88A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EA8F1A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24BEAC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57B0DA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CC81B2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об'єктів, які плануються побудувати,од.</w:t>
            </w:r>
          </w:p>
        </w:tc>
        <w:tc>
          <w:tcPr>
            <w:tcW w:w="234" w:type="pct"/>
            <w:shd w:val="clear" w:color="auto" w:fill="auto"/>
            <w:tcMar>
              <w:top w:w="28" w:type="dxa"/>
              <w:left w:w="57" w:type="dxa"/>
              <w:bottom w:w="28" w:type="dxa"/>
              <w:right w:w="57" w:type="dxa"/>
            </w:tcMar>
          </w:tcPr>
          <w:p w14:paraId="33C5D92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w:t>
            </w:r>
          </w:p>
        </w:tc>
        <w:tc>
          <w:tcPr>
            <w:tcW w:w="257" w:type="pct"/>
            <w:shd w:val="clear" w:color="auto" w:fill="auto"/>
            <w:tcMar>
              <w:top w:w="28" w:type="dxa"/>
              <w:left w:w="57" w:type="dxa"/>
              <w:bottom w:w="28" w:type="dxa"/>
              <w:right w:w="57" w:type="dxa"/>
            </w:tcMar>
          </w:tcPr>
          <w:p w14:paraId="48291D1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w:t>
            </w:r>
          </w:p>
        </w:tc>
        <w:tc>
          <w:tcPr>
            <w:tcW w:w="257" w:type="pct"/>
            <w:shd w:val="clear" w:color="auto" w:fill="auto"/>
            <w:tcMar>
              <w:top w:w="28" w:type="dxa"/>
              <w:left w:w="57" w:type="dxa"/>
              <w:bottom w:w="28" w:type="dxa"/>
              <w:right w:w="57" w:type="dxa"/>
            </w:tcMar>
          </w:tcPr>
          <w:p w14:paraId="6C4DC6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4" w:type="pct"/>
            <w:shd w:val="clear" w:color="auto" w:fill="auto"/>
          </w:tcPr>
          <w:p w14:paraId="7EBF8A7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7" w:type="pct"/>
            <w:shd w:val="clear" w:color="auto" w:fill="auto"/>
          </w:tcPr>
          <w:p w14:paraId="152EF4C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r>
      <w:tr w:rsidR="009F1A85" w:rsidRPr="009F1A85" w14:paraId="2088D0F1" w14:textId="77777777" w:rsidTr="002C0AF3">
        <w:trPr>
          <w:trHeight w:val="124"/>
        </w:trPr>
        <w:tc>
          <w:tcPr>
            <w:tcW w:w="393" w:type="pct"/>
            <w:vMerge/>
            <w:shd w:val="clear" w:color="auto" w:fill="auto"/>
          </w:tcPr>
          <w:p w14:paraId="2B82C75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325B6B5"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8DF2BB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49E311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3CE8FC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66FB81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6F7080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DFCBA8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bCs/>
                <w:sz w:val="14"/>
                <w:szCs w:val="14"/>
                <w:lang w:val="uk-UA"/>
              </w:rPr>
              <w:t>загальна глибина свердловин, м</w:t>
            </w:r>
          </w:p>
        </w:tc>
        <w:tc>
          <w:tcPr>
            <w:tcW w:w="234" w:type="pct"/>
            <w:shd w:val="clear" w:color="auto" w:fill="auto"/>
            <w:tcMar>
              <w:top w:w="28" w:type="dxa"/>
              <w:left w:w="57" w:type="dxa"/>
              <w:bottom w:w="28" w:type="dxa"/>
              <w:right w:w="57" w:type="dxa"/>
            </w:tcMar>
          </w:tcPr>
          <w:p w14:paraId="638DBFB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1691</w:t>
            </w:r>
          </w:p>
        </w:tc>
        <w:tc>
          <w:tcPr>
            <w:tcW w:w="257" w:type="pct"/>
            <w:shd w:val="clear" w:color="auto" w:fill="auto"/>
            <w:tcMar>
              <w:top w:w="28" w:type="dxa"/>
              <w:left w:w="57" w:type="dxa"/>
              <w:bottom w:w="28" w:type="dxa"/>
              <w:right w:w="57" w:type="dxa"/>
            </w:tcMar>
          </w:tcPr>
          <w:p w14:paraId="5000992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2569</w:t>
            </w:r>
          </w:p>
        </w:tc>
        <w:tc>
          <w:tcPr>
            <w:tcW w:w="257" w:type="pct"/>
            <w:shd w:val="clear" w:color="auto" w:fill="auto"/>
            <w:tcMar>
              <w:top w:w="28" w:type="dxa"/>
              <w:left w:w="57" w:type="dxa"/>
              <w:bottom w:w="28" w:type="dxa"/>
              <w:right w:w="57" w:type="dxa"/>
            </w:tcMar>
          </w:tcPr>
          <w:p w14:paraId="41FF9C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1638</w:t>
            </w:r>
          </w:p>
        </w:tc>
        <w:tc>
          <w:tcPr>
            <w:tcW w:w="224" w:type="pct"/>
            <w:shd w:val="clear" w:color="auto" w:fill="auto"/>
          </w:tcPr>
          <w:p w14:paraId="061FAF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750</w:t>
            </w:r>
          </w:p>
        </w:tc>
        <w:tc>
          <w:tcPr>
            <w:tcW w:w="227" w:type="pct"/>
            <w:shd w:val="clear" w:color="auto" w:fill="auto"/>
          </w:tcPr>
          <w:p w14:paraId="08AAEE6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1750</w:t>
            </w:r>
          </w:p>
        </w:tc>
      </w:tr>
      <w:tr w:rsidR="009F1A85" w:rsidRPr="009F1A85" w14:paraId="254AB162" w14:textId="77777777" w:rsidTr="002C0AF3">
        <w:trPr>
          <w:trHeight w:val="124"/>
        </w:trPr>
        <w:tc>
          <w:tcPr>
            <w:tcW w:w="393" w:type="pct"/>
            <w:vMerge/>
            <w:shd w:val="clear" w:color="auto" w:fill="auto"/>
          </w:tcPr>
          <w:p w14:paraId="3BC47A2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B8E0FE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40477B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A728CA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78B2B0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0FE7A2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DA0A5A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700953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будівництва одного об'єкту, тис. грн</w:t>
            </w:r>
          </w:p>
        </w:tc>
        <w:tc>
          <w:tcPr>
            <w:tcW w:w="234" w:type="pct"/>
            <w:shd w:val="clear" w:color="auto" w:fill="auto"/>
            <w:tcMar>
              <w:top w:w="28" w:type="dxa"/>
              <w:left w:w="57" w:type="dxa"/>
              <w:bottom w:w="28" w:type="dxa"/>
              <w:right w:w="57" w:type="dxa"/>
            </w:tcMar>
          </w:tcPr>
          <w:p w14:paraId="2C69681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1706,0</w:t>
            </w:r>
          </w:p>
        </w:tc>
        <w:tc>
          <w:tcPr>
            <w:tcW w:w="257" w:type="pct"/>
            <w:shd w:val="clear" w:color="auto" w:fill="auto"/>
            <w:tcMar>
              <w:top w:w="28" w:type="dxa"/>
              <w:left w:w="57" w:type="dxa"/>
              <w:bottom w:w="28" w:type="dxa"/>
              <w:right w:w="57" w:type="dxa"/>
            </w:tcMar>
          </w:tcPr>
          <w:p w14:paraId="62CB70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3090,1</w:t>
            </w:r>
          </w:p>
        </w:tc>
        <w:tc>
          <w:tcPr>
            <w:tcW w:w="257" w:type="pct"/>
            <w:shd w:val="clear" w:color="auto" w:fill="auto"/>
            <w:tcMar>
              <w:top w:w="28" w:type="dxa"/>
              <w:left w:w="57" w:type="dxa"/>
              <w:bottom w:w="28" w:type="dxa"/>
              <w:right w:w="57" w:type="dxa"/>
            </w:tcMar>
          </w:tcPr>
          <w:p w14:paraId="31A234C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2776,4</w:t>
            </w:r>
          </w:p>
        </w:tc>
        <w:tc>
          <w:tcPr>
            <w:tcW w:w="224" w:type="pct"/>
            <w:shd w:val="clear" w:color="auto" w:fill="auto"/>
          </w:tcPr>
          <w:p w14:paraId="36CF17A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1640,0</w:t>
            </w:r>
          </w:p>
        </w:tc>
        <w:tc>
          <w:tcPr>
            <w:tcW w:w="227" w:type="pct"/>
            <w:shd w:val="clear" w:color="auto" w:fill="auto"/>
          </w:tcPr>
          <w:p w14:paraId="41CB09F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3360,0</w:t>
            </w:r>
          </w:p>
        </w:tc>
      </w:tr>
      <w:tr w:rsidR="009F1A85" w:rsidRPr="009F1A85" w14:paraId="6EC5F627" w14:textId="77777777" w:rsidTr="002C0AF3">
        <w:trPr>
          <w:trHeight w:val="124"/>
        </w:trPr>
        <w:tc>
          <w:tcPr>
            <w:tcW w:w="393" w:type="pct"/>
            <w:vMerge/>
            <w:shd w:val="clear" w:color="auto" w:fill="auto"/>
          </w:tcPr>
          <w:p w14:paraId="3D83D63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5BDDF1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0251AE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A86C33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EFB51D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A7FAEE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F6588E4"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5417CC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bCs/>
                <w:sz w:val="14"/>
                <w:szCs w:val="14"/>
                <w:lang w:val="uk-UA"/>
              </w:rPr>
              <w:t>середня вартість на будівництво 1 м</w:t>
            </w:r>
          </w:p>
        </w:tc>
        <w:tc>
          <w:tcPr>
            <w:tcW w:w="234" w:type="pct"/>
            <w:shd w:val="clear" w:color="auto" w:fill="auto"/>
            <w:tcMar>
              <w:top w:w="28" w:type="dxa"/>
              <w:left w:w="57" w:type="dxa"/>
              <w:bottom w:w="28" w:type="dxa"/>
              <w:right w:w="57" w:type="dxa"/>
            </w:tcMar>
          </w:tcPr>
          <w:p w14:paraId="3C5CB1F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13,1</w:t>
            </w:r>
          </w:p>
        </w:tc>
        <w:tc>
          <w:tcPr>
            <w:tcW w:w="257" w:type="pct"/>
            <w:shd w:val="clear" w:color="auto" w:fill="auto"/>
            <w:tcMar>
              <w:top w:w="28" w:type="dxa"/>
              <w:left w:w="57" w:type="dxa"/>
              <w:bottom w:w="28" w:type="dxa"/>
              <w:right w:w="57" w:type="dxa"/>
            </w:tcMar>
          </w:tcPr>
          <w:p w14:paraId="4B250CA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16,8</w:t>
            </w:r>
          </w:p>
        </w:tc>
        <w:tc>
          <w:tcPr>
            <w:tcW w:w="257" w:type="pct"/>
            <w:shd w:val="clear" w:color="auto" w:fill="auto"/>
            <w:tcMar>
              <w:top w:w="28" w:type="dxa"/>
              <w:left w:w="57" w:type="dxa"/>
              <w:bottom w:w="28" w:type="dxa"/>
              <w:right w:w="57" w:type="dxa"/>
            </w:tcMar>
          </w:tcPr>
          <w:p w14:paraId="67624E8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16,9</w:t>
            </w:r>
          </w:p>
        </w:tc>
        <w:tc>
          <w:tcPr>
            <w:tcW w:w="224" w:type="pct"/>
            <w:shd w:val="clear" w:color="auto" w:fill="auto"/>
          </w:tcPr>
          <w:p w14:paraId="416BB3A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21,9</w:t>
            </w:r>
          </w:p>
        </w:tc>
        <w:tc>
          <w:tcPr>
            <w:tcW w:w="227" w:type="pct"/>
            <w:shd w:val="clear" w:color="auto" w:fill="auto"/>
          </w:tcPr>
          <w:p w14:paraId="5BD7543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77685B2A" w14:textId="77777777" w:rsidTr="002C0AF3">
        <w:trPr>
          <w:trHeight w:val="124"/>
        </w:trPr>
        <w:tc>
          <w:tcPr>
            <w:tcW w:w="393" w:type="pct"/>
            <w:vMerge/>
            <w:tcBorders>
              <w:bottom w:val="single" w:sz="4" w:space="0" w:color="auto"/>
            </w:tcBorders>
            <w:shd w:val="clear" w:color="auto" w:fill="auto"/>
          </w:tcPr>
          <w:p w14:paraId="3B8116E7" w14:textId="77777777" w:rsidR="009F1A85" w:rsidRPr="009F1A85" w:rsidRDefault="009F1A85" w:rsidP="009F1A85">
            <w:pPr>
              <w:spacing w:line="240" w:lineRule="auto"/>
              <w:ind w:firstLine="0"/>
              <w:rPr>
                <w:rFonts w:eastAsia="Calibri"/>
                <w:sz w:val="14"/>
                <w:szCs w:val="14"/>
                <w:lang w:val="uk-UA"/>
              </w:rPr>
            </w:pPr>
          </w:p>
        </w:tc>
        <w:tc>
          <w:tcPr>
            <w:tcW w:w="381" w:type="pct"/>
            <w:vMerge/>
            <w:tcBorders>
              <w:bottom w:val="single" w:sz="4" w:space="0" w:color="auto"/>
            </w:tcBorders>
            <w:shd w:val="clear" w:color="auto" w:fill="auto"/>
            <w:tcMar>
              <w:top w:w="28" w:type="dxa"/>
              <w:left w:w="57" w:type="dxa"/>
              <w:bottom w:w="28" w:type="dxa"/>
              <w:right w:w="57" w:type="dxa"/>
            </w:tcMar>
          </w:tcPr>
          <w:p w14:paraId="6258629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3CA864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B8D582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87CE48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A59017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39AF373"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5A7A50D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об’єктів будівництва</w:t>
            </w:r>
            <w:r w:rsidRPr="009F1A85">
              <w:rPr>
                <w:rFonts w:eastAsia="Calibri"/>
                <w:b/>
                <w:sz w:val="14"/>
                <w:szCs w:val="14"/>
                <w:lang w:val="uk-UA"/>
              </w:rPr>
              <w:t xml:space="preserve">, </w:t>
            </w:r>
            <w:r w:rsidRPr="009F1A85">
              <w:rPr>
                <w:rFonts w:eastAsia="Calibri"/>
                <w:sz w:val="14"/>
                <w:szCs w:val="14"/>
                <w:lang w:val="uk-UA"/>
              </w:rPr>
              <w:t>%</w:t>
            </w:r>
          </w:p>
        </w:tc>
        <w:tc>
          <w:tcPr>
            <w:tcW w:w="234" w:type="pct"/>
            <w:shd w:val="clear" w:color="auto" w:fill="auto"/>
            <w:tcMar>
              <w:top w:w="28" w:type="dxa"/>
              <w:left w:w="57" w:type="dxa"/>
              <w:bottom w:w="28" w:type="dxa"/>
              <w:right w:w="57" w:type="dxa"/>
            </w:tcMar>
          </w:tcPr>
          <w:p w14:paraId="217C9F6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46</w:t>
            </w:r>
          </w:p>
        </w:tc>
        <w:tc>
          <w:tcPr>
            <w:tcW w:w="257" w:type="pct"/>
            <w:shd w:val="clear" w:color="auto" w:fill="auto"/>
            <w:tcMar>
              <w:top w:w="28" w:type="dxa"/>
              <w:left w:w="57" w:type="dxa"/>
              <w:bottom w:w="28" w:type="dxa"/>
              <w:right w:w="57" w:type="dxa"/>
            </w:tcMar>
          </w:tcPr>
          <w:p w14:paraId="44FAFA1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71</w:t>
            </w:r>
          </w:p>
        </w:tc>
        <w:tc>
          <w:tcPr>
            <w:tcW w:w="257" w:type="pct"/>
            <w:shd w:val="clear" w:color="auto" w:fill="auto"/>
            <w:tcMar>
              <w:top w:w="28" w:type="dxa"/>
              <w:left w:w="57" w:type="dxa"/>
              <w:bottom w:w="28" w:type="dxa"/>
              <w:right w:w="57" w:type="dxa"/>
            </w:tcMar>
          </w:tcPr>
          <w:p w14:paraId="6B594AD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68</w:t>
            </w:r>
          </w:p>
        </w:tc>
        <w:tc>
          <w:tcPr>
            <w:tcW w:w="224" w:type="pct"/>
            <w:shd w:val="clear" w:color="auto" w:fill="auto"/>
          </w:tcPr>
          <w:p w14:paraId="5B9968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w:t>
            </w:r>
          </w:p>
        </w:tc>
        <w:tc>
          <w:tcPr>
            <w:tcW w:w="227" w:type="pct"/>
            <w:shd w:val="clear" w:color="auto" w:fill="auto"/>
          </w:tcPr>
          <w:p w14:paraId="2754B31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67</w:t>
            </w:r>
          </w:p>
        </w:tc>
      </w:tr>
      <w:tr w:rsidR="009F1A85" w:rsidRPr="009F1A85" w14:paraId="75876772" w14:textId="77777777" w:rsidTr="002C0AF3">
        <w:trPr>
          <w:trHeight w:val="124"/>
        </w:trPr>
        <w:tc>
          <w:tcPr>
            <w:tcW w:w="393" w:type="pct"/>
            <w:tcBorders>
              <w:top w:val="single" w:sz="4" w:space="0" w:color="auto"/>
              <w:bottom w:val="single" w:sz="4" w:space="0" w:color="auto"/>
            </w:tcBorders>
            <w:shd w:val="clear" w:color="auto" w:fill="auto"/>
          </w:tcPr>
          <w:p w14:paraId="797E4F38" w14:textId="77777777" w:rsidR="009F1A85" w:rsidRPr="009F1A85" w:rsidRDefault="009F1A85" w:rsidP="009F1A85">
            <w:pPr>
              <w:spacing w:line="240" w:lineRule="auto"/>
              <w:ind w:firstLine="0"/>
              <w:rPr>
                <w:rFonts w:eastAsia="Calibri"/>
                <w:b/>
                <w:sz w:val="14"/>
                <w:szCs w:val="14"/>
                <w:lang w:val="uk-UA"/>
              </w:rPr>
            </w:pPr>
          </w:p>
        </w:tc>
        <w:tc>
          <w:tcPr>
            <w:tcW w:w="381" w:type="pct"/>
            <w:tcBorders>
              <w:top w:val="single" w:sz="4" w:space="0" w:color="auto"/>
              <w:bottom w:val="single" w:sz="4" w:space="0" w:color="auto"/>
            </w:tcBorders>
            <w:shd w:val="clear" w:color="auto" w:fill="auto"/>
            <w:tcMar>
              <w:top w:w="28" w:type="dxa"/>
              <w:left w:w="57" w:type="dxa"/>
              <w:bottom w:w="28" w:type="dxa"/>
              <w:right w:w="57" w:type="dxa"/>
            </w:tcMar>
          </w:tcPr>
          <w:p w14:paraId="7DB20602"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w:t>
            </w:r>
            <w:r w:rsidR="002C09A9">
              <w:rPr>
                <w:rFonts w:eastAsia="Calibri"/>
                <w:b/>
                <w:sz w:val="14"/>
                <w:szCs w:val="14"/>
                <w:lang w:val="uk-UA"/>
              </w:rPr>
              <w:t>2.</w:t>
            </w:r>
            <w:r w:rsidRPr="009F1A85">
              <w:rPr>
                <w:rFonts w:eastAsia="Calibri"/>
                <w:b/>
                <w:sz w:val="14"/>
                <w:szCs w:val="14"/>
                <w:lang w:val="uk-UA"/>
              </w:rPr>
              <w:t>3:</w:t>
            </w:r>
          </w:p>
        </w:tc>
        <w:tc>
          <w:tcPr>
            <w:tcW w:w="552" w:type="pct"/>
            <w:shd w:val="clear" w:color="auto" w:fill="auto"/>
            <w:tcMar>
              <w:top w:w="28" w:type="dxa"/>
              <w:left w:w="57" w:type="dxa"/>
              <w:bottom w:w="28" w:type="dxa"/>
              <w:right w:w="57" w:type="dxa"/>
            </w:tcMar>
          </w:tcPr>
          <w:p w14:paraId="319D85DF"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03257B55"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4FF90BA6"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2040B9BF"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6E22A81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Всього: </w:t>
            </w:r>
            <w:r w:rsidRPr="009F1A85">
              <w:rPr>
                <w:b/>
                <w:bCs/>
                <w:sz w:val="14"/>
                <w:szCs w:val="14"/>
              </w:rPr>
              <w:t>30777115,43</w:t>
            </w:r>
          </w:p>
          <w:p w14:paraId="4297035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2021 – </w:t>
            </w:r>
            <w:r w:rsidRPr="009F1A85">
              <w:rPr>
                <w:b/>
                <w:bCs/>
                <w:sz w:val="14"/>
                <w:szCs w:val="14"/>
              </w:rPr>
              <w:t>4530851,54</w:t>
            </w:r>
          </w:p>
          <w:p w14:paraId="36683F6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2022 – </w:t>
            </w:r>
            <w:r w:rsidRPr="009F1A85">
              <w:rPr>
                <w:b/>
                <w:bCs/>
                <w:sz w:val="14"/>
                <w:szCs w:val="14"/>
              </w:rPr>
              <w:t>4763863,37</w:t>
            </w:r>
          </w:p>
          <w:p w14:paraId="5854421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2023 – </w:t>
            </w:r>
            <w:r w:rsidRPr="009F1A85">
              <w:rPr>
                <w:b/>
                <w:bCs/>
                <w:sz w:val="14"/>
                <w:szCs w:val="14"/>
              </w:rPr>
              <w:t>9500116,40</w:t>
            </w:r>
          </w:p>
          <w:p w14:paraId="3378E5C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2024 –</w:t>
            </w:r>
            <w:r w:rsidRPr="009F1A85">
              <w:rPr>
                <w:b/>
                <w:bCs/>
                <w:sz w:val="14"/>
                <w:szCs w:val="14"/>
              </w:rPr>
              <w:t>6428151,86</w:t>
            </w:r>
          </w:p>
          <w:p w14:paraId="40146A5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2025 –</w:t>
            </w:r>
            <w:r w:rsidRPr="009F1A85">
              <w:rPr>
                <w:b/>
                <w:bCs/>
                <w:sz w:val="14"/>
                <w:szCs w:val="14"/>
              </w:rPr>
              <w:t>5554132,26</w:t>
            </w:r>
          </w:p>
        </w:tc>
        <w:tc>
          <w:tcPr>
            <w:tcW w:w="901" w:type="pct"/>
            <w:shd w:val="clear" w:color="auto" w:fill="auto"/>
            <w:tcMar>
              <w:top w:w="28" w:type="dxa"/>
              <w:left w:w="57" w:type="dxa"/>
              <w:bottom w:w="28" w:type="dxa"/>
              <w:right w:w="57" w:type="dxa"/>
            </w:tcMar>
          </w:tcPr>
          <w:p w14:paraId="6A419F3E"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7286FA77"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3F43AB7B"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2165817"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4E3E2BFE"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422A8D9C"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60EFDAE9" w14:textId="77777777" w:rsidTr="002C0AF3">
        <w:trPr>
          <w:trHeight w:val="124"/>
        </w:trPr>
        <w:tc>
          <w:tcPr>
            <w:tcW w:w="393" w:type="pct"/>
            <w:vMerge w:val="restart"/>
            <w:tcBorders>
              <w:top w:val="single" w:sz="4" w:space="0" w:color="auto"/>
            </w:tcBorders>
            <w:shd w:val="clear" w:color="auto" w:fill="auto"/>
          </w:tcPr>
          <w:p w14:paraId="66986F15" w14:textId="77777777" w:rsidR="009F1A85" w:rsidRPr="009F1A85" w:rsidRDefault="009F1A85" w:rsidP="009F1A85">
            <w:pPr>
              <w:spacing w:line="240" w:lineRule="auto"/>
              <w:ind w:firstLine="0"/>
              <w:rPr>
                <w:rFonts w:eastAsia="Calibri"/>
                <w:b/>
                <w:sz w:val="14"/>
                <w:szCs w:val="14"/>
              </w:rPr>
            </w:pPr>
            <w:r w:rsidRPr="009F1A85">
              <w:rPr>
                <w:rFonts w:eastAsia="Calibri"/>
                <w:b/>
                <w:sz w:val="14"/>
                <w:szCs w:val="14"/>
                <w:lang w:val="uk-UA"/>
              </w:rPr>
              <w:t>Підвищення ефективності використання комунальної інфраструктури</w:t>
            </w:r>
          </w:p>
        </w:tc>
        <w:tc>
          <w:tcPr>
            <w:tcW w:w="381" w:type="pct"/>
            <w:vMerge w:val="restart"/>
            <w:tcBorders>
              <w:top w:val="single" w:sz="4" w:space="0" w:color="auto"/>
            </w:tcBorders>
            <w:shd w:val="clear" w:color="auto" w:fill="auto"/>
            <w:tcMar>
              <w:top w:w="28" w:type="dxa"/>
              <w:left w:w="57" w:type="dxa"/>
              <w:bottom w:w="28" w:type="dxa"/>
              <w:right w:w="57" w:type="dxa"/>
            </w:tcMar>
          </w:tcPr>
          <w:p w14:paraId="00EA5D69" w14:textId="77777777" w:rsidR="009F1A85" w:rsidRPr="009F1A85" w:rsidRDefault="008A7242" w:rsidP="009F1A85">
            <w:pPr>
              <w:spacing w:line="240" w:lineRule="auto"/>
              <w:ind w:firstLine="0"/>
              <w:rPr>
                <w:rFonts w:eastAsia="Calibri"/>
                <w:sz w:val="14"/>
                <w:szCs w:val="14"/>
                <w:lang w:val="uk-UA"/>
              </w:rPr>
            </w:pPr>
            <w:r>
              <w:rPr>
                <w:rFonts w:eastAsia="Calibri"/>
                <w:b/>
                <w:sz w:val="14"/>
                <w:szCs w:val="14"/>
              </w:rPr>
              <w:t>2.</w:t>
            </w:r>
            <w:r w:rsidR="009F1A85" w:rsidRPr="009F1A85">
              <w:rPr>
                <w:rFonts w:eastAsia="Calibri"/>
                <w:b/>
                <w:sz w:val="14"/>
                <w:szCs w:val="14"/>
                <w:lang w:val="uk-UA"/>
              </w:rPr>
              <w:t>4. Система газопостачання, постачання теплової енергії, електроенергії</w:t>
            </w:r>
          </w:p>
        </w:tc>
        <w:tc>
          <w:tcPr>
            <w:tcW w:w="552" w:type="pct"/>
            <w:vMerge w:val="restart"/>
            <w:shd w:val="clear" w:color="auto" w:fill="auto"/>
            <w:tcMar>
              <w:top w:w="28" w:type="dxa"/>
              <w:left w:w="57" w:type="dxa"/>
              <w:bottom w:w="28" w:type="dxa"/>
              <w:right w:w="57" w:type="dxa"/>
            </w:tcMar>
          </w:tcPr>
          <w:p w14:paraId="3A0E4462" w14:textId="77777777" w:rsidR="009F1A85" w:rsidRPr="009F1A85" w:rsidRDefault="008A7242"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4.1. Реконструкція об’єктів системи газопостачання м. Києва</w:t>
            </w:r>
          </w:p>
        </w:tc>
        <w:tc>
          <w:tcPr>
            <w:tcW w:w="267" w:type="pct"/>
            <w:vMerge w:val="restart"/>
            <w:shd w:val="clear" w:color="auto" w:fill="auto"/>
            <w:tcMar>
              <w:top w:w="28" w:type="dxa"/>
              <w:left w:w="57" w:type="dxa"/>
              <w:bottom w:w="28" w:type="dxa"/>
              <w:right w:w="57" w:type="dxa"/>
            </w:tcMar>
          </w:tcPr>
          <w:p w14:paraId="5062492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w:t>
            </w:r>
          </w:p>
        </w:tc>
        <w:tc>
          <w:tcPr>
            <w:tcW w:w="533" w:type="pct"/>
            <w:vMerge w:val="restart"/>
            <w:shd w:val="clear" w:color="auto" w:fill="auto"/>
            <w:tcMar>
              <w:top w:w="28" w:type="dxa"/>
              <w:left w:w="57" w:type="dxa"/>
              <w:bottom w:w="28" w:type="dxa"/>
              <w:right w:w="57" w:type="dxa"/>
            </w:tcMar>
          </w:tcPr>
          <w:p w14:paraId="659C610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АТ «Київгаз»</w:t>
            </w:r>
          </w:p>
        </w:tc>
        <w:tc>
          <w:tcPr>
            <w:tcW w:w="331" w:type="pct"/>
            <w:vMerge w:val="restart"/>
            <w:shd w:val="clear" w:color="auto" w:fill="auto"/>
            <w:tcMar>
              <w:top w:w="28" w:type="dxa"/>
              <w:left w:w="57" w:type="dxa"/>
              <w:bottom w:w="28" w:type="dxa"/>
              <w:right w:w="57" w:type="dxa"/>
            </w:tcMar>
          </w:tcPr>
          <w:p w14:paraId="3B428AC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02D1DFB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6500,00</w:t>
            </w:r>
          </w:p>
          <w:p w14:paraId="48801B8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6500,00</w:t>
            </w:r>
          </w:p>
        </w:tc>
        <w:tc>
          <w:tcPr>
            <w:tcW w:w="901" w:type="pct"/>
            <w:shd w:val="clear" w:color="auto" w:fill="auto"/>
            <w:tcMar>
              <w:top w:w="28" w:type="dxa"/>
              <w:left w:w="57" w:type="dxa"/>
              <w:bottom w:w="28" w:type="dxa"/>
              <w:right w:w="57" w:type="dxa"/>
            </w:tcMar>
          </w:tcPr>
          <w:p w14:paraId="75AD4F7A" w14:textId="77777777" w:rsidR="009F1A85" w:rsidRPr="009F1A85" w:rsidRDefault="009F1A85" w:rsidP="009F1A85">
            <w:pPr>
              <w:spacing w:line="240" w:lineRule="auto"/>
              <w:ind w:firstLine="0"/>
              <w:rPr>
                <w:rFonts w:eastAsia="Calibri"/>
                <w:color w:val="000000" w:themeColor="text1"/>
                <w:sz w:val="14"/>
                <w:szCs w:val="14"/>
                <w:lang w:val="uk-UA"/>
              </w:rPr>
            </w:pPr>
            <w:r w:rsidRPr="009F1A85">
              <w:rPr>
                <w:rFonts w:eastAsia="Calibri"/>
                <w:b/>
                <w:color w:val="000000" w:themeColor="text1"/>
                <w:sz w:val="14"/>
                <w:szCs w:val="14"/>
                <w:lang w:val="uk-UA"/>
              </w:rPr>
              <w:t>витрат</w:t>
            </w:r>
            <w:r w:rsidRPr="009F1A85">
              <w:rPr>
                <w:rFonts w:eastAsia="Calibri"/>
                <w:color w:val="000000" w:themeColor="text1"/>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14CF041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6500,0</w:t>
            </w:r>
          </w:p>
        </w:tc>
        <w:tc>
          <w:tcPr>
            <w:tcW w:w="257" w:type="pct"/>
            <w:shd w:val="clear" w:color="auto" w:fill="auto"/>
            <w:tcMar>
              <w:top w:w="28" w:type="dxa"/>
              <w:left w:w="57" w:type="dxa"/>
              <w:bottom w:w="28" w:type="dxa"/>
              <w:right w:w="57" w:type="dxa"/>
            </w:tcMar>
          </w:tcPr>
          <w:p w14:paraId="64DBC6AE"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E61FE7D"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706CF639"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F2EC95E"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083AEAA" w14:textId="77777777" w:rsidTr="002C0AF3">
        <w:trPr>
          <w:trHeight w:val="124"/>
        </w:trPr>
        <w:tc>
          <w:tcPr>
            <w:tcW w:w="393" w:type="pct"/>
            <w:vMerge/>
            <w:shd w:val="clear" w:color="auto" w:fill="auto"/>
          </w:tcPr>
          <w:p w14:paraId="6CAE0C9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C25BE9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F0CA60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34B37C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7A7E5A0"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F20E92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C9DD962"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5EA9585F" w14:textId="77777777" w:rsidR="009F1A85" w:rsidRPr="009F1A85" w:rsidRDefault="009F1A85" w:rsidP="009F1A85">
            <w:pPr>
              <w:spacing w:line="240" w:lineRule="auto"/>
              <w:ind w:firstLine="0"/>
              <w:rPr>
                <w:rFonts w:eastAsia="Calibri"/>
                <w:b/>
                <w:sz w:val="14"/>
                <w:szCs w:val="14"/>
                <w:lang w:val="uk-UA"/>
              </w:rPr>
            </w:pPr>
            <w:r w:rsidRPr="009F1A85">
              <w:rPr>
                <w:rFonts w:eastAsia="Calibri"/>
                <w:b/>
                <w:color w:val="000000" w:themeColor="text1"/>
                <w:sz w:val="14"/>
                <w:szCs w:val="14"/>
                <w:lang w:val="uk-UA"/>
              </w:rPr>
              <w:t xml:space="preserve">продукту: </w:t>
            </w:r>
            <w:r w:rsidRPr="009F1A85">
              <w:rPr>
                <w:rFonts w:eastAsia="Calibri"/>
                <w:color w:val="000000" w:themeColor="text1"/>
                <w:sz w:val="14"/>
                <w:szCs w:val="14"/>
                <w:lang w:val="uk-UA"/>
              </w:rPr>
              <w:t>протяжність  газової мережі, км</w:t>
            </w:r>
          </w:p>
        </w:tc>
        <w:tc>
          <w:tcPr>
            <w:tcW w:w="234" w:type="pct"/>
            <w:shd w:val="clear" w:color="auto" w:fill="auto"/>
            <w:tcMar>
              <w:top w:w="28" w:type="dxa"/>
              <w:left w:w="57" w:type="dxa"/>
              <w:bottom w:w="28" w:type="dxa"/>
              <w:right w:w="57" w:type="dxa"/>
            </w:tcMar>
          </w:tcPr>
          <w:p w14:paraId="21B0113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0,196</w:t>
            </w:r>
          </w:p>
        </w:tc>
        <w:tc>
          <w:tcPr>
            <w:tcW w:w="257" w:type="pct"/>
            <w:shd w:val="clear" w:color="auto" w:fill="auto"/>
            <w:tcMar>
              <w:top w:w="28" w:type="dxa"/>
              <w:left w:w="57" w:type="dxa"/>
              <w:bottom w:w="28" w:type="dxa"/>
              <w:right w:w="57" w:type="dxa"/>
            </w:tcMar>
          </w:tcPr>
          <w:p w14:paraId="7A909F73"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941FB63"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355BB24"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AF9141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37BD005B" w14:textId="77777777" w:rsidTr="002C0AF3">
        <w:trPr>
          <w:trHeight w:val="124"/>
        </w:trPr>
        <w:tc>
          <w:tcPr>
            <w:tcW w:w="393" w:type="pct"/>
            <w:vMerge/>
            <w:shd w:val="clear" w:color="auto" w:fill="auto"/>
          </w:tcPr>
          <w:p w14:paraId="76D0651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3C3A33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35A1A5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2B0C0B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1DDE8F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93E7C29"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D2DE81D"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452E9BB8" w14:textId="77777777" w:rsidR="009F1A85" w:rsidRPr="009F1A85" w:rsidRDefault="009F1A85" w:rsidP="009F1A85">
            <w:pPr>
              <w:spacing w:line="240" w:lineRule="auto"/>
              <w:ind w:firstLine="0"/>
              <w:rPr>
                <w:rFonts w:eastAsia="Calibri"/>
                <w:b/>
                <w:sz w:val="14"/>
                <w:szCs w:val="14"/>
                <w:lang w:val="uk-UA"/>
              </w:rPr>
            </w:pPr>
            <w:r w:rsidRPr="009F1A85">
              <w:rPr>
                <w:rFonts w:eastAsia="Calibri"/>
                <w:b/>
                <w:color w:val="000000" w:themeColor="text1"/>
                <w:sz w:val="14"/>
                <w:szCs w:val="14"/>
                <w:lang w:val="uk-UA"/>
              </w:rPr>
              <w:t xml:space="preserve">ефективності: </w:t>
            </w:r>
            <w:r w:rsidRPr="009F1A85">
              <w:rPr>
                <w:rFonts w:eastAsia="Calibri"/>
                <w:color w:val="000000" w:themeColor="text1"/>
                <w:sz w:val="14"/>
                <w:szCs w:val="14"/>
                <w:lang w:val="uk-UA"/>
              </w:rPr>
              <w:t>середня вартість реконструкції 1 м мережі, тис. грн</w:t>
            </w:r>
          </w:p>
        </w:tc>
        <w:tc>
          <w:tcPr>
            <w:tcW w:w="234" w:type="pct"/>
            <w:shd w:val="clear" w:color="auto" w:fill="auto"/>
            <w:tcMar>
              <w:top w:w="28" w:type="dxa"/>
              <w:left w:w="57" w:type="dxa"/>
              <w:bottom w:w="28" w:type="dxa"/>
              <w:right w:w="57" w:type="dxa"/>
            </w:tcMar>
          </w:tcPr>
          <w:p w14:paraId="2818AD0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33,2</w:t>
            </w:r>
          </w:p>
        </w:tc>
        <w:tc>
          <w:tcPr>
            <w:tcW w:w="257" w:type="pct"/>
            <w:shd w:val="clear" w:color="auto" w:fill="auto"/>
            <w:tcMar>
              <w:top w:w="28" w:type="dxa"/>
              <w:left w:w="57" w:type="dxa"/>
              <w:bottom w:w="28" w:type="dxa"/>
              <w:right w:w="57" w:type="dxa"/>
            </w:tcMar>
          </w:tcPr>
          <w:p w14:paraId="55B19398"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87809B5"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50193646"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2440D3E"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ACBA64B" w14:textId="77777777" w:rsidTr="002C0AF3">
        <w:trPr>
          <w:trHeight w:val="124"/>
        </w:trPr>
        <w:tc>
          <w:tcPr>
            <w:tcW w:w="393" w:type="pct"/>
            <w:vMerge/>
            <w:shd w:val="clear" w:color="auto" w:fill="auto"/>
          </w:tcPr>
          <w:p w14:paraId="68C36E3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C67EE9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A3858E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EB6F45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BC8EC2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618444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BFFFC6F"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16840159" w14:textId="77777777" w:rsidR="009F1A85" w:rsidRPr="009F1A85" w:rsidRDefault="009F1A85" w:rsidP="009F1A85">
            <w:pPr>
              <w:spacing w:line="240" w:lineRule="auto"/>
              <w:ind w:firstLine="0"/>
              <w:rPr>
                <w:rFonts w:eastAsia="Calibri"/>
                <w:sz w:val="14"/>
                <w:szCs w:val="14"/>
                <w:lang w:val="uk-UA"/>
              </w:rPr>
            </w:pPr>
            <w:r w:rsidRPr="009F1A85">
              <w:rPr>
                <w:rFonts w:eastAsia="Calibri"/>
                <w:b/>
                <w:color w:val="000000" w:themeColor="text1"/>
                <w:sz w:val="14"/>
                <w:szCs w:val="14"/>
                <w:lang w:val="uk-UA"/>
              </w:rPr>
              <w:t xml:space="preserve">якості: </w:t>
            </w:r>
            <w:r w:rsidRPr="009F1A85">
              <w:rPr>
                <w:rFonts w:eastAsia="Calibri"/>
                <w:color w:val="000000" w:themeColor="text1"/>
                <w:sz w:val="14"/>
                <w:szCs w:val="14"/>
                <w:lang w:val="uk-UA"/>
              </w:rPr>
              <w:t>рівень готовності об’єктів будівництва</w:t>
            </w:r>
            <w:r w:rsidRPr="009F1A85">
              <w:rPr>
                <w:rFonts w:eastAsia="Calibri"/>
                <w:b/>
                <w:color w:val="000000" w:themeColor="text1"/>
                <w:sz w:val="14"/>
                <w:szCs w:val="14"/>
                <w:lang w:val="uk-UA"/>
              </w:rPr>
              <w:t xml:space="preserve">, </w:t>
            </w:r>
            <w:r w:rsidRPr="009F1A85">
              <w:rPr>
                <w:rFonts w:eastAsia="Calibri"/>
                <w:color w:val="000000" w:themeColor="text1"/>
                <w:sz w:val="14"/>
                <w:szCs w:val="14"/>
                <w:lang w:val="uk-UA"/>
              </w:rPr>
              <w:t>%</w:t>
            </w:r>
          </w:p>
        </w:tc>
        <w:tc>
          <w:tcPr>
            <w:tcW w:w="234" w:type="pct"/>
            <w:shd w:val="clear" w:color="auto" w:fill="auto"/>
            <w:tcMar>
              <w:top w:w="28" w:type="dxa"/>
              <w:left w:w="57" w:type="dxa"/>
              <w:bottom w:w="28" w:type="dxa"/>
              <w:right w:w="57" w:type="dxa"/>
            </w:tcMar>
          </w:tcPr>
          <w:p w14:paraId="613470B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33D453CD"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39FB1F7"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507B5068"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5C8936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DC7C19E" w14:textId="77777777" w:rsidTr="002C0AF3">
        <w:trPr>
          <w:trHeight w:val="124"/>
        </w:trPr>
        <w:tc>
          <w:tcPr>
            <w:tcW w:w="393" w:type="pct"/>
            <w:vMerge/>
            <w:shd w:val="clear" w:color="auto" w:fill="auto"/>
          </w:tcPr>
          <w:p w14:paraId="11B756D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18BA73C"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259B91EC" w14:textId="77777777" w:rsidR="009F1A85" w:rsidRPr="009F1A85" w:rsidRDefault="008A7242"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4.2. Капітальні ремонти, будівництво та реконструкція теплових мереж, перепідключення споживачів на більш ефективні котельні</w:t>
            </w:r>
          </w:p>
        </w:tc>
        <w:tc>
          <w:tcPr>
            <w:tcW w:w="267" w:type="pct"/>
            <w:vMerge w:val="restart"/>
            <w:shd w:val="clear" w:color="auto" w:fill="auto"/>
            <w:tcMar>
              <w:top w:w="28" w:type="dxa"/>
              <w:left w:w="57" w:type="dxa"/>
              <w:bottom w:w="28" w:type="dxa"/>
              <w:right w:w="57" w:type="dxa"/>
            </w:tcMar>
          </w:tcPr>
          <w:p w14:paraId="5C39DE8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3319D78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KП</w:t>
            </w:r>
          </w:p>
          <w:p w14:paraId="016F0A2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«КИЇВТЕПЛОЕНЕРГО»</w:t>
            </w:r>
          </w:p>
        </w:tc>
        <w:tc>
          <w:tcPr>
            <w:tcW w:w="331" w:type="pct"/>
            <w:vMerge w:val="restart"/>
            <w:shd w:val="clear" w:color="auto" w:fill="auto"/>
            <w:tcMar>
              <w:top w:w="28" w:type="dxa"/>
              <w:left w:w="57" w:type="dxa"/>
              <w:bottom w:w="28" w:type="dxa"/>
              <w:right w:w="57" w:type="dxa"/>
            </w:tcMar>
          </w:tcPr>
          <w:p w14:paraId="1BE52A0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 власні кошти, залучені кошти</w:t>
            </w:r>
          </w:p>
        </w:tc>
        <w:tc>
          <w:tcPr>
            <w:tcW w:w="443" w:type="pct"/>
            <w:vMerge w:val="restart"/>
            <w:shd w:val="clear" w:color="auto" w:fill="auto"/>
            <w:tcMar>
              <w:top w:w="28" w:type="dxa"/>
              <w:left w:w="57" w:type="dxa"/>
              <w:bottom w:w="28" w:type="dxa"/>
              <w:right w:w="57" w:type="dxa"/>
            </w:tcMar>
          </w:tcPr>
          <w:p w14:paraId="418AEAD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3995956,00</w:t>
            </w:r>
          </w:p>
          <w:p w14:paraId="095F652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у т.ч. бюджет м. Києва: </w:t>
            </w:r>
          </w:p>
          <w:p w14:paraId="2BB93A4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1171090,00</w:t>
            </w:r>
          </w:p>
          <w:p w14:paraId="7BFD81D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361891,00</w:t>
            </w:r>
          </w:p>
          <w:p w14:paraId="476B235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451775,00</w:t>
            </w:r>
          </w:p>
          <w:p w14:paraId="7436D15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450000,00</w:t>
            </w:r>
          </w:p>
          <w:p w14:paraId="7609B43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450000,00</w:t>
            </w:r>
          </w:p>
          <w:p w14:paraId="6D52C7F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т.ч власні кошти:</w:t>
            </w:r>
          </w:p>
          <w:p w14:paraId="1BCF2F6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150000,00</w:t>
            </w:r>
          </w:p>
          <w:p w14:paraId="765AF51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155000,00</w:t>
            </w:r>
          </w:p>
          <w:p w14:paraId="1A7A19D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2023 – 160000,00</w:t>
            </w:r>
          </w:p>
          <w:p w14:paraId="593D87C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237000,00</w:t>
            </w:r>
          </w:p>
          <w:p w14:paraId="288F764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256800,00</w:t>
            </w:r>
          </w:p>
          <w:p w14:paraId="22B93B1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у т. ч залучені кошти: </w:t>
            </w:r>
          </w:p>
          <w:p w14:paraId="371D9FA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10000,00</w:t>
            </w:r>
          </w:p>
          <w:p w14:paraId="0682948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100000,00</w:t>
            </w:r>
          </w:p>
          <w:p w14:paraId="5A889DC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42400,00</w:t>
            </w:r>
          </w:p>
        </w:tc>
        <w:tc>
          <w:tcPr>
            <w:tcW w:w="901" w:type="pct"/>
            <w:shd w:val="clear" w:color="auto" w:fill="auto"/>
            <w:tcMar>
              <w:top w:w="28" w:type="dxa"/>
              <w:left w:w="57" w:type="dxa"/>
              <w:bottom w:w="28" w:type="dxa"/>
              <w:right w:w="57" w:type="dxa"/>
            </w:tcMar>
          </w:tcPr>
          <w:p w14:paraId="46192DD0" w14:textId="77777777" w:rsidR="009F1A85" w:rsidRPr="009F1A85" w:rsidRDefault="009F1A85" w:rsidP="009F1A85">
            <w:pPr>
              <w:spacing w:line="240" w:lineRule="auto"/>
              <w:ind w:firstLine="0"/>
              <w:rPr>
                <w:sz w:val="14"/>
                <w:szCs w:val="14"/>
                <w:lang w:val="uk-UA"/>
              </w:rPr>
            </w:pPr>
            <w:r w:rsidRPr="009F1A85">
              <w:rPr>
                <w:b/>
                <w:sz w:val="14"/>
                <w:szCs w:val="14"/>
                <w:lang w:val="uk-UA"/>
              </w:rPr>
              <w:lastRenderedPageBreak/>
              <w:t>витрат</w:t>
            </w:r>
            <w:r w:rsidRPr="009F1A85">
              <w:rPr>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4EFF549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1331090,0</w:t>
            </w:r>
          </w:p>
        </w:tc>
        <w:tc>
          <w:tcPr>
            <w:tcW w:w="257" w:type="pct"/>
            <w:shd w:val="clear" w:color="auto" w:fill="auto"/>
            <w:tcMar>
              <w:top w:w="28" w:type="dxa"/>
              <w:left w:w="57" w:type="dxa"/>
              <w:bottom w:w="28" w:type="dxa"/>
              <w:right w:w="57" w:type="dxa"/>
            </w:tcMar>
          </w:tcPr>
          <w:p w14:paraId="345CD80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616891,0</w:t>
            </w:r>
          </w:p>
        </w:tc>
        <w:tc>
          <w:tcPr>
            <w:tcW w:w="257" w:type="pct"/>
            <w:shd w:val="clear" w:color="auto" w:fill="auto"/>
            <w:tcMar>
              <w:top w:w="28" w:type="dxa"/>
              <w:left w:w="57" w:type="dxa"/>
              <w:bottom w:w="28" w:type="dxa"/>
              <w:right w:w="57" w:type="dxa"/>
            </w:tcMar>
          </w:tcPr>
          <w:p w14:paraId="68D8871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654175,0</w:t>
            </w:r>
          </w:p>
        </w:tc>
        <w:tc>
          <w:tcPr>
            <w:tcW w:w="224" w:type="pct"/>
            <w:shd w:val="clear" w:color="auto" w:fill="auto"/>
          </w:tcPr>
          <w:p w14:paraId="55C2810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687000,0</w:t>
            </w:r>
          </w:p>
        </w:tc>
        <w:tc>
          <w:tcPr>
            <w:tcW w:w="227" w:type="pct"/>
            <w:shd w:val="clear" w:color="auto" w:fill="auto"/>
          </w:tcPr>
          <w:p w14:paraId="21DD9C7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706800,0</w:t>
            </w:r>
          </w:p>
        </w:tc>
      </w:tr>
      <w:tr w:rsidR="009F1A85" w:rsidRPr="009F1A85" w14:paraId="7262079D" w14:textId="77777777" w:rsidTr="002C0AF3">
        <w:trPr>
          <w:trHeight w:val="124"/>
        </w:trPr>
        <w:tc>
          <w:tcPr>
            <w:tcW w:w="393" w:type="pct"/>
            <w:vMerge/>
            <w:shd w:val="clear" w:color="auto" w:fill="auto"/>
          </w:tcPr>
          <w:p w14:paraId="035B9C1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C7F37E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79173AF" w14:textId="77777777" w:rsidR="009F1A85" w:rsidRPr="009F1A85" w:rsidRDefault="009F1A85" w:rsidP="009F1A85">
            <w:pPr>
              <w:widowControl w:val="0"/>
              <w:autoSpaceDE w:val="0"/>
              <w:autoSpaceDN w:val="0"/>
              <w:spacing w:line="240" w:lineRule="auto"/>
              <w:ind w:firstLine="0"/>
              <w:rPr>
                <w:sz w:val="14"/>
                <w:szCs w:val="14"/>
                <w:lang w:val="uk-UA" w:eastAsia="en-US"/>
              </w:rPr>
            </w:pPr>
          </w:p>
        </w:tc>
        <w:tc>
          <w:tcPr>
            <w:tcW w:w="267" w:type="pct"/>
            <w:vMerge/>
            <w:shd w:val="clear" w:color="auto" w:fill="auto"/>
            <w:tcMar>
              <w:top w:w="28" w:type="dxa"/>
              <w:left w:w="57" w:type="dxa"/>
              <w:bottom w:w="28" w:type="dxa"/>
              <w:right w:w="57" w:type="dxa"/>
            </w:tcMar>
          </w:tcPr>
          <w:p w14:paraId="520FF2B0"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533" w:type="pct"/>
            <w:vMerge/>
            <w:shd w:val="clear" w:color="auto" w:fill="auto"/>
            <w:tcMar>
              <w:top w:w="28" w:type="dxa"/>
              <w:left w:w="57" w:type="dxa"/>
              <w:bottom w:w="28" w:type="dxa"/>
              <w:right w:w="57" w:type="dxa"/>
            </w:tcMar>
          </w:tcPr>
          <w:p w14:paraId="48DE3C47"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331" w:type="pct"/>
            <w:vMerge/>
            <w:shd w:val="clear" w:color="auto" w:fill="auto"/>
            <w:tcMar>
              <w:top w:w="28" w:type="dxa"/>
              <w:left w:w="57" w:type="dxa"/>
              <w:bottom w:w="28" w:type="dxa"/>
              <w:right w:w="57" w:type="dxa"/>
            </w:tcMar>
          </w:tcPr>
          <w:p w14:paraId="10BB50A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D12D15D" w14:textId="77777777" w:rsidR="009F1A85" w:rsidRPr="009F1A85" w:rsidRDefault="009F1A85" w:rsidP="009F1A85">
            <w:pPr>
              <w:widowControl w:val="0"/>
              <w:autoSpaceDE w:val="0"/>
              <w:autoSpaceDN w:val="0"/>
              <w:spacing w:line="240" w:lineRule="auto"/>
              <w:ind w:firstLine="0"/>
              <w:rPr>
                <w:sz w:val="14"/>
                <w:szCs w:val="14"/>
                <w:lang w:val="uk-UA" w:eastAsia="en-US"/>
              </w:rPr>
            </w:pPr>
          </w:p>
        </w:tc>
        <w:tc>
          <w:tcPr>
            <w:tcW w:w="901" w:type="pct"/>
            <w:shd w:val="clear" w:color="auto" w:fill="auto"/>
            <w:tcMar>
              <w:top w:w="28" w:type="dxa"/>
              <w:left w:w="57" w:type="dxa"/>
              <w:bottom w:w="28" w:type="dxa"/>
              <w:right w:w="57" w:type="dxa"/>
            </w:tcMar>
          </w:tcPr>
          <w:p w14:paraId="55F6D8CA" w14:textId="77777777" w:rsidR="009F1A85" w:rsidRPr="009F1A85" w:rsidRDefault="009F1A85" w:rsidP="009F1A85">
            <w:pPr>
              <w:widowControl w:val="0"/>
              <w:autoSpaceDE w:val="0"/>
              <w:autoSpaceDN w:val="0"/>
              <w:spacing w:line="240" w:lineRule="auto"/>
              <w:ind w:firstLine="0"/>
              <w:rPr>
                <w:b/>
                <w:sz w:val="14"/>
                <w:szCs w:val="14"/>
                <w:lang w:val="uk-UA" w:eastAsia="en-US"/>
              </w:rPr>
            </w:pPr>
            <w:r w:rsidRPr="009F1A85">
              <w:rPr>
                <w:b/>
                <w:sz w:val="14"/>
                <w:szCs w:val="14"/>
                <w:lang w:val="uk-UA" w:eastAsia="en-US"/>
              </w:rPr>
              <w:t>продукту</w:t>
            </w:r>
            <w:r w:rsidRPr="009F1A85">
              <w:rPr>
                <w:sz w:val="14"/>
                <w:szCs w:val="14"/>
                <w:lang w:val="uk-UA" w:eastAsia="en-US"/>
              </w:rPr>
              <w:t>: протяжність теплових мереж, які планується замінити, км</w:t>
            </w:r>
          </w:p>
        </w:tc>
        <w:tc>
          <w:tcPr>
            <w:tcW w:w="234" w:type="pct"/>
            <w:shd w:val="clear" w:color="auto" w:fill="auto"/>
            <w:tcMar>
              <w:top w:w="28" w:type="dxa"/>
              <w:left w:w="57" w:type="dxa"/>
              <w:bottom w:w="28" w:type="dxa"/>
              <w:right w:w="57" w:type="dxa"/>
            </w:tcMar>
          </w:tcPr>
          <w:p w14:paraId="79E7AEE5"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57</w:t>
            </w:r>
          </w:p>
        </w:tc>
        <w:tc>
          <w:tcPr>
            <w:tcW w:w="257" w:type="pct"/>
            <w:shd w:val="clear" w:color="auto" w:fill="auto"/>
            <w:tcMar>
              <w:top w:w="28" w:type="dxa"/>
              <w:left w:w="57" w:type="dxa"/>
              <w:bottom w:w="28" w:type="dxa"/>
              <w:right w:w="57" w:type="dxa"/>
            </w:tcMar>
          </w:tcPr>
          <w:p w14:paraId="482D8E83"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56</w:t>
            </w:r>
          </w:p>
        </w:tc>
        <w:tc>
          <w:tcPr>
            <w:tcW w:w="257" w:type="pct"/>
            <w:shd w:val="clear" w:color="auto" w:fill="auto"/>
            <w:tcMar>
              <w:top w:w="28" w:type="dxa"/>
              <w:left w:w="57" w:type="dxa"/>
              <w:bottom w:w="28" w:type="dxa"/>
              <w:right w:w="57" w:type="dxa"/>
            </w:tcMar>
          </w:tcPr>
          <w:p w14:paraId="16C1133B"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58</w:t>
            </w:r>
          </w:p>
        </w:tc>
        <w:tc>
          <w:tcPr>
            <w:tcW w:w="224" w:type="pct"/>
            <w:shd w:val="clear" w:color="auto" w:fill="auto"/>
          </w:tcPr>
          <w:p w14:paraId="080B7788"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60</w:t>
            </w:r>
          </w:p>
        </w:tc>
        <w:tc>
          <w:tcPr>
            <w:tcW w:w="227" w:type="pct"/>
            <w:shd w:val="clear" w:color="auto" w:fill="auto"/>
          </w:tcPr>
          <w:p w14:paraId="3AF55F9E"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62</w:t>
            </w:r>
          </w:p>
        </w:tc>
      </w:tr>
      <w:tr w:rsidR="009F1A85" w:rsidRPr="009F1A85" w14:paraId="254A3075" w14:textId="77777777" w:rsidTr="002C0AF3">
        <w:trPr>
          <w:trHeight w:val="124"/>
        </w:trPr>
        <w:tc>
          <w:tcPr>
            <w:tcW w:w="393" w:type="pct"/>
            <w:vMerge/>
            <w:shd w:val="clear" w:color="auto" w:fill="auto"/>
          </w:tcPr>
          <w:p w14:paraId="35CAFC5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74025A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2F1FF92" w14:textId="77777777" w:rsidR="009F1A85" w:rsidRPr="009F1A85" w:rsidRDefault="009F1A85" w:rsidP="009F1A85">
            <w:pPr>
              <w:widowControl w:val="0"/>
              <w:autoSpaceDE w:val="0"/>
              <w:autoSpaceDN w:val="0"/>
              <w:spacing w:line="240" w:lineRule="auto"/>
              <w:ind w:firstLine="0"/>
              <w:rPr>
                <w:sz w:val="14"/>
                <w:szCs w:val="14"/>
                <w:lang w:val="uk-UA" w:eastAsia="en-US"/>
              </w:rPr>
            </w:pPr>
          </w:p>
        </w:tc>
        <w:tc>
          <w:tcPr>
            <w:tcW w:w="267" w:type="pct"/>
            <w:vMerge/>
            <w:shd w:val="clear" w:color="auto" w:fill="auto"/>
            <w:tcMar>
              <w:top w:w="28" w:type="dxa"/>
              <w:left w:w="57" w:type="dxa"/>
              <w:bottom w:w="28" w:type="dxa"/>
              <w:right w:w="57" w:type="dxa"/>
            </w:tcMar>
          </w:tcPr>
          <w:p w14:paraId="18E62D7A"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533" w:type="pct"/>
            <w:vMerge/>
            <w:shd w:val="clear" w:color="auto" w:fill="auto"/>
            <w:tcMar>
              <w:top w:w="28" w:type="dxa"/>
              <w:left w:w="57" w:type="dxa"/>
              <w:bottom w:w="28" w:type="dxa"/>
              <w:right w:w="57" w:type="dxa"/>
            </w:tcMar>
          </w:tcPr>
          <w:p w14:paraId="516B65F5"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331" w:type="pct"/>
            <w:vMerge/>
            <w:shd w:val="clear" w:color="auto" w:fill="auto"/>
            <w:tcMar>
              <w:top w:w="28" w:type="dxa"/>
              <w:left w:w="57" w:type="dxa"/>
              <w:bottom w:w="28" w:type="dxa"/>
              <w:right w:w="57" w:type="dxa"/>
            </w:tcMar>
          </w:tcPr>
          <w:p w14:paraId="2033412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957EE4D" w14:textId="77777777" w:rsidR="009F1A85" w:rsidRPr="009F1A85" w:rsidRDefault="009F1A85" w:rsidP="009F1A85">
            <w:pPr>
              <w:widowControl w:val="0"/>
              <w:autoSpaceDE w:val="0"/>
              <w:autoSpaceDN w:val="0"/>
              <w:spacing w:line="240" w:lineRule="auto"/>
              <w:ind w:firstLine="0"/>
              <w:rPr>
                <w:sz w:val="14"/>
                <w:szCs w:val="14"/>
                <w:lang w:val="uk-UA" w:eastAsia="en-US"/>
              </w:rPr>
            </w:pPr>
          </w:p>
        </w:tc>
        <w:tc>
          <w:tcPr>
            <w:tcW w:w="901" w:type="pct"/>
            <w:shd w:val="clear" w:color="auto" w:fill="auto"/>
            <w:tcMar>
              <w:top w:w="28" w:type="dxa"/>
              <w:left w:w="57" w:type="dxa"/>
              <w:bottom w:w="28" w:type="dxa"/>
              <w:right w:w="57" w:type="dxa"/>
            </w:tcMar>
          </w:tcPr>
          <w:p w14:paraId="6D5DFE73"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b/>
                <w:sz w:val="14"/>
                <w:szCs w:val="14"/>
                <w:lang w:val="uk-UA" w:eastAsia="en-US"/>
              </w:rPr>
              <w:t>ефективності</w:t>
            </w:r>
            <w:r w:rsidRPr="009F1A85">
              <w:rPr>
                <w:sz w:val="14"/>
                <w:szCs w:val="14"/>
                <w:lang w:val="uk-UA" w:eastAsia="en-US"/>
              </w:rPr>
              <w:t>: середня вартість заміни 1 км мереж, тис грн.</w:t>
            </w:r>
          </w:p>
        </w:tc>
        <w:tc>
          <w:tcPr>
            <w:tcW w:w="234" w:type="pct"/>
            <w:shd w:val="clear" w:color="auto" w:fill="auto"/>
            <w:tcMar>
              <w:top w:w="28" w:type="dxa"/>
              <w:left w:w="57" w:type="dxa"/>
              <w:bottom w:w="28" w:type="dxa"/>
              <w:right w:w="57" w:type="dxa"/>
            </w:tcMar>
          </w:tcPr>
          <w:p w14:paraId="49F772FE"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257" w:type="pct"/>
            <w:shd w:val="clear" w:color="auto" w:fill="auto"/>
            <w:tcMar>
              <w:top w:w="28" w:type="dxa"/>
              <w:left w:w="57" w:type="dxa"/>
              <w:bottom w:w="28" w:type="dxa"/>
              <w:right w:w="57" w:type="dxa"/>
            </w:tcMar>
          </w:tcPr>
          <w:p w14:paraId="350365CC"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11100,0</w:t>
            </w:r>
          </w:p>
        </w:tc>
        <w:tc>
          <w:tcPr>
            <w:tcW w:w="257" w:type="pct"/>
            <w:shd w:val="clear" w:color="auto" w:fill="auto"/>
            <w:tcMar>
              <w:top w:w="28" w:type="dxa"/>
              <w:left w:w="57" w:type="dxa"/>
              <w:bottom w:w="28" w:type="dxa"/>
              <w:right w:w="57" w:type="dxa"/>
            </w:tcMar>
          </w:tcPr>
          <w:p w14:paraId="5E650FAF"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11200,0</w:t>
            </w:r>
          </w:p>
        </w:tc>
        <w:tc>
          <w:tcPr>
            <w:tcW w:w="224" w:type="pct"/>
            <w:shd w:val="clear" w:color="auto" w:fill="auto"/>
          </w:tcPr>
          <w:p w14:paraId="66179ED6"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11300,0</w:t>
            </w:r>
          </w:p>
        </w:tc>
        <w:tc>
          <w:tcPr>
            <w:tcW w:w="227" w:type="pct"/>
            <w:shd w:val="clear" w:color="auto" w:fill="auto"/>
          </w:tcPr>
          <w:p w14:paraId="33357805"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11400,0</w:t>
            </w:r>
          </w:p>
        </w:tc>
      </w:tr>
      <w:tr w:rsidR="009F1A85" w:rsidRPr="009F1A85" w14:paraId="6D204E19" w14:textId="77777777" w:rsidTr="002C0AF3">
        <w:trPr>
          <w:trHeight w:val="124"/>
        </w:trPr>
        <w:tc>
          <w:tcPr>
            <w:tcW w:w="393" w:type="pct"/>
            <w:vMerge/>
            <w:shd w:val="clear" w:color="auto" w:fill="auto"/>
          </w:tcPr>
          <w:p w14:paraId="2A31CDC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3AFF38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01E70A4" w14:textId="77777777" w:rsidR="009F1A85" w:rsidRPr="009F1A85" w:rsidRDefault="009F1A85" w:rsidP="009F1A85">
            <w:pPr>
              <w:widowControl w:val="0"/>
              <w:autoSpaceDE w:val="0"/>
              <w:autoSpaceDN w:val="0"/>
              <w:spacing w:line="240" w:lineRule="auto"/>
              <w:ind w:firstLine="0"/>
              <w:rPr>
                <w:sz w:val="14"/>
                <w:szCs w:val="14"/>
                <w:lang w:val="uk-UA" w:eastAsia="en-US"/>
              </w:rPr>
            </w:pPr>
          </w:p>
        </w:tc>
        <w:tc>
          <w:tcPr>
            <w:tcW w:w="267" w:type="pct"/>
            <w:vMerge/>
            <w:shd w:val="clear" w:color="auto" w:fill="auto"/>
            <w:tcMar>
              <w:top w:w="28" w:type="dxa"/>
              <w:left w:w="57" w:type="dxa"/>
              <w:bottom w:w="28" w:type="dxa"/>
              <w:right w:w="57" w:type="dxa"/>
            </w:tcMar>
          </w:tcPr>
          <w:p w14:paraId="4AD3FAF3"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533" w:type="pct"/>
            <w:vMerge/>
            <w:shd w:val="clear" w:color="auto" w:fill="auto"/>
            <w:tcMar>
              <w:top w:w="28" w:type="dxa"/>
              <w:left w:w="57" w:type="dxa"/>
              <w:bottom w:w="28" w:type="dxa"/>
              <w:right w:w="57" w:type="dxa"/>
            </w:tcMar>
          </w:tcPr>
          <w:p w14:paraId="414F1F08"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331" w:type="pct"/>
            <w:vMerge/>
            <w:shd w:val="clear" w:color="auto" w:fill="auto"/>
            <w:tcMar>
              <w:top w:w="28" w:type="dxa"/>
              <w:left w:w="57" w:type="dxa"/>
              <w:bottom w:w="28" w:type="dxa"/>
              <w:right w:w="57" w:type="dxa"/>
            </w:tcMar>
          </w:tcPr>
          <w:p w14:paraId="13665F2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95E496B" w14:textId="77777777" w:rsidR="009F1A85" w:rsidRPr="009F1A85" w:rsidRDefault="009F1A85" w:rsidP="009F1A85">
            <w:pPr>
              <w:widowControl w:val="0"/>
              <w:autoSpaceDE w:val="0"/>
              <w:autoSpaceDN w:val="0"/>
              <w:spacing w:line="240" w:lineRule="auto"/>
              <w:ind w:firstLine="0"/>
              <w:rPr>
                <w:sz w:val="14"/>
                <w:szCs w:val="14"/>
                <w:lang w:val="uk-UA" w:eastAsia="en-US"/>
              </w:rPr>
            </w:pPr>
          </w:p>
        </w:tc>
        <w:tc>
          <w:tcPr>
            <w:tcW w:w="901" w:type="pct"/>
            <w:shd w:val="clear" w:color="auto" w:fill="auto"/>
            <w:tcMar>
              <w:top w:w="28" w:type="dxa"/>
              <w:left w:w="57" w:type="dxa"/>
              <w:bottom w:w="28" w:type="dxa"/>
              <w:right w:w="57" w:type="dxa"/>
            </w:tcMar>
          </w:tcPr>
          <w:p w14:paraId="11336252" w14:textId="77777777" w:rsidR="009F1A85" w:rsidRPr="009F1A85" w:rsidRDefault="009F1A85" w:rsidP="009F1A85">
            <w:pPr>
              <w:widowControl w:val="0"/>
              <w:autoSpaceDE w:val="0"/>
              <w:autoSpaceDN w:val="0"/>
              <w:spacing w:line="240" w:lineRule="auto"/>
              <w:ind w:firstLine="0"/>
              <w:rPr>
                <w:b/>
                <w:sz w:val="14"/>
                <w:szCs w:val="14"/>
                <w:lang w:val="uk-UA" w:eastAsia="en-US"/>
              </w:rPr>
            </w:pPr>
            <w:r w:rsidRPr="009F1A85">
              <w:rPr>
                <w:b/>
                <w:sz w:val="14"/>
                <w:szCs w:val="14"/>
                <w:lang w:val="uk-UA" w:eastAsia="en-US"/>
              </w:rPr>
              <w:t xml:space="preserve">ефективності: </w:t>
            </w:r>
            <w:r w:rsidRPr="009F1A85">
              <w:rPr>
                <w:sz w:val="14"/>
                <w:szCs w:val="14"/>
                <w:lang w:val="uk-UA" w:eastAsia="en-US"/>
              </w:rPr>
              <w:t>середня вартість заміни 1 км мереж середнім діаметром 700 мм, тис грн</w:t>
            </w:r>
          </w:p>
        </w:tc>
        <w:tc>
          <w:tcPr>
            <w:tcW w:w="234" w:type="pct"/>
            <w:shd w:val="clear" w:color="auto" w:fill="auto"/>
            <w:tcMar>
              <w:top w:w="28" w:type="dxa"/>
              <w:left w:w="57" w:type="dxa"/>
              <w:bottom w:w="28" w:type="dxa"/>
              <w:right w:w="57" w:type="dxa"/>
            </w:tcMar>
          </w:tcPr>
          <w:p w14:paraId="7B4F8C19"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23352,5</w:t>
            </w:r>
          </w:p>
        </w:tc>
        <w:tc>
          <w:tcPr>
            <w:tcW w:w="257" w:type="pct"/>
            <w:shd w:val="clear" w:color="auto" w:fill="auto"/>
            <w:tcMar>
              <w:top w:w="28" w:type="dxa"/>
              <w:left w:w="57" w:type="dxa"/>
              <w:bottom w:w="28" w:type="dxa"/>
              <w:right w:w="57" w:type="dxa"/>
            </w:tcMar>
          </w:tcPr>
          <w:p w14:paraId="35BE90A5"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257" w:type="pct"/>
            <w:shd w:val="clear" w:color="auto" w:fill="auto"/>
            <w:tcMar>
              <w:top w:w="28" w:type="dxa"/>
              <w:left w:w="57" w:type="dxa"/>
              <w:bottom w:w="28" w:type="dxa"/>
              <w:right w:w="57" w:type="dxa"/>
            </w:tcMar>
          </w:tcPr>
          <w:p w14:paraId="6ABFE3A1"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224" w:type="pct"/>
            <w:shd w:val="clear" w:color="auto" w:fill="auto"/>
          </w:tcPr>
          <w:p w14:paraId="5E8C8196"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227" w:type="pct"/>
            <w:shd w:val="clear" w:color="auto" w:fill="auto"/>
          </w:tcPr>
          <w:p w14:paraId="4F543920"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r>
      <w:tr w:rsidR="009F1A85" w:rsidRPr="009F1A85" w14:paraId="0B8C08CA" w14:textId="77777777" w:rsidTr="002C0AF3">
        <w:trPr>
          <w:trHeight w:val="124"/>
        </w:trPr>
        <w:tc>
          <w:tcPr>
            <w:tcW w:w="393" w:type="pct"/>
            <w:vMerge/>
            <w:shd w:val="clear" w:color="auto" w:fill="auto"/>
          </w:tcPr>
          <w:p w14:paraId="0B610E3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56C2F6D"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2642657" w14:textId="77777777" w:rsidR="009F1A85" w:rsidRPr="009F1A85" w:rsidRDefault="008A7242" w:rsidP="009F1A85">
            <w:pPr>
              <w:widowControl w:val="0"/>
              <w:autoSpaceDE w:val="0"/>
              <w:autoSpaceDN w:val="0"/>
              <w:spacing w:line="240" w:lineRule="auto"/>
              <w:ind w:firstLine="0"/>
              <w:rPr>
                <w:sz w:val="14"/>
                <w:szCs w:val="14"/>
                <w:lang w:val="uk-UA" w:eastAsia="en-US"/>
              </w:rPr>
            </w:pPr>
            <w:r>
              <w:rPr>
                <w:sz w:val="14"/>
                <w:szCs w:val="14"/>
                <w:lang w:val="uk-UA" w:eastAsia="en-US"/>
              </w:rPr>
              <w:t>2.</w:t>
            </w:r>
            <w:r w:rsidR="009F1A85" w:rsidRPr="009F1A85">
              <w:rPr>
                <w:sz w:val="14"/>
                <w:szCs w:val="14"/>
                <w:lang w:val="uk-UA" w:eastAsia="en-US"/>
              </w:rPr>
              <w:t>4.3. Реконструкція та капітальні ремонти обладнання теплових пунктів</w:t>
            </w:r>
          </w:p>
        </w:tc>
        <w:tc>
          <w:tcPr>
            <w:tcW w:w="267" w:type="pct"/>
            <w:vMerge w:val="restart"/>
            <w:shd w:val="clear" w:color="auto" w:fill="auto"/>
            <w:tcMar>
              <w:top w:w="28" w:type="dxa"/>
              <w:left w:w="57" w:type="dxa"/>
              <w:bottom w:w="28" w:type="dxa"/>
              <w:right w:w="57" w:type="dxa"/>
            </w:tcMar>
          </w:tcPr>
          <w:p w14:paraId="171FA4DC"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2021-2025</w:t>
            </w:r>
          </w:p>
        </w:tc>
        <w:tc>
          <w:tcPr>
            <w:tcW w:w="533" w:type="pct"/>
            <w:vMerge w:val="restart"/>
            <w:shd w:val="clear" w:color="auto" w:fill="auto"/>
            <w:tcMar>
              <w:top w:w="28" w:type="dxa"/>
              <w:left w:w="57" w:type="dxa"/>
              <w:bottom w:w="28" w:type="dxa"/>
              <w:right w:w="57" w:type="dxa"/>
            </w:tcMar>
          </w:tcPr>
          <w:p w14:paraId="340449D0"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KП</w:t>
            </w:r>
          </w:p>
          <w:p w14:paraId="23908BC1"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«КИЇВТЕПЛОЕНЕРГО»</w:t>
            </w:r>
          </w:p>
        </w:tc>
        <w:tc>
          <w:tcPr>
            <w:tcW w:w="331" w:type="pct"/>
            <w:vMerge w:val="restart"/>
            <w:shd w:val="clear" w:color="auto" w:fill="auto"/>
            <w:tcMar>
              <w:top w:w="28" w:type="dxa"/>
              <w:left w:w="57" w:type="dxa"/>
              <w:bottom w:w="28" w:type="dxa"/>
              <w:right w:w="57" w:type="dxa"/>
            </w:tcMar>
          </w:tcPr>
          <w:p w14:paraId="7B4E20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 власні кошти</w:t>
            </w:r>
          </w:p>
        </w:tc>
        <w:tc>
          <w:tcPr>
            <w:tcW w:w="443" w:type="pct"/>
            <w:vMerge w:val="restart"/>
            <w:shd w:val="clear" w:color="auto" w:fill="auto"/>
            <w:tcMar>
              <w:top w:w="28" w:type="dxa"/>
              <w:left w:w="57" w:type="dxa"/>
              <w:bottom w:w="28" w:type="dxa"/>
              <w:right w:w="57" w:type="dxa"/>
            </w:tcMar>
          </w:tcPr>
          <w:p w14:paraId="7F4BB4C6"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Всього: 269409,00</w:t>
            </w:r>
          </w:p>
          <w:p w14:paraId="16630B57"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у т.ч. бюджет м. Києва:</w:t>
            </w:r>
          </w:p>
          <w:p w14:paraId="70B6C25F"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2021</w:t>
            </w:r>
            <w:r w:rsidRPr="009F1A85">
              <w:rPr>
                <w:rFonts w:eastAsia="Calibri"/>
                <w:sz w:val="14"/>
                <w:szCs w:val="14"/>
                <w:lang w:val="uk-UA" w:eastAsia="en-US"/>
              </w:rPr>
              <w:t xml:space="preserve"> – </w:t>
            </w:r>
            <w:r w:rsidRPr="009F1A85">
              <w:rPr>
                <w:sz w:val="14"/>
                <w:szCs w:val="14"/>
                <w:lang w:val="uk-UA" w:eastAsia="en-US"/>
              </w:rPr>
              <w:t>51220,00</w:t>
            </w:r>
          </w:p>
          <w:p w14:paraId="2E4BB870"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2022 </w:t>
            </w:r>
            <w:r w:rsidRPr="009F1A85">
              <w:rPr>
                <w:rFonts w:eastAsia="Calibri"/>
                <w:sz w:val="14"/>
                <w:szCs w:val="14"/>
                <w:lang w:val="uk-UA" w:eastAsia="en-US"/>
              </w:rPr>
              <w:t xml:space="preserve"> – </w:t>
            </w:r>
            <w:r w:rsidRPr="009F1A85">
              <w:rPr>
                <w:sz w:val="14"/>
                <w:szCs w:val="14"/>
                <w:lang w:val="uk-UA" w:eastAsia="en-US"/>
              </w:rPr>
              <w:t>21807,00</w:t>
            </w:r>
          </w:p>
          <w:p w14:paraId="29EF7954"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2024  – 50000,00</w:t>
            </w:r>
          </w:p>
          <w:p w14:paraId="630E60C8"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2025  – 50000,00</w:t>
            </w:r>
          </w:p>
          <w:p w14:paraId="39A3CD9F"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у т. ч власні кошти: </w:t>
            </w:r>
          </w:p>
          <w:p w14:paraId="5C1414FE"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2022 – 46803,00</w:t>
            </w:r>
          </w:p>
          <w:p w14:paraId="09763203"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2023 – 49579,00</w:t>
            </w:r>
          </w:p>
        </w:tc>
        <w:tc>
          <w:tcPr>
            <w:tcW w:w="901" w:type="pct"/>
            <w:shd w:val="clear" w:color="auto" w:fill="auto"/>
            <w:tcMar>
              <w:top w:w="28" w:type="dxa"/>
              <w:left w:w="57" w:type="dxa"/>
              <w:bottom w:w="28" w:type="dxa"/>
              <w:right w:w="57" w:type="dxa"/>
            </w:tcMar>
          </w:tcPr>
          <w:p w14:paraId="1669597C"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b/>
                <w:sz w:val="14"/>
                <w:szCs w:val="14"/>
                <w:lang w:val="uk-UA" w:eastAsia="en-US"/>
              </w:rPr>
              <w:t xml:space="preserve">витрат: </w:t>
            </w:r>
            <w:r w:rsidRPr="009F1A85">
              <w:rPr>
                <w:sz w:val="14"/>
                <w:szCs w:val="14"/>
                <w:lang w:val="uk-UA" w:eastAsia="en-US"/>
              </w:rPr>
              <w:t>обсяг фінансування, тис. грн</w:t>
            </w:r>
          </w:p>
        </w:tc>
        <w:tc>
          <w:tcPr>
            <w:tcW w:w="234" w:type="pct"/>
            <w:shd w:val="clear" w:color="auto" w:fill="auto"/>
            <w:tcMar>
              <w:top w:w="28" w:type="dxa"/>
              <w:left w:w="57" w:type="dxa"/>
              <w:bottom w:w="28" w:type="dxa"/>
              <w:right w:w="57" w:type="dxa"/>
            </w:tcMar>
          </w:tcPr>
          <w:p w14:paraId="629AACF5"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51220,0</w:t>
            </w:r>
          </w:p>
        </w:tc>
        <w:tc>
          <w:tcPr>
            <w:tcW w:w="257" w:type="pct"/>
            <w:shd w:val="clear" w:color="auto" w:fill="auto"/>
            <w:tcMar>
              <w:top w:w="28" w:type="dxa"/>
              <w:left w:w="57" w:type="dxa"/>
              <w:bottom w:w="28" w:type="dxa"/>
              <w:right w:w="57" w:type="dxa"/>
            </w:tcMar>
          </w:tcPr>
          <w:p w14:paraId="62EA14B5"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68610,0</w:t>
            </w:r>
          </w:p>
        </w:tc>
        <w:tc>
          <w:tcPr>
            <w:tcW w:w="257" w:type="pct"/>
            <w:shd w:val="clear" w:color="auto" w:fill="auto"/>
            <w:tcMar>
              <w:top w:w="28" w:type="dxa"/>
              <w:left w:w="57" w:type="dxa"/>
              <w:bottom w:w="28" w:type="dxa"/>
              <w:right w:w="57" w:type="dxa"/>
            </w:tcMar>
          </w:tcPr>
          <w:p w14:paraId="49295E90"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49579,0</w:t>
            </w:r>
          </w:p>
        </w:tc>
        <w:tc>
          <w:tcPr>
            <w:tcW w:w="224" w:type="pct"/>
            <w:shd w:val="clear" w:color="auto" w:fill="auto"/>
          </w:tcPr>
          <w:p w14:paraId="531D88FD"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50000,0</w:t>
            </w:r>
          </w:p>
        </w:tc>
        <w:tc>
          <w:tcPr>
            <w:tcW w:w="227" w:type="pct"/>
            <w:shd w:val="clear" w:color="auto" w:fill="auto"/>
          </w:tcPr>
          <w:p w14:paraId="2F1D211C"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50000,0</w:t>
            </w:r>
          </w:p>
        </w:tc>
      </w:tr>
      <w:tr w:rsidR="009F1A85" w:rsidRPr="009F1A85" w14:paraId="4C24F488" w14:textId="77777777" w:rsidTr="002C0AF3">
        <w:trPr>
          <w:trHeight w:val="124"/>
        </w:trPr>
        <w:tc>
          <w:tcPr>
            <w:tcW w:w="393" w:type="pct"/>
            <w:vMerge/>
            <w:shd w:val="clear" w:color="auto" w:fill="auto"/>
          </w:tcPr>
          <w:p w14:paraId="1639EA2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6D8998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E87D00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B45590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E75B80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523191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E85D109"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EB105AA"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продукту: </w:t>
            </w:r>
            <w:r w:rsidRPr="009F1A85">
              <w:rPr>
                <w:sz w:val="14"/>
                <w:szCs w:val="14"/>
                <w:lang w:val="uk-UA"/>
              </w:rPr>
              <w:t>кількість теплових пунктів що підлягають реконструкції, од.</w:t>
            </w:r>
          </w:p>
        </w:tc>
        <w:tc>
          <w:tcPr>
            <w:tcW w:w="234" w:type="pct"/>
            <w:shd w:val="clear" w:color="auto" w:fill="auto"/>
            <w:tcMar>
              <w:top w:w="28" w:type="dxa"/>
              <w:left w:w="57" w:type="dxa"/>
              <w:bottom w:w="28" w:type="dxa"/>
              <w:right w:w="57" w:type="dxa"/>
            </w:tcMar>
          </w:tcPr>
          <w:p w14:paraId="3832F17F"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w:t>
            </w:r>
          </w:p>
        </w:tc>
        <w:tc>
          <w:tcPr>
            <w:tcW w:w="257" w:type="pct"/>
            <w:shd w:val="clear" w:color="auto" w:fill="auto"/>
            <w:tcMar>
              <w:top w:w="28" w:type="dxa"/>
              <w:left w:w="57" w:type="dxa"/>
              <w:bottom w:w="28" w:type="dxa"/>
              <w:right w:w="57" w:type="dxa"/>
            </w:tcMar>
          </w:tcPr>
          <w:p w14:paraId="15676B75"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16</w:t>
            </w:r>
          </w:p>
        </w:tc>
        <w:tc>
          <w:tcPr>
            <w:tcW w:w="257" w:type="pct"/>
            <w:shd w:val="clear" w:color="auto" w:fill="auto"/>
            <w:tcMar>
              <w:top w:w="28" w:type="dxa"/>
              <w:left w:w="57" w:type="dxa"/>
              <w:bottom w:w="28" w:type="dxa"/>
              <w:right w:w="57" w:type="dxa"/>
            </w:tcMar>
          </w:tcPr>
          <w:p w14:paraId="3B922492"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15</w:t>
            </w:r>
          </w:p>
        </w:tc>
        <w:tc>
          <w:tcPr>
            <w:tcW w:w="224" w:type="pct"/>
            <w:shd w:val="clear" w:color="auto" w:fill="auto"/>
          </w:tcPr>
          <w:p w14:paraId="7091D04D"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15</w:t>
            </w:r>
          </w:p>
        </w:tc>
        <w:tc>
          <w:tcPr>
            <w:tcW w:w="227" w:type="pct"/>
            <w:shd w:val="clear" w:color="auto" w:fill="auto"/>
          </w:tcPr>
          <w:p w14:paraId="24F0FCF4"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15</w:t>
            </w:r>
          </w:p>
        </w:tc>
      </w:tr>
      <w:tr w:rsidR="009F1A85" w:rsidRPr="009F1A85" w14:paraId="34E2CB48" w14:textId="77777777" w:rsidTr="002C0AF3">
        <w:trPr>
          <w:trHeight w:val="124"/>
        </w:trPr>
        <w:tc>
          <w:tcPr>
            <w:tcW w:w="393" w:type="pct"/>
            <w:vMerge/>
            <w:shd w:val="clear" w:color="auto" w:fill="auto"/>
          </w:tcPr>
          <w:p w14:paraId="40C5E1B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271214B"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916FEB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237268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8CDC44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8F0FE8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061C6E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219674A"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ефективності: </w:t>
            </w:r>
            <w:r w:rsidRPr="009F1A85">
              <w:rPr>
                <w:sz w:val="14"/>
                <w:szCs w:val="14"/>
                <w:lang w:val="uk-UA"/>
              </w:rPr>
              <w:t>середня вартість реконструкції одного теплового пункту, тис. грн</w:t>
            </w:r>
          </w:p>
        </w:tc>
        <w:tc>
          <w:tcPr>
            <w:tcW w:w="234" w:type="pct"/>
            <w:shd w:val="clear" w:color="auto" w:fill="auto"/>
            <w:tcMar>
              <w:top w:w="28" w:type="dxa"/>
              <w:left w:w="57" w:type="dxa"/>
              <w:bottom w:w="28" w:type="dxa"/>
              <w:right w:w="57" w:type="dxa"/>
            </w:tcMar>
          </w:tcPr>
          <w:p w14:paraId="739C38A7"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25610,0</w:t>
            </w:r>
          </w:p>
        </w:tc>
        <w:tc>
          <w:tcPr>
            <w:tcW w:w="257" w:type="pct"/>
            <w:shd w:val="clear" w:color="auto" w:fill="auto"/>
            <w:tcMar>
              <w:top w:w="28" w:type="dxa"/>
              <w:left w:w="57" w:type="dxa"/>
              <w:bottom w:w="28" w:type="dxa"/>
              <w:right w:w="57" w:type="dxa"/>
            </w:tcMar>
          </w:tcPr>
          <w:p w14:paraId="4B365667"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4288,1</w:t>
            </w:r>
          </w:p>
        </w:tc>
        <w:tc>
          <w:tcPr>
            <w:tcW w:w="257" w:type="pct"/>
            <w:shd w:val="clear" w:color="auto" w:fill="auto"/>
            <w:tcMar>
              <w:top w:w="28" w:type="dxa"/>
              <w:left w:w="57" w:type="dxa"/>
              <w:bottom w:w="28" w:type="dxa"/>
              <w:right w:w="57" w:type="dxa"/>
            </w:tcMar>
          </w:tcPr>
          <w:p w14:paraId="7E9D9172"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3305,3</w:t>
            </w:r>
          </w:p>
        </w:tc>
        <w:tc>
          <w:tcPr>
            <w:tcW w:w="224" w:type="pct"/>
            <w:shd w:val="clear" w:color="auto" w:fill="auto"/>
          </w:tcPr>
          <w:p w14:paraId="7DE1AF0F"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3333,3</w:t>
            </w:r>
          </w:p>
        </w:tc>
        <w:tc>
          <w:tcPr>
            <w:tcW w:w="227" w:type="pct"/>
            <w:shd w:val="clear" w:color="auto" w:fill="auto"/>
          </w:tcPr>
          <w:p w14:paraId="5605BAF9"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3333,3</w:t>
            </w:r>
          </w:p>
        </w:tc>
      </w:tr>
      <w:tr w:rsidR="009F1A85" w:rsidRPr="009F1A85" w14:paraId="1B10A421" w14:textId="77777777" w:rsidTr="002C0AF3">
        <w:trPr>
          <w:trHeight w:val="124"/>
        </w:trPr>
        <w:tc>
          <w:tcPr>
            <w:tcW w:w="393" w:type="pct"/>
            <w:vMerge/>
            <w:shd w:val="clear" w:color="auto" w:fill="auto"/>
          </w:tcPr>
          <w:p w14:paraId="7B9D676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0953AA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7F8F1B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45DBE6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B5EC68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DF39AC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58503A2"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AE91AB1"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якості: </w:t>
            </w:r>
            <w:r w:rsidRPr="009F1A85">
              <w:rPr>
                <w:sz w:val="14"/>
                <w:szCs w:val="14"/>
                <w:lang w:val="uk-UA"/>
              </w:rPr>
              <w:t>частка теплових пунктів, термін експлуатації яких перевищує 25 років, %</w:t>
            </w:r>
          </w:p>
        </w:tc>
        <w:tc>
          <w:tcPr>
            <w:tcW w:w="234" w:type="pct"/>
            <w:shd w:val="clear" w:color="auto" w:fill="auto"/>
            <w:tcMar>
              <w:top w:w="28" w:type="dxa"/>
              <w:left w:w="57" w:type="dxa"/>
              <w:bottom w:w="28" w:type="dxa"/>
              <w:right w:w="57" w:type="dxa"/>
            </w:tcMar>
          </w:tcPr>
          <w:p w14:paraId="5BB1E505"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85</w:t>
            </w:r>
          </w:p>
        </w:tc>
        <w:tc>
          <w:tcPr>
            <w:tcW w:w="257" w:type="pct"/>
            <w:shd w:val="clear" w:color="auto" w:fill="auto"/>
            <w:tcMar>
              <w:top w:w="28" w:type="dxa"/>
              <w:left w:w="57" w:type="dxa"/>
              <w:bottom w:w="28" w:type="dxa"/>
              <w:right w:w="57" w:type="dxa"/>
            </w:tcMar>
          </w:tcPr>
          <w:p w14:paraId="52ABE03C"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83,5</w:t>
            </w:r>
          </w:p>
        </w:tc>
        <w:tc>
          <w:tcPr>
            <w:tcW w:w="257" w:type="pct"/>
            <w:shd w:val="clear" w:color="auto" w:fill="auto"/>
            <w:tcMar>
              <w:top w:w="28" w:type="dxa"/>
              <w:left w:w="57" w:type="dxa"/>
              <w:bottom w:w="28" w:type="dxa"/>
              <w:right w:w="57" w:type="dxa"/>
            </w:tcMar>
          </w:tcPr>
          <w:p w14:paraId="26C63B76"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82</w:t>
            </w:r>
          </w:p>
        </w:tc>
        <w:tc>
          <w:tcPr>
            <w:tcW w:w="224" w:type="pct"/>
            <w:shd w:val="clear" w:color="auto" w:fill="auto"/>
          </w:tcPr>
          <w:p w14:paraId="1DE3D34B"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80,5</w:t>
            </w:r>
          </w:p>
        </w:tc>
        <w:tc>
          <w:tcPr>
            <w:tcW w:w="227" w:type="pct"/>
            <w:shd w:val="clear" w:color="auto" w:fill="auto"/>
          </w:tcPr>
          <w:p w14:paraId="482DAB47"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79</w:t>
            </w:r>
          </w:p>
        </w:tc>
      </w:tr>
      <w:tr w:rsidR="009F1A85" w:rsidRPr="009F1A85" w14:paraId="1E0D60A7" w14:textId="77777777" w:rsidTr="002C0AF3">
        <w:trPr>
          <w:trHeight w:val="389"/>
        </w:trPr>
        <w:tc>
          <w:tcPr>
            <w:tcW w:w="393" w:type="pct"/>
            <w:vMerge/>
            <w:shd w:val="clear" w:color="auto" w:fill="auto"/>
          </w:tcPr>
          <w:p w14:paraId="6875379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3E27F22"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53342F0A" w14:textId="77777777" w:rsidR="009F1A85" w:rsidRPr="009F1A85" w:rsidRDefault="008A7242" w:rsidP="009F1A85">
            <w:pPr>
              <w:widowControl w:val="0"/>
              <w:autoSpaceDE w:val="0"/>
              <w:autoSpaceDN w:val="0"/>
              <w:spacing w:line="240" w:lineRule="auto"/>
              <w:ind w:firstLine="0"/>
              <w:rPr>
                <w:sz w:val="14"/>
                <w:szCs w:val="14"/>
                <w:lang w:val="uk-UA" w:eastAsia="en-US"/>
              </w:rPr>
            </w:pPr>
            <w:r>
              <w:rPr>
                <w:sz w:val="14"/>
                <w:szCs w:val="14"/>
                <w:lang w:val="uk-UA" w:eastAsia="en-US"/>
              </w:rPr>
              <w:t>2</w:t>
            </w:r>
            <w:r w:rsidR="009F1A85" w:rsidRPr="009F1A85">
              <w:rPr>
                <w:sz w:val="14"/>
                <w:szCs w:val="14"/>
                <w:lang w:val="uk-UA" w:eastAsia="en-US"/>
              </w:rPr>
              <w:t>.4.4. Реконструкція та капітальні ремонти тепло- та електротехнічного обладнання котелень та впровадження когенераційних установок</w:t>
            </w:r>
          </w:p>
        </w:tc>
        <w:tc>
          <w:tcPr>
            <w:tcW w:w="267" w:type="pct"/>
            <w:vMerge w:val="restart"/>
            <w:shd w:val="clear" w:color="auto" w:fill="auto"/>
            <w:tcMar>
              <w:top w:w="28" w:type="dxa"/>
              <w:left w:w="57" w:type="dxa"/>
              <w:bottom w:w="28" w:type="dxa"/>
              <w:right w:w="57" w:type="dxa"/>
            </w:tcMar>
          </w:tcPr>
          <w:p w14:paraId="13FD7DDC"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2021-2025</w:t>
            </w:r>
          </w:p>
        </w:tc>
        <w:tc>
          <w:tcPr>
            <w:tcW w:w="533" w:type="pct"/>
            <w:vMerge w:val="restart"/>
            <w:shd w:val="clear" w:color="auto" w:fill="auto"/>
            <w:tcMar>
              <w:top w:w="28" w:type="dxa"/>
              <w:left w:w="57" w:type="dxa"/>
              <w:bottom w:w="28" w:type="dxa"/>
              <w:right w:w="57" w:type="dxa"/>
            </w:tcMar>
          </w:tcPr>
          <w:p w14:paraId="7ED2119F"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KП</w:t>
            </w:r>
          </w:p>
          <w:p w14:paraId="5BFB0383"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«КИЇВТЕПЛОЕНЕРГО»</w:t>
            </w:r>
          </w:p>
        </w:tc>
        <w:tc>
          <w:tcPr>
            <w:tcW w:w="331" w:type="pct"/>
            <w:vMerge w:val="restart"/>
            <w:shd w:val="clear" w:color="auto" w:fill="auto"/>
            <w:tcMar>
              <w:top w:w="28" w:type="dxa"/>
              <w:left w:w="57" w:type="dxa"/>
              <w:bottom w:w="28" w:type="dxa"/>
              <w:right w:w="57" w:type="dxa"/>
            </w:tcMar>
          </w:tcPr>
          <w:p w14:paraId="47C29114"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Бюджет м. Києва, власні кошти</w:t>
            </w:r>
          </w:p>
        </w:tc>
        <w:tc>
          <w:tcPr>
            <w:tcW w:w="443" w:type="pct"/>
            <w:vMerge w:val="restart"/>
            <w:shd w:val="clear" w:color="auto" w:fill="auto"/>
            <w:tcMar>
              <w:top w:w="28" w:type="dxa"/>
              <w:left w:w="57" w:type="dxa"/>
              <w:bottom w:w="28" w:type="dxa"/>
              <w:right w:w="57" w:type="dxa"/>
            </w:tcMar>
          </w:tcPr>
          <w:p w14:paraId="0E4499F7" w14:textId="77777777" w:rsidR="009F1A85" w:rsidRPr="009F1A85" w:rsidRDefault="009F1A85" w:rsidP="009F1A85">
            <w:pPr>
              <w:widowControl w:val="0"/>
              <w:autoSpaceDE w:val="0"/>
              <w:autoSpaceDN w:val="0"/>
              <w:spacing w:line="240" w:lineRule="auto"/>
              <w:ind w:firstLine="0"/>
              <w:rPr>
                <w:sz w:val="14"/>
                <w:szCs w:val="14"/>
                <w:lang w:eastAsia="en-US"/>
              </w:rPr>
            </w:pPr>
            <w:r w:rsidRPr="009F1A85">
              <w:rPr>
                <w:sz w:val="14"/>
                <w:szCs w:val="14"/>
                <w:lang w:val="uk-UA" w:eastAsia="en-US"/>
              </w:rPr>
              <w:t>Всього: 1</w:t>
            </w:r>
            <w:r w:rsidRPr="009F1A85">
              <w:rPr>
                <w:sz w:val="14"/>
                <w:szCs w:val="14"/>
                <w:lang w:eastAsia="en-US"/>
              </w:rPr>
              <w:t>9</w:t>
            </w:r>
            <w:r w:rsidRPr="009F1A85">
              <w:rPr>
                <w:sz w:val="14"/>
                <w:szCs w:val="14"/>
                <w:lang w:val="uk-UA" w:eastAsia="en-US"/>
              </w:rPr>
              <w:t>67500,00</w:t>
            </w:r>
          </w:p>
          <w:p w14:paraId="78D34935"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у т.ч. бюджет м. Києва: </w:t>
            </w:r>
          </w:p>
          <w:p w14:paraId="5CAC6419"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2021</w:t>
            </w:r>
            <w:r w:rsidRPr="009F1A85">
              <w:rPr>
                <w:rFonts w:eastAsia="Calibri"/>
                <w:sz w:val="14"/>
                <w:szCs w:val="14"/>
                <w:lang w:val="uk-UA" w:eastAsia="en-US"/>
              </w:rPr>
              <w:t xml:space="preserve"> – </w:t>
            </w:r>
            <w:r w:rsidRPr="009F1A85">
              <w:rPr>
                <w:sz w:val="14"/>
                <w:szCs w:val="14"/>
                <w:lang w:val="uk-UA" w:eastAsia="en-US"/>
              </w:rPr>
              <w:t>56650,00</w:t>
            </w:r>
          </w:p>
          <w:p w14:paraId="5C88F802"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2022</w:t>
            </w:r>
            <w:r w:rsidRPr="009F1A85">
              <w:rPr>
                <w:rFonts w:eastAsia="Calibri"/>
                <w:sz w:val="14"/>
                <w:szCs w:val="14"/>
                <w:lang w:val="uk-UA" w:eastAsia="en-US"/>
              </w:rPr>
              <w:t xml:space="preserve"> – </w:t>
            </w:r>
            <w:r w:rsidRPr="009F1A85">
              <w:rPr>
                <w:sz w:val="14"/>
                <w:szCs w:val="14"/>
                <w:lang w:val="uk-UA" w:eastAsia="en-US"/>
              </w:rPr>
              <w:t>98850,00</w:t>
            </w:r>
          </w:p>
          <w:p w14:paraId="0D9F5845"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2024</w:t>
            </w:r>
            <w:r w:rsidRPr="009F1A85">
              <w:rPr>
                <w:rFonts w:eastAsia="Calibri"/>
                <w:sz w:val="14"/>
                <w:szCs w:val="14"/>
                <w:lang w:val="uk-UA" w:eastAsia="en-US"/>
              </w:rPr>
              <w:t xml:space="preserve"> – </w:t>
            </w:r>
            <w:r w:rsidRPr="009F1A85">
              <w:rPr>
                <w:sz w:val="14"/>
                <w:szCs w:val="14"/>
                <w:lang w:val="uk-UA" w:eastAsia="en-US"/>
              </w:rPr>
              <w:t>100000,00</w:t>
            </w:r>
          </w:p>
          <w:p w14:paraId="350A05FD"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2025 – 100000,00</w:t>
            </w:r>
          </w:p>
          <w:p w14:paraId="5C949A38"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в т.ч. власні кошти: </w:t>
            </w:r>
          </w:p>
          <w:p w14:paraId="4BED31FB"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2021 </w:t>
            </w:r>
            <w:r w:rsidRPr="009F1A85">
              <w:rPr>
                <w:rFonts w:eastAsia="Calibri"/>
                <w:sz w:val="14"/>
                <w:szCs w:val="14"/>
                <w:lang w:val="uk-UA" w:eastAsia="en-US"/>
              </w:rPr>
              <w:t xml:space="preserve"> – </w:t>
            </w:r>
            <w:r w:rsidRPr="009F1A85">
              <w:rPr>
                <w:sz w:val="14"/>
                <w:szCs w:val="14"/>
                <w:lang w:val="uk-UA" w:eastAsia="en-US"/>
              </w:rPr>
              <w:t>12000,00</w:t>
            </w:r>
          </w:p>
          <w:p w14:paraId="65A349A4"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2022 </w:t>
            </w:r>
            <w:r w:rsidRPr="009F1A85">
              <w:rPr>
                <w:rFonts w:eastAsia="Calibri"/>
                <w:sz w:val="14"/>
                <w:szCs w:val="14"/>
                <w:lang w:val="uk-UA" w:eastAsia="en-US"/>
              </w:rPr>
              <w:t xml:space="preserve"> – </w:t>
            </w:r>
            <w:r w:rsidRPr="009F1A85">
              <w:rPr>
                <w:sz w:val="14"/>
                <w:szCs w:val="14"/>
                <w:lang w:val="uk-UA" w:eastAsia="en-US"/>
              </w:rPr>
              <w:t>1000000,00</w:t>
            </w:r>
          </w:p>
          <w:p w14:paraId="444D0227"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2023 </w:t>
            </w:r>
            <w:r w:rsidRPr="009F1A85">
              <w:rPr>
                <w:rFonts w:eastAsia="Calibri"/>
                <w:sz w:val="14"/>
                <w:szCs w:val="14"/>
                <w:lang w:val="uk-UA" w:eastAsia="en-US"/>
              </w:rPr>
              <w:t xml:space="preserve"> – </w:t>
            </w:r>
            <w:r w:rsidRPr="009F1A85">
              <w:rPr>
                <w:sz w:val="14"/>
                <w:szCs w:val="14"/>
                <w:lang w:val="uk-UA" w:eastAsia="en-US"/>
              </w:rPr>
              <w:t>200000,00</w:t>
            </w:r>
          </w:p>
          <w:p w14:paraId="59586962"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2024  – 200000,00</w:t>
            </w:r>
          </w:p>
          <w:p w14:paraId="2FCFBEED"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2025  – 200000,00</w:t>
            </w:r>
          </w:p>
        </w:tc>
        <w:tc>
          <w:tcPr>
            <w:tcW w:w="901" w:type="pct"/>
            <w:shd w:val="clear" w:color="auto" w:fill="auto"/>
            <w:tcMar>
              <w:top w:w="28" w:type="dxa"/>
              <w:left w:w="57" w:type="dxa"/>
              <w:bottom w:w="28" w:type="dxa"/>
              <w:right w:w="57" w:type="dxa"/>
            </w:tcMar>
          </w:tcPr>
          <w:p w14:paraId="4FDC5A45"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b/>
                <w:sz w:val="14"/>
                <w:szCs w:val="14"/>
                <w:lang w:val="uk-UA" w:eastAsia="en-US"/>
              </w:rPr>
              <w:t>витрат:</w:t>
            </w:r>
            <w:r w:rsidRPr="009F1A85">
              <w:rPr>
                <w:sz w:val="14"/>
                <w:szCs w:val="14"/>
                <w:lang w:val="uk-UA" w:eastAsia="en-US"/>
              </w:rPr>
              <w:t>обсяг фінансування, тис. грн</w:t>
            </w:r>
          </w:p>
        </w:tc>
        <w:tc>
          <w:tcPr>
            <w:tcW w:w="234" w:type="pct"/>
            <w:shd w:val="clear" w:color="auto" w:fill="auto"/>
            <w:tcMar>
              <w:top w:w="28" w:type="dxa"/>
              <w:left w:w="57" w:type="dxa"/>
              <w:bottom w:w="28" w:type="dxa"/>
              <w:right w:w="57" w:type="dxa"/>
            </w:tcMar>
          </w:tcPr>
          <w:p w14:paraId="537FF08B"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68650,0</w:t>
            </w:r>
          </w:p>
        </w:tc>
        <w:tc>
          <w:tcPr>
            <w:tcW w:w="257" w:type="pct"/>
            <w:shd w:val="clear" w:color="auto" w:fill="auto"/>
            <w:tcMar>
              <w:top w:w="28" w:type="dxa"/>
              <w:left w:w="57" w:type="dxa"/>
              <w:bottom w:w="28" w:type="dxa"/>
              <w:right w:w="57" w:type="dxa"/>
            </w:tcMar>
          </w:tcPr>
          <w:p w14:paraId="6E3BD86A"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1</w:t>
            </w:r>
            <w:r w:rsidRPr="009F1A85">
              <w:rPr>
                <w:sz w:val="14"/>
                <w:szCs w:val="14"/>
                <w:lang w:val="en-US" w:eastAsia="en-US"/>
              </w:rPr>
              <w:t>0</w:t>
            </w:r>
            <w:r w:rsidRPr="009F1A85">
              <w:rPr>
                <w:sz w:val="14"/>
                <w:szCs w:val="14"/>
                <w:lang w:val="uk-UA" w:eastAsia="en-US"/>
              </w:rPr>
              <w:t>98850,0</w:t>
            </w:r>
          </w:p>
        </w:tc>
        <w:tc>
          <w:tcPr>
            <w:tcW w:w="257" w:type="pct"/>
            <w:shd w:val="clear" w:color="auto" w:fill="auto"/>
            <w:tcMar>
              <w:top w:w="28" w:type="dxa"/>
              <w:left w:w="57" w:type="dxa"/>
              <w:bottom w:w="28" w:type="dxa"/>
              <w:right w:w="57" w:type="dxa"/>
            </w:tcMar>
          </w:tcPr>
          <w:p w14:paraId="08EA4522"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200000,0</w:t>
            </w:r>
          </w:p>
        </w:tc>
        <w:tc>
          <w:tcPr>
            <w:tcW w:w="224" w:type="pct"/>
            <w:shd w:val="clear" w:color="auto" w:fill="auto"/>
          </w:tcPr>
          <w:p w14:paraId="1E6AEF1D"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300000,0</w:t>
            </w:r>
          </w:p>
        </w:tc>
        <w:tc>
          <w:tcPr>
            <w:tcW w:w="227" w:type="pct"/>
            <w:shd w:val="clear" w:color="auto" w:fill="auto"/>
          </w:tcPr>
          <w:p w14:paraId="0763E323"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300000,0</w:t>
            </w:r>
          </w:p>
        </w:tc>
      </w:tr>
      <w:tr w:rsidR="009F1A85" w:rsidRPr="009F1A85" w14:paraId="5B20E2AE" w14:textId="77777777" w:rsidTr="002C0AF3">
        <w:trPr>
          <w:trHeight w:val="495"/>
        </w:trPr>
        <w:tc>
          <w:tcPr>
            <w:tcW w:w="393" w:type="pct"/>
            <w:vMerge/>
            <w:shd w:val="clear" w:color="auto" w:fill="auto"/>
          </w:tcPr>
          <w:p w14:paraId="02419D3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A3929D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E05DA7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19A15A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F3D0055"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24288E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D8BFA4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E0E9F76"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продукту:</w:t>
            </w:r>
            <w:r w:rsidRPr="009F1A85">
              <w:rPr>
                <w:sz w:val="14"/>
                <w:szCs w:val="14"/>
                <w:lang w:val="uk-UA"/>
              </w:rPr>
              <w:t xml:space="preserve">кількість котелень що підлягають реконструкції та капітальним ремонтам, од </w:t>
            </w:r>
          </w:p>
        </w:tc>
        <w:tc>
          <w:tcPr>
            <w:tcW w:w="234" w:type="pct"/>
            <w:shd w:val="clear" w:color="auto" w:fill="auto"/>
            <w:tcMar>
              <w:top w:w="28" w:type="dxa"/>
              <w:left w:w="57" w:type="dxa"/>
              <w:bottom w:w="28" w:type="dxa"/>
              <w:right w:w="57" w:type="dxa"/>
            </w:tcMar>
          </w:tcPr>
          <w:p w14:paraId="020847F7"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w:t>
            </w:r>
          </w:p>
        </w:tc>
        <w:tc>
          <w:tcPr>
            <w:tcW w:w="257" w:type="pct"/>
            <w:shd w:val="clear" w:color="auto" w:fill="auto"/>
            <w:tcMar>
              <w:top w:w="28" w:type="dxa"/>
              <w:left w:w="57" w:type="dxa"/>
              <w:bottom w:w="28" w:type="dxa"/>
              <w:right w:w="57" w:type="dxa"/>
            </w:tcMar>
          </w:tcPr>
          <w:p w14:paraId="12BD76E5"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4</w:t>
            </w:r>
          </w:p>
        </w:tc>
        <w:tc>
          <w:tcPr>
            <w:tcW w:w="257" w:type="pct"/>
            <w:shd w:val="clear" w:color="auto" w:fill="auto"/>
            <w:tcMar>
              <w:top w:w="28" w:type="dxa"/>
              <w:left w:w="57" w:type="dxa"/>
              <w:bottom w:w="28" w:type="dxa"/>
              <w:right w:w="57" w:type="dxa"/>
            </w:tcMar>
          </w:tcPr>
          <w:p w14:paraId="0986F076"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5</w:t>
            </w:r>
          </w:p>
        </w:tc>
        <w:tc>
          <w:tcPr>
            <w:tcW w:w="224" w:type="pct"/>
            <w:shd w:val="clear" w:color="auto" w:fill="auto"/>
          </w:tcPr>
          <w:p w14:paraId="18C38B01"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7</w:t>
            </w:r>
          </w:p>
        </w:tc>
        <w:tc>
          <w:tcPr>
            <w:tcW w:w="227" w:type="pct"/>
            <w:shd w:val="clear" w:color="auto" w:fill="auto"/>
          </w:tcPr>
          <w:p w14:paraId="20B85851"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7</w:t>
            </w:r>
          </w:p>
        </w:tc>
      </w:tr>
      <w:tr w:rsidR="009F1A85" w:rsidRPr="009F1A85" w14:paraId="5C4D5F56" w14:textId="77777777" w:rsidTr="002C0AF3">
        <w:trPr>
          <w:trHeight w:val="375"/>
        </w:trPr>
        <w:tc>
          <w:tcPr>
            <w:tcW w:w="393" w:type="pct"/>
            <w:vMerge/>
            <w:shd w:val="clear" w:color="auto" w:fill="auto"/>
          </w:tcPr>
          <w:p w14:paraId="17A5237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54DBE6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28D73A5"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79A43B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424242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98C2C9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196DF57"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402E194"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ефективності: </w:t>
            </w:r>
            <w:r w:rsidRPr="009F1A85">
              <w:rPr>
                <w:sz w:val="14"/>
                <w:szCs w:val="14"/>
                <w:lang w:val="uk-UA"/>
              </w:rPr>
              <w:t>середні витрати на реконструкцію котельні, тис. грн</w:t>
            </w:r>
          </w:p>
        </w:tc>
        <w:tc>
          <w:tcPr>
            <w:tcW w:w="234" w:type="pct"/>
            <w:shd w:val="clear" w:color="auto" w:fill="auto"/>
            <w:tcMar>
              <w:top w:w="28" w:type="dxa"/>
              <w:left w:w="57" w:type="dxa"/>
              <w:bottom w:w="28" w:type="dxa"/>
              <w:right w:w="57" w:type="dxa"/>
            </w:tcMar>
          </w:tcPr>
          <w:p w14:paraId="1D949D7F"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34325,0</w:t>
            </w:r>
          </w:p>
        </w:tc>
        <w:tc>
          <w:tcPr>
            <w:tcW w:w="257" w:type="pct"/>
            <w:shd w:val="clear" w:color="auto" w:fill="auto"/>
            <w:tcMar>
              <w:top w:w="28" w:type="dxa"/>
              <w:left w:w="57" w:type="dxa"/>
              <w:bottom w:w="28" w:type="dxa"/>
              <w:right w:w="57" w:type="dxa"/>
            </w:tcMar>
          </w:tcPr>
          <w:p w14:paraId="696AC37D"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49712,5</w:t>
            </w:r>
          </w:p>
        </w:tc>
        <w:tc>
          <w:tcPr>
            <w:tcW w:w="257" w:type="pct"/>
            <w:shd w:val="clear" w:color="auto" w:fill="auto"/>
            <w:tcMar>
              <w:top w:w="28" w:type="dxa"/>
              <w:left w:w="57" w:type="dxa"/>
              <w:bottom w:w="28" w:type="dxa"/>
              <w:right w:w="57" w:type="dxa"/>
            </w:tcMar>
          </w:tcPr>
          <w:p w14:paraId="3FDA6EA6"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40000,00</w:t>
            </w:r>
          </w:p>
        </w:tc>
        <w:tc>
          <w:tcPr>
            <w:tcW w:w="224" w:type="pct"/>
            <w:shd w:val="clear" w:color="auto" w:fill="auto"/>
          </w:tcPr>
          <w:p w14:paraId="39D3A0C9"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42857,1</w:t>
            </w:r>
          </w:p>
        </w:tc>
        <w:tc>
          <w:tcPr>
            <w:tcW w:w="227" w:type="pct"/>
            <w:shd w:val="clear" w:color="auto" w:fill="auto"/>
          </w:tcPr>
          <w:p w14:paraId="06CC07A1"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42857,1</w:t>
            </w:r>
          </w:p>
        </w:tc>
      </w:tr>
      <w:tr w:rsidR="009F1A85" w:rsidRPr="009F1A85" w14:paraId="26261141" w14:textId="77777777" w:rsidTr="002C0AF3">
        <w:trPr>
          <w:trHeight w:val="553"/>
        </w:trPr>
        <w:tc>
          <w:tcPr>
            <w:tcW w:w="393" w:type="pct"/>
            <w:vMerge/>
            <w:shd w:val="clear" w:color="auto" w:fill="auto"/>
          </w:tcPr>
          <w:p w14:paraId="1F4F5AC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259894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FF39F6F"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0386C32"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F9B923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E44BF2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E65914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98362C1"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якості:</w:t>
            </w:r>
            <w:r w:rsidRPr="009F1A85">
              <w:rPr>
                <w:sz w:val="14"/>
                <w:szCs w:val="14"/>
                <w:lang w:val="uk-UA"/>
              </w:rPr>
              <w:t>економія природного газу, млн м3</w:t>
            </w:r>
          </w:p>
        </w:tc>
        <w:tc>
          <w:tcPr>
            <w:tcW w:w="234" w:type="pct"/>
            <w:shd w:val="clear" w:color="auto" w:fill="auto"/>
            <w:tcMar>
              <w:top w:w="28" w:type="dxa"/>
              <w:left w:w="57" w:type="dxa"/>
              <w:bottom w:w="28" w:type="dxa"/>
              <w:right w:w="57" w:type="dxa"/>
            </w:tcMar>
          </w:tcPr>
          <w:p w14:paraId="307059A9"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0,5</w:t>
            </w:r>
          </w:p>
        </w:tc>
        <w:tc>
          <w:tcPr>
            <w:tcW w:w="257" w:type="pct"/>
            <w:shd w:val="clear" w:color="auto" w:fill="auto"/>
            <w:tcMar>
              <w:top w:w="28" w:type="dxa"/>
              <w:left w:w="57" w:type="dxa"/>
              <w:bottom w:w="28" w:type="dxa"/>
              <w:right w:w="57" w:type="dxa"/>
            </w:tcMar>
          </w:tcPr>
          <w:p w14:paraId="612C702D"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0,7</w:t>
            </w:r>
          </w:p>
        </w:tc>
        <w:tc>
          <w:tcPr>
            <w:tcW w:w="257" w:type="pct"/>
            <w:shd w:val="clear" w:color="auto" w:fill="auto"/>
            <w:tcMar>
              <w:top w:w="28" w:type="dxa"/>
              <w:left w:w="57" w:type="dxa"/>
              <w:bottom w:w="28" w:type="dxa"/>
              <w:right w:w="57" w:type="dxa"/>
            </w:tcMar>
          </w:tcPr>
          <w:p w14:paraId="00D848A4"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w:t>
            </w:r>
          </w:p>
        </w:tc>
        <w:tc>
          <w:tcPr>
            <w:tcW w:w="224" w:type="pct"/>
            <w:shd w:val="clear" w:color="auto" w:fill="auto"/>
          </w:tcPr>
          <w:p w14:paraId="04676A56"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1,2</w:t>
            </w:r>
          </w:p>
        </w:tc>
        <w:tc>
          <w:tcPr>
            <w:tcW w:w="227" w:type="pct"/>
            <w:shd w:val="clear" w:color="auto" w:fill="auto"/>
          </w:tcPr>
          <w:p w14:paraId="0E6725E9"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1,5</w:t>
            </w:r>
          </w:p>
        </w:tc>
      </w:tr>
      <w:tr w:rsidR="009F1A85" w:rsidRPr="009F1A85" w14:paraId="186293BC" w14:textId="77777777" w:rsidTr="002C0AF3">
        <w:trPr>
          <w:trHeight w:val="289"/>
        </w:trPr>
        <w:tc>
          <w:tcPr>
            <w:tcW w:w="393" w:type="pct"/>
            <w:vMerge/>
            <w:shd w:val="clear" w:color="auto" w:fill="auto"/>
          </w:tcPr>
          <w:p w14:paraId="1D70A84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5F3E07E"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77F8068E" w14:textId="77777777" w:rsidR="009F1A85" w:rsidRPr="009F1A85" w:rsidRDefault="008A7242"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4.5. Оновлення парку спецтехніки</w:t>
            </w:r>
          </w:p>
        </w:tc>
        <w:tc>
          <w:tcPr>
            <w:tcW w:w="267" w:type="pct"/>
            <w:vMerge w:val="restart"/>
            <w:shd w:val="clear" w:color="auto" w:fill="auto"/>
            <w:tcMar>
              <w:top w:w="28" w:type="dxa"/>
              <w:left w:w="57" w:type="dxa"/>
              <w:bottom w:w="28" w:type="dxa"/>
              <w:right w:w="57" w:type="dxa"/>
            </w:tcMar>
          </w:tcPr>
          <w:p w14:paraId="01206C0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53DDE8F1" w14:textId="77777777" w:rsidR="00DC4CBC" w:rsidRPr="009F1A85" w:rsidRDefault="00DC4CBC" w:rsidP="00DC4CBC">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KП</w:t>
            </w:r>
          </w:p>
          <w:p w14:paraId="033E4491" w14:textId="77777777" w:rsidR="009F1A85" w:rsidRPr="009F1A85" w:rsidRDefault="00DC4CBC" w:rsidP="00DC4CBC">
            <w:pPr>
              <w:spacing w:line="240" w:lineRule="auto"/>
              <w:ind w:firstLine="0"/>
              <w:jc w:val="center"/>
              <w:rPr>
                <w:rFonts w:eastAsia="Calibri"/>
                <w:sz w:val="14"/>
                <w:szCs w:val="14"/>
                <w:lang w:val="uk-UA"/>
              </w:rPr>
            </w:pPr>
            <w:r w:rsidRPr="009F1A85">
              <w:rPr>
                <w:sz w:val="14"/>
                <w:szCs w:val="14"/>
                <w:lang w:val="uk-UA" w:eastAsia="en-US"/>
              </w:rPr>
              <w:t>«КИЇВТЕПЛОЕНЕРГО</w:t>
            </w:r>
          </w:p>
        </w:tc>
        <w:tc>
          <w:tcPr>
            <w:tcW w:w="331" w:type="pct"/>
            <w:vMerge w:val="restart"/>
            <w:shd w:val="clear" w:color="auto" w:fill="auto"/>
            <w:tcMar>
              <w:top w:w="28" w:type="dxa"/>
              <w:left w:w="57" w:type="dxa"/>
              <w:bottom w:w="28" w:type="dxa"/>
              <w:right w:w="57" w:type="dxa"/>
            </w:tcMar>
          </w:tcPr>
          <w:p w14:paraId="06D9138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50CF7D0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156060,00</w:t>
            </w:r>
          </w:p>
          <w:p w14:paraId="42FD96C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16060,00</w:t>
            </w:r>
          </w:p>
          <w:p w14:paraId="158F631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32000,00</w:t>
            </w:r>
          </w:p>
          <w:p w14:paraId="38D9EFD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34000,00</w:t>
            </w:r>
          </w:p>
          <w:p w14:paraId="1BD27CD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37000,00</w:t>
            </w:r>
          </w:p>
          <w:p w14:paraId="750D3D3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37000,00</w:t>
            </w:r>
          </w:p>
        </w:tc>
        <w:tc>
          <w:tcPr>
            <w:tcW w:w="901" w:type="pct"/>
            <w:shd w:val="clear" w:color="auto" w:fill="auto"/>
            <w:tcMar>
              <w:top w:w="28" w:type="dxa"/>
              <w:left w:w="57" w:type="dxa"/>
              <w:bottom w:w="28" w:type="dxa"/>
              <w:right w:w="57" w:type="dxa"/>
            </w:tcMar>
          </w:tcPr>
          <w:p w14:paraId="17F26EC1"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xml:space="preserve"> обсяг фінансування, тис. грн</w:t>
            </w:r>
          </w:p>
        </w:tc>
        <w:tc>
          <w:tcPr>
            <w:tcW w:w="234" w:type="pct"/>
            <w:shd w:val="clear" w:color="auto" w:fill="auto"/>
            <w:tcMar>
              <w:top w:w="28" w:type="dxa"/>
              <w:left w:w="57" w:type="dxa"/>
              <w:bottom w:w="28" w:type="dxa"/>
              <w:right w:w="57" w:type="dxa"/>
            </w:tcMar>
          </w:tcPr>
          <w:p w14:paraId="4A8F9AA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16060,0</w:t>
            </w:r>
          </w:p>
        </w:tc>
        <w:tc>
          <w:tcPr>
            <w:tcW w:w="257" w:type="pct"/>
            <w:shd w:val="clear" w:color="auto" w:fill="auto"/>
            <w:tcMar>
              <w:top w:w="28" w:type="dxa"/>
              <w:left w:w="57" w:type="dxa"/>
              <w:bottom w:w="28" w:type="dxa"/>
              <w:right w:w="57" w:type="dxa"/>
            </w:tcMar>
          </w:tcPr>
          <w:p w14:paraId="022E0A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32000,0</w:t>
            </w:r>
          </w:p>
        </w:tc>
        <w:tc>
          <w:tcPr>
            <w:tcW w:w="257" w:type="pct"/>
            <w:shd w:val="clear" w:color="auto" w:fill="auto"/>
            <w:tcMar>
              <w:top w:w="28" w:type="dxa"/>
              <w:left w:w="57" w:type="dxa"/>
              <w:bottom w:w="28" w:type="dxa"/>
              <w:right w:w="57" w:type="dxa"/>
            </w:tcMar>
          </w:tcPr>
          <w:p w14:paraId="3B5E9C0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34000,0</w:t>
            </w:r>
          </w:p>
        </w:tc>
        <w:tc>
          <w:tcPr>
            <w:tcW w:w="224" w:type="pct"/>
            <w:shd w:val="clear" w:color="auto" w:fill="auto"/>
          </w:tcPr>
          <w:p w14:paraId="37936D5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37000,0</w:t>
            </w:r>
          </w:p>
        </w:tc>
        <w:tc>
          <w:tcPr>
            <w:tcW w:w="227" w:type="pct"/>
            <w:shd w:val="clear" w:color="auto" w:fill="auto"/>
          </w:tcPr>
          <w:p w14:paraId="2DD67C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37000,0</w:t>
            </w:r>
          </w:p>
        </w:tc>
      </w:tr>
      <w:tr w:rsidR="009F1A85" w:rsidRPr="009F1A85" w14:paraId="17169592" w14:textId="77777777" w:rsidTr="002C0AF3">
        <w:trPr>
          <w:trHeight w:val="124"/>
        </w:trPr>
        <w:tc>
          <w:tcPr>
            <w:tcW w:w="393" w:type="pct"/>
            <w:vMerge/>
            <w:shd w:val="clear" w:color="auto" w:fill="auto"/>
          </w:tcPr>
          <w:p w14:paraId="18CA5AE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60F28D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E9D90E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DCD9402"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2B40E9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0A1302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2C0BB22"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6D7E0F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продукту</w:t>
            </w:r>
            <w:r w:rsidRPr="009F1A85">
              <w:rPr>
                <w:rFonts w:eastAsia="Calibri"/>
                <w:sz w:val="14"/>
                <w:szCs w:val="14"/>
                <w:lang w:val="uk-UA"/>
              </w:rPr>
              <w:t>: кількість придбаної спецтехніки, од</w:t>
            </w:r>
          </w:p>
        </w:tc>
        <w:tc>
          <w:tcPr>
            <w:tcW w:w="234" w:type="pct"/>
            <w:shd w:val="clear" w:color="auto" w:fill="auto"/>
            <w:tcMar>
              <w:top w:w="28" w:type="dxa"/>
              <w:left w:w="57" w:type="dxa"/>
              <w:bottom w:w="28" w:type="dxa"/>
              <w:right w:w="57" w:type="dxa"/>
            </w:tcMar>
          </w:tcPr>
          <w:p w14:paraId="62DE46D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w:t>
            </w:r>
          </w:p>
        </w:tc>
        <w:tc>
          <w:tcPr>
            <w:tcW w:w="257" w:type="pct"/>
            <w:shd w:val="clear" w:color="auto" w:fill="auto"/>
            <w:tcMar>
              <w:top w:w="28" w:type="dxa"/>
              <w:left w:w="57" w:type="dxa"/>
              <w:bottom w:w="28" w:type="dxa"/>
              <w:right w:w="57" w:type="dxa"/>
            </w:tcMar>
          </w:tcPr>
          <w:p w14:paraId="04514BA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w:t>
            </w:r>
          </w:p>
        </w:tc>
        <w:tc>
          <w:tcPr>
            <w:tcW w:w="257" w:type="pct"/>
            <w:shd w:val="clear" w:color="auto" w:fill="auto"/>
            <w:tcMar>
              <w:top w:w="28" w:type="dxa"/>
              <w:left w:w="57" w:type="dxa"/>
              <w:bottom w:w="28" w:type="dxa"/>
              <w:right w:w="57" w:type="dxa"/>
            </w:tcMar>
          </w:tcPr>
          <w:p w14:paraId="3DD0F8F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w:t>
            </w:r>
          </w:p>
        </w:tc>
        <w:tc>
          <w:tcPr>
            <w:tcW w:w="224" w:type="pct"/>
            <w:shd w:val="clear" w:color="auto" w:fill="auto"/>
          </w:tcPr>
          <w:p w14:paraId="14EB5899" w14:textId="77777777" w:rsidR="009F1A85" w:rsidRPr="009F1A85" w:rsidRDefault="009F1A85" w:rsidP="009F1A85">
            <w:pPr>
              <w:spacing w:line="240" w:lineRule="auto"/>
              <w:ind w:firstLine="0"/>
              <w:jc w:val="center"/>
              <w:rPr>
                <w:sz w:val="14"/>
                <w:szCs w:val="14"/>
                <w:lang w:val="uk-UA"/>
              </w:rPr>
            </w:pPr>
            <w:r w:rsidRPr="009F1A85">
              <w:rPr>
                <w:rFonts w:eastAsia="Calibri"/>
                <w:sz w:val="14"/>
                <w:szCs w:val="14"/>
                <w:lang w:val="uk-UA"/>
              </w:rPr>
              <w:t>7</w:t>
            </w:r>
          </w:p>
        </w:tc>
        <w:tc>
          <w:tcPr>
            <w:tcW w:w="227" w:type="pct"/>
            <w:shd w:val="clear" w:color="auto" w:fill="auto"/>
          </w:tcPr>
          <w:p w14:paraId="23B2A2A7" w14:textId="77777777" w:rsidR="009F1A85" w:rsidRPr="009F1A85" w:rsidRDefault="009F1A85" w:rsidP="009F1A85">
            <w:pPr>
              <w:spacing w:line="240" w:lineRule="auto"/>
              <w:ind w:firstLine="0"/>
              <w:jc w:val="center"/>
              <w:rPr>
                <w:sz w:val="14"/>
                <w:szCs w:val="14"/>
                <w:lang w:val="uk-UA"/>
              </w:rPr>
            </w:pPr>
            <w:r w:rsidRPr="009F1A85">
              <w:rPr>
                <w:rFonts w:eastAsia="Calibri"/>
                <w:sz w:val="14"/>
                <w:szCs w:val="14"/>
                <w:lang w:val="uk-UA"/>
              </w:rPr>
              <w:t>7</w:t>
            </w:r>
          </w:p>
        </w:tc>
      </w:tr>
      <w:tr w:rsidR="009F1A85" w:rsidRPr="009F1A85" w14:paraId="5BA2751B" w14:textId="77777777" w:rsidTr="002C0AF3">
        <w:trPr>
          <w:trHeight w:val="124"/>
        </w:trPr>
        <w:tc>
          <w:tcPr>
            <w:tcW w:w="393" w:type="pct"/>
            <w:vMerge/>
            <w:shd w:val="clear" w:color="auto" w:fill="auto"/>
          </w:tcPr>
          <w:p w14:paraId="5874BEA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1C30AD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283FC2E"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C6E1FE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7CB3E7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B28E9C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B9E0D47"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970324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ефективності:</w:t>
            </w:r>
            <w:r w:rsidRPr="009F1A85">
              <w:rPr>
                <w:rFonts w:eastAsia="Calibri"/>
                <w:sz w:val="14"/>
                <w:szCs w:val="14"/>
                <w:lang w:val="uk-UA"/>
              </w:rPr>
              <w:t xml:space="preserve"> середня вартість одиниці спецтехніки. тис. грн</w:t>
            </w:r>
          </w:p>
        </w:tc>
        <w:tc>
          <w:tcPr>
            <w:tcW w:w="234" w:type="pct"/>
            <w:shd w:val="clear" w:color="auto" w:fill="auto"/>
            <w:tcMar>
              <w:top w:w="28" w:type="dxa"/>
              <w:left w:w="57" w:type="dxa"/>
              <w:bottom w:w="28" w:type="dxa"/>
              <w:right w:w="57" w:type="dxa"/>
            </w:tcMar>
          </w:tcPr>
          <w:p w14:paraId="3045FE0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3212,0</w:t>
            </w:r>
          </w:p>
        </w:tc>
        <w:tc>
          <w:tcPr>
            <w:tcW w:w="257" w:type="pct"/>
            <w:shd w:val="clear" w:color="auto" w:fill="auto"/>
            <w:tcMar>
              <w:top w:w="28" w:type="dxa"/>
              <w:left w:w="57" w:type="dxa"/>
              <w:bottom w:w="28" w:type="dxa"/>
              <w:right w:w="57" w:type="dxa"/>
            </w:tcMar>
          </w:tcPr>
          <w:p w14:paraId="082F0E6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4571,4</w:t>
            </w:r>
          </w:p>
        </w:tc>
        <w:tc>
          <w:tcPr>
            <w:tcW w:w="257" w:type="pct"/>
            <w:shd w:val="clear" w:color="auto" w:fill="auto"/>
            <w:tcMar>
              <w:top w:w="28" w:type="dxa"/>
              <w:left w:w="57" w:type="dxa"/>
              <w:bottom w:w="28" w:type="dxa"/>
              <w:right w:w="57" w:type="dxa"/>
            </w:tcMar>
          </w:tcPr>
          <w:p w14:paraId="1048B10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4857,1</w:t>
            </w:r>
          </w:p>
        </w:tc>
        <w:tc>
          <w:tcPr>
            <w:tcW w:w="224" w:type="pct"/>
            <w:shd w:val="clear" w:color="auto" w:fill="auto"/>
          </w:tcPr>
          <w:p w14:paraId="4FBB4B8E" w14:textId="77777777" w:rsidR="009F1A85" w:rsidRPr="009F1A85" w:rsidRDefault="009F1A85" w:rsidP="009F1A85">
            <w:pPr>
              <w:spacing w:line="240" w:lineRule="auto"/>
              <w:ind w:firstLine="0"/>
              <w:jc w:val="center"/>
              <w:rPr>
                <w:sz w:val="14"/>
                <w:szCs w:val="14"/>
                <w:lang w:val="uk-UA"/>
              </w:rPr>
            </w:pPr>
            <w:r w:rsidRPr="009F1A85">
              <w:rPr>
                <w:rFonts w:eastAsia="Calibri"/>
                <w:sz w:val="14"/>
                <w:szCs w:val="14"/>
                <w:lang w:val="uk-UA"/>
              </w:rPr>
              <w:t>5285,7</w:t>
            </w:r>
          </w:p>
        </w:tc>
        <w:tc>
          <w:tcPr>
            <w:tcW w:w="227" w:type="pct"/>
            <w:shd w:val="clear" w:color="auto" w:fill="auto"/>
          </w:tcPr>
          <w:p w14:paraId="5F4E5868" w14:textId="77777777" w:rsidR="009F1A85" w:rsidRPr="009F1A85" w:rsidRDefault="009F1A85" w:rsidP="009F1A85">
            <w:pPr>
              <w:spacing w:line="240" w:lineRule="auto"/>
              <w:ind w:firstLine="0"/>
              <w:jc w:val="center"/>
              <w:rPr>
                <w:sz w:val="14"/>
                <w:szCs w:val="14"/>
                <w:lang w:val="uk-UA"/>
              </w:rPr>
            </w:pPr>
            <w:r w:rsidRPr="009F1A85">
              <w:rPr>
                <w:rFonts w:eastAsia="Calibri"/>
                <w:sz w:val="14"/>
                <w:szCs w:val="14"/>
                <w:lang w:val="uk-UA"/>
              </w:rPr>
              <w:t>5285,7</w:t>
            </w:r>
          </w:p>
        </w:tc>
      </w:tr>
      <w:tr w:rsidR="009F1A85" w:rsidRPr="009F1A85" w14:paraId="5B53BF30" w14:textId="77777777" w:rsidTr="002C0AF3">
        <w:trPr>
          <w:trHeight w:val="124"/>
        </w:trPr>
        <w:tc>
          <w:tcPr>
            <w:tcW w:w="393" w:type="pct"/>
            <w:vMerge/>
            <w:shd w:val="clear" w:color="auto" w:fill="auto"/>
          </w:tcPr>
          <w:p w14:paraId="0273792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2FBC00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F02DE35"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C1365EE"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F3A2AA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5836F0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E4682D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216F14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 xml:space="preserve"> рівень виконання запланованого заходу, %</w:t>
            </w:r>
          </w:p>
        </w:tc>
        <w:tc>
          <w:tcPr>
            <w:tcW w:w="234" w:type="pct"/>
            <w:shd w:val="clear" w:color="auto" w:fill="auto"/>
            <w:tcMar>
              <w:top w:w="28" w:type="dxa"/>
              <w:left w:w="57" w:type="dxa"/>
              <w:bottom w:w="28" w:type="dxa"/>
              <w:right w:w="57" w:type="dxa"/>
            </w:tcMar>
          </w:tcPr>
          <w:p w14:paraId="7534575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74067C6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37DEEA8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7DD94EE1" w14:textId="77777777" w:rsidR="009F1A85" w:rsidRPr="009F1A85" w:rsidRDefault="009F1A85" w:rsidP="009F1A85">
            <w:pPr>
              <w:spacing w:line="240" w:lineRule="auto"/>
              <w:ind w:firstLine="0"/>
              <w:jc w:val="center"/>
              <w:rPr>
                <w:sz w:val="14"/>
                <w:szCs w:val="14"/>
                <w:lang w:val="uk-UA"/>
              </w:rPr>
            </w:pPr>
            <w:r w:rsidRPr="009F1A85">
              <w:rPr>
                <w:rFonts w:eastAsia="Calibri"/>
                <w:sz w:val="14"/>
                <w:szCs w:val="14"/>
                <w:lang w:val="uk-UA"/>
              </w:rPr>
              <w:t>100</w:t>
            </w:r>
          </w:p>
        </w:tc>
        <w:tc>
          <w:tcPr>
            <w:tcW w:w="227" w:type="pct"/>
            <w:shd w:val="clear" w:color="auto" w:fill="auto"/>
          </w:tcPr>
          <w:p w14:paraId="14B41343" w14:textId="77777777" w:rsidR="009F1A85" w:rsidRPr="009F1A85" w:rsidRDefault="009F1A85" w:rsidP="009F1A85">
            <w:pPr>
              <w:spacing w:line="240" w:lineRule="auto"/>
              <w:ind w:firstLine="0"/>
              <w:jc w:val="center"/>
              <w:rPr>
                <w:sz w:val="14"/>
                <w:szCs w:val="14"/>
                <w:lang w:val="uk-UA"/>
              </w:rPr>
            </w:pPr>
            <w:r w:rsidRPr="009F1A85">
              <w:rPr>
                <w:rFonts w:eastAsia="Calibri"/>
                <w:sz w:val="14"/>
                <w:szCs w:val="14"/>
                <w:lang w:val="uk-UA"/>
              </w:rPr>
              <w:t>100</w:t>
            </w:r>
          </w:p>
        </w:tc>
      </w:tr>
      <w:tr w:rsidR="009F1A85" w:rsidRPr="009F1A85" w14:paraId="07D850BC" w14:textId="77777777" w:rsidTr="002C0AF3">
        <w:trPr>
          <w:trHeight w:val="124"/>
        </w:trPr>
        <w:tc>
          <w:tcPr>
            <w:tcW w:w="393" w:type="pct"/>
            <w:vMerge/>
            <w:shd w:val="clear" w:color="auto" w:fill="auto"/>
          </w:tcPr>
          <w:p w14:paraId="36DA8A1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8EFDB7B"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24C4030F" w14:textId="77777777" w:rsidR="009F1A85" w:rsidRPr="009F1A85" w:rsidRDefault="008A7242"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4.6. Функціонування технологічних електричних мереж та електрообладнання</w:t>
            </w:r>
          </w:p>
        </w:tc>
        <w:tc>
          <w:tcPr>
            <w:tcW w:w="267" w:type="pct"/>
            <w:vMerge w:val="restart"/>
            <w:shd w:val="clear" w:color="auto" w:fill="auto"/>
            <w:tcMar>
              <w:top w:w="28" w:type="dxa"/>
              <w:left w:w="57" w:type="dxa"/>
              <w:bottom w:w="28" w:type="dxa"/>
              <w:right w:w="57" w:type="dxa"/>
            </w:tcMar>
          </w:tcPr>
          <w:p w14:paraId="0EB6163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7A7F058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СВКП «Київводфонд»</w:t>
            </w:r>
          </w:p>
        </w:tc>
        <w:tc>
          <w:tcPr>
            <w:tcW w:w="331" w:type="pct"/>
            <w:vMerge w:val="restart"/>
            <w:shd w:val="clear" w:color="auto" w:fill="auto"/>
            <w:tcMar>
              <w:top w:w="28" w:type="dxa"/>
              <w:left w:w="57" w:type="dxa"/>
              <w:bottom w:w="28" w:type="dxa"/>
              <w:right w:w="57" w:type="dxa"/>
            </w:tcMar>
          </w:tcPr>
          <w:p w14:paraId="7605270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3EB6F68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62438,90</w:t>
            </w:r>
          </w:p>
          <w:p w14:paraId="0C1D9CA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10283,50</w:t>
            </w:r>
          </w:p>
          <w:p w14:paraId="670F57D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10808,00</w:t>
            </w:r>
          </w:p>
          <w:p w14:paraId="52A963D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11359,20</w:t>
            </w:r>
          </w:p>
          <w:p w14:paraId="47670FC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–13631,00</w:t>
            </w:r>
          </w:p>
          <w:p w14:paraId="57D64B9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–16357,20</w:t>
            </w:r>
          </w:p>
        </w:tc>
        <w:tc>
          <w:tcPr>
            <w:tcW w:w="901" w:type="pct"/>
            <w:shd w:val="clear" w:color="auto" w:fill="auto"/>
            <w:tcMar>
              <w:top w:w="28" w:type="dxa"/>
              <w:left w:w="57" w:type="dxa"/>
              <w:bottom w:w="28" w:type="dxa"/>
              <w:right w:w="57" w:type="dxa"/>
            </w:tcMar>
          </w:tcPr>
          <w:p w14:paraId="531EE66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637AC62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10283,5</w:t>
            </w:r>
          </w:p>
        </w:tc>
        <w:tc>
          <w:tcPr>
            <w:tcW w:w="257" w:type="pct"/>
            <w:shd w:val="clear" w:color="auto" w:fill="auto"/>
            <w:tcMar>
              <w:top w:w="28" w:type="dxa"/>
              <w:left w:w="57" w:type="dxa"/>
              <w:bottom w:w="28" w:type="dxa"/>
              <w:right w:w="57" w:type="dxa"/>
            </w:tcMar>
          </w:tcPr>
          <w:p w14:paraId="780FB4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10808,0</w:t>
            </w:r>
          </w:p>
        </w:tc>
        <w:tc>
          <w:tcPr>
            <w:tcW w:w="257" w:type="pct"/>
            <w:shd w:val="clear" w:color="auto" w:fill="auto"/>
            <w:tcMar>
              <w:top w:w="28" w:type="dxa"/>
              <w:left w:w="57" w:type="dxa"/>
              <w:bottom w:w="28" w:type="dxa"/>
              <w:right w:w="57" w:type="dxa"/>
            </w:tcMar>
          </w:tcPr>
          <w:p w14:paraId="0D86F52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11359,2</w:t>
            </w:r>
          </w:p>
        </w:tc>
        <w:tc>
          <w:tcPr>
            <w:tcW w:w="224" w:type="pct"/>
            <w:shd w:val="clear" w:color="auto" w:fill="auto"/>
          </w:tcPr>
          <w:p w14:paraId="0D76C66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13631,0</w:t>
            </w:r>
          </w:p>
        </w:tc>
        <w:tc>
          <w:tcPr>
            <w:tcW w:w="227" w:type="pct"/>
            <w:shd w:val="clear" w:color="auto" w:fill="auto"/>
          </w:tcPr>
          <w:p w14:paraId="20A57DD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16357,2</w:t>
            </w:r>
          </w:p>
        </w:tc>
      </w:tr>
      <w:tr w:rsidR="009F1A85" w:rsidRPr="009F1A85" w14:paraId="2C0E46AE" w14:textId="77777777" w:rsidTr="002C0AF3">
        <w:trPr>
          <w:trHeight w:val="124"/>
        </w:trPr>
        <w:tc>
          <w:tcPr>
            <w:tcW w:w="393" w:type="pct"/>
            <w:vMerge/>
            <w:shd w:val="clear" w:color="auto" w:fill="auto"/>
          </w:tcPr>
          <w:p w14:paraId="109DEA4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5327A0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C80CB5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404BBA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4A04F6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513432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F03874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56AA34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електричного обладнання, що потребує утримання та поточного ремонту, од.</w:t>
            </w:r>
          </w:p>
        </w:tc>
        <w:tc>
          <w:tcPr>
            <w:tcW w:w="234" w:type="pct"/>
            <w:shd w:val="clear" w:color="auto" w:fill="auto"/>
            <w:tcMar>
              <w:top w:w="28" w:type="dxa"/>
              <w:left w:w="57" w:type="dxa"/>
              <w:bottom w:w="28" w:type="dxa"/>
              <w:right w:w="57" w:type="dxa"/>
            </w:tcMar>
          </w:tcPr>
          <w:p w14:paraId="070618B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9413</w:t>
            </w:r>
          </w:p>
        </w:tc>
        <w:tc>
          <w:tcPr>
            <w:tcW w:w="257" w:type="pct"/>
            <w:shd w:val="clear" w:color="auto" w:fill="auto"/>
            <w:tcMar>
              <w:top w:w="28" w:type="dxa"/>
              <w:left w:w="57" w:type="dxa"/>
              <w:bottom w:w="28" w:type="dxa"/>
              <w:right w:w="57" w:type="dxa"/>
            </w:tcMar>
          </w:tcPr>
          <w:p w14:paraId="0FEEA9A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9413</w:t>
            </w:r>
          </w:p>
        </w:tc>
        <w:tc>
          <w:tcPr>
            <w:tcW w:w="257" w:type="pct"/>
            <w:shd w:val="clear" w:color="auto" w:fill="auto"/>
            <w:tcMar>
              <w:top w:w="28" w:type="dxa"/>
              <w:left w:w="57" w:type="dxa"/>
              <w:bottom w:w="28" w:type="dxa"/>
              <w:right w:w="57" w:type="dxa"/>
            </w:tcMar>
          </w:tcPr>
          <w:p w14:paraId="51EF339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9413</w:t>
            </w:r>
          </w:p>
        </w:tc>
        <w:tc>
          <w:tcPr>
            <w:tcW w:w="224" w:type="pct"/>
            <w:shd w:val="clear" w:color="auto" w:fill="auto"/>
          </w:tcPr>
          <w:p w14:paraId="609B5CC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9413</w:t>
            </w:r>
          </w:p>
        </w:tc>
        <w:tc>
          <w:tcPr>
            <w:tcW w:w="227" w:type="pct"/>
            <w:shd w:val="clear" w:color="auto" w:fill="auto"/>
          </w:tcPr>
          <w:p w14:paraId="43443E1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9413</w:t>
            </w:r>
          </w:p>
        </w:tc>
      </w:tr>
      <w:tr w:rsidR="009F1A85" w:rsidRPr="009F1A85" w14:paraId="7B39F446" w14:textId="77777777" w:rsidTr="002C0AF3">
        <w:trPr>
          <w:trHeight w:val="124"/>
        </w:trPr>
        <w:tc>
          <w:tcPr>
            <w:tcW w:w="393" w:type="pct"/>
            <w:vMerge/>
            <w:shd w:val="clear" w:color="auto" w:fill="auto"/>
          </w:tcPr>
          <w:p w14:paraId="3ABA4AA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7CE4FB8"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0D50D0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8618E72"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1A2A18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71A8F8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1011AB1"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269C5C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витрат на утримання та поточний ремонт однієї одиниці електричного обладнання, тис. грн</w:t>
            </w:r>
          </w:p>
        </w:tc>
        <w:tc>
          <w:tcPr>
            <w:tcW w:w="234" w:type="pct"/>
            <w:shd w:val="clear" w:color="auto" w:fill="auto"/>
            <w:tcMar>
              <w:top w:w="28" w:type="dxa"/>
              <w:left w:w="57" w:type="dxa"/>
              <w:bottom w:w="28" w:type="dxa"/>
              <w:right w:w="57" w:type="dxa"/>
            </w:tcMar>
          </w:tcPr>
          <w:p w14:paraId="7ED5361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w:t>
            </w:r>
          </w:p>
        </w:tc>
        <w:tc>
          <w:tcPr>
            <w:tcW w:w="257" w:type="pct"/>
            <w:shd w:val="clear" w:color="auto" w:fill="auto"/>
            <w:tcMar>
              <w:top w:w="28" w:type="dxa"/>
              <w:left w:w="57" w:type="dxa"/>
              <w:bottom w:w="28" w:type="dxa"/>
              <w:right w:w="57" w:type="dxa"/>
            </w:tcMar>
          </w:tcPr>
          <w:p w14:paraId="5488DF2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w:t>
            </w:r>
          </w:p>
        </w:tc>
        <w:tc>
          <w:tcPr>
            <w:tcW w:w="257" w:type="pct"/>
            <w:shd w:val="clear" w:color="auto" w:fill="auto"/>
            <w:tcMar>
              <w:top w:w="28" w:type="dxa"/>
              <w:left w:w="57" w:type="dxa"/>
              <w:bottom w:w="28" w:type="dxa"/>
              <w:right w:w="57" w:type="dxa"/>
            </w:tcMar>
          </w:tcPr>
          <w:p w14:paraId="21E6C4D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w:t>
            </w:r>
          </w:p>
        </w:tc>
        <w:tc>
          <w:tcPr>
            <w:tcW w:w="224" w:type="pct"/>
            <w:shd w:val="clear" w:color="auto" w:fill="auto"/>
          </w:tcPr>
          <w:p w14:paraId="2D1A8A3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w:t>
            </w:r>
          </w:p>
        </w:tc>
        <w:tc>
          <w:tcPr>
            <w:tcW w:w="227" w:type="pct"/>
            <w:shd w:val="clear" w:color="auto" w:fill="auto"/>
          </w:tcPr>
          <w:p w14:paraId="6E34D0C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w:t>
            </w:r>
          </w:p>
        </w:tc>
      </w:tr>
      <w:tr w:rsidR="009F1A85" w:rsidRPr="009F1A85" w14:paraId="41EA2840" w14:textId="77777777" w:rsidTr="002C0AF3">
        <w:trPr>
          <w:trHeight w:val="124"/>
        </w:trPr>
        <w:tc>
          <w:tcPr>
            <w:tcW w:w="393" w:type="pct"/>
            <w:vMerge/>
            <w:tcBorders>
              <w:bottom w:val="single" w:sz="4" w:space="0" w:color="auto"/>
            </w:tcBorders>
            <w:shd w:val="clear" w:color="auto" w:fill="auto"/>
          </w:tcPr>
          <w:p w14:paraId="795D120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28A308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A7365C3"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813935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208C64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5ABF75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13C1A6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9CE70F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 xml:space="preserve">питома вага кількості електричного </w:t>
            </w:r>
            <w:r w:rsidRPr="009F1A85">
              <w:rPr>
                <w:rFonts w:eastAsia="Calibri"/>
                <w:sz w:val="14"/>
                <w:szCs w:val="14"/>
                <w:lang w:val="uk-UA"/>
              </w:rPr>
              <w:lastRenderedPageBreak/>
              <w:t>обладнання, яке планується утримувати та здійснювати поточний ремонт, до кількості електричного обладнання, що потребує утримання та поточного ремонту, %</w:t>
            </w:r>
          </w:p>
        </w:tc>
        <w:tc>
          <w:tcPr>
            <w:tcW w:w="234" w:type="pct"/>
            <w:shd w:val="clear" w:color="auto" w:fill="auto"/>
            <w:tcMar>
              <w:top w:w="28" w:type="dxa"/>
              <w:left w:w="57" w:type="dxa"/>
              <w:bottom w:w="28" w:type="dxa"/>
              <w:right w:w="57" w:type="dxa"/>
            </w:tcMar>
          </w:tcPr>
          <w:p w14:paraId="3FD04B0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100</w:t>
            </w:r>
          </w:p>
        </w:tc>
        <w:tc>
          <w:tcPr>
            <w:tcW w:w="257" w:type="pct"/>
            <w:shd w:val="clear" w:color="auto" w:fill="auto"/>
            <w:tcMar>
              <w:top w:w="28" w:type="dxa"/>
              <w:left w:w="57" w:type="dxa"/>
              <w:bottom w:w="28" w:type="dxa"/>
              <w:right w:w="57" w:type="dxa"/>
            </w:tcMar>
          </w:tcPr>
          <w:p w14:paraId="34DB5E8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5EC72F9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1A79DB6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4FE2913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5B9C676B" w14:textId="77777777" w:rsidTr="002C0AF3">
        <w:trPr>
          <w:trHeight w:val="124"/>
        </w:trPr>
        <w:tc>
          <w:tcPr>
            <w:tcW w:w="393" w:type="pct"/>
            <w:vMerge w:val="restart"/>
            <w:tcBorders>
              <w:top w:val="single" w:sz="4" w:space="0" w:color="auto"/>
              <w:bottom w:val="single" w:sz="4" w:space="0" w:color="auto"/>
            </w:tcBorders>
            <w:shd w:val="clear" w:color="auto" w:fill="auto"/>
          </w:tcPr>
          <w:p w14:paraId="4F16F258"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Забезпечення екологічної безпеки в столиці та зниження негативного впливу на довкілля</w:t>
            </w:r>
          </w:p>
        </w:tc>
        <w:tc>
          <w:tcPr>
            <w:tcW w:w="381" w:type="pct"/>
            <w:vMerge/>
            <w:shd w:val="clear" w:color="auto" w:fill="auto"/>
            <w:tcMar>
              <w:top w:w="28" w:type="dxa"/>
              <w:left w:w="57" w:type="dxa"/>
              <w:bottom w:w="28" w:type="dxa"/>
              <w:right w:w="57" w:type="dxa"/>
            </w:tcMar>
          </w:tcPr>
          <w:p w14:paraId="3E5C04AB"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B2BE0C5" w14:textId="77777777" w:rsidR="009F1A85" w:rsidRPr="009F1A85" w:rsidRDefault="008A7242" w:rsidP="009F1A85">
            <w:pPr>
              <w:spacing w:line="240" w:lineRule="auto"/>
              <w:ind w:firstLine="0"/>
              <w:rPr>
                <w:rFonts w:eastAsia="Calibri"/>
                <w:sz w:val="14"/>
                <w:szCs w:val="14"/>
                <w:lang w:val="uk-UA"/>
              </w:rPr>
            </w:pPr>
            <w:r>
              <w:rPr>
                <w:rFonts w:eastAsia="Calibri"/>
                <w:sz w:val="14"/>
                <w:szCs w:val="14"/>
                <w:lang w:val="uk-UA"/>
              </w:rPr>
              <w:t>2.4.7</w:t>
            </w:r>
            <w:r w:rsidR="009F1A85" w:rsidRPr="009F1A85">
              <w:rPr>
                <w:rFonts w:eastAsia="Calibri"/>
                <w:sz w:val="14"/>
                <w:szCs w:val="14"/>
                <w:lang w:val="uk-UA"/>
              </w:rPr>
              <w:t>. Реконструкція Дарницької ТЕЦ</w:t>
            </w:r>
          </w:p>
        </w:tc>
        <w:tc>
          <w:tcPr>
            <w:tcW w:w="267" w:type="pct"/>
            <w:vMerge w:val="restart"/>
            <w:shd w:val="clear" w:color="auto" w:fill="auto"/>
            <w:tcMar>
              <w:top w:w="28" w:type="dxa"/>
              <w:left w:w="57" w:type="dxa"/>
              <w:bottom w:w="28" w:type="dxa"/>
              <w:right w:w="57" w:type="dxa"/>
            </w:tcMar>
          </w:tcPr>
          <w:p w14:paraId="0D5ADEC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7222346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ТОВ "ЄВРО-РЕКОНСТРУКЦІЯ</w:t>
            </w:r>
          </w:p>
        </w:tc>
        <w:tc>
          <w:tcPr>
            <w:tcW w:w="331" w:type="pct"/>
            <w:vMerge w:val="restart"/>
            <w:shd w:val="clear" w:color="auto" w:fill="auto"/>
            <w:tcMar>
              <w:top w:w="28" w:type="dxa"/>
              <w:left w:w="57" w:type="dxa"/>
              <w:bottom w:w="28" w:type="dxa"/>
              <w:right w:w="57" w:type="dxa"/>
            </w:tcMar>
          </w:tcPr>
          <w:p w14:paraId="2541AD7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Власні кошти</w:t>
            </w:r>
          </w:p>
        </w:tc>
        <w:tc>
          <w:tcPr>
            <w:tcW w:w="443" w:type="pct"/>
            <w:vMerge w:val="restart"/>
            <w:shd w:val="clear" w:color="auto" w:fill="auto"/>
            <w:tcMar>
              <w:top w:w="28" w:type="dxa"/>
              <w:left w:w="57" w:type="dxa"/>
              <w:bottom w:w="28" w:type="dxa"/>
              <w:right w:w="57" w:type="dxa"/>
            </w:tcMar>
          </w:tcPr>
          <w:p w14:paraId="63A85185" w14:textId="77777777" w:rsidR="00280ED1" w:rsidRPr="000760DE" w:rsidRDefault="009F1A85" w:rsidP="000760DE">
            <w:pPr>
              <w:widowControl w:val="0"/>
              <w:autoSpaceDE w:val="0"/>
              <w:autoSpaceDN w:val="0"/>
              <w:spacing w:line="240" w:lineRule="auto"/>
              <w:ind w:firstLine="0"/>
              <w:rPr>
                <w:sz w:val="14"/>
                <w:szCs w:val="14"/>
                <w:lang w:val="uk-UA" w:eastAsia="en-US"/>
              </w:rPr>
            </w:pPr>
            <w:r w:rsidRPr="000760DE">
              <w:rPr>
                <w:sz w:val="14"/>
                <w:szCs w:val="14"/>
                <w:lang w:val="uk-UA" w:eastAsia="en-US"/>
              </w:rPr>
              <w:t>Всього:</w:t>
            </w:r>
            <w:r w:rsidR="00280ED1" w:rsidRPr="000760DE">
              <w:rPr>
                <w:sz w:val="14"/>
                <w:szCs w:val="14"/>
                <w:lang w:val="uk-UA" w:eastAsia="en-US"/>
              </w:rPr>
              <w:t>635000.00</w:t>
            </w:r>
          </w:p>
          <w:p w14:paraId="4B4C4A5C" w14:textId="77777777" w:rsidR="009F1A85" w:rsidRPr="000760DE" w:rsidRDefault="009F1A85" w:rsidP="000760DE">
            <w:pPr>
              <w:widowControl w:val="0"/>
              <w:autoSpaceDE w:val="0"/>
              <w:autoSpaceDN w:val="0"/>
              <w:spacing w:line="240" w:lineRule="auto"/>
              <w:ind w:firstLine="0"/>
              <w:rPr>
                <w:sz w:val="14"/>
                <w:szCs w:val="14"/>
                <w:lang w:val="uk-UA" w:eastAsia="en-US"/>
              </w:rPr>
            </w:pPr>
            <w:r w:rsidRPr="000760DE">
              <w:rPr>
                <w:sz w:val="14"/>
                <w:szCs w:val="14"/>
                <w:lang w:val="uk-UA" w:eastAsia="en-US"/>
              </w:rPr>
              <w:t xml:space="preserve">2021 – </w:t>
            </w:r>
            <w:r w:rsidR="00280ED1" w:rsidRPr="000760DE">
              <w:rPr>
                <w:sz w:val="14"/>
                <w:szCs w:val="14"/>
                <w:lang w:val="uk-UA" w:eastAsia="en-US"/>
              </w:rPr>
              <w:t>125000,0</w:t>
            </w:r>
            <w:r w:rsidR="00251591">
              <w:rPr>
                <w:sz w:val="14"/>
                <w:szCs w:val="14"/>
                <w:lang w:val="uk-UA" w:eastAsia="en-US"/>
              </w:rPr>
              <w:t>0</w:t>
            </w:r>
          </w:p>
          <w:p w14:paraId="48CD8C9B" w14:textId="77777777" w:rsidR="009F1A85" w:rsidRPr="000760DE" w:rsidRDefault="009F1A85" w:rsidP="000760DE">
            <w:pPr>
              <w:widowControl w:val="0"/>
              <w:autoSpaceDE w:val="0"/>
              <w:autoSpaceDN w:val="0"/>
              <w:spacing w:line="240" w:lineRule="auto"/>
              <w:ind w:firstLine="0"/>
              <w:rPr>
                <w:sz w:val="14"/>
                <w:szCs w:val="14"/>
                <w:lang w:val="uk-UA" w:eastAsia="en-US"/>
              </w:rPr>
            </w:pPr>
            <w:r w:rsidRPr="000760DE">
              <w:rPr>
                <w:sz w:val="14"/>
                <w:szCs w:val="14"/>
                <w:lang w:val="uk-UA" w:eastAsia="en-US"/>
              </w:rPr>
              <w:t xml:space="preserve">2022 – </w:t>
            </w:r>
            <w:r w:rsidR="00280ED1" w:rsidRPr="000760DE">
              <w:rPr>
                <w:sz w:val="14"/>
                <w:szCs w:val="14"/>
                <w:lang w:val="uk-UA" w:eastAsia="en-US"/>
              </w:rPr>
              <w:t>200000,0</w:t>
            </w:r>
            <w:r w:rsidR="00251591">
              <w:rPr>
                <w:sz w:val="14"/>
                <w:szCs w:val="14"/>
                <w:lang w:val="uk-UA" w:eastAsia="en-US"/>
              </w:rPr>
              <w:t>0</w:t>
            </w:r>
          </w:p>
          <w:p w14:paraId="1097E057" w14:textId="77777777" w:rsidR="009F1A85" w:rsidRPr="000760DE" w:rsidRDefault="009F1A85" w:rsidP="000760DE">
            <w:pPr>
              <w:widowControl w:val="0"/>
              <w:autoSpaceDE w:val="0"/>
              <w:autoSpaceDN w:val="0"/>
              <w:spacing w:line="240" w:lineRule="auto"/>
              <w:ind w:firstLine="0"/>
              <w:rPr>
                <w:sz w:val="14"/>
                <w:szCs w:val="14"/>
                <w:lang w:val="uk-UA" w:eastAsia="en-US"/>
              </w:rPr>
            </w:pPr>
            <w:r w:rsidRPr="000760DE">
              <w:rPr>
                <w:sz w:val="14"/>
                <w:szCs w:val="14"/>
                <w:lang w:val="uk-UA" w:eastAsia="en-US"/>
              </w:rPr>
              <w:t xml:space="preserve">2023 – </w:t>
            </w:r>
            <w:r w:rsidR="00280ED1" w:rsidRPr="000760DE">
              <w:rPr>
                <w:sz w:val="14"/>
                <w:szCs w:val="14"/>
                <w:lang w:val="uk-UA" w:eastAsia="en-US"/>
              </w:rPr>
              <w:t>250000,0</w:t>
            </w:r>
            <w:r w:rsidR="00251591">
              <w:rPr>
                <w:sz w:val="14"/>
                <w:szCs w:val="14"/>
                <w:lang w:val="uk-UA" w:eastAsia="en-US"/>
              </w:rPr>
              <w:t>0</w:t>
            </w:r>
          </w:p>
          <w:p w14:paraId="2D862EC4" w14:textId="77777777" w:rsidR="009F1A85" w:rsidRPr="000760DE" w:rsidRDefault="009F1A85" w:rsidP="000760DE">
            <w:pPr>
              <w:widowControl w:val="0"/>
              <w:autoSpaceDE w:val="0"/>
              <w:autoSpaceDN w:val="0"/>
              <w:spacing w:line="240" w:lineRule="auto"/>
              <w:ind w:firstLine="0"/>
              <w:rPr>
                <w:sz w:val="14"/>
                <w:szCs w:val="14"/>
                <w:lang w:val="uk-UA" w:eastAsia="en-US"/>
              </w:rPr>
            </w:pPr>
            <w:r w:rsidRPr="000760DE">
              <w:rPr>
                <w:sz w:val="14"/>
                <w:szCs w:val="14"/>
                <w:lang w:val="uk-UA" w:eastAsia="en-US"/>
              </w:rPr>
              <w:t xml:space="preserve">2024 – </w:t>
            </w:r>
            <w:r w:rsidR="00280ED1" w:rsidRPr="000760DE">
              <w:rPr>
                <w:sz w:val="14"/>
                <w:szCs w:val="14"/>
                <w:lang w:val="uk-UA" w:eastAsia="en-US"/>
              </w:rPr>
              <w:t>30000,00</w:t>
            </w:r>
          </w:p>
          <w:p w14:paraId="0FBCE1C8" w14:textId="77777777" w:rsidR="009F1A85" w:rsidRPr="000760DE" w:rsidRDefault="009F1A85" w:rsidP="000760DE">
            <w:pPr>
              <w:widowControl w:val="0"/>
              <w:autoSpaceDE w:val="0"/>
              <w:autoSpaceDN w:val="0"/>
              <w:spacing w:line="240" w:lineRule="auto"/>
              <w:ind w:firstLine="0"/>
              <w:rPr>
                <w:sz w:val="14"/>
                <w:szCs w:val="14"/>
                <w:lang w:val="uk-UA" w:eastAsia="en-US"/>
              </w:rPr>
            </w:pPr>
            <w:r w:rsidRPr="000760DE">
              <w:rPr>
                <w:sz w:val="14"/>
                <w:szCs w:val="14"/>
                <w:lang w:val="uk-UA" w:eastAsia="en-US"/>
              </w:rPr>
              <w:t xml:space="preserve">2025 – </w:t>
            </w:r>
            <w:r w:rsidR="00280ED1" w:rsidRPr="000760DE">
              <w:rPr>
                <w:sz w:val="14"/>
                <w:szCs w:val="14"/>
                <w:lang w:val="uk-UA" w:eastAsia="en-US"/>
              </w:rPr>
              <w:t>30000,00</w:t>
            </w:r>
          </w:p>
        </w:tc>
        <w:tc>
          <w:tcPr>
            <w:tcW w:w="901" w:type="pct"/>
            <w:shd w:val="clear" w:color="auto" w:fill="auto"/>
            <w:tcMar>
              <w:top w:w="28" w:type="dxa"/>
              <w:left w:w="57" w:type="dxa"/>
              <w:bottom w:w="28" w:type="dxa"/>
              <w:right w:w="57" w:type="dxa"/>
            </w:tcMar>
          </w:tcPr>
          <w:p w14:paraId="5C2E818F"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vAlign w:val="center"/>
          </w:tcPr>
          <w:p w14:paraId="7F2D24D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125000,0</w:t>
            </w:r>
          </w:p>
        </w:tc>
        <w:tc>
          <w:tcPr>
            <w:tcW w:w="257" w:type="pct"/>
            <w:shd w:val="clear" w:color="auto" w:fill="auto"/>
            <w:tcMar>
              <w:top w:w="28" w:type="dxa"/>
              <w:left w:w="57" w:type="dxa"/>
              <w:bottom w:w="28" w:type="dxa"/>
              <w:right w:w="57" w:type="dxa"/>
            </w:tcMar>
            <w:vAlign w:val="center"/>
          </w:tcPr>
          <w:p w14:paraId="01EC0AE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200000,0</w:t>
            </w:r>
          </w:p>
        </w:tc>
        <w:tc>
          <w:tcPr>
            <w:tcW w:w="257" w:type="pct"/>
            <w:shd w:val="clear" w:color="auto" w:fill="auto"/>
            <w:tcMar>
              <w:top w:w="28" w:type="dxa"/>
              <w:left w:w="57" w:type="dxa"/>
              <w:bottom w:w="28" w:type="dxa"/>
              <w:right w:w="57" w:type="dxa"/>
            </w:tcMar>
            <w:vAlign w:val="center"/>
          </w:tcPr>
          <w:p w14:paraId="576BFB7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250000,0</w:t>
            </w:r>
          </w:p>
        </w:tc>
        <w:tc>
          <w:tcPr>
            <w:tcW w:w="224" w:type="pct"/>
            <w:shd w:val="clear" w:color="auto" w:fill="auto"/>
            <w:vAlign w:val="center"/>
          </w:tcPr>
          <w:p w14:paraId="6499F39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30000,00</w:t>
            </w:r>
          </w:p>
        </w:tc>
        <w:tc>
          <w:tcPr>
            <w:tcW w:w="227" w:type="pct"/>
            <w:shd w:val="clear" w:color="auto" w:fill="auto"/>
            <w:vAlign w:val="center"/>
          </w:tcPr>
          <w:p w14:paraId="0123F5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30000,00</w:t>
            </w:r>
          </w:p>
        </w:tc>
      </w:tr>
      <w:tr w:rsidR="009F1A85" w:rsidRPr="009F1A85" w14:paraId="73D5A3D9" w14:textId="77777777" w:rsidTr="002C0AF3">
        <w:trPr>
          <w:trHeight w:val="124"/>
        </w:trPr>
        <w:tc>
          <w:tcPr>
            <w:tcW w:w="393" w:type="pct"/>
            <w:vMerge/>
            <w:tcBorders>
              <w:top w:val="single" w:sz="4" w:space="0" w:color="auto"/>
              <w:bottom w:val="single" w:sz="4" w:space="0" w:color="auto"/>
            </w:tcBorders>
            <w:shd w:val="clear" w:color="auto" w:fill="auto"/>
          </w:tcPr>
          <w:p w14:paraId="1A3853E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DF8B184"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8BF0FE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4D23A5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0149CC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1D0611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22918C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DA956D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продукту</w:t>
            </w:r>
            <w:r w:rsidRPr="009F1A85">
              <w:rPr>
                <w:rFonts w:eastAsia="Calibri"/>
                <w:sz w:val="14"/>
                <w:szCs w:val="14"/>
                <w:lang w:val="uk-UA"/>
              </w:rPr>
              <w:t>: од.</w:t>
            </w:r>
          </w:p>
        </w:tc>
        <w:tc>
          <w:tcPr>
            <w:tcW w:w="234" w:type="pct"/>
            <w:shd w:val="clear" w:color="auto" w:fill="auto"/>
            <w:tcMar>
              <w:top w:w="28" w:type="dxa"/>
              <w:left w:w="57" w:type="dxa"/>
              <w:bottom w:w="28" w:type="dxa"/>
              <w:right w:w="57" w:type="dxa"/>
            </w:tcMar>
            <w:vAlign w:val="center"/>
          </w:tcPr>
          <w:p w14:paraId="7474BB2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vAlign w:val="center"/>
          </w:tcPr>
          <w:p w14:paraId="3D3C096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vAlign w:val="center"/>
          </w:tcPr>
          <w:p w14:paraId="4342810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4" w:type="pct"/>
            <w:shd w:val="clear" w:color="auto" w:fill="auto"/>
          </w:tcPr>
          <w:p w14:paraId="695CA8A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7" w:type="pct"/>
            <w:shd w:val="clear" w:color="auto" w:fill="auto"/>
          </w:tcPr>
          <w:p w14:paraId="22BE267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r>
      <w:tr w:rsidR="009F1A85" w:rsidRPr="009F1A85" w14:paraId="03E61E02" w14:textId="77777777" w:rsidTr="002C0AF3">
        <w:trPr>
          <w:trHeight w:val="124"/>
        </w:trPr>
        <w:tc>
          <w:tcPr>
            <w:tcW w:w="393" w:type="pct"/>
            <w:vMerge/>
            <w:tcBorders>
              <w:top w:val="single" w:sz="4" w:space="0" w:color="auto"/>
              <w:bottom w:val="single" w:sz="4" w:space="0" w:color="auto"/>
            </w:tcBorders>
            <w:shd w:val="clear" w:color="auto" w:fill="auto"/>
          </w:tcPr>
          <w:p w14:paraId="65FBC420"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69FE90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FBC610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8E22F9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8479D1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E62B69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C0408B6"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1CF14F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ефективності:</w:t>
            </w:r>
            <w:r w:rsidRPr="009F1A85">
              <w:rPr>
                <w:rFonts w:eastAsia="Calibri"/>
                <w:sz w:val="14"/>
                <w:szCs w:val="14"/>
                <w:lang w:val="uk-UA"/>
              </w:rPr>
              <w:t xml:space="preserve"> економічний ефект за результатами впровадження, %, тис. грн</w:t>
            </w:r>
          </w:p>
        </w:tc>
        <w:tc>
          <w:tcPr>
            <w:tcW w:w="234" w:type="pct"/>
            <w:shd w:val="clear" w:color="auto" w:fill="auto"/>
            <w:tcMar>
              <w:top w:w="28" w:type="dxa"/>
              <w:left w:w="57" w:type="dxa"/>
              <w:bottom w:w="28" w:type="dxa"/>
              <w:right w:w="57" w:type="dxa"/>
            </w:tcMar>
          </w:tcPr>
          <w:p w14:paraId="00653D2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en-US"/>
              </w:rPr>
              <w:t>62500</w:t>
            </w:r>
            <w:r w:rsidRPr="009F1A85">
              <w:rPr>
                <w:rFonts w:eastAsia="Calibri"/>
                <w:sz w:val="14"/>
                <w:szCs w:val="14"/>
                <w:lang w:val="uk-UA"/>
              </w:rPr>
              <w:t>,0</w:t>
            </w:r>
          </w:p>
        </w:tc>
        <w:tc>
          <w:tcPr>
            <w:tcW w:w="257" w:type="pct"/>
            <w:shd w:val="clear" w:color="auto" w:fill="auto"/>
            <w:tcMar>
              <w:top w:w="28" w:type="dxa"/>
              <w:left w:w="57" w:type="dxa"/>
              <w:bottom w:w="28" w:type="dxa"/>
              <w:right w:w="57" w:type="dxa"/>
            </w:tcMar>
          </w:tcPr>
          <w:p w14:paraId="46E8A63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200000,0</w:t>
            </w:r>
          </w:p>
        </w:tc>
        <w:tc>
          <w:tcPr>
            <w:tcW w:w="257" w:type="pct"/>
            <w:shd w:val="clear" w:color="auto" w:fill="auto"/>
            <w:tcMar>
              <w:top w:w="28" w:type="dxa"/>
              <w:left w:w="57" w:type="dxa"/>
              <w:bottom w:w="28" w:type="dxa"/>
              <w:right w:w="57" w:type="dxa"/>
            </w:tcMar>
          </w:tcPr>
          <w:p w14:paraId="663D65A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250000,0</w:t>
            </w:r>
          </w:p>
        </w:tc>
        <w:tc>
          <w:tcPr>
            <w:tcW w:w="224" w:type="pct"/>
            <w:shd w:val="clear" w:color="auto" w:fill="auto"/>
          </w:tcPr>
          <w:p w14:paraId="5C72049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w:t>
            </w:r>
          </w:p>
        </w:tc>
        <w:tc>
          <w:tcPr>
            <w:tcW w:w="227" w:type="pct"/>
            <w:shd w:val="clear" w:color="auto" w:fill="auto"/>
          </w:tcPr>
          <w:p w14:paraId="1D27334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15000,0</w:t>
            </w:r>
          </w:p>
        </w:tc>
      </w:tr>
      <w:tr w:rsidR="009F1A85" w:rsidRPr="009F1A85" w14:paraId="7129B0C9" w14:textId="77777777" w:rsidTr="002C0AF3">
        <w:trPr>
          <w:trHeight w:val="124"/>
        </w:trPr>
        <w:tc>
          <w:tcPr>
            <w:tcW w:w="393" w:type="pct"/>
            <w:vMerge/>
            <w:tcBorders>
              <w:top w:val="single" w:sz="4" w:space="0" w:color="auto"/>
              <w:bottom w:val="single" w:sz="4" w:space="0" w:color="auto"/>
            </w:tcBorders>
            <w:shd w:val="clear" w:color="auto" w:fill="auto"/>
          </w:tcPr>
          <w:p w14:paraId="2E19DA9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0E39E9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74892A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62ECB3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C35C4F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5D1C0A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AD86B7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B9F487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 динаміка зменшення викидів забруднюючих речовин в атмосферне повітря за рік, т/рік</w:t>
            </w:r>
          </w:p>
        </w:tc>
        <w:tc>
          <w:tcPr>
            <w:tcW w:w="234" w:type="pct"/>
            <w:shd w:val="clear" w:color="auto" w:fill="auto"/>
            <w:tcMar>
              <w:top w:w="28" w:type="dxa"/>
              <w:left w:w="57" w:type="dxa"/>
              <w:bottom w:w="28" w:type="dxa"/>
              <w:right w:w="57" w:type="dxa"/>
            </w:tcMar>
          </w:tcPr>
          <w:p w14:paraId="48ABB2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1768</w:t>
            </w:r>
          </w:p>
        </w:tc>
        <w:tc>
          <w:tcPr>
            <w:tcW w:w="257" w:type="pct"/>
            <w:shd w:val="clear" w:color="auto" w:fill="auto"/>
            <w:tcMar>
              <w:top w:w="28" w:type="dxa"/>
              <w:left w:w="57" w:type="dxa"/>
              <w:bottom w:w="28" w:type="dxa"/>
              <w:right w:w="57" w:type="dxa"/>
            </w:tcMar>
          </w:tcPr>
          <w:p w14:paraId="7DE61E9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934</w:t>
            </w:r>
          </w:p>
        </w:tc>
        <w:tc>
          <w:tcPr>
            <w:tcW w:w="257" w:type="pct"/>
            <w:shd w:val="clear" w:color="auto" w:fill="auto"/>
            <w:tcMar>
              <w:top w:w="28" w:type="dxa"/>
              <w:left w:w="57" w:type="dxa"/>
              <w:bottom w:w="28" w:type="dxa"/>
              <w:right w:w="57" w:type="dxa"/>
            </w:tcMar>
          </w:tcPr>
          <w:p w14:paraId="0030059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136</w:t>
            </w:r>
          </w:p>
        </w:tc>
        <w:tc>
          <w:tcPr>
            <w:tcW w:w="224" w:type="pct"/>
            <w:shd w:val="clear" w:color="auto" w:fill="auto"/>
          </w:tcPr>
          <w:p w14:paraId="4D52FBA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99</w:t>
            </w:r>
          </w:p>
        </w:tc>
        <w:tc>
          <w:tcPr>
            <w:tcW w:w="227" w:type="pct"/>
            <w:shd w:val="clear" w:color="auto" w:fill="auto"/>
          </w:tcPr>
          <w:p w14:paraId="038DC77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94</w:t>
            </w:r>
          </w:p>
        </w:tc>
      </w:tr>
      <w:tr w:rsidR="009F1A85" w:rsidRPr="009F1A85" w14:paraId="28D2C5A7" w14:textId="77777777" w:rsidTr="002C0AF3">
        <w:trPr>
          <w:trHeight w:val="124"/>
        </w:trPr>
        <w:tc>
          <w:tcPr>
            <w:tcW w:w="393" w:type="pct"/>
            <w:vMerge w:val="restart"/>
            <w:tcBorders>
              <w:top w:val="single" w:sz="4" w:space="0" w:color="auto"/>
            </w:tcBorders>
            <w:shd w:val="clear" w:color="auto" w:fill="auto"/>
          </w:tcPr>
          <w:p w14:paraId="677014B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Підвищення ефективності споживання енергоресурсів</w:t>
            </w:r>
          </w:p>
        </w:tc>
        <w:tc>
          <w:tcPr>
            <w:tcW w:w="381" w:type="pct"/>
            <w:vMerge/>
            <w:shd w:val="clear" w:color="auto" w:fill="auto"/>
            <w:tcMar>
              <w:top w:w="28" w:type="dxa"/>
              <w:left w:w="57" w:type="dxa"/>
              <w:bottom w:w="28" w:type="dxa"/>
              <w:right w:w="57" w:type="dxa"/>
            </w:tcMar>
          </w:tcPr>
          <w:p w14:paraId="51D6A5F0"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32A8C7A6" w14:textId="77777777" w:rsidR="009F1A85" w:rsidRPr="009F1A85" w:rsidRDefault="008A7242" w:rsidP="009F1A85">
            <w:pPr>
              <w:widowControl w:val="0"/>
              <w:autoSpaceDE w:val="0"/>
              <w:autoSpaceDN w:val="0"/>
              <w:spacing w:line="240" w:lineRule="auto"/>
              <w:ind w:firstLine="0"/>
              <w:rPr>
                <w:sz w:val="14"/>
                <w:szCs w:val="14"/>
                <w:lang w:val="uk-UA" w:eastAsia="en-US"/>
              </w:rPr>
            </w:pPr>
            <w:r>
              <w:rPr>
                <w:sz w:val="14"/>
                <w:szCs w:val="14"/>
                <w:lang w:val="uk-UA" w:eastAsia="en-US"/>
              </w:rPr>
              <w:t>2.4.8</w:t>
            </w:r>
            <w:r w:rsidR="009F1A85" w:rsidRPr="009F1A85">
              <w:rPr>
                <w:sz w:val="14"/>
                <w:szCs w:val="14"/>
                <w:lang w:val="uk-UA" w:eastAsia="en-US"/>
              </w:rPr>
              <w:t>. Діджиталізація та автоматизація виробничих процесів (SCADA, ГІС, АСКОЕ)</w:t>
            </w:r>
          </w:p>
        </w:tc>
        <w:tc>
          <w:tcPr>
            <w:tcW w:w="267" w:type="pct"/>
            <w:vMerge w:val="restart"/>
            <w:shd w:val="clear" w:color="auto" w:fill="auto"/>
            <w:tcMar>
              <w:top w:w="28" w:type="dxa"/>
              <w:left w:w="57" w:type="dxa"/>
              <w:bottom w:w="28" w:type="dxa"/>
              <w:right w:w="57" w:type="dxa"/>
            </w:tcMar>
          </w:tcPr>
          <w:p w14:paraId="0FFFEE85"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2021-2025</w:t>
            </w:r>
          </w:p>
        </w:tc>
        <w:tc>
          <w:tcPr>
            <w:tcW w:w="533" w:type="pct"/>
            <w:vMerge w:val="restart"/>
            <w:shd w:val="clear" w:color="auto" w:fill="auto"/>
            <w:tcMar>
              <w:top w:w="28" w:type="dxa"/>
              <w:left w:w="57" w:type="dxa"/>
              <w:bottom w:w="28" w:type="dxa"/>
              <w:right w:w="57" w:type="dxa"/>
            </w:tcMar>
          </w:tcPr>
          <w:p w14:paraId="686E152B"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KП</w:t>
            </w:r>
          </w:p>
          <w:p w14:paraId="622EFCF1"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«КИЇВТЕПЛОЕНЕРГО»</w:t>
            </w:r>
          </w:p>
        </w:tc>
        <w:tc>
          <w:tcPr>
            <w:tcW w:w="331" w:type="pct"/>
            <w:vMerge w:val="restart"/>
            <w:shd w:val="clear" w:color="auto" w:fill="auto"/>
            <w:tcMar>
              <w:top w:w="28" w:type="dxa"/>
              <w:left w:w="57" w:type="dxa"/>
              <w:bottom w:w="28" w:type="dxa"/>
              <w:right w:w="57" w:type="dxa"/>
            </w:tcMar>
          </w:tcPr>
          <w:p w14:paraId="3FAAA016"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Власні кошти, залучені кошти</w:t>
            </w:r>
          </w:p>
        </w:tc>
        <w:tc>
          <w:tcPr>
            <w:tcW w:w="443" w:type="pct"/>
            <w:vMerge w:val="restart"/>
            <w:shd w:val="clear" w:color="auto" w:fill="auto"/>
            <w:tcMar>
              <w:top w:w="28" w:type="dxa"/>
              <w:left w:w="57" w:type="dxa"/>
              <w:bottom w:w="28" w:type="dxa"/>
              <w:right w:w="57" w:type="dxa"/>
            </w:tcMar>
          </w:tcPr>
          <w:p w14:paraId="0FCC5379"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Всього: 436700,00</w:t>
            </w:r>
          </w:p>
          <w:p w14:paraId="2CAAF684"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у т. ч. власні кошти: </w:t>
            </w:r>
          </w:p>
          <w:p w14:paraId="35BFEA37"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2021</w:t>
            </w:r>
            <w:r w:rsidRPr="009F1A85">
              <w:rPr>
                <w:rFonts w:eastAsia="Calibri"/>
                <w:sz w:val="14"/>
                <w:szCs w:val="14"/>
                <w:lang w:val="uk-UA" w:eastAsia="en-US"/>
              </w:rPr>
              <w:t xml:space="preserve"> – </w:t>
            </w:r>
            <w:r w:rsidRPr="009F1A85">
              <w:rPr>
                <w:sz w:val="14"/>
                <w:szCs w:val="14"/>
                <w:lang w:val="uk-UA" w:eastAsia="en-US"/>
              </w:rPr>
              <w:t>30000,00</w:t>
            </w:r>
          </w:p>
          <w:p w14:paraId="1E8905AB"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2022</w:t>
            </w:r>
            <w:r w:rsidRPr="009F1A85">
              <w:rPr>
                <w:rFonts w:eastAsia="Calibri"/>
                <w:sz w:val="14"/>
                <w:szCs w:val="14"/>
                <w:lang w:val="uk-UA" w:eastAsia="en-US"/>
              </w:rPr>
              <w:t xml:space="preserve"> – </w:t>
            </w:r>
            <w:r w:rsidRPr="009F1A85">
              <w:rPr>
                <w:sz w:val="14"/>
                <w:szCs w:val="14"/>
                <w:lang w:val="uk-UA" w:eastAsia="en-US"/>
              </w:rPr>
              <w:t>40000,00</w:t>
            </w:r>
          </w:p>
          <w:p w14:paraId="09AB21C1"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2023 </w:t>
            </w:r>
            <w:r w:rsidRPr="009F1A85">
              <w:rPr>
                <w:rFonts w:eastAsia="Calibri"/>
                <w:sz w:val="14"/>
                <w:szCs w:val="14"/>
                <w:lang w:val="uk-UA" w:eastAsia="en-US"/>
              </w:rPr>
              <w:t xml:space="preserve"> – </w:t>
            </w:r>
            <w:r w:rsidRPr="009F1A85">
              <w:rPr>
                <w:sz w:val="14"/>
                <w:szCs w:val="14"/>
                <w:lang w:val="uk-UA" w:eastAsia="en-US"/>
              </w:rPr>
              <w:t>40000,00</w:t>
            </w:r>
          </w:p>
          <w:p w14:paraId="053A982C"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2024  – 40000,00</w:t>
            </w:r>
          </w:p>
          <w:p w14:paraId="33EC8629"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2025  – 40000,00</w:t>
            </w:r>
          </w:p>
          <w:p w14:paraId="13E392E3"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у т. ч. залучені кошти: </w:t>
            </w:r>
          </w:p>
          <w:p w14:paraId="1C86C697"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2021</w:t>
            </w:r>
            <w:r w:rsidRPr="009F1A85">
              <w:rPr>
                <w:rFonts w:eastAsia="Calibri"/>
                <w:sz w:val="14"/>
                <w:szCs w:val="14"/>
                <w:lang w:val="uk-UA" w:eastAsia="en-US"/>
              </w:rPr>
              <w:t xml:space="preserve"> – </w:t>
            </w:r>
            <w:r w:rsidRPr="009F1A85">
              <w:rPr>
                <w:sz w:val="14"/>
                <w:szCs w:val="14"/>
                <w:lang w:val="uk-UA" w:eastAsia="en-US"/>
              </w:rPr>
              <w:t>46700,00</w:t>
            </w:r>
          </w:p>
          <w:p w14:paraId="797D4434"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2022</w:t>
            </w:r>
            <w:r w:rsidRPr="009F1A85">
              <w:rPr>
                <w:rFonts w:eastAsia="Calibri"/>
                <w:sz w:val="14"/>
                <w:szCs w:val="14"/>
                <w:lang w:val="uk-UA" w:eastAsia="en-US"/>
              </w:rPr>
              <w:t xml:space="preserve"> – </w:t>
            </w:r>
            <w:r w:rsidRPr="009F1A85">
              <w:rPr>
                <w:sz w:val="14"/>
                <w:szCs w:val="14"/>
                <w:lang w:val="uk-UA" w:eastAsia="en-US"/>
              </w:rPr>
              <w:t>50000,00</w:t>
            </w:r>
          </w:p>
          <w:p w14:paraId="55AE6551"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2023 </w:t>
            </w:r>
            <w:r w:rsidRPr="009F1A85">
              <w:rPr>
                <w:rFonts w:eastAsia="Calibri"/>
                <w:sz w:val="14"/>
                <w:szCs w:val="14"/>
                <w:lang w:val="uk-UA" w:eastAsia="en-US"/>
              </w:rPr>
              <w:t xml:space="preserve"> – </w:t>
            </w:r>
            <w:r w:rsidRPr="009F1A85">
              <w:rPr>
                <w:sz w:val="14"/>
                <w:szCs w:val="14"/>
                <w:lang w:val="uk-UA" w:eastAsia="en-US"/>
              </w:rPr>
              <w:t>50000,00</w:t>
            </w:r>
          </w:p>
          <w:p w14:paraId="1E71B9F5"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2024  – 50000,00</w:t>
            </w:r>
          </w:p>
          <w:p w14:paraId="0BF7A434"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2025  – 50000,00</w:t>
            </w:r>
          </w:p>
        </w:tc>
        <w:tc>
          <w:tcPr>
            <w:tcW w:w="901" w:type="pct"/>
            <w:shd w:val="clear" w:color="auto" w:fill="auto"/>
            <w:tcMar>
              <w:top w:w="28" w:type="dxa"/>
              <w:left w:w="57" w:type="dxa"/>
              <w:bottom w:w="28" w:type="dxa"/>
              <w:right w:w="57" w:type="dxa"/>
            </w:tcMar>
          </w:tcPr>
          <w:p w14:paraId="36631B35"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b/>
                <w:sz w:val="14"/>
                <w:szCs w:val="14"/>
                <w:lang w:val="uk-UA" w:eastAsia="en-US"/>
              </w:rPr>
              <w:t>витрат:</w:t>
            </w:r>
            <w:r w:rsidRPr="009F1A85">
              <w:rPr>
                <w:sz w:val="14"/>
                <w:szCs w:val="14"/>
                <w:lang w:val="uk-UA" w:eastAsia="en-US"/>
              </w:rPr>
              <w:t xml:space="preserve"> обсяг фінансування, тис. rрн</w:t>
            </w:r>
          </w:p>
        </w:tc>
        <w:tc>
          <w:tcPr>
            <w:tcW w:w="234" w:type="pct"/>
            <w:shd w:val="clear" w:color="auto" w:fill="auto"/>
            <w:tcMar>
              <w:top w:w="28" w:type="dxa"/>
              <w:left w:w="57" w:type="dxa"/>
              <w:bottom w:w="28" w:type="dxa"/>
              <w:right w:w="57" w:type="dxa"/>
            </w:tcMar>
          </w:tcPr>
          <w:p w14:paraId="1317A290"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76700,0</w:t>
            </w:r>
          </w:p>
        </w:tc>
        <w:tc>
          <w:tcPr>
            <w:tcW w:w="257" w:type="pct"/>
            <w:shd w:val="clear" w:color="auto" w:fill="auto"/>
            <w:tcMar>
              <w:top w:w="28" w:type="dxa"/>
              <w:left w:w="57" w:type="dxa"/>
              <w:bottom w:w="28" w:type="dxa"/>
              <w:right w:w="57" w:type="dxa"/>
            </w:tcMar>
          </w:tcPr>
          <w:p w14:paraId="0CC42DC8"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90000,0</w:t>
            </w:r>
          </w:p>
        </w:tc>
        <w:tc>
          <w:tcPr>
            <w:tcW w:w="257" w:type="pct"/>
            <w:shd w:val="clear" w:color="auto" w:fill="auto"/>
            <w:tcMar>
              <w:top w:w="28" w:type="dxa"/>
              <w:left w:w="57" w:type="dxa"/>
              <w:bottom w:w="28" w:type="dxa"/>
              <w:right w:w="57" w:type="dxa"/>
            </w:tcMar>
          </w:tcPr>
          <w:p w14:paraId="5D1CFF5C"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90000,0</w:t>
            </w:r>
          </w:p>
        </w:tc>
        <w:tc>
          <w:tcPr>
            <w:tcW w:w="224" w:type="pct"/>
            <w:shd w:val="clear" w:color="auto" w:fill="auto"/>
          </w:tcPr>
          <w:p w14:paraId="3C7D64FB"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90000,0</w:t>
            </w:r>
          </w:p>
        </w:tc>
        <w:tc>
          <w:tcPr>
            <w:tcW w:w="227" w:type="pct"/>
            <w:shd w:val="clear" w:color="auto" w:fill="auto"/>
          </w:tcPr>
          <w:p w14:paraId="3197D4FD"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90000,0</w:t>
            </w:r>
          </w:p>
        </w:tc>
      </w:tr>
      <w:tr w:rsidR="009F1A85" w:rsidRPr="009F1A85" w14:paraId="78BD4975" w14:textId="77777777" w:rsidTr="002C0AF3">
        <w:trPr>
          <w:trHeight w:val="124"/>
        </w:trPr>
        <w:tc>
          <w:tcPr>
            <w:tcW w:w="393" w:type="pct"/>
            <w:vMerge/>
            <w:shd w:val="clear" w:color="auto" w:fill="auto"/>
          </w:tcPr>
          <w:p w14:paraId="38F5660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9588DB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5405CA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130141D"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C80906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B2F85A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927E650"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ABB41D5"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продукту:</w:t>
            </w:r>
            <w:r w:rsidRPr="009F1A85">
              <w:rPr>
                <w:sz w:val="14"/>
                <w:szCs w:val="14"/>
                <w:lang w:val="uk-UA"/>
              </w:rPr>
              <w:t>кількість впроваджених систем автоматизації та диспетчеризації,од.</w:t>
            </w:r>
          </w:p>
        </w:tc>
        <w:tc>
          <w:tcPr>
            <w:tcW w:w="234" w:type="pct"/>
            <w:shd w:val="clear" w:color="auto" w:fill="auto"/>
            <w:tcMar>
              <w:top w:w="28" w:type="dxa"/>
              <w:left w:w="57" w:type="dxa"/>
              <w:bottom w:w="28" w:type="dxa"/>
              <w:right w:w="57" w:type="dxa"/>
            </w:tcMar>
          </w:tcPr>
          <w:p w14:paraId="7CD9801C"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10</w:t>
            </w:r>
          </w:p>
        </w:tc>
        <w:tc>
          <w:tcPr>
            <w:tcW w:w="257" w:type="pct"/>
            <w:shd w:val="clear" w:color="auto" w:fill="auto"/>
            <w:tcMar>
              <w:top w:w="28" w:type="dxa"/>
              <w:left w:w="57" w:type="dxa"/>
              <w:bottom w:w="28" w:type="dxa"/>
              <w:right w:w="57" w:type="dxa"/>
            </w:tcMar>
          </w:tcPr>
          <w:p w14:paraId="3F14BC91"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9</w:t>
            </w:r>
          </w:p>
        </w:tc>
        <w:tc>
          <w:tcPr>
            <w:tcW w:w="257" w:type="pct"/>
            <w:shd w:val="clear" w:color="auto" w:fill="auto"/>
            <w:tcMar>
              <w:top w:w="28" w:type="dxa"/>
              <w:left w:w="57" w:type="dxa"/>
              <w:bottom w:w="28" w:type="dxa"/>
              <w:right w:w="57" w:type="dxa"/>
            </w:tcMar>
          </w:tcPr>
          <w:p w14:paraId="1992CD09"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7</w:t>
            </w:r>
          </w:p>
        </w:tc>
        <w:tc>
          <w:tcPr>
            <w:tcW w:w="224" w:type="pct"/>
            <w:shd w:val="clear" w:color="auto" w:fill="auto"/>
          </w:tcPr>
          <w:p w14:paraId="2FD09B40"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7</w:t>
            </w:r>
          </w:p>
        </w:tc>
        <w:tc>
          <w:tcPr>
            <w:tcW w:w="227" w:type="pct"/>
            <w:shd w:val="clear" w:color="auto" w:fill="auto"/>
          </w:tcPr>
          <w:p w14:paraId="70E0BCF0"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7</w:t>
            </w:r>
          </w:p>
        </w:tc>
      </w:tr>
      <w:tr w:rsidR="009F1A85" w:rsidRPr="009F1A85" w14:paraId="06A57CE2" w14:textId="77777777" w:rsidTr="002C0AF3">
        <w:trPr>
          <w:trHeight w:val="124"/>
        </w:trPr>
        <w:tc>
          <w:tcPr>
            <w:tcW w:w="393" w:type="pct"/>
            <w:vMerge/>
            <w:shd w:val="clear" w:color="auto" w:fill="auto"/>
          </w:tcPr>
          <w:p w14:paraId="10B7FA8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D12CB9B"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519ECD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EA01E4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FB603F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4C254A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E372AB1"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56DAAD5"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ефективності: </w:t>
            </w:r>
            <w:r w:rsidRPr="009F1A85">
              <w:rPr>
                <w:sz w:val="14"/>
                <w:szCs w:val="14"/>
                <w:lang w:val="uk-UA"/>
              </w:rPr>
              <w:t>середня вартість одиниці продукту, тис. грн</w:t>
            </w:r>
          </w:p>
        </w:tc>
        <w:tc>
          <w:tcPr>
            <w:tcW w:w="234" w:type="pct"/>
            <w:shd w:val="clear" w:color="auto" w:fill="auto"/>
            <w:tcMar>
              <w:top w:w="28" w:type="dxa"/>
              <w:left w:w="57" w:type="dxa"/>
              <w:bottom w:w="28" w:type="dxa"/>
              <w:right w:w="57" w:type="dxa"/>
            </w:tcMar>
          </w:tcPr>
          <w:p w14:paraId="6B3F81D2"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7670,0</w:t>
            </w:r>
          </w:p>
        </w:tc>
        <w:tc>
          <w:tcPr>
            <w:tcW w:w="257" w:type="pct"/>
            <w:shd w:val="clear" w:color="auto" w:fill="auto"/>
            <w:tcMar>
              <w:top w:w="28" w:type="dxa"/>
              <w:left w:w="57" w:type="dxa"/>
              <w:bottom w:w="28" w:type="dxa"/>
              <w:right w:w="57" w:type="dxa"/>
            </w:tcMar>
          </w:tcPr>
          <w:p w14:paraId="7E644A53"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10000,0</w:t>
            </w:r>
          </w:p>
        </w:tc>
        <w:tc>
          <w:tcPr>
            <w:tcW w:w="257" w:type="pct"/>
            <w:shd w:val="clear" w:color="auto" w:fill="auto"/>
            <w:tcMar>
              <w:top w:w="28" w:type="dxa"/>
              <w:left w:w="57" w:type="dxa"/>
              <w:bottom w:w="28" w:type="dxa"/>
              <w:right w:w="57" w:type="dxa"/>
            </w:tcMar>
          </w:tcPr>
          <w:p w14:paraId="688447DD"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12857,14</w:t>
            </w:r>
          </w:p>
        </w:tc>
        <w:tc>
          <w:tcPr>
            <w:tcW w:w="224" w:type="pct"/>
            <w:shd w:val="clear" w:color="auto" w:fill="auto"/>
          </w:tcPr>
          <w:p w14:paraId="35C5D0E9"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12857,14</w:t>
            </w:r>
          </w:p>
        </w:tc>
        <w:tc>
          <w:tcPr>
            <w:tcW w:w="227" w:type="pct"/>
            <w:shd w:val="clear" w:color="auto" w:fill="auto"/>
          </w:tcPr>
          <w:p w14:paraId="00EC5C81"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12857,14</w:t>
            </w:r>
          </w:p>
        </w:tc>
      </w:tr>
      <w:tr w:rsidR="009F1A85" w:rsidRPr="009F1A85" w14:paraId="4D0193F8" w14:textId="77777777" w:rsidTr="002C0AF3">
        <w:trPr>
          <w:trHeight w:val="124"/>
        </w:trPr>
        <w:tc>
          <w:tcPr>
            <w:tcW w:w="393" w:type="pct"/>
            <w:vMerge/>
            <w:tcBorders>
              <w:bottom w:val="single" w:sz="4" w:space="0" w:color="auto"/>
            </w:tcBorders>
            <w:shd w:val="clear" w:color="auto" w:fill="auto"/>
          </w:tcPr>
          <w:p w14:paraId="15B4B08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FE5533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BB63E9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98B786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696C99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1C01B8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1EC6E3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64E31D1"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якості:</w:t>
            </w:r>
            <w:r w:rsidRPr="009F1A85">
              <w:rPr>
                <w:sz w:val="14"/>
                <w:szCs w:val="14"/>
                <w:lang w:val="uk-UA"/>
              </w:rPr>
              <w:t>рівень автоматизації та диспетчерізації, %</w:t>
            </w:r>
          </w:p>
        </w:tc>
        <w:tc>
          <w:tcPr>
            <w:tcW w:w="234" w:type="pct"/>
            <w:shd w:val="clear" w:color="auto" w:fill="auto"/>
            <w:tcMar>
              <w:top w:w="28" w:type="dxa"/>
              <w:left w:w="57" w:type="dxa"/>
              <w:bottom w:w="28" w:type="dxa"/>
              <w:right w:w="57" w:type="dxa"/>
            </w:tcMar>
          </w:tcPr>
          <w:p w14:paraId="40D9EAFA"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30</w:t>
            </w:r>
          </w:p>
        </w:tc>
        <w:tc>
          <w:tcPr>
            <w:tcW w:w="257" w:type="pct"/>
            <w:shd w:val="clear" w:color="auto" w:fill="auto"/>
            <w:tcMar>
              <w:top w:w="28" w:type="dxa"/>
              <w:left w:w="57" w:type="dxa"/>
              <w:bottom w:w="28" w:type="dxa"/>
              <w:right w:w="57" w:type="dxa"/>
            </w:tcMar>
          </w:tcPr>
          <w:p w14:paraId="031860AD"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32</w:t>
            </w:r>
          </w:p>
        </w:tc>
        <w:tc>
          <w:tcPr>
            <w:tcW w:w="257" w:type="pct"/>
            <w:shd w:val="clear" w:color="auto" w:fill="auto"/>
            <w:tcMar>
              <w:top w:w="28" w:type="dxa"/>
              <w:left w:w="57" w:type="dxa"/>
              <w:bottom w:w="28" w:type="dxa"/>
              <w:right w:w="57" w:type="dxa"/>
            </w:tcMar>
          </w:tcPr>
          <w:p w14:paraId="594176E2"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35</w:t>
            </w:r>
          </w:p>
        </w:tc>
        <w:tc>
          <w:tcPr>
            <w:tcW w:w="224" w:type="pct"/>
            <w:shd w:val="clear" w:color="auto" w:fill="auto"/>
          </w:tcPr>
          <w:p w14:paraId="3F7A921F"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37</w:t>
            </w:r>
          </w:p>
        </w:tc>
        <w:tc>
          <w:tcPr>
            <w:tcW w:w="227" w:type="pct"/>
            <w:shd w:val="clear" w:color="auto" w:fill="auto"/>
          </w:tcPr>
          <w:p w14:paraId="5C448DD2"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40</w:t>
            </w:r>
          </w:p>
        </w:tc>
      </w:tr>
      <w:tr w:rsidR="009F1A85" w:rsidRPr="009F1A85" w14:paraId="74B65534" w14:textId="77777777" w:rsidTr="002C0AF3">
        <w:trPr>
          <w:trHeight w:val="124"/>
        </w:trPr>
        <w:tc>
          <w:tcPr>
            <w:tcW w:w="393" w:type="pct"/>
            <w:tcBorders>
              <w:top w:val="single" w:sz="4" w:space="0" w:color="auto"/>
              <w:bottom w:val="single" w:sz="4" w:space="0" w:color="auto"/>
            </w:tcBorders>
            <w:shd w:val="clear" w:color="auto" w:fill="auto"/>
          </w:tcPr>
          <w:p w14:paraId="50967366" w14:textId="77777777" w:rsidR="009F1A85" w:rsidRPr="009F1A85" w:rsidRDefault="009F1A85" w:rsidP="009F1A85">
            <w:pPr>
              <w:spacing w:line="240" w:lineRule="auto"/>
              <w:ind w:firstLine="0"/>
              <w:rPr>
                <w:rFonts w:eastAsia="Calibri"/>
                <w:b/>
                <w:sz w:val="14"/>
                <w:szCs w:val="14"/>
                <w:lang w:val="uk-UA"/>
              </w:rPr>
            </w:pPr>
          </w:p>
        </w:tc>
        <w:tc>
          <w:tcPr>
            <w:tcW w:w="381" w:type="pct"/>
            <w:tcBorders>
              <w:top w:val="single" w:sz="4" w:space="0" w:color="auto"/>
            </w:tcBorders>
            <w:shd w:val="clear" w:color="auto" w:fill="auto"/>
            <w:tcMar>
              <w:top w:w="28" w:type="dxa"/>
              <w:left w:w="57" w:type="dxa"/>
              <w:bottom w:w="28" w:type="dxa"/>
              <w:right w:w="57" w:type="dxa"/>
            </w:tcMar>
          </w:tcPr>
          <w:p w14:paraId="36D5F5E2"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w:t>
            </w:r>
            <w:r w:rsidR="00E60630">
              <w:rPr>
                <w:rFonts w:eastAsia="Calibri"/>
                <w:b/>
                <w:sz w:val="14"/>
                <w:szCs w:val="14"/>
                <w:lang w:val="uk-UA"/>
              </w:rPr>
              <w:t>2.</w:t>
            </w:r>
            <w:r w:rsidRPr="009F1A85">
              <w:rPr>
                <w:rFonts w:eastAsia="Calibri"/>
                <w:b/>
                <w:sz w:val="14"/>
                <w:szCs w:val="14"/>
                <w:lang w:val="uk-UA"/>
              </w:rPr>
              <w:t>4:</w:t>
            </w:r>
          </w:p>
        </w:tc>
        <w:tc>
          <w:tcPr>
            <w:tcW w:w="552" w:type="pct"/>
            <w:shd w:val="clear" w:color="auto" w:fill="auto"/>
            <w:tcMar>
              <w:top w:w="28" w:type="dxa"/>
              <w:left w:w="57" w:type="dxa"/>
              <w:bottom w:w="28" w:type="dxa"/>
              <w:right w:w="57" w:type="dxa"/>
            </w:tcMar>
          </w:tcPr>
          <w:p w14:paraId="4946B32C"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3854712E"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1A86D585"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41BA00B2"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17B97B0B" w14:textId="77777777" w:rsidR="009F1A85" w:rsidRPr="008B30A6" w:rsidRDefault="009F1A85" w:rsidP="009F1A85">
            <w:pPr>
              <w:spacing w:line="240" w:lineRule="auto"/>
              <w:ind w:firstLine="0"/>
              <w:rPr>
                <w:b/>
                <w:bCs/>
                <w:sz w:val="14"/>
                <w:szCs w:val="14"/>
              </w:rPr>
            </w:pPr>
            <w:r w:rsidRPr="008B30A6">
              <w:rPr>
                <w:b/>
                <w:bCs/>
                <w:sz w:val="14"/>
                <w:szCs w:val="14"/>
              </w:rPr>
              <w:t xml:space="preserve">Всього: </w:t>
            </w:r>
            <w:r w:rsidR="008B30A6" w:rsidRPr="008B30A6">
              <w:rPr>
                <w:b/>
                <w:bCs/>
                <w:sz w:val="14"/>
                <w:szCs w:val="14"/>
              </w:rPr>
              <w:t>7529563,</w:t>
            </w:r>
            <w:r w:rsidR="008B30A6" w:rsidRPr="002445AE">
              <w:rPr>
                <w:b/>
                <w:bCs/>
                <w:sz w:val="14"/>
                <w:szCs w:val="14"/>
              </w:rPr>
              <w:t>90</w:t>
            </w:r>
          </w:p>
          <w:p w14:paraId="41B20852" w14:textId="77777777" w:rsidR="009F1A85" w:rsidRPr="008B30A6" w:rsidRDefault="009F1A85" w:rsidP="009F1A85">
            <w:pPr>
              <w:spacing w:line="240" w:lineRule="auto"/>
              <w:ind w:firstLine="0"/>
              <w:rPr>
                <w:b/>
                <w:bCs/>
                <w:sz w:val="14"/>
                <w:szCs w:val="14"/>
              </w:rPr>
            </w:pPr>
            <w:r w:rsidRPr="008B30A6">
              <w:rPr>
                <w:b/>
                <w:bCs/>
                <w:sz w:val="14"/>
                <w:szCs w:val="14"/>
              </w:rPr>
              <w:t xml:space="preserve">2021 – </w:t>
            </w:r>
            <w:r w:rsidR="008B30A6" w:rsidRPr="008B30A6">
              <w:rPr>
                <w:b/>
                <w:bCs/>
                <w:sz w:val="14"/>
                <w:szCs w:val="14"/>
              </w:rPr>
              <w:t>1685503,</w:t>
            </w:r>
            <w:r w:rsidR="008B30A6" w:rsidRPr="002445AE">
              <w:rPr>
                <w:b/>
                <w:bCs/>
                <w:sz w:val="14"/>
                <w:szCs w:val="14"/>
              </w:rPr>
              <w:t>50</w:t>
            </w:r>
          </w:p>
          <w:p w14:paraId="65F61BE3" w14:textId="77777777" w:rsidR="009F1A85" w:rsidRPr="008B30A6" w:rsidRDefault="009F1A85" w:rsidP="009F1A85">
            <w:pPr>
              <w:spacing w:line="240" w:lineRule="auto"/>
              <w:ind w:firstLine="0"/>
              <w:rPr>
                <w:b/>
                <w:bCs/>
                <w:sz w:val="14"/>
                <w:szCs w:val="14"/>
              </w:rPr>
            </w:pPr>
            <w:r w:rsidRPr="008B30A6">
              <w:rPr>
                <w:b/>
                <w:bCs/>
                <w:sz w:val="14"/>
                <w:szCs w:val="14"/>
              </w:rPr>
              <w:t xml:space="preserve">2022 – </w:t>
            </w:r>
            <w:r w:rsidR="008B30A6" w:rsidRPr="008B30A6">
              <w:rPr>
                <w:b/>
                <w:bCs/>
                <w:sz w:val="14"/>
                <w:szCs w:val="14"/>
              </w:rPr>
              <w:t>2117159,</w:t>
            </w:r>
            <w:r w:rsidR="008B30A6" w:rsidRPr="002445AE">
              <w:rPr>
                <w:b/>
                <w:bCs/>
                <w:sz w:val="14"/>
                <w:szCs w:val="14"/>
              </w:rPr>
              <w:t>00</w:t>
            </w:r>
          </w:p>
          <w:p w14:paraId="2D98B519" w14:textId="77777777" w:rsidR="009F1A85" w:rsidRPr="008B30A6" w:rsidRDefault="009F1A85" w:rsidP="009F1A85">
            <w:pPr>
              <w:spacing w:line="240" w:lineRule="auto"/>
              <w:ind w:firstLine="0"/>
              <w:rPr>
                <w:b/>
                <w:bCs/>
                <w:sz w:val="14"/>
                <w:szCs w:val="14"/>
              </w:rPr>
            </w:pPr>
            <w:r w:rsidRPr="008B30A6">
              <w:rPr>
                <w:b/>
                <w:bCs/>
                <w:sz w:val="14"/>
                <w:szCs w:val="14"/>
              </w:rPr>
              <w:t xml:space="preserve">2023 – </w:t>
            </w:r>
            <w:r w:rsidR="008B30A6" w:rsidRPr="008B30A6">
              <w:rPr>
                <w:b/>
                <w:bCs/>
                <w:sz w:val="14"/>
                <w:szCs w:val="14"/>
              </w:rPr>
              <w:t>1339113,</w:t>
            </w:r>
            <w:r w:rsidR="008B30A6" w:rsidRPr="002445AE">
              <w:rPr>
                <w:b/>
                <w:bCs/>
                <w:sz w:val="14"/>
                <w:szCs w:val="14"/>
              </w:rPr>
              <w:t>20</w:t>
            </w:r>
          </w:p>
          <w:p w14:paraId="56684D8F" w14:textId="77777777" w:rsidR="009F1A85" w:rsidRPr="008B30A6" w:rsidRDefault="009F1A85" w:rsidP="009F1A85">
            <w:pPr>
              <w:spacing w:line="240" w:lineRule="auto"/>
              <w:ind w:firstLine="0"/>
              <w:rPr>
                <w:b/>
                <w:bCs/>
                <w:sz w:val="14"/>
                <w:szCs w:val="14"/>
              </w:rPr>
            </w:pPr>
            <w:r w:rsidRPr="008B30A6">
              <w:rPr>
                <w:b/>
                <w:bCs/>
                <w:sz w:val="14"/>
                <w:szCs w:val="14"/>
              </w:rPr>
              <w:t>2024 –</w:t>
            </w:r>
            <w:r w:rsidR="008B30A6" w:rsidRPr="008B30A6">
              <w:rPr>
                <w:b/>
                <w:bCs/>
                <w:sz w:val="14"/>
                <w:szCs w:val="14"/>
              </w:rPr>
              <w:t>1207631,</w:t>
            </w:r>
            <w:r w:rsidR="008B30A6" w:rsidRPr="002445AE">
              <w:rPr>
                <w:b/>
                <w:bCs/>
                <w:sz w:val="14"/>
                <w:szCs w:val="14"/>
              </w:rPr>
              <w:t>00</w:t>
            </w:r>
          </w:p>
          <w:p w14:paraId="7A7439BE" w14:textId="77777777" w:rsidR="009F1A85" w:rsidRPr="008B30A6" w:rsidRDefault="009F1A85" w:rsidP="009F1A85">
            <w:pPr>
              <w:spacing w:line="240" w:lineRule="auto"/>
              <w:ind w:firstLine="0"/>
              <w:rPr>
                <w:b/>
                <w:bCs/>
                <w:sz w:val="14"/>
                <w:szCs w:val="14"/>
              </w:rPr>
            </w:pPr>
            <w:r w:rsidRPr="008B30A6">
              <w:rPr>
                <w:b/>
                <w:bCs/>
                <w:sz w:val="14"/>
                <w:szCs w:val="14"/>
              </w:rPr>
              <w:t>2025 –</w:t>
            </w:r>
            <w:r w:rsidR="008B30A6" w:rsidRPr="008B30A6">
              <w:rPr>
                <w:b/>
                <w:bCs/>
                <w:sz w:val="14"/>
                <w:szCs w:val="14"/>
              </w:rPr>
              <w:t>1180157,</w:t>
            </w:r>
            <w:r w:rsidR="008B30A6" w:rsidRPr="002445AE">
              <w:rPr>
                <w:b/>
                <w:bCs/>
                <w:sz w:val="14"/>
                <w:szCs w:val="14"/>
              </w:rPr>
              <w:t>20</w:t>
            </w:r>
          </w:p>
        </w:tc>
        <w:tc>
          <w:tcPr>
            <w:tcW w:w="901" w:type="pct"/>
            <w:shd w:val="clear" w:color="auto" w:fill="auto"/>
            <w:tcMar>
              <w:top w:w="28" w:type="dxa"/>
              <w:left w:w="57" w:type="dxa"/>
              <w:bottom w:w="28" w:type="dxa"/>
              <w:right w:w="57" w:type="dxa"/>
            </w:tcMar>
          </w:tcPr>
          <w:p w14:paraId="57D82336" w14:textId="77777777" w:rsidR="009F1A85" w:rsidRPr="009F1A85" w:rsidRDefault="009F1A85" w:rsidP="009F1A85">
            <w:pPr>
              <w:spacing w:line="240" w:lineRule="auto"/>
              <w:ind w:firstLine="0"/>
              <w:jc w:val="center"/>
              <w:rPr>
                <w:rFonts w:eastAsia="Calibri"/>
                <w:b/>
                <w:sz w:val="14"/>
                <w:szCs w:val="14"/>
                <w:lang w:val="uk-UA"/>
              </w:rPr>
            </w:pPr>
          </w:p>
        </w:tc>
        <w:tc>
          <w:tcPr>
            <w:tcW w:w="234" w:type="pct"/>
            <w:shd w:val="clear" w:color="auto" w:fill="auto"/>
            <w:tcMar>
              <w:top w:w="28" w:type="dxa"/>
              <w:left w:w="57" w:type="dxa"/>
              <w:bottom w:w="28" w:type="dxa"/>
              <w:right w:w="57" w:type="dxa"/>
            </w:tcMar>
          </w:tcPr>
          <w:p w14:paraId="19CBABC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3588DC7D"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E7F64ED"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584FB6CE"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524ED75"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8216D14" w14:textId="77777777" w:rsidTr="002C0AF3">
        <w:trPr>
          <w:trHeight w:val="320"/>
        </w:trPr>
        <w:tc>
          <w:tcPr>
            <w:tcW w:w="393" w:type="pct"/>
            <w:vMerge w:val="restart"/>
            <w:shd w:val="clear" w:color="auto" w:fill="auto"/>
          </w:tcPr>
          <w:p w14:paraId="11EF927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Забезпечення екологічної безпеки в столиці та зниження негативного впливу на довкілля</w:t>
            </w:r>
          </w:p>
        </w:tc>
        <w:tc>
          <w:tcPr>
            <w:tcW w:w="381" w:type="pct"/>
            <w:vMerge w:val="restart"/>
            <w:shd w:val="clear" w:color="auto" w:fill="auto"/>
            <w:tcMar>
              <w:top w:w="28" w:type="dxa"/>
              <w:left w:w="57" w:type="dxa"/>
              <w:bottom w:w="28" w:type="dxa"/>
              <w:right w:w="57" w:type="dxa"/>
            </w:tcMar>
          </w:tcPr>
          <w:p w14:paraId="2ED2D2B2" w14:textId="77777777" w:rsidR="009F1A85" w:rsidRPr="009F1A85" w:rsidRDefault="00F549BB" w:rsidP="009F1A85">
            <w:pPr>
              <w:spacing w:line="240" w:lineRule="auto"/>
              <w:ind w:firstLine="0"/>
              <w:rPr>
                <w:rFonts w:eastAsia="Calibri"/>
                <w:sz w:val="14"/>
                <w:szCs w:val="14"/>
                <w:lang w:val="uk-UA"/>
              </w:rPr>
            </w:pPr>
            <w:r>
              <w:rPr>
                <w:rFonts w:eastAsia="Calibri"/>
                <w:b/>
                <w:sz w:val="14"/>
                <w:szCs w:val="14"/>
                <w:lang w:val="uk-UA"/>
              </w:rPr>
              <w:t>2.</w:t>
            </w:r>
            <w:r w:rsidR="009F1A85" w:rsidRPr="009F1A85">
              <w:rPr>
                <w:rFonts w:eastAsia="Calibri"/>
                <w:b/>
                <w:sz w:val="14"/>
                <w:szCs w:val="14"/>
                <w:lang w:val="uk-UA"/>
              </w:rPr>
              <w:t>5. Санітарне очищення міста</w:t>
            </w:r>
          </w:p>
        </w:tc>
        <w:tc>
          <w:tcPr>
            <w:tcW w:w="552" w:type="pct"/>
            <w:vMerge w:val="restart"/>
            <w:shd w:val="clear" w:color="auto" w:fill="auto"/>
            <w:tcMar>
              <w:top w:w="28" w:type="dxa"/>
              <w:left w:w="57" w:type="dxa"/>
              <w:bottom w:w="28" w:type="dxa"/>
              <w:right w:w="57" w:type="dxa"/>
            </w:tcMar>
          </w:tcPr>
          <w:p w14:paraId="68E9CCFB" w14:textId="77777777" w:rsidR="009F1A85" w:rsidRPr="009F1A85"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 xml:space="preserve">5.1. Забезпечення житлової та громадської забудови контейнерами </w:t>
            </w:r>
          </w:p>
        </w:tc>
        <w:tc>
          <w:tcPr>
            <w:tcW w:w="267" w:type="pct"/>
            <w:vMerge w:val="restart"/>
            <w:shd w:val="clear" w:color="auto" w:fill="auto"/>
            <w:tcMar>
              <w:top w:w="28" w:type="dxa"/>
              <w:left w:w="57" w:type="dxa"/>
              <w:bottom w:w="28" w:type="dxa"/>
              <w:right w:w="57" w:type="dxa"/>
            </w:tcMar>
          </w:tcPr>
          <w:p w14:paraId="6C699C9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2AAA0E4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"Київкомунсервіс»</w:t>
            </w:r>
          </w:p>
        </w:tc>
        <w:tc>
          <w:tcPr>
            <w:tcW w:w="331" w:type="pct"/>
            <w:vMerge w:val="restart"/>
            <w:shd w:val="clear" w:color="auto" w:fill="auto"/>
            <w:tcMar>
              <w:top w:w="28" w:type="dxa"/>
              <w:left w:w="57" w:type="dxa"/>
              <w:bottom w:w="28" w:type="dxa"/>
              <w:right w:w="57" w:type="dxa"/>
            </w:tcMar>
          </w:tcPr>
          <w:p w14:paraId="58F35C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p w14:paraId="0B39A46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інші кошти</w:t>
            </w:r>
          </w:p>
        </w:tc>
        <w:tc>
          <w:tcPr>
            <w:tcW w:w="443" w:type="pct"/>
            <w:vMerge w:val="restart"/>
            <w:shd w:val="clear" w:color="auto" w:fill="auto"/>
            <w:tcMar>
              <w:top w:w="28" w:type="dxa"/>
              <w:left w:w="57" w:type="dxa"/>
              <w:bottom w:w="28" w:type="dxa"/>
              <w:right w:w="57" w:type="dxa"/>
            </w:tcMar>
          </w:tcPr>
          <w:p w14:paraId="3D65439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241750,00</w:t>
            </w:r>
          </w:p>
          <w:p w14:paraId="70DF8DF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бюджет м. Києва:</w:t>
            </w:r>
          </w:p>
          <w:p w14:paraId="4B57065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40350,00</w:t>
            </w:r>
          </w:p>
          <w:p w14:paraId="649B12F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40350,00</w:t>
            </w:r>
          </w:p>
          <w:p w14:paraId="2C32918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40350,00</w:t>
            </w:r>
          </w:p>
          <w:p w14:paraId="2B04AF3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40350,00</w:t>
            </w:r>
          </w:p>
          <w:p w14:paraId="6DC1E6E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40350,00</w:t>
            </w:r>
          </w:p>
          <w:p w14:paraId="42C33E2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інші кошти:</w:t>
            </w:r>
          </w:p>
          <w:p w14:paraId="57340DB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8000,00</w:t>
            </w:r>
          </w:p>
          <w:p w14:paraId="03003F5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8000,00</w:t>
            </w:r>
          </w:p>
          <w:p w14:paraId="3B8AB61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8000,00</w:t>
            </w:r>
          </w:p>
          <w:p w14:paraId="5379314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8000,00</w:t>
            </w:r>
          </w:p>
          <w:p w14:paraId="6B64713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8000,00</w:t>
            </w:r>
          </w:p>
        </w:tc>
        <w:tc>
          <w:tcPr>
            <w:tcW w:w="901" w:type="pct"/>
            <w:shd w:val="clear" w:color="auto" w:fill="auto"/>
            <w:tcMar>
              <w:top w:w="28" w:type="dxa"/>
              <w:left w:w="57" w:type="dxa"/>
              <w:bottom w:w="28" w:type="dxa"/>
              <w:right w:w="57" w:type="dxa"/>
            </w:tcMar>
          </w:tcPr>
          <w:p w14:paraId="075857ED"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6331C5D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48350,0</w:t>
            </w:r>
          </w:p>
        </w:tc>
        <w:tc>
          <w:tcPr>
            <w:tcW w:w="257" w:type="pct"/>
            <w:shd w:val="clear" w:color="auto" w:fill="auto"/>
            <w:tcMar>
              <w:top w:w="28" w:type="dxa"/>
              <w:left w:w="57" w:type="dxa"/>
              <w:bottom w:w="28" w:type="dxa"/>
              <w:right w:w="57" w:type="dxa"/>
            </w:tcMar>
          </w:tcPr>
          <w:p w14:paraId="077F791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48350,0</w:t>
            </w:r>
          </w:p>
        </w:tc>
        <w:tc>
          <w:tcPr>
            <w:tcW w:w="257" w:type="pct"/>
            <w:shd w:val="clear" w:color="auto" w:fill="auto"/>
            <w:tcMar>
              <w:top w:w="28" w:type="dxa"/>
              <w:left w:w="57" w:type="dxa"/>
              <w:bottom w:w="28" w:type="dxa"/>
              <w:right w:w="57" w:type="dxa"/>
            </w:tcMar>
          </w:tcPr>
          <w:p w14:paraId="405417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48350,0</w:t>
            </w:r>
          </w:p>
        </w:tc>
        <w:tc>
          <w:tcPr>
            <w:tcW w:w="224" w:type="pct"/>
            <w:shd w:val="clear" w:color="auto" w:fill="auto"/>
          </w:tcPr>
          <w:p w14:paraId="7524EDF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48350,0</w:t>
            </w:r>
          </w:p>
        </w:tc>
        <w:tc>
          <w:tcPr>
            <w:tcW w:w="227" w:type="pct"/>
            <w:shd w:val="clear" w:color="auto" w:fill="auto"/>
          </w:tcPr>
          <w:p w14:paraId="24CB58F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48350,0</w:t>
            </w:r>
          </w:p>
        </w:tc>
      </w:tr>
      <w:tr w:rsidR="009F1A85" w:rsidRPr="009F1A85" w14:paraId="7F9E6E8E" w14:textId="77777777" w:rsidTr="002C0AF3">
        <w:trPr>
          <w:trHeight w:val="124"/>
        </w:trPr>
        <w:tc>
          <w:tcPr>
            <w:tcW w:w="393" w:type="pct"/>
            <w:vMerge/>
            <w:shd w:val="clear" w:color="auto" w:fill="auto"/>
          </w:tcPr>
          <w:p w14:paraId="25624E3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75F656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1C2F172" w14:textId="77777777" w:rsidR="009F1A85" w:rsidRPr="009F1A85" w:rsidRDefault="009F1A85" w:rsidP="009F1A85">
            <w:pPr>
              <w:spacing w:line="240" w:lineRule="auto"/>
              <w:ind w:firstLine="0"/>
              <w:rPr>
                <w:rFonts w:eastAsia="Calibri"/>
                <w:color w:val="FF0000"/>
                <w:sz w:val="14"/>
                <w:szCs w:val="14"/>
                <w:lang w:val="uk-UA"/>
              </w:rPr>
            </w:pPr>
          </w:p>
        </w:tc>
        <w:tc>
          <w:tcPr>
            <w:tcW w:w="267" w:type="pct"/>
            <w:vMerge/>
            <w:shd w:val="clear" w:color="auto" w:fill="auto"/>
            <w:tcMar>
              <w:top w:w="28" w:type="dxa"/>
              <w:left w:w="57" w:type="dxa"/>
              <w:bottom w:w="28" w:type="dxa"/>
              <w:right w:w="57" w:type="dxa"/>
            </w:tcMar>
          </w:tcPr>
          <w:p w14:paraId="1EB57D0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38959F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74E3BD1"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F5992E6"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A65507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контейнерів, яку планується закупити,од.</w:t>
            </w:r>
          </w:p>
        </w:tc>
        <w:tc>
          <w:tcPr>
            <w:tcW w:w="234" w:type="pct"/>
            <w:shd w:val="clear" w:color="auto" w:fill="auto"/>
            <w:tcMar>
              <w:top w:w="28" w:type="dxa"/>
              <w:left w:w="57" w:type="dxa"/>
              <w:bottom w:w="28" w:type="dxa"/>
              <w:right w:w="57" w:type="dxa"/>
            </w:tcMar>
          </w:tcPr>
          <w:p w14:paraId="5BCC563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1200</w:t>
            </w:r>
          </w:p>
        </w:tc>
        <w:tc>
          <w:tcPr>
            <w:tcW w:w="257" w:type="pct"/>
            <w:shd w:val="clear" w:color="auto" w:fill="auto"/>
            <w:tcMar>
              <w:top w:w="28" w:type="dxa"/>
              <w:left w:w="57" w:type="dxa"/>
              <w:bottom w:w="28" w:type="dxa"/>
              <w:right w:w="57" w:type="dxa"/>
            </w:tcMar>
          </w:tcPr>
          <w:p w14:paraId="49157C2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1200</w:t>
            </w:r>
          </w:p>
        </w:tc>
        <w:tc>
          <w:tcPr>
            <w:tcW w:w="257" w:type="pct"/>
            <w:shd w:val="clear" w:color="auto" w:fill="auto"/>
            <w:tcMar>
              <w:top w:w="28" w:type="dxa"/>
              <w:left w:w="57" w:type="dxa"/>
              <w:bottom w:w="28" w:type="dxa"/>
              <w:right w:w="57" w:type="dxa"/>
            </w:tcMar>
          </w:tcPr>
          <w:p w14:paraId="58482EF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1200</w:t>
            </w:r>
          </w:p>
        </w:tc>
        <w:tc>
          <w:tcPr>
            <w:tcW w:w="224" w:type="pct"/>
            <w:shd w:val="clear" w:color="auto" w:fill="auto"/>
          </w:tcPr>
          <w:p w14:paraId="643EBB4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1200</w:t>
            </w:r>
          </w:p>
        </w:tc>
        <w:tc>
          <w:tcPr>
            <w:tcW w:w="227" w:type="pct"/>
            <w:shd w:val="clear" w:color="auto" w:fill="auto"/>
          </w:tcPr>
          <w:p w14:paraId="55A3952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1200</w:t>
            </w:r>
          </w:p>
        </w:tc>
      </w:tr>
      <w:tr w:rsidR="009F1A85" w:rsidRPr="009F1A85" w14:paraId="153D41A8" w14:textId="77777777" w:rsidTr="002C0AF3">
        <w:trPr>
          <w:trHeight w:val="124"/>
        </w:trPr>
        <w:tc>
          <w:tcPr>
            <w:tcW w:w="393" w:type="pct"/>
            <w:vMerge/>
            <w:shd w:val="clear" w:color="auto" w:fill="auto"/>
          </w:tcPr>
          <w:p w14:paraId="7C0438E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908689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2A20F66" w14:textId="77777777" w:rsidR="009F1A85" w:rsidRPr="009F1A85" w:rsidRDefault="009F1A85" w:rsidP="009F1A85">
            <w:pPr>
              <w:spacing w:line="240" w:lineRule="auto"/>
              <w:ind w:firstLine="0"/>
              <w:rPr>
                <w:rFonts w:eastAsia="Calibri"/>
                <w:color w:val="FF0000"/>
                <w:sz w:val="14"/>
                <w:szCs w:val="14"/>
                <w:lang w:val="uk-UA"/>
              </w:rPr>
            </w:pPr>
          </w:p>
        </w:tc>
        <w:tc>
          <w:tcPr>
            <w:tcW w:w="267" w:type="pct"/>
            <w:vMerge/>
            <w:shd w:val="clear" w:color="auto" w:fill="auto"/>
            <w:tcMar>
              <w:top w:w="28" w:type="dxa"/>
              <w:left w:w="57" w:type="dxa"/>
              <w:bottom w:w="28" w:type="dxa"/>
              <w:right w:w="57" w:type="dxa"/>
            </w:tcMar>
          </w:tcPr>
          <w:p w14:paraId="7E35970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8EF61E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28C831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38EA3F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235DA1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одного контейнера, тис. грн</w:t>
            </w:r>
          </w:p>
        </w:tc>
        <w:tc>
          <w:tcPr>
            <w:tcW w:w="234" w:type="pct"/>
            <w:shd w:val="clear" w:color="auto" w:fill="auto"/>
            <w:tcMar>
              <w:top w:w="28" w:type="dxa"/>
              <w:left w:w="57" w:type="dxa"/>
              <w:bottom w:w="28" w:type="dxa"/>
              <w:right w:w="57" w:type="dxa"/>
            </w:tcMar>
          </w:tcPr>
          <w:p w14:paraId="56FC21C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33,63</w:t>
            </w:r>
          </w:p>
        </w:tc>
        <w:tc>
          <w:tcPr>
            <w:tcW w:w="257" w:type="pct"/>
            <w:shd w:val="clear" w:color="auto" w:fill="auto"/>
            <w:tcMar>
              <w:top w:w="28" w:type="dxa"/>
              <w:left w:w="57" w:type="dxa"/>
              <w:bottom w:w="28" w:type="dxa"/>
              <w:right w:w="57" w:type="dxa"/>
            </w:tcMar>
          </w:tcPr>
          <w:p w14:paraId="21A9D54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33,63</w:t>
            </w:r>
          </w:p>
        </w:tc>
        <w:tc>
          <w:tcPr>
            <w:tcW w:w="257" w:type="pct"/>
            <w:shd w:val="clear" w:color="auto" w:fill="auto"/>
            <w:tcMar>
              <w:top w:w="28" w:type="dxa"/>
              <w:left w:w="57" w:type="dxa"/>
              <w:bottom w:w="28" w:type="dxa"/>
              <w:right w:w="57" w:type="dxa"/>
            </w:tcMar>
          </w:tcPr>
          <w:p w14:paraId="0B6888F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33,63</w:t>
            </w:r>
          </w:p>
        </w:tc>
        <w:tc>
          <w:tcPr>
            <w:tcW w:w="224" w:type="pct"/>
            <w:shd w:val="clear" w:color="auto" w:fill="auto"/>
          </w:tcPr>
          <w:p w14:paraId="445A789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33,63</w:t>
            </w:r>
          </w:p>
        </w:tc>
        <w:tc>
          <w:tcPr>
            <w:tcW w:w="227" w:type="pct"/>
            <w:shd w:val="clear" w:color="auto" w:fill="auto"/>
          </w:tcPr>
          <w:p w14:paraId="5DD0258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33,63</w:t>
            </w:r>
          </w:p>
        </w:tc>
      </w:tr>
      <w:tr w:rsidR="009F1A85" w:rsidRPr="009F1A85" w14:paraId="125D183D" w14:textId="77777777" w:rsidTr="002C0AF3">
        <w:trPr>
          <w:trHeight w:val="124"/>
        </w:trPr>
        <w:tc>
          <w:tcPr>
            <w:tcW w:w="393" w:type="pct"/>
            <w:vMerge/>
            <w:shd w:val="clear" w:color="auto" w:fill="auto"/>
          </w:tcPr>
          <w:p w14:paraId="6A0C7CA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C18175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3438526" w14:textId="77777777" w:rsidR="009F1A85" w:rsidRPr="009F1A85" w:rsidRDefault="009F1A85" w:rsidP="009F1A85">
            <w:pPr>
              <w:spacing w:line="240" w:lineRule="auto"/>
              <w:ind w:firstLine="0"/>
              <w:rPr>
                <w:rFonts w:eastAsia="Calibri"/>
                <w:color w:val="FF0000"/>
                <w:sz w:val="14"/>
                <w:szCs w:val="14"/>
                <w:lang w:val="uk-UA"/>
              </w:rPr>
            </w:pPr>
          </w:p>
        </w:tc>
        <w:tc>
          <w:tcPr>
            <w:tcW w:w="267" w:type="pct"/>
            <w:vMerge/>
            <w:shd w:val="clear" w:color="auto" w:fill="auto"/>
            <w:tcMar>
              <w:top w:w="28" w:type="dxa"/>
              <w:left w:w="57" w:type="dxa"/>
              <w:bottom w:w="28" w:type="dxa"/>
              <w:right w:w="57" w:type="dxa"/>
            </w:tcMar>
          </w:tcPr>
          <w:p w14:paraId="1057CD1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362928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79B922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64348A6"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E46D7A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кількості встановлених контейнерів до кількості, що потребує встановленню, %</w:t>
            </w:r>
          </w:p>
        </w:tc>
        <w:tc>
          <w:tcPr>
            <w:tcW w:w="234" w:type="pct"/>
            <w:shd w:val="clear" w:color="auto" w:fill="auto"/>
            <w:tcMar>
              <w:top w:w="28" w:type="dxa"/>
              <w:left w:w="57" w:type="dxa"/>
              <w:bottom w:w="28" w:type="dxa"/>
              <w:right w:w="57" w:type="dxa"/>
            </w:tcMar>
          </w:tcPr>
          <w:p w14:paraId="0ECC093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448A843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10FFB1F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3C5A0A3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6547E6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29E59CAB" w14:textId="77777777" w:rsidTr="002C0AF3">
        <w:trPr>
          <w:trHeight w:val="124"/>
        </w:trPr>
        <w:tc>
          <w:tcPr>
            <w:tcW w:w="393" w:type="pct"/>
            <w:vMerge/>
            <w:shd w:val="clear" w:color="auto" w:fill="auto"/>
          </w:tcPr>
          <w:p w14:paraId="1877943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E7D8A00"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7123E62F" w14:textId="77777777" w:rsidR="009F1A85" w:rsidRPr="009F1A85"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 xml:space="preserve">5.2. Утилізація </w:t>
            </w:r>
            <w:r w:rsidR="009F1A85" w:rsidRPr="009F1A85">
              <w:rPr>
                <w:rFonts w:eastAsia="Calibri"/>
                <w:sz w:val="14"/>
                <w:szCs w:val="14"/>
                <w:lang w:val="uk-UA"/>
              </w:rPr>
              <w:lastRenderedPageBreak/>
              <w:t>небезпечних відходів</w:t>
            </w:r>
          </w:p>
        </w:tc>
        <w:tc>
          <w:tcPr>
            <w:tcW w:w="267" w:type="pct"/>
            <w:vMerge w:val="restart"/>
            <w:shd w:val="clear" w:color="auto" w:fill="auto"/>
            <w:tcMar>
              <w:top w:w="28" w:type="dxa"/>
              <w:left w:w="57" w:type="dxa"/>
              <w:bottom w:w="28" w:type="dxa"/>
              <w:right w:w="57" w:type="dxa"/>
            </w:tcMar>
          </w:tcPr>
          <w:p w14:paraId="09427E2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2021-2025</w:t>
            </w:r>
          </w:p>
        </w:tc>
        <w:tc>
          <w:tcPr>
            <w:tcW w:w="533" w:type="pct"/>
            <w:vMerge w:val="restart"/>
            <w:shd w:val="clear" w:color="auto" w:fill="auto"/>
            <w:tcMar>
              <w:top w:w="28" w:type="dxa"/>
              <w:left w:w="57" w:type="dxa"/>
              <w:bottom w:w="28" w:type="dxa"/>
              <w:right w:w="57" w:type="dxa"/>
            </w:tcMar>
          </w:tcPr>
          <w:p w14:paraId="56EE79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«Київкомунсервіс»</w:t>
            </w:r>
          </w:p>
        </w:tc>
        <w:tc>
          <w:tcPr>
            <w:tcW w:w="331" w:type="pct"/>
            <w:vMerge w:val="restart"/>
            <w:shd w:val="clear" w:color="auto" w:fill="auto"/>
            <w:tcMar>
              <w:top w:w="28" w:type="dxa"/>
              <w:left w:w="57" w:type="dxa"/>
              <w:bottom w:w="28" w:type="dxa"/>
              <w:right w:w="57" w:type="dxa"/>
            </w:tcMar>
          </w:tcPr>
          <w:p w14:paraId="15B2741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 xml:space="preserve">Бюджет </w:t>
            </w:r>
            <w:r w:rsidRPr="009F1A85">
              <w:rPr>
                <w:rFonts w:eastAsia="Calibri"/>
                <w:sz w:val="14"/>
                <w:szCs w:val="14"/>
                <w:lang w:val="uk-UA"/>
              </w:rPr>
              <w:lastRenderedPageBreak/>
              <w:t>м. Києва</w:t>
            </w:r>
          </w:p>
        </w:tc>
        <w:tc>
          <w:tcPr>
            <w:tcW w:w="443" w:type="pct"/>
            <w:vMerge w:val="restart"/>
            <w:shd w:val="clear" w:color="auto" w:fill="auto"/>
            <w:tcMar>
              <w:top w:w="28" w:type="dxa"/>
              <w:left w:w="57" w:type="dxa"/>
              <w:bottom w:w="28" w:type="dxa"/>
              <w:right w:w="57" w:type="dxa"/>
            </w:tcMar>
          </w:tcPr>
          <w:p w14:paraId="7A1BB27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Всього:15662,50</w:t>
            </w:r>
          </w:p>
          <w:p w14:paraId="139AC74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2021 – 3132,50</w:t>
            </w:r>
          </w:p>
          <w:p w14:paraId="33DC3B2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3132,50</w:t>
            </w:r>
          </w:p>
          <w:p w14:paraId="22D4FAE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3132,50</w:t>
            </w:r>
          </w:p>
          <w:p w14:paraId="5FAAB70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3132,50</w:t>
            </w:r>
          </w:p>
          <w:p w14:paraId="333B6C9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 3132,50</w:t>
            </w:r>
          </w:p>
        </w:tc>
        <w:tc>
          <w:tcPr>
            <w:tcW w:w="901" w:type="pct"/>
            <w:shd w:val="clear" w:color="auto" w:fill="auto"/>
            <w:tcMar>
              <w:top w:w="28" w:type="dxa"/>
              <w:left w:w="57" w:type="dxa"/>
              <w:bottom w:w="28" w:type="dxa"/>
              <w:right w:w="57" w:type="dxa"/>
            </w:tcMar>
          </w:tcPr>
          <w:p w14:paraId="09C1C4C9"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lastRenderedPageBreak/>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69A7040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3132,5</w:t>
            </w:r>
          </w:p>
        </w:tc>
        <w:tc>
          <w:tcPr>
            <w:tcW w:w="257" w:type="pct"/>
            <w:shd w:val="clear" w:color="auto" w:fill="auto"/>
            <w:tcMar>
              <w:top w:w="28" w:type="dxa"/>
              <w:left w:w="57" w:type="dxa"/>
              <w:bottom w:w="28" w:type="dxa"/>
              <w:right w:w="57" w:type="dxa"/>
            </w:tcMar>
          </w:tcPr>
          <w:p w14:paraId="47522C1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3132,5</w:t>
            </w:r>
          </w:p>
        </w:tc>
        <w:tc>
          <w:tcPr>
            <w:tcW w:w="257" w:type="pct"/>
            <w:shd w:val="clear" w:color="auto" w:fill="auto"/>
            <w:tcMar>
              <w:top w:w="28" w:type="dxa"/>
              <w:left w:w="57" w:type="dxa"/>
              <w:bottom w:w="28" w:type="dxa"/>
              <w:right w:w="57" w:type="dxa"/>
            </w:tcMar>
          </w:tcPr>
          <w:p w14:paraId="3671C33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3132,5</w:t>
            </w:r>
          </w:p>
        </w:tc>
        <w:tc>
          <w:tcPr>
            <w:tcW w:w="224" w:type="pct"/>
            <w:shd w:val="clear" w:color="auto" w:fill="auto"/>
          </w:tcPr>
          <w:p w14:paraId="455A3D6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3132,5</w:t>
            </w:r>
          </w:p>
        </w:tc>
        <w:tc>
          <w:tcPr>
            <w:tcW w:w="227" w:type="pct"/>
            <w:shd w:val="clear" w:color="auto" w:fill="auto"/>
          </w:tcPr>
          <w:p w14:paraId="31F1F23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3132,5</w:t>
            </w:r>
          </w:p>
        </w:tc>
      </w:tr>
      <w:tr w:rsidR="009F1A85" w:rsidRPr="009F1A85" w14:paraId="53489C50" w14:textId="77777777" w:rsidTr="002C0AF3">
        <w:trPr>
          <w:trHeight w:val="124"/>
        </w:trPr>
        <w:tc>
          <w:tcPr>
            <w:tcW w:w="393" w:type="pct"/>
            <w:vMerge/>
            <w:shd w:val="clear" w:color="auto" w:fill="auto"/>
          </w:tcPr>
          <w:p w14:paraId="68B8158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91F9C5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CBE62F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EE78D2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41EC877"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BFD590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14CDBD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C9AF52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запланований обсяг утилізації відходів,т.</w:t>
            </w:r>
          </w:p>
        </w:tc>
        <w:tc>
          <w:tcPr>
            <w:tcW w:w="234" w:type="pct"/>
            <w:shd w:val="clear" w:color="auto" w:fill="auto"/>
            <w:tcMar>
              <w:top w:w="28" w:type="dxa"/>
              <w:left w:w="57" w:type="dxa"/>
              <w:bottom w:w="28" w:type="dxa"/>
              <w:right w:w="57" w:type="dxa"/>
            </w:tcMar>
          </w:tcPr>
          <w:p w14:paraId="5FBC243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2052,5</w:t>
            </w:r>
          </w:p>
        </w:tc>
        <w:tc>
          <w:tcPr>
            <w:tcW w:w="257" w:type="pct"/>
            <w:shd w:val="clear" w:color="auto" w:fill="auto"/>
            <w:tcMar>
              <w:top w:w="28" w:type="dxa"/>
              <w:left w:w="57" w:type="dxa"/>
              <w:bottom w:w="28" w:type="dxa"/>
              <w:right w:w="57" w:type="dxa"/>
            </w:tcMar>
          </w:tcPr>
          <w:p w14:paraId="4FC68D8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2052,5</w:t>
            </w:r>
          </w:p>
        </w:tc>
        <w:tc>
          <w:tcPr>
            <w:tcW w:w="257" w:type="pct"/>
            <w:shd w:val="clear" w:color="auto" w:fill="auto"/>
            <w:tcMar>
              <w:top w:w="28" w:type="dxa"/>
              <w:left w:w="57" w:type="dxa"/>
              <w:bottom w:w="28" w:type="dxa"/>
              <w:right w:w="57" w:type="dxa"/>
            </w:tcMar>
          </w:tcPr>
          <w:p w14:paraId="0F30405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2052,5</w:t>
            </w:r>
          </w:p>
        </w:tc>
        <w:tc>
          <w:tcPr>
            <w:tcW w:w="224" w:type="pct"/>
            <w:shd w:val="clear" w:color="auto" w:fill="auto"/>
          </w:tcPr>
          <w:p w14:paraId="4920602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2052,5</w:t>
            </w:r>
          </w:p>
        </w:tc>
        <w:tc>
          <w:tcPr>
            <w:tcW w:w="227" w:type="pct"/>
            <w:shd w:val="clear" w:color="auto" w:fill="auto"/>
          </w:tcPr>
          <w:p w14:paraId="7A16AF1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2052,5</w:t>
            </w:r>
          </w:p>
        </w:tc>
      </w:tr>
      <w:tr w:rsidR="009F1A85" w:rsidRPr="009F1A85" w14:paraId="307C6128" w14:textId="77777777" w:rsidTr="002C0AF3">
        <w:trPr>
          <w:trHeight w:val="124"/>
        </w:trPr>
        <w:tc>
          <w:tcPr>
            <w:tcW w:w="393" w:type="pct"/>
            <w:vMerge/>
            <w:shd w:val="clear" w:color="auto" w:fill="auto"/>
          </w:tcPr>
          <w:p w14:paraId="23A18C7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797990A"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DD6D14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5265C12"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BA6CD8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9273CE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15794B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7F16942"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утилізації відходів, тис. грн</w:t>
            </w:r>
          </w:p>
        </w:tc>
        <w:tc>
          <w:tcPr>
            <w:tcW w:w="234" w:type="pct"/>
            <w:shd w:val="clear" w:color="auto" w:fill="auto"/>
            <w:tcMar>
              <w:top w:w="28" w:type="dxa"/>
              <w:left w:w="57" w:type="dxa"/>
              <w:bottom w:w="28" w:type="dxa"/>
              <w:right w:w="57" w:type="dxa"/>
            </w:tcMar>
          </w:tcPr>
          <w:p w14:paraId="235FB99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1,53</w:t>
            </w:r>
          </w:p>
        </w:tc>
        <w:tc>
          <w:tcPr>
            <w:tcW w:w="257" w:type="pct"/>
            <w:shd w:val="clear" w:color="auto" w:fill="auto"/>
            <w:tcMar>
              <w:top w:w="28" w:type="dxa"/>
              <w:left w:w="57" w:type="dxa"/>
              <w:bottom w:w="28" w:type="dxa"/>
              <w:right w:w="57" w:type="dxa"/>
            </w:tcMar>
          </w:tcPr>
          <w:p w14:paraId="2A60503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1,53</w:t>
            </w:r>
          </w:p>
        </w:tc>
        <w:tc>
          <w:tcPr>
            <w:tcW w:w="257" w:type="pct"/>
            <w:shd w:val="clear" w:color="auto" w:fill="auto"/>
            <w:tcMar>
              <w:top w:w="28" w:type="dxa"/>
              <w:left w:w="57" w:type="dxa"/>
              <w:bottom w:w="28" w:type="dxa"/>
              <w:right w:w="57" w:type="dxa"/>
            </w:tcMar>
          </w:tcPr>
          <w:p w14:paraId="4BF2AC4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1,53</w:t>
            </w:r>
          </w:p>
        </w:tc>
        <w:tc>
          <w:tcPr>
            <w:tcW w:w="224" w:type="pct"/>
            <w:shd w:val="clear" w:color="auto" w:fill="auto"/>
          </w:tcPr>
          <w:p w14:paraId="37C7206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1,53</w:t>
            </w:r>
          </w:p>
        </w:tc>
        <w:tc>
          <w:tcPr>
            <w:tcW w:w="227" w:type="pct"/>
            <w:shd w:val="clear" w:color="auto" w:fill="auto"/>
          </w:tcPr>
          <w:p w14:paraId="6D31F47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1,53</w:t>
            </w:r>
          </w:p>
        </w:tc>
      </w:tr>
      <w:tr w:rsidR="009F1A85" w:rsidRPr="009F1A85" w14:paraId="6EE65AE8" w14:textId="77777777" w:rsidTr="00821A82">
        <w:trPr>
          <w:trHeight w:val="147"/>
        </w:trPr>
        <w:tc>
          <w:tcPr>
            <w:tcW w:w="393" w:type="pct"/>
            <w:vMerge/>
            <w:shd w:val="clear" w:color="auto" w:fill="auto"/>
          </w:tcPr>
          <w:p w14:paraId="2EA812F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0ECB35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3A83AF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7EAD7F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76C19F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92C612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69737B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241EDB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 до потреби</w:t>
            </w:r>
          </w:p>
        </w:tc>
        <w:tc>
          <w:tcPr>
            <w:tcW w:w="234" w:type="pct"/>
            <w:shd w:val="clear" w:color="auto" w:fill="auto"/>
            <w:tcMar>
              <w:top w:w="28" w:type="dxa"/>
              <w:left w:w="57" w:type="dxa"/>
              <w:bottom w:w="28" w:type="dxa"/>
              <w:right w:w="57" w:type="dxa"/>
            </w:tcMar>
          </w:tcPr>
          <w:p w14:paraId="3649EEE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4D5E26A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2FFE8BC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5344E50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1512021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0EB1744D" w14:textId="77777777" w:rsidTr="002C0AF3">
        <w:trPr>
          <w:trHeight w:val="124"/>
        </w:trPr>
        <w:tc>
          <w:tcPr>
            <w:tcW w:w="393" w:type="pct"/>
            <w:vMerge/>
            <w:shd w:val="clear" w:color="auto" w:fill="auto"/>
          </w:tcPr>
          <w:p w14:paraId="163A657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953C213"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7D493B0D" w14:textId="77777777" w:rsidR="009F1A85" w:rsidRPr="009F1A85"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 xml:space="preserve">5.3. Організація та здійснення заходів щодо поводження з твердими побутовими відходами, у тому числі будівництво сміттєпереробних комплексів </w:t>
            </w:r>
          </w:p>
        </w:tc>
        <w:tc>
          <w:tcPr>
            <w:tcW w:w="267" w:type="pct"/>
            <w:vMerge w:val="restart"/>
            <w:shd w:val="clear" w:color="auto" w:fill="auto"/>
            <w:tcMar>
              <w:top w:w="28" w:type="dxa"/>
              <w:left w:w="57" w:type="dxa"/>
              <w:bottom w:w="28" w:type="dxa"/>
              <w:right w:w="57" w:type="dxa"/>
            </w:tcMar>
          </w:tcPr>
          <w:p w14:paraId="7D6B4DF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2021-2024</w:t>
            </w:r>
          </w:p>
        </w:tc>
        <w:tc>
          <w:tcPr>
            <w:tcW w:w="533" w:type="pct"/>
            <w:vMerge w:val="restart"/>
            <w:shd w:val="clear" w:color="auto" w:fill="auto"/>
            <w:tcMar>
              <w:top w:w="28" w:type="dxa"/>
              <w:left w:w="57" w:type="dxa"/>
              <w:bottom w:w="28" w:type="dxa"/>
              <w:right w:w="57" w:type="dxa"/>
            </w:tcMar>
          </w:tcPr>
          <w:p w14:paraId="189BF53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tc>
        <w:tc>
          <w:tcPr>
            <w:tcW w:w="331" w:type="pct"/>
            <w:vMerge w:val="restart"/>
            <w:shd w:val="clear" w:color="auto" w:fill="auto"/>
            <w:tcMar>
              <w:top w:w="28" w:type="dxa"/>
              <w:left w:w="57" w:type="dxa"/>
              <w:bottom w:w="28" w:type="dxa"/>
              <w:right w:w="57" w:type="dxa"/>
            </w:tcMar>
          </w:tcPr>
          <w:p w14:paraId="321C41F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 інші кошти (залучені інвестиції, гранти тощо)</w:t>
            </w:r>
          </w:p>
        </w:tc>
        <w:tc>
          <w:tcPr>
            <w:tcW w:w="443" w:type="pct"/>
            <w:vMerge w:val="restart"/>
            <w:shd w:val="clear" w:color="auto" w:fill="auto"/>
            <w:tcMar>
              <w:top w:w="28" w:type="dxa"/>
              <w:left w:w="57" w:type="dxa"/>
              <w:bottom w:w="28" w:type="dxa"/>
              <w:right w:w="57" w:type="dxa"/>
            </w:tcMar>
          </w:tcPr>
          <w:p w14:paraId="011C410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4694500,00</w:t>
            </w:r>
          </w:p>
          <w:p w14:paraId="33F88E2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у т.ч. бюджет </w:t>
            </w:r>
            <w:r w:rsidRPr="009F1A85">
              <w:rPr>
                <w:rFonts w:eastAsia="Calibri"/>
                <w:sz w:val="14"/>
                <w:szCs w:val="14"/>
                <w:lang w:val="uk-UA"/>
              </w:rPr>
              <w:br/>
              <w:t>м. Києва:</w:t>
            </w:r>
          </w:p>
          <w:p w14:paraId="61714BDF" w14:textId="77777777" w:rsidR="009F1A85" w:rsidRPr="009F1A85" w:rsidRDefault="009F1A85" w:rsidP="009F1A85">
            <w:pPr>
              <w:spacing w:line="240" w:lineRule="auto"/>
              <w:ind w:firstLine="0"/>
              <w:rPr>
                <w:rFonts w:eastAsia="Calibri"/>
                <w:sz w:val="14"/>
                <w:szCs w:val="14"/>
              </w:rPr>
            </w:pPr>
            <w:r w:rsidRPr="009F1A85">
              <w:rPr>
                <w:rFonts w:eastAsia="Calibri"/>
                <w:sz w:val="14"/>
                <w:szCs w:val="14"/>
                <w:lang w:val="uk-UA"/>
              </w:rPr>
              <w:t>2021 – 33500,00</w:t>
            </w:r>
          </w:p>
          <w:p w14:paraId="5278A51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56000,00</w:t>
            </w:r>
          </w:p>
          <w:p w14:paraId="7961EA8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101000,00</w:t>
            </w:r>
          </w:p>
          <w:p w14:paraId="3C6FE77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інші кошти</w:t>
            </w:r>
          </w:p>
          <w:p w14:paraId="2C1045C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4000,00</w:t>
            </w:r>
          </w:p>
          <w:p w14:paraId="0752CDCD" w14:textId="77777777" w:rsidR="009F1A85" w:rsidRPr="009F1A85" w:rsidRDefault="009F1A85" w:rsidP="009F1A85">
            <w:pPr>
              <w:spacing w:line="240" w:lineRule="auto"/>
              <w:ind w:firstLine="0"/>
              <w:rPr>
                <w:rFonts w:eastAsia="Calibri"/>
                <w:sz w:val="14"/>
                <w:szCs w:val="14"/>
                <w:lang w:val="en-US"/>
              </w:rPr>
            </w:pPr>
            <w:r w:rsidRPr="009F1A85">
              <w:rPr>
                <w:rFonts w:eastAsia="Calibri"/>
                <w:sz w:val="14"/>
                <w:szCs w:val="14"/>
                <w:lang w:val="uk-UA"/>
              </w:rPr>
              <w:t>2022 - 1500000,0</w:t>
            </w:r>
            <w:r w:rsidRPr="009F1A85">
              <w:rPr>
                <w:rFonts w:eastAsia="Calibri"/>
                <w:sz w:val="14"/>
                <w:szCs w:val="14"/>
                <w:lang w:val="en-US"/>
              </w:rPr>
              <w:t>0</w:t>
            </w:r>
          </w:p>
          <w:p w14:paraId="0EADDC69" w14:textId="77777777" w:rsidR="009F1A85" w:rsidRPr="009F1A85" w:rsidRDefault="009F1A85" w:rsidP="009F1A85">
            <w:pPr>
              <w:spacing w:line="240" w:lineRule="auto"/>
              <w:ind w:firstLine="0"/>
              <w:rPr>
                <w:rFonts w:eastAsia="Calibri"/>
                <w:sz w:val="14"/>
                <w:szCs w:val="14"/>
                <w:lang w:val="en-US"/>
              </w:rPr>
            </w:pPr>
            <w:r w:rsidRPr="009F1A85">
              <w:rPr>
                <w:rFonts w:eastAsia="Calibri"/>
                <w:sz w:val="14"/>
                <w:szCs w:val="14"/>
                <w:lang w:val="uk-UA"/>
              </w:rPr>
              <w:t>2023 - 1500000,0</w:t>
            </w:r>
            <w:r w:rsidRPr="009F1A85">
              <w:rPr>
                <w:rFonts w:eastAsia="Calibri"/>
                <w:sz w:val="14"/>
                <w:szCs w:val="14"/>
                <w:lang w:val="en-US"/>
              </w:rPr>
              <w:t>0</w:t>
            </w:r>
          </w:p>
          <w:p w14:paraId="3EED5EB1" w14:textId="77777777" w:rsidR="009F1A85" w:rsidRPr="009F1A85" w:rsidRDefault="009F1A85" w:rsidP="009F1A85">
            <w:pPr>
              <w:spacing w:line="240" w:lineRule="auto"/>
              <w:ind w:firstLine="0"/>
              <w:rPr>
                <w:rFonts w:eastAsia="Calibri"/>
                <w:sz w:val="14"/>
                <w:szCs w:val="14"/>
                <w:lang w:val="en-US"/>
              </w:rPr>
            </w:pPr>
            <w:r w:rsidRPr="009F1A85">
              <w:rPr>
                <w:rFonts w:eastAsia="Calibri"/>
                <w:sz w:val="14"/>
                <w:szCs w:val="14"/>
                <w:lang w:val="uk-UA"/>
              </w:rPr>
              <w:t>2024 – 1500000,0</w:t>
            </w:r>
            <w:r w:rsidRPr="009F1A85">
              <w:rPr>
                <w:rFonts w:eastAsia="Calibri"/>
                <w:sz w:val="14"/>
                <w:szCs w:val="14"/>
                <w:lang w:val="en-US"/>
              </w:rPr>
              <w:t>0</w:t>
            </w:r>
          </w:p>
        </w:tc>
        <w:tc>
          <w:tcPr>
            <w:tcW w:w="901" w:type="pct"/>
            <w:shd w:val="clear" w:color="auto" w:fill="auto"/>
            <w:tcMar>
              <w:top w:w="28" w:type="dxa"/>
              <w:left w:w="57" w:type="dxa"/>
              <w:bottom w:w="28" w:type="dxa"/>
              <w:right w:w="57" w:type="dxa"/>
            </w:tcMar>
          </w:tcPr>
          <w:p w14:paraId="33568F22"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xml:space="preserve"> обсяг фінансування, тис. грн</w:t>
            </w:r>
          </w:p>
        </w:tc>
        <w:tc>
          <w:tcPr>
            <w:tcW w:w="234" w:type="pct"/>
            <w:shd w:val="clear" w:color="auto" w:fill="auto"/>
            <w:tcMar>
              <w:top w:w="28" w:type="dxa"/>
              <w:left w:w="57" w:type="dxa"/>
              <w:bottom w:w="28" w:type="dxa"/>
              <w:right w:w="57" w:type="dxa"/>
            </w:tcMar>
          </w:tcPr>
          <w:p w14:paraId="1ABDD53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37500,0</w:t>
            </w:r>
          </w:p>
        </w:tc>
        <w:tc>
          <w:tcPr>
            <w:tcW w:w="257" w:type="pct"/>
            <w:shd w:val="clear" w:color="auto" w:fill="auto"/>
            <w:tcMar>
              <w:top w:w="28" w:type="dxa"/>
              <w:left w:w="57" w:type="dxa"/>
              <w:bottom w:w="28" w:type="dxa"/>
              <w:right w:w="57" w:type="dxa"/>
            </w:tcMar>
          </w:tcPr>
          <w:p w14:paraId="7FAA160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1556000,0</w:t>
            </w:r>
          </w:p>
        </w:tc>
        <w:tc>
          <w:tcPr>
            <w:tcW w:w="257" w:type="pct"/>
            <w:shd w:val="clear" w:color="auto" w:fill="auto"/>
            <w:tcMar>
              <w:top w:w="28" w:type="dxa"/>
              <w:left w:w="57" w:type="dxa"/>
              <w:bottom w:w="28" w:type="dxa"/>
              <w:right w:w="57" w:type="dxa"/>
            </w:tcMar>
          </w:tcPr>
          <w:p w14:paraId="3B1B92A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1601000,0</w:t>
            </w:r>
          </w:p>
        </w:tc>
        <w:tc>
          <w:tcPr>
            <w:tcW w:w="224" w:type="pct"/>
            <w:shd w:val="clear" w:color="auto" w:fill="auto"/>
          </w:tcPr>
          <w:p w14:paraId="2BD5425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1500000,0</w:t>
            </w:r>
          </w:p>
        </w:tc>
        <w:tc>
          <w:tcPr>
            <w:tcW w:w="227" w:type="pct"/>
            <w:shd w:val="clear" w:color="auto" w:fill="auto"/>
          </w:tcPr>
          <w:p w14:paraId="2F5FF11B"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A668BDB" w14:textId="77777777" w:rsidTr="002C0AF3">
        <w:trPr>
          <w:trHeight w:val="124"/>
        </w:trPr>
        <w:tc>
          <w:tcPr>
            <w:tcW w:w="393" w:type="pct"/>
            <w:vMerge/>
            <w:shd w:val="clear" w:color="auto" w:fill="auto"/>
          </w:tcPr>
          <w:p w14:paraId="48C7592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2B338C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0970D4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DE6345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372C0A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4549DD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D38AB5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211AE5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продукту</w:t>
            </w:r>
            <w:r w:rsidRPr="009F1A85">
              <w:rPr>
                <w:rFonts w:eastAsia="Calibri"/>
                <w:sz w:val="14"/>
                <w:szCs w:val="14"/>
                <w:lang w:val="uk-UA"/>
              </w:rPr>
              <w:t>: кількість потужностей, що планується побудувати та облаштувати, од.</w:t>
            </w:r>
          </w:p>
        </w:tc>
        <w:tc>
          <w:tcPr>
            <w:tcW w:w="234" w:type="pct"/>
            <w:shd w:val="clear" w:color="auto" w:fill="auto"/>
            <w:tcMar>
              <w:top w:w="28" w:type="dxa"/>
              <w:left w:w="57" w:type="dxa"/>
              <w:bottom w:w="28" w:type="dxa"/>
              <w:right w:w="57" w:type="dxa"/>
            </w:tcMar>
          </w:tcPr>
          <w:p w14:paraId="2B5B723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w:t>
            </w:r>
          </w:p>
        </w:tc>
        <w:tc>
          <w:tcPr>
            <w:tcW w:w="257" w:type="pct"/>
            <w:shd w:val="clear" w:color="auto" w:fill="auto"/>
            <w:tcMar>
              <w:top w:w="28" w:type="dxa"/>
              <w:left w:w="57" w:type="dxa"/>
              <w:bottom w:w="28" w:type="dxa"/>
              <w:right w:w="57" w:type="dxa"/>
            </w:tcMar>
          </w:tcPr>
          <w:p w14:paraId="6E38890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w:t>
            </w:r>
          </w:p>
        </w:tc>
        <w:tc>
          <w:tcPr>
            <w:tcW w:w="257" w:type="pct"/>
            <w:shd w:val="clear" w:color="auto" w:fill="auto"/>
            <w:tcMar>
              <w:top w:w="28" w:type="dxa"/>
              <w:left w:w="57" w:type="dxa"/>
              <w:bottom w:w="28" w:type="dxa"/>
              <w:right w:w="57" w:type="dxa"/>
            </w:tcMar>
          </w:tcPr>
          <w:p w14:paraId="09EED45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w:t>
            </w:r>
          </w:p>
        </w:tc>
        <w:tc>
          <w:tcPr>
            <w:tcW w:w="224" w:type="pct"/>
            <w:shd w:val="clear" w:color="auto" w:fill="auto"/>
          </w:tcPr>
          <w:p w14:paraId="2A543FE8"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D24734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A032366" w14:textId="77777777" w:rsidTr="002C0AF3">
        <w:trPr>
          <w:trHeight w:val="124"/>
        </w:trPr>
        <w:tc>
          <w:tcPr>
            <w:tcW w:w="393" w:type="pct"/>
            <w:vMerge/>
            <w:shd w:val="clear" w:color="auto" w:fill="auto"/>
          </w:tcPr>
          <w:p w14:paraId="4B104B8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B2DE3A4"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A82D88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8B8A31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E561F45"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8FA797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C12137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C8151E3"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:кількість комплексів, що планується побудувати, од.</w:t>
            </w:r>
          </w:p>
        </w:tc>
        <w:tc>
          <w:tcPr>
            <w:tcW w:w="234" w:type="pct"/>
            <w:shd w:val="clear" w:color="auto" w:fill="auto"/>
            <w:tcMar>
              <w:top w:w="28" w:type="dxa"/>
              <w:left w:w="57" w:type="dxa"/>
              <w:bottom w:w="28" w:type="dxa"/>
              <w:right w:w="57" w:type="dxa"/>
            </w:tcMar>
          </w:tcPr>
          <w:p w14:paraId="282F37E6"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3680428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7184216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4" w:type="pct"/>
            <w:shd w:val="clear" w:color="auto" w:fill="auto"/>
          </w:tcPr>
          <w:p w14:paraId="75037F9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7" w:type="pct"/>
            <w:shd w:val="clear" w:color="auto" w:fill="auto"/>
          </w:tcPr>
          <w:p w14:paraId="224346E2"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FFCC9C5" w14:textId="77777777" w:rsidTr="002C0AF3">
        <w:trPr>
          <w:trHeight w:val="124"/>
        </w:trPr>
        <w:tc>
          <w:tcPr>
            <w:tcW w:w="393" w:type="pct"/>
            <w:vMerge/>
            <w:shd w:val="clear" w:color="auto" w:fill="auto"/>
          </w:tcPr>
          <w:p w14:paraId="3571A49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3C533D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F619A6A"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E6DA4E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F5C2E4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E69078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E52B1C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57B73DE"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 кількість ПКД, що планується розробити, од.</w:t>
            </w:r>
          </w:p>
        </w:tc>
        <w:tc>
          <w:tcPr>
            <w:tcW w:w="234" w:type="pct"/>
            <w:shd w:val="clear" w:color="auto" w:fill="auto"/>
            <w:tcMar>
              <w:top w:w="28" w:type="dxa"/>
              <w:left w:w="57" w:type="dxa"/>
              <w:bottom w:w="28" w:type="dxa"/>
              <w:right w:w="57" w:type="dxa"/>
            </w:tcMar>
          </w:tcPr>
          <w:p w14:paraId="6C18CB2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0E37CB7B"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D85D579"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625B47B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2DC141F"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6C1A6B1C" w14:textId="77777777" w:rsidTr="002C0AF3">
        <w:trPr>
          <w:trHeight w:val="124"/>
        </w:trPr>
        <w:tc>
          <w:tcPr>
            <w:tcW w:w="393" w:type="pct"/>
            <w:vMerge/>
            <w:shd w:val="clear" w:color="auto" w:fill="auto"/>
          </w:tcPr>
          <w:p w14:paraId="0FD5629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834BE9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A7F3D2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E59ECC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ADCEEB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8C00389"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95452B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2F54BC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ефективност</w:t>
            </w:r>
            <w:r w:rsidRPr="009F1A85">
              <w:rPr>
                <w:rFonts w:eastAsia="Calibri"/>
                <w:sz w:val="14"/>
                <w:szCs w:val="14"/>
                <w:lang w:val="uk-UA"/>
              </w:rPr>
              <w:t>і: середня вартість одного контейнера, тис. грн</w:t>
            </w:r>
          </w:p>
        </w:tc>
        <w:tc>
          <w:tcPr>
            <w:tcW w:w="234" w:type="pct"/>
            <w:shd w:val="clear" w:color="auto" w:fill="auto"/>
            <w:tcMar>
              <w:top w:w="28" w:type="dxa"/>
              <w:left w:w="57" w:type="dxa"/>
              <w:bottom w:w="28" w:type="dxa"/>
              <w:right w:w="57" w:type="dxa"/>
            </w:tcMar>
          </w:tcPr>
          <w:p w14:paraId="27691EA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1595,24</w:t>
            </w:r>
          </w:p>
        </w:tc>
        <w:tc>
          <w:tcPr>
            <w:tcW w:w="257" w:type="pct"/>
            <w:shd w:val="clear" w:color="auto" w:fill="auto"/>
            <w:tcMar>
              <w:top w:w="28" w:type="dxa"/>
              <w:left w:w="57" w:type="dxa"/>
              <w:bottom w:w="28" w:type="dxa"/>
              <w:right w:w="57" w:type="dxa"/>
            </w:tcMar>
          </w:tcPr>
          <w:p w14:paraId="06CAF00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2666,67</w:t>
            </w:r>
          </w:p>
        </w:tc>
        <w:tc>
          <w:tcPr>
            <w:tcW w:w="257" w:type="pct"/>
            <w:shd w:val="clear" w:color="auto" w:fill="auto"/>
            <w:tcMar>
              <w:top w:w="28" w:type="dxa"/>
              <w:left w:w="57" w:type="dxa"/>
              <w:bottom w:w="28" w:type="dxa"/>
              <w:right w:w="57" w:type="dxa"/>
            </w:tcMar>
          </w:tcPr>
          <w:p w14:paraId="3267D95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4590,91</w:t>
            </w:r>
          </w:p>
        </w:tc>
        <w:tc>
          <w:tcPr>
            <w:tcW w:w="224" w:type="pct"/>
            <w:shd w:val="clear" w:color="auto" w:fill="auto"/>
          </w:tcPr>
          <w:p w14:paraId="5509EEC4"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919C152"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6CCAA7F" w14:textId="77777777" w:rsidTr="002C0AF3">
        <w:trPr>
          <w:trHeight w:val="124"/>
        </w:trPr>
        <w:tc>
          <w:tcPr>
            <w:tcW w:w="393" w:type="pct"/>
            <w:vMerge/>
            <w:shd w:val="clear" w:color="auto" w:fill="auto"/>
          </w:tcPr>
          <w:p w14:paraId="4C8C08F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341701B"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0769D5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17FE5A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29A3505"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0F0FC9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817561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24FA341"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ефективності</w:t>
            </w:r>
            <w:r w:rsidRPr="009F1A85">
              <w:rPr>
                <w:rFonts w:eastAsia="Calibri"/>
                <w:sz w:val="14"/>
                <w:szCs w:val="14"/>
                <w:lang w:val="uk-UA"/>
              </w:rPr>
              <w:t>: середня вартість одного ПКД, тис. грн</w:t>
            </w:r>
          </w:p>
        </w:tc>
        <w:tc>
          <w:tcPr>
            <w:tcW w:w="234" w:type="pct"/>
            <w:shd w:val="clear" w:color="auto" w:fill="auto"/>
            <w:tcMar>
              <w:top w:w="28" w:type="dxa"/>
              <w:left w:w="57" w:type="dxa"/>
              <w:bottom w:w="28" w:type="dxa"/>
              <w:right w:w="57" w:type="dxa"/>
            </w:tcMar>
          </w:tcPr>
          <w:p w14:paraId="1436AC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4000,00</w:t>
            </w:r>
          </w:p>
        </w:tc>
        <w:tc>
          <w:tcPr>
            <w:tcW w:w="257" w:type="pct"/>
            <w:shd w:val="clear" w:color="auto" w:fill="auto"/>
            <w:tcMar>
              <w:top w:w="28" w:type="dxa"/>
              <w:left w:w="57" w:type="dxa"/>
              <w:bottom w:w="28" w:type="dxa"/>
              <w:right w:w="57" w:type="dxa"/>
            </w:tcMar>
          </w:tcPr>
          <w:p w14:paraId="108D8403"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00E2728"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5A00E89F"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FE8F35A"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FA478C4" w14:textId="77777777" w:rsidTr="002C0AF3">
        <w:trPr>
          <w:trHeight w:val="124"/>
        </w:trPr>
        <w:tc>
          <w:tcPr>
            <w:tcW w:w="393" w:type="pct"/>
            <w:vMerge/>
            <w:shd w:val="clear" w:color="auto" w:fill="auto"/>
          </w:tcPr>
          <w:p w14:paraId="04B5AC1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896F18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1BC8A5A"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9149562"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5B39FA7"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7009559"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C6E3C5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C0DBA9B"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ефективності:</w:t>
            </w:r>
            <w:r w:rsidRPr="009F1A85">
              <w:rPr>
                <w:rFonts w:eastAsia="Calibri"/>
                <w:sz w:val="14"/>
                <w:szCs w:val="14"/>
                <w:lang w:val="uk-UA"/>
              </w:rPr>
              <w:t xml:space="preserve"> середня вартість одного комплексу, тис. грн</w:t>
            </w:r>
          </w:p>
        </w:tc>
        <w:tc>
          <w:tcPr>
            <w:tcW w:w="234" w:type="pct"/>
            <w:shd w:val="clear" w:color="auto" w:fill="auto"/>
            <w:tcMar>
              <w:top w:w="28" w:type="dxa"/>
              <w:left w:w="57" w:type="dxa"/>
              <w:bottom w:w="28" w:type="dxa"/>
              <w:right w:w="57" w:type="dxa"/>
            </w:tcMar>
          </w:tcPr>
          <w:p w14:paraId="35BCC6D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624192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1500000,0</w:t>
            </w:r>
            <w:r w:rsidRPr="009F1A85">
              <w:rPr>
                <w:rFonts w:eastAsia="Calibri"/>
                <w:sz w:val="14"/>
                <w:szCs w:val="14"/>
                <w:lang w:val="en-US"/>
              </w:rPr>
              <w:t>0</w:t>
            </w:r>
          </w:p>
        </w:tc>
        <w:tc>
          <w:tcPr>
            <w:tcW w:w="257" w:type="pct"/>
            <w:shd w:val="clear" w:color="auto" w:fill="auto"/>
            <w:tcMar>
              <w:top w:w="28" w:type="dxa"/>
              <w:left w:w="57" w:type="dxa"/>
              <w:bottom w:w="28" w:type="dxa"/>
              <w:right w:w="57" w:type="dxa"/>
            </w:tcMar>
          </w:tcPr>
          <w:p w14:paraId="51E646E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1500000,0</w:t>
            </w:r>
            <w:r w:rsidRPr="009F1A85">
              <w:rPr>
                <w:rFonts w:eastAsia="Calibri"/>
                <w:sz w:val="14"/>
                <w:szCs w:val="14"/>
                <w:lang w:val="en-US"/>
              </w:rPr>
              <w:t>0</w:t>
            </w:r>
          </w:p>
        </w:tc>
        <w:tc>
          <w:tcPr>
            <w:tcW w:w="224" w:type="pct"/>
            <w:shd w:val="clear" w:color="auto" w:fill="auto"/>
          </w:tcPr>
          <w:p w14:paraId="0A3B2CA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1500000,0</w:t>
            </w:r>
            <w:r w:rsidRPr="009F1A85">
              <w:rPr>
                <w:rFonts w:eastAsia="Calibri"/>
                <w:sz w:val="14"/>
                <w:szCs w:val="14"/>
                <w:lang w:val="en-US"/>
              </w:rPr>
              <w:t>0</w:t>
            </w:r>
          </w:p>
        </w:tc>
        <w:tc>
          <w:tcPr>
            <w:tcW w:w="227" w:type="pct"/>
            <w:shd w:val="clear" w:color="auto" w:fill="auto"/>
          </w:tcPr>
          <w:p w14:paraId="1B2C5ACF"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7F8126D" w14:textId="77777777" w:rsidTr="002C0AF3">
        <w:trPr>
          <w:trHeight w:val="124"/>
        </w:trPr>
        <w:tc>
          <w:tcPr>
            <w:tcW w:w="393" w:type="pct"/>
            <w:vMerge/>
            <w:shd w:val="clear" w:color="auto" w:fill="auto"/>
          </w:tcPr>
          <w:p w14:paraId="33B9A83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476CB2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C5C5F1A"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EB92A4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098E59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4AC202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A5B4E2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BD1953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 xml:space="preserve"> % до потреби</w:t>
            </w:r>
          </w:p>
        </w:tc>
        <w:tc>
          <w:tcPr>
            <w:tcW w:w="234" w:type="pct"/>
            <w:shd w:val="clear" w:color="auto" w:fill="auto"/>
            <w:tcMar>
              <w:top w:w="28" w:type="dxa"/>
              <w:left w:w="57" w:type="dxa"/>
              <w:bottom w:w="28" w:type="dxa"/>
              <w:right w:w="57" w:type="dxa"/>
            </w:tcMar>
          </w:tcPr>
          <w:p w14:paraId="62564C8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23C2A01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7C84BC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0B49A0D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22AB12A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64F0F5CB" w14:textId="77777777" w:rsidTr="002C0AF3">
        <w:trPr>
          <w:trHeight w:val="124"/>
        </w:trPr>
        <w:tc>
          <w:tcPr>
            <w:tcW w:w="393" w:type="pct"/>
            <w:vMerge/>
            <w:shd w:val="clear" w:color="auto" w:fill="auto"/>
          </w:tcPr>
          <w:p w14:paraId="22E78D1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81C1BEC"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5967F68A" w14:textId="77777777" w:rsidR="009F1A85" w:rsidRPr="009F1A85"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5.4. Забезпечення житлової та громадської забудови контейнерами для зберігання небезпечних відходів</w:t>
            </w:r>
          </w:p>
        </w:tc>
        <w:tc>
          <w:tcPr>
            <w:tcW w:w="267" w:type="pct"/>
            <w:vMerge w:val="restart"/>
            <w:shd w:val="clear" w:color="auto" w:fill="auto"/>
            <w:tcMar>
              <w:top w:w="28" w:type="dxa"/>
              <w:left w:w="57" w:type="dxa"/>
              <w:bottom w:w="28" w:type="dxa"/>
              <w:right w:w="57" w:type="dxa"/>
            </w:tcMar>
          </w:tcPr>
          <w:p w14:paraId="0469E2C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2021-2023</w:t>
            </w:r>
          </w:p>
        </w:tc>
        <w:tc>
          <w:tcPr>
            <w:tcW w:w="533" w:type="pct"/>
            <w:vMerge w:val="restart"/>
            <w:shd w:val="clear" w:color="auto" w:fill="auto"/>
            <w:tcMar>
              <w:top w:w="28" w:type="dxa"/>
              <w:left w:w="57" w:type="dxa"/>
              <w:bottom w:w="28" w:type="dxa"/>
              <w:right w:w="57" w:type="dxa"/>
            </w:tcMar>
          </w:tcPr>
          <w:p w14:paraId="6D2CB8B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«Київкомунсервіс»</w:t>
            </w:r>
          </w:p>
        </w:tc>
        <w:tc>
          <w:tcPr>
            <w:tcW w:w="331" w:type="pct"/>
            <w:vMerge w:val="restart"/>
            <w:shd w:val="clear" w:color="auto" w:fill="auto"/>
            <w:tcMar>
              <w:top w:w="28" w:type="dxa"/>
              <w:left w:w="57" w:type="dxa"/>
              <w:bottom w:w="28" w:type="dxa"/>
              <w:right w:w="57" w:type="dxa"/>
            </w:tcMar>
          </w:tcPr>
          <w:p w14:paraId="67B6291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5252C8E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1050,00</w:t>
            </w:r>
          </w:p>
          <w:p w14:paraId="4CF1D0D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350,00</w:t>
            </w:r>
          </w:p>
          <w:p w14:paraId="73E64F5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350,00</w:t>
            </w:r>
          </w:p>
          <w:p w14:paraId="657E275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350,00</w:t>
            </w:r>
          </w:p>
        </w:tc>
        <w:tc>
          <w:tcPr>
            <w:tcW w:w="901" w:type="pct"/>
            <w:shd w:val="clear" w:color="auto" w:fill="auto"/>
            <w:tcMar>
              <w:top w:w="28" w:type="dxa"/>
              <w:left w:w="57" w:type="dxa"/>
              <w:bottom w:w="28" w:type="dxa"/>
              <w:right w:w="57" w:type="dxa"/>
            </w:tcMar>
          </w:tcPr>
          <w:p w14:paraId="33B784E1"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22716A8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350,0</w:t>
            </w:r>
          </w:p>
        </w:tc>
        <w:tc>
          <w:tcPr>
            <w:tcW w:w="257" w:type="pct"/>
            <w:shd w:val="clear" w:color="auto" w:fill="auto"/>
            <w:tcMar>
              <w:top w:w="28" w:type="dxa"/>
              <w:left w:w="57" w:type="dxa"/>
              <w:bottom w:w="28" w:type="dxa"/>
              <w:right w:w="57" w:type="dxa"/>
            </w:tcMar>
          </w:tcPr>
          <w:p w14:paraId="74109F1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350,0</w:t>
            </w:r>
          </w:p>
        </w:tc>
        <w:tc>
          <w:tcPr>
            <w:tcW w:w="257" w:type="pct"/>
            <w:shd w:val="clear" w:color="auto" w:fill="auto"/>
            <w:tcMar>
              <w:top w:w="28" w:type="dxa"/>
              <w:left w:w="57" w:type="dxa"/>
              <w:bottom w:w="28" w:type="dxa"/>
              <w:right w:w="57" w:type="dxa"/>
            </w:tcMar>
          </w:tcPr>
          <w:p w14:paraId="3CB55F8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350,0</w:t>
            </w:r>
          </w:p>
        </w:tc>
        <w:tc>
          <w:tcPr>
            <w:tcW w:w="224" w:type="pct"/>
            <w:shd w:val="clear" w:color="auto" w:fill="auto"/>
          </w:tcPr>
          <w:p w14:paraId="151F5E4C"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F71345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BCA5ABD" w14:textId="77777777" w:rsidTr="002C0AF3">
        <w:trPr>
          <w:trHeight w:val="124"/>
        </w:trPr>
        <w:tc>
          <w:tcPr>
            <w:tcW w:w="393" w:type="pct"/>
            <w:vMerge/>
            <w:shd w:val="clear" w:color="auto" w:fill="auto"/>
          </w:tcPr>
          <w:p w14:paraId="0B125C0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A60D52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FDF036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991668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A16E4B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B50351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F127911"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2BB71C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контейнерів, яку планується закупити,од.</w:t>
            </w:r>
          </w:p>
        </w:tc>
        <w:tc>
          <w:tcPr>
            <w:tcW w:w="234" w:type="pct"/>
            <w:shd w:val="clear" w:color="auto" w:fill="auto"/>
            <w:tcMar>
              <w:top w:w="28" w:type="dxa"/>
              <w:left w:w="57" w:type="dxa"/>
              <w:bottom w:w="28" w:type="dxa"/>
              <w:right w:w="57" w:type="dxa"/>
            </w:tcMar>
          </w:tcPr>
          <w:p w14:paraId="3C0952C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c>
          <w:tcPr>
            <w:tcW w:w="257" w:type="pct"/>
            <w:shd w:val="clear" w:color="auto" w:fill="auto"/>
            <w:tcMar>
              <w:top w:w="28" w:type="dxa"/>
              <w:left w:w="57" w:type="dxa"/>
              <w:bottom w:w="28" w:type="dxa"/>
              <w:right w:w="57" w:type="dxa"/>
            </w:tcMar>
          </w:tcPr>
          <w:p w14:paraId="4CBAB5C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c>
          <w:tcPr>
            <w:tcW w:w="257" w:type="pct"/>
            <w:shd w:val="clear" w:color="auto" w:fill="auto"/>
            <w:tcMar>
              <w:top w:w="28" w:type="dxa"/>
              <w:left w:w="57" w:type="dxa"/>
              <w:bottom w:w="28" w:type="dxa"/>
              <w:right w:w="57" w:type="dxa"/>
            </w:tcMar>
          </w:tcPr>
          <w:p w14:paraId="31DC605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w:t>
            </w:r>
          </w:p>
        </w:tc>
        <w:tc>
          <w:tcPr>
            <w:tcW w:w="224" w:type="pct"/>
            <w:shd w:val="clear" w:color="auto" w:fill="auto"/>
          </w:tcPr>
          <w:p w14:paraId="6E67F923"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5CD9B45"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36CCEE86" w14:textId="77777777" w:rsidTr="002C0AF3">
        <w:trPr>
          <w:trHeight w:val="124"/>
        </w:trPr>
        <w:tc>
          <w:tcPr>
            <w:tcW w:w="393" w:type="pct"/>
            <w:vMerge/>
            <w:shd w:val="clear" w:color="auto" w:fill="auto"/>
          </w:tcPr>
          <w:p w14:paraId="7D07F91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5EC184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D6B96A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37EABF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D97871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926097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34710F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861FC8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одного контейнера, тис. грн</w:t>
            </w:r>
          </w:p>
        </w:tc>
        <w:tc>
          <w:tcPr>
            <w:tcW w:w="234" w:type="pct"/>
            <w:shd w:val="clear" w:color="auto" w:fill="auto"/>
            <w:tcMar>
              <w:top w:w="28" w:type="dxa"/>
              <w:left w:w="57" w:type="dxa"/>
              <w:bottom w:w="28" w:type="dxa"/>
              <w:right w:w="57" w:type="dxa"/>
            </w:tcMar>
          </w:tcPr>
          <w:p w14:paraId="52211D4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w:t>
            </w:r>
          </w:p>
        </w:tc>
        <w:tc>
          <w:tcPr>
            <w:tcW w:w="257" w:type="pct"/>
            <w:shd w:val="clear" w:color="auto" w:fill="auto"/>
            <w:tcMar>
              <w:top w:w="28" w:type="dxa"/>
              <w:left w:w="57" w:type="dxa"/>
              <w:bottom w:w="28" w:type="dxa"/>
              <w:right w:w="57" w:type="dxa"/>
            </w:tcMar>
          </w:tcPr>
          <w:p w14:paraId="5B6E32D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w:t>
            </w:r>
          </w:p>
        </w:tc>
        <w:tc>
          <w:tcPr>
            <w:tcW w:w="257" w:type="pct"/>
            <w:shd w:val="clear" w:color="auto" w:fill="auto"/>
            <w:tcMar>
              <w:top w:w="28" w:type="dxa"/>
              <w:left w:w="57" w:type="dxa"/>
              <w:bottom w:w="28" w:type="dxa"/>
              <w:right w:w="57" w:type="dxa"/>
            </w:tcMar>
          </w:tcPr>
          <w:p w14:paraId="2DA2605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w:t>
            </w:r>
          </w:p>
        </w:tc>
        <w:tc>
          <w:tcPr>
            <w:tcW w:w="224" w:type="pct"/>
            <w:shd w:val="clear" w:color="auto" w:fill="auto"/>
          </w:tcPr>
          <w:p w14:paraId="4955CBF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B7E493F"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89BA678" w14:textId="77777777" w:rsidTr="002C0AF3">
        <w:trPr>
          <w:trHeight w:val="124"/>
        </w:trPr>
        <w:tc>
          <w:tcPr>
            <w:tcW w:w="393" w:type="pct"/>
            <w:vMerge/>
            <w:shd w:val="clear" w:color="auto" w:fill="auto"/>
          </w:tcPr>
          <w:p w14:paraId="6EE74F3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AD7B8B8"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0D6318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435E05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1ECC945"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3F2229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B26A841"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511A53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кількості встановлених контейнерів до кількості, що потребує встановленню, %</w:t>
            </w:r>
          </w:p>
        </w:tc>
        <w:tc>
          <w:tcPr>
            <w:tcW w:w="234" w:type="pct"/>
            <w:shd w:val="clear" w:color="auto" w:fill="auto"/>
            <w:tcMar>
              <w:top w:w="28" w:type="dxa"/>
              <w:left w:w="57" w:type="dxa"/>
              <w:bottom w:w="28" w:type="dxa"/>
              <w:right w:w="57" w:type="dxa"/>
            </w:tcMar>
          </w:tcPr>
          <w:p w14:paraId="20FC4CD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0A1D3C8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1EA8187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31BFEFD1"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B5FE33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5A171B7" w14:textId="77777777" w:rsidTr="002C0AF3">
        <w:trPr>
          <w:trHeight w:val="124"/>
        </w:trPr>
        <w:tc>
          <w:tcPr>
            <w:tcW w:w="393" w:type="pct"/>
            <w:vMerge/>
            <w:shd w:val="clear" w:color="auto" w:fill="auto"/>
          </w:tcPr>
          <w:p w14:paraId="264E110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BEF0AD0"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3C7E90EC" w14:textId="77777777" w:rsidR="009F1A85" w:rsidRPr="009F1A85" w:rsidRDefault="00F549BB" w:rsidP="009F1A85">
            <w:pPr>
              <w:widowControl w:val="0"/>
              <w:autoSpaceDE w:val="0"/>
              <w:autoSpaceDN w:val="0"/>
              <w:spacing w:line="240" w:lineRule="auto"/>
              <w:ind w:firstLine="0"/>
              <w:rPr>
                <w:sz w:val="14"/>
                <w:szCs w:val="14"/>
                <w:lang w:val="uk-UA" w:eastAsia="en-US"/>
              </w:rPr>
            </w:pPr>
            <w:r>
              <w:rPr>
                <w:sz w:val="14"/>
                <w:szCs w:val="14"/>
                <w:lang w:val="uk-UA" w:eastAsia="en-US"/>
              </w:rPr>
              <w:t>2.</w:t>
            </w:r>
            <w:r w:rsidR="009F1A85" w:rsidRPr="009F1A85">
              <w:rPr>
                <w:sz w:val="14"/>
                <w:szCs w:val="14"/>
                <w:lang w:val="uk-UA" w:eastAsia="en-US"/>
              </w:rPr>
              <w:t>5.5. Реконструкція та капітальні ремонти тепло- та електротехнічного обладнання ТЕЦ-5, ТЕЦ-6, у тому числі із реконструкцією ВРП та впровадженням маневрених потужностей з баком-акумулятором теплової енергії та теплоутилізаторів</w:t>
            </w:r>
          </w:p>
        </w:tc>
        <w:tc>
          <w:tcPr>
            <w:tcW w:w="267" w:type="pct"/>
            <w:vMerge w:val="restart"/>
            <w:shd w:val="clear" w:color="auto" w:fill="auto"/>
            <w:tcMar>
              <w:top w:w="28" w:type="dxa"/>
              <w:left w:w="57" w:type="dxa"/>
              <w:bottom w:w="28" w:type="dxa"/>
              <w:right w:w="57" w:type="dxa"/>
            </w:tcMar>
          </w:tcPr>
          <w:p w14:paraId="5E8A92E3"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2021-2025</w:t>
            </w:r>
          </w:p>
        </w:tc>
        <w:tc>
          <w:tcPr>
            <w:tcW w:w="533" w:type="pct"/>
            <w:vMerge w:val="restart"/>
            <w:shd w:val="clear" w:color="auto" w:fill="auto"/>
            <w:tcMar>
              <w:top w:w="28" w:type="dxa"/>
              <w:left w:w="57" w:type="dxa"/>
              <w:bottom w:w="28" w:type="dxa"/>
              <w:right w:w="57" w:type="dxa"/>
            </w:tcMar>
          </w:tcPr>
          <w:p w14:paraId="0531F08D"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KП</w:t>
            </w:r>
          </w:p>
          <w:p w14:paraId="67E5FBC8"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«КИЇВТЕПЛОЕНЕРГО»</w:t>
            </w:r>
          </w:p>
        </w:tc>
        <w:tc>
          <w:tcPr>
            <w:tcW w:w="331" w:type="pct"/>
            <w:vMerge w:val="restart"/>
            <w:shd w:val="clear" w:color="auto" w:fill="auto"/>
            <w:tcMar>
              <w:top w:w="28" w:type="dxa"/>
              <w:left w:w="57" w:type="dxa"/>
              <w:bottom w:w="28" w:type="dxa"/>
              <w:right w:w="57" w:type="dxa"/>
            </w:tcMar>
          </w:tcPr>
          <w:p w14:paraId="7CF90816"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Бюджет м. Києва, власні кошти, залучені кошти</w:t>
            </w:r>
          </w:p>
        </w:tc>
        <w:tc>
          <w:tcPr>
            <w:tcW w:w="443" w:type="pct"/>
            <w:vMerge w:val="restart"/>
            <w:shd w:val="clear" w:color="auto" w:fill="auto"/>
            <w:tcMar>
              <w:top w:w="28" w:type="dxa"/>
              <w:left w:w="57" w:type="dxa"/>
              <w:bottom w:w="28" w:type="dxa"/>
              <w:right w:w="57" w:type="dxa"/>
            </w:tcMar>
          </w:tcPr>
          <w:p w14:paraId="78B82B6D"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Всього: 5717800,00 </w:t>
            </w:r>
          </w:p>
          <w:p w14:paraId="4C66E31E"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у т. ч. бюджет м. Києва:</w:t>
            </w:r>
          </w:p>
          <w:p w14:paraId="2223CCBE"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2024</w:t>
            </w:r>
            <w:r w:rsidRPr="009F1A85">
              <w:rPr>
                <w:rFonts w:eastAsia="Calibri"/>
                <w:sz w:val="14"/>
                <w:szCs w:val="14"/>
                <w:lang w:val="uk-UA" w:eastAsia="en-US"/>
              </w:rPr>
              <w:t xml:space="preserve">– </w:t>
            </w:r>
            <w:r w:rsidRPr="009F1A85">
              <w:rPr>
                <w:sz w:val="14"/>
                <w:szCs w:val="14"/>
                <w:lang w:val="uk-UA" w:eastAsia="en-US"/>
              </w:rPr>
              <w:t>300000,00</w:t>
            </w:r>
          </w:p>
          <w:p w14:paraId="52725C81"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2025– 301800,00</w:t>
            </w:r>
          </w:p>
          <w:p w14:paraId="0853A5A5"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у т. ч власні кошти:</w:t>
            </w:r>
          </w:p>
          <w:p w14:paraId="0C066A2F"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2021</w:t>
            </w:r>
            <w:r w:rsidRPr="009F1A85">
              <w:rPr>
                <w:rFonts w:eastAsia="Calibri"/>
                <w:sz w:val="14"/>
                <w:szCs w:val="14"/>
                <w:lang w:val="uk-UA" w:eastAsia="en-US"/>
              </w:rPr>
              <w:t xml:space="preserve">– </w:t>
            </w:r>
            <w:r w:rsidRPr="009F1A85">
              <w:rPr>
                <w:sz w:val="14"/>
                <w:szCs w:val="14"/>
                <w:lang w:val="uk-UA" w:eastAsia="en-US"/>
              </w:rPr>
              <w:t>270000,00</w:t>
            </w:r>
          </w:p>
          <w:p w14:paraId="6D244C3D"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2022 </w:t>
            </w:r>
            <w:r w:rsidRPr="009F1A85">
              <w:rPr>
                <w:rFonts w:eastAsia="Calibri"/>
                <w:sz w:val="14"/>
                <w:szCs w:val="14"/>
                <w:lang w:val="uk-UA" w:eastAsia="en-US"/>
              </w:rPr>
              <w:t xml:space="preserve">– </w:t>
            </w:r>
            <w:r w:rsidRPr="009F1A85">
              <w:rPr>
                <w:sz w:val="14"/>
                <w:szCs w:val="14"/>
                <w:lang w:val="uk-UA" w:eastAsia="en-US"/>
              </w:rPr>
              <w:t>280000,00</w:t>
            </w:r>
          </w:p>
          <w:p w14:paraId="248D9EB9"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2023 </w:t>
            </w:r>
            <w:r w:rsidRPr="009F1A85">
              <w:rPr>
                <w:rFonts w:eastAsia="Calibri"/>
                <w:sz w:val="14"/>
                <w:szCs w:val="14"/>
                <w:lang w:val="uk-UA" w:eastAsia="en-US"/>
              </w:rPr>
              <w:t xml:space="preserve">– </w:t>
            </w:r>
            <w:r w:rsidRPr="009F1A85">
              <w:rPr>
                <w:sz w:val="14"/>
                <w:szCs w:val="14"/>
                <w:lang w:val="uk-UA" w:eastAsia="en-US"/>
              </w:rPr>
              <w:t>290000,00</w:t>
            </w:r>
          </w:p>
          <w:p w14:paraId="680EDBAC"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2024 – 290000,00</w:t>
            </w:r>
          </w:p>
          <w:p w14:paraId="1D0E45BB"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2025 – 290000,00</w:t>
            </w:r>
          </w:p>
          <w:p w14:paraId="4795CE28"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у т. ч залучені кошти: </w:t>
            </w:r>
          </w:p>
          <w:p w14:paraId="5912A959"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2021 </w:t>
            </w:r>
            <w:r w:rsidRPr="009F1A85">
              <w:rPr>
                <w:rFonts w:eastAsia="Calibri"/>
                <w:sz w:val="14"/>
                <w:szCs w:val="14"/>
                <w:lang w:val="uk-UA" w:eastAsia="en-US"/>
              </w:rPr>
              <w:t xml:space="preserve">– </w:t>
            </w:r>
            <w:r w:rsidRPr="009F1A85">
              <w:rPr>
                <w:sz w:val="14"/>
                <w:szCs w:val="14"/>
                <w:lang w:val="uk-UA" w:eastAsia="en-US"/>
              </w:rPr>
              <w:t>1709000,00</w:t>
            </w:r>
          </w:p>
          <w:p w14:paraId="3BF7ACD9"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2022 </w:t>
            </w:r>
            <w:r w:rsidRPr="009F1A85">
              <w:rPr>
                <w:rFonts w:eastAsia="Calibri"/>
                <w:sz w:val="14"/>
                <w:szCs w:val="14"/>
                <w:lang w:val="uk-UA" w:eastAsia="en-US"/>
              </w:rPr>
              <w:t xml:space="preserve">– </w:t>
            </w:r>
            <w:r w:rsidRPr="009F1A85">
              <w:rPr>
                <w:sz w:val="14"/>
                <w:szCs w:val="14"/>
                <w:lang w:val="uk-UA" w:eastAsia="en-US"/>
              </w:rPr>
              <w:t>1987000,00</w:t>
            </w:r>
          </w:p>
        </w:tc>
        <w:tc>
          <w:tcPr>
            <w:tcW w:w="901" w:type="pct"/>
            <w:shd w:val="clear" w:color="auto" w:fill="auto"/>
            <w:tcMar>
              <w:top w:w="28" w:type="dxa"/>
              <w:left w:w="57" w:type="dxa"/>
              <w:bottom w:w="28" w:type="dxa"/>
              <w:right w:w="57" w:type="dxa"/>
            </w:tcMar>
          </w:tcPr>
          <w:p w14:paraId="27AEE1CB"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b/>
                <w:sz w:val="14"/>
                <w:szCs w:val="14"/>
                <w:lang w:val="uk-UA" w:eastAsia="en-US"/>
              </w:rPr>
              <w:t xml:space="preserve">витрат: </w:t>
            </w:r>
            <w:r w:rsidRPr="009F1A85">
              <w:rPr>
                <w:sz w:val="14"/>
                <w:szCs w:val="14"/>
                <w:lang w:val="uk-UA" w:eastAsia="en-US"/>
              </w:rPr>
              <w:t>обсяг фінансування, тис. грн</w:t>
            </w:r>
          </w:p>
        </w:tc>
        <w:tc>
          <w:tcPr>
            <w:tcW w:w="234" w:type="pct"/>
            <w:shd w:val="clear" w:color="auto" w:fill="auto"/>
            <w:tcMar>
              <w:top w:w="28" w:type="dxa"/>
              <w:left w:w="57" w:type="dxa"/>
              <w:bottom w:w="28" w:type="dxa"/>
              <w:right w:w="57" w:type="dxa"/>
            </w:tcMar>
          </w:tcPr>
          <w:p w14:paraId="7B18DDDE"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1979000,0</w:t>
            </w:r>
          </w:p>
        </w:tc>
        <w:tc>
          <w:tcPr>
            <w:tcW w:w="257" w:type="pct"/>
            <w:shd w:val="clear" w:color="auto" w:fill="auto"/>
            <w:tcMar>
              <w:top w:w="28" w:type="dxa"/>
              <w:left w:w="57" w:type="dxa"/>
              <w:bottom w:w="28" w:type="dxa"/>
              <w:right w:w="57" w:type="dxa"/>
            </w:tcMar>
          </w:tcPr>
          <w:p w14:paraId="0404858A"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2267000,0</w:t>
            </w:r>
          </w:p>
        </w:tc>
        <w:tc>
          <w:tcPr>
            <w:tcW w:w="257" w:type="pct"/>
            <w:shd w:val="clear" w:color="auto" w:fill="auto"/>
            <w:tcMar>
              <w:top w:w="28" w:type="dxa"/>
              <w:left w:w="57" w:type="dxa"/>
              <w:bottom w:w="28" w:type="dxa"/>
              <w:right w:w="57" w:type="dxa"/>
            </w:tcMar>
          </w:tcPr>
          <w:p w14:paraId="3C83A439"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290000,00</w:t>
            </w:r>
          </w:p>
        </w:tc>
        <w:tc>
          <w:tcPr>
            <w:tcW w:w="224" w:type="pct"/>
            <w:shd w:val="clear" w:color="auto" w:fill="auto"/>
          </w:tcPr>
          <w:p w14:paraId="213FF52D"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590000,0</w:t>
            </w:r>
          </w:p>
        </w:tc>
        <w:tc>
          <w:tcPr>
            <w:tcW w:w="227" w:type="pct"/>
            <w:shd w:val="clear" w:color="auto" w:fill="auto"/>
          </w:tcPr>
          <w:p w14:paraId="2DAD8A5A"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591800,0</w:t>
            </w:r>
          </w:p>
        </w:tc>
      </w:tr>
      <w:tr w:rsidR="009F1A85" w:rsidRPr="009F1A85" w14:paraId="1A2DB04A" w14:textId="77777777" w:rsidTr="002C0AF3">
        <w:trPr>
          <w:trHeight w:val="124"/>
        </w:trPr>
        <w:tc>
          <w:tcPr>
            <w:tcW w:w="393" w:type="pct"/>
            <w:vMerge/>
            <w:shd w:val="clear" w:color="auto" w:fill="auto"/>
          </w:tcPr>
          <w:p w14:paraId="4D945D3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FC8B17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14CFBB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160B0D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56DAF8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BF4A6E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3B5228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6FB3B49"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продукту:</w:t>
            </w:r>
            <w:r w:rsidRPr="009F1A85">
              <w:rPr>
                <w:sz w:val="14"/>
                <w:szCs w:val="14"/>
                <w:lang w:val="uk-UA"/>
              </w:rPr>
              <w:t>кількість одиниць обладнання реконструкції та капітальних ремонтів, од.</w:t>
            </w:r>
          </w:p>
        </w:tc>
        <w:tc>
          <w:tcPr>
            <w:tcW w:w="234" w:type="pct"/>
            <w:shd w:val="clear" w:color="auto" w:fill="auto"/>
            <w:tcMar>
              <w:top w:w="28" w:type="dxa"/>
              <w:left w:w="57" w:type="dxa"/>
              <w:bottom w:w="28" w:type="dxa"/>
              <w:right w:w="57" w:type="dxa"/>
            </w:tcMar>
          </w:tcPr>
          <w:p w14:paraId="1F1E44FA"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6</w:t>
            </w:r>
          </w:p>
        </w:tc>
        <w:tc>
          <w:tcPr>
            <w:tcW w:w="257" w:type="pct"/>
            <w:shd w:val="clear" w:color="auto" w:fill="auto"/>
            <w:tcMar>
              <w:top w:w="28" w:type="dxa"/>
              <w:left w:w="57" w:type="dxa"/>
              <w:bottom w:w="28" w:type="dxa"/>
              <w:right w:w="57" w:type="dxa"/>
            </w:tcMar>
          </w:tcPr>
          <w:p w14:paraId="6748DC32"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11</w:t>
            </w:r>
          </w:p>
        </w:tc>
        <w:tc>
          <w:tcPr>
            <w:tcW w:w="257" w:type="pct"/>
            <w:shd w:val="clear" w:color="auto" w:fill="auto"/>
            <w:tcMar>
              <w:top w:w="28" w:type="dxa"/>
              <w:left w:w="57" w:type="dxa"/>
              <w:bottom w:w="28" w:type="dxa"/>
              <w:right w:w="57" w:type="dxa"/>
            </w:tcMar>
          </w:tcPr>
          <w:p w14:paraId="71345EE6"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10</w:t>
            </w:r>
          </w:p>
        </w:tc>
        <w:tc>
          <w:tcPr>
            <w:tcW w:w="224" w:type="pct"/>
            <w:shd w:val="clear" w:color="auto" w:fill="auto"/>
          </w:tcPr>
          <w:p w14:paraId="01299D9C"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20</w:t>
            </w:r>
          </w:p>
        </w:tc>
        <w:tc>
          <w:tcPr>
            <w:tcW w:w="227" w:type="pct"/>
            <w:shd w:val="clear" w:color="auto" w:fill="auto"/>
          </w:tcPr>
          <w:p w14:paraId="34902D7C"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20</w:t>
            </w:r>
          </w:p>
        </w:tc>
      </w:tr>
      <w:tr w:rsidR="009F1A85" w:rsidRPr="009F1A85" w14:paraId="30FBC2FA" w14:textId="77777777" w:rsidTr="002C0AF3">
        <w:trPr>
          <w:trHeight w:val="124"/>
        </w:trPr>
        <w:tc>
          <w:tcPr>
            <w:tcW w:w="393" w:type="pct"/>
            <w:vMerge/>
            <w:shd w:val="clear" w:color="auto" w:fill="auto"/>
          </w:tcPr>
          <w:p w14:paraId="65D0B560"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2CB05B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1A6495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35879F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44C50D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EC582C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A37A546"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3CC4E1D"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ефективності: </w:t>
            </w:r>
            <w:r w:rsidRPr="009F1A85">
              <w:rPr>
                <w:sz w:val="14"/>
                <w:szCs w:val="14"/>
                <w:lang w:val="uk-UA"/>
              </w:rPr>
              <w:t>середня вартість одиниці обладнання реконструкції та капітальних ремонтів, тис. грн</w:t>
            </w:r>
          </w:p>
        </w:tc>
        <w:tc>
          <w:tcPr>
            <w:tcW w:w="234" w:type="pct"/>
            <w:shd w:val="clear" w:color="auto" w:fill="auto"/>
            <w:tcMar>
              <w:top w:w="28" w:type="dxa"/>
              <w:left w:w="57" w:type="dxa"/>
              <w:bottom w:w="28" w:type="dxa"/>
              <w:right w:w="57" w:type="dxa"/>
            </w:tcMar>
          </w:tcPr>
          <w:p w14:paraId="6FDD86A6"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8560,0</w:t>
            </w:r>
          </w:p>
        </w:tc>
        <w:tc>
          <w:tcPr>
            <w:tcW w:w="257" w:type="pct"/>
            <w:shd w:val="clear" w:color="auto" w:fill="auto"/>
            <w:tcMar>
              <w:top w:w="28" w:type="dxa"/>
              <w:left w:w="57" w:type="dxa"/>
              <w:bottom w:w="28" w:type="dxa"/>
              <w:right w:w="57" w:type="dxa"/>
            </w:tcMar>
          </w:tcPr>
          <w:p w14:paraId="20837F86"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12081,82</w:t>
            </w:r>
          </w:p>
        </w:tc>
        <w:tc>
          <w:tcPr>
            <w:tcW w:w="257" w:type="pct"/>
            <w:shd w:val="clear" w:color="auto" w:fill="auto"/>
            <w:tcMar>
              <w:top w:w="28" w:type="dxa"/>
              <w:left w:w="57" w:type="dxa"/>
              <w:bottom w:w="28" w:type="dxa"/>
              <w:right w:w="57" w:type="dxa"/>
            </w:tcMar>
          </w:tcPr>
          <w:p w14:paraId="6FBFFCD6"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27800,0</w:t>
            </w:r>
          </w:p>
        </w:tc>
        <w:tc>
          <w:tcPr>
            <w:tcW w:w="224" w:type="pct"/>
            <w:shd w:val="clear" w:color="auto" w:fill="auto"/>
          </w:tcPr>
          <w:p w14:paraId="335390AF"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29500</w:t>
            </w:r>
          </w:p>
        </w:tc>
        <w:tc>
          <w:tcPr>
            <w:tcW w:w="227" w:type="pct"/>
            <w:shd w:val="clear" w:color="auto" w:fill="auto"/>
          </w:tcPr>
          <w:p w14:paraId="27E255A1"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29590</w:t>
            </w:r>
          </w:p>
        </w:tc>
      </w:tr>
      <w:tr w:rsidR="009F1A85" w:rsidRPr="009F1A85" w14:paraId="32A1A2DC" w14:textId="77777777" w:rsidTr="002C0AF3">
        <w:trPr>
          <w:trHeight w:val="124"/>
        </w:trPr>
        <w:tc>
          <w:tcPr>
            <w:tcW w:w="393" w:type="pct"/>
            <w:vMerge/>
            <w:shd w:val="clear" w:color="auto" w:fill="auto"/>
          </w:tcPr>
          <w:p w14:paraId="4573C13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4C8575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4CC525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D7FBF5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8DCC12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7EBC15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A646F2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A0941DA"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якості:</w:t>
            </w:r>
            <w:r w:rsidRPr="009F1A85">
              <w:rPr>
                <w:sz w:val="14"/>
                <w:szCs w:val="14"/>
                <w:lang w:val="uk-UA"/>
              </w:rPr>
              <w:t>економія природного газу, млн м3</w:t>
            </w:r>
          </w:p>
        </w:tc>
        <w:tc>
          <w:tcPr>
            <w:tcW w:w="234" w:type="pct"/>
            <w:shd w:val="clear" w:color="auto" w:fill="auto"/>
            <w:tcMar>
              <w:top w:w="28" w:type="dxa"/>
              <w:left w:w="57" w:type="dxa"/>
              <w:bottom w:w="28" w:type="dxa"/>
              <w:right w:w="57" w:type="dxa"/>
            </w:tcMar>
          </w:tcPr>
          <w:p w14:paraId="40300663"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w:t>
            </w:r>
          </w:p>
        </w:tc>
        <w:tc>
          <w:tcPr>
            <w:tcW w:w="257" w:type="pct"/>
            <w:shd w:val="clear" w:color="auto" w:fill="auto"/>
            <w:tcMar>
              <w:top w:w="28" w:type="dxa"/>
              <w:left w:w="57" w:type="dxa"/>
              <w:bottom w:w="28" w:type="dxa"/>
              <w:right w:w="57" w:type="dxa"/>
            </w:tcMar>
          </w:tcPr>
          <w:p w14:paraId="0D71D4AB"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1,5</w:t>
            </w:r>
          </w:p>
        </w:tc>
        <w:tc>
          <w:tcPr>
            <w:tcW w:w="257" w:type="pct"/>
            <w:shd w:val="clear" w:color="auto" w:fill="auto"/>
            <w:tcMar>
              <w:top w:w="28" w:type="dxa"/>
              <w:left w:w="57" w:type="dxa"/>
              <w:bottom w:w="28" w:type="dxa"/>
              <w:right w:w="57" w:type="dxa"/>
            </w:tcMar>
          </w:tcPr>
          <w:p w14:paraId="62F84949"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w:t>
            </w:r>
          </w:p>
        </w:tc>
        <w:tc>
          <w:tcPr>
            <w:tcW w:w="224" w:type="pct"/>
            <w:shd w:val="clear" w:color="auto" w:fill="auto"/>
          </w:tcPr>
          <w:p w14:paraId="6A2052F4"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2,5</w:t>
            </w:r>
          </w:p>
        </w:tc>
        <w:tc>
          <w:tcPr>
            <w:tcW w:w="227" w:type="pct"/>
            <w:shd w:val="clear" w:color="auto" w:fill="auto"/>
          </w:tcPr>
          <w:p w14:paraId="751B47E2"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3</w:t>
            </w:r>
          </w:p>
        </w:tc>
      </w:tr>
      <w:tr w:rsidR="009F1A85" w:rsidRPr="009F1A85" w14:paraId="0D324C32" w14:textId="77777777" w:rsidTr="002C0AF3">
        <w:trPr>
          <w:trHeight w:val="124"/>
        </w:trPr>
        <w:tc>
          <w:tcPr>
            <w:tcW w:w="393" w:type="pct"/>
            <w:vMerge/>
            <w:shd w:val="clear" w:color="auto" w:fill="auto"/>
          </w:tcPr>
          <w:p w14:paraId="7DF1B23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C4E5E64"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2587F294" w14:textId="77777777" w:rsidR="009F1A85" w:rsidRPr="009F1A85" w:rsidRDefault="00F549BB" w:rsidP="009F1A85">
            <w:pPr>
              <w:widowControl w:val="0"/>
              <w:autoSpaceDE w:val="0"/>
              <w:autoSpaceDN w:val="0"/>
              <w:spacing w:line="240" w:lineRule="auto"/>
              <w:ind w:firstLine="0"/>
              <w:rPr>
                <w:sz w:val="14"/>
                <w:szCs w:val="14"/>
                <w:lang w:val="uk-UA" w:eastAsia="en-US"/>
              </w:rPr>
            </w:pPr>
            <w:r>
              <w:rPr>
                <w:sz w:val="14"/>
                <w:szCs w:val="14"/>
                <w:lang w:val="uk-UA" w:eastAsia="en-US"/>
              </w:rPr>
              <w:t>2.</w:t>
            </w:r>
            <w:r w:rsidR="009F1A85" w:rsidRPr="009F1A85">
              <w:rPr>
                <w:sz w:val="14"/>
                <w:szCs w:val="14"/>
                <w:lang w:val="uk-UA" w:eastAsia="en-US"/>
              </w:rPr>
              <w:t xml:space="preserve">5.6. Реконструкція та капітальні ремонти котлів, </w:t>
            </w:r>
            <w:r w:rsidR="009F1A85" w:rsidRPr="009F1A85">
              <w:rPr>
                <w:sz w:val="14"/>
                <w:szCs w:val="14"/>
                <w:lang w:val="uk-UA" w:eastAsia="en-US"/>
              </w:rPr>
              <w:lastRenderedPageBreak/>
              <w:t>основного та допоміжного обладнання СП «ЗАВОД «ЕНЕРГІЯ»</w:t>
            </w:r>
          </w:p>
        </w:tc>
        <w:tc>
          <w:tcPr>
            <w:tcW w:w="267" w:type="pct"/>
            <w:vMerge w:val="restart"/>
            <w:shd w:val="clear" w:color="auto" w:fill="auto"/>
            <w:tcMar>
              <w:top w:w="28" w:type="dxa"/>
              <w:left w:w="57" w:type="dxa"/>
              <w:bottom w:w="28" w:type="dxa"/>
              <w:right w:w="57" w:type="dxa"/>
            </w:tcMar>
          </w:tcPr>
          <w:p w14:paraId="6B71DFD8"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lastRenderedPageBreak/>
              <w:t>2021-2025</w:t>
            </w:r>
          </w:p>
        </w:tc>
        <w:tc>
          <w:tcPr>
            <w:tcW w:w="533" w:type="pct"/>
            <w:vMerge w:val="restart"/>
            <w:shd w:val="clear" w:color="auto" w:fill="auto"/>
            <w:tcMar>
              <w:top w:w="28" w:type="dxa"/>
              <w:left w:w="57" w:type="dxa"/>
              <w:bottom w:w="28" w:type="dxa"/>
              <w:right w:w="57" w:type="dxa"/>
            </w:tcMar>
          </w:tcPr>
          <w:p w14:paraId="0AA557A2"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KП</w:t>
            </w:r>
          </w:p>
          <w:p w14:paraId="041FA691"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«КИЇВТЕПЛОЕНЕРГО»</w:t>
            </w:r>
          </w:p>
        </w:tc>
        <w:tc>
          <w:tcPr>
            <w:tcW w:w="331" w:type="pct"/>
            <w:vMerge w:val="restart"/>
            <w:shd w:val="clear" w:color="auto" w:fill="auto"/>
            <w:tcMar>
              <w:top w:w="28" w:type="dxa"/>
              <w:left w:w="57" w:type="dxa"/>
              <w:bottom w:w="28" w:type="dxa"/>
              <w:right w:w="57" w:type="dxa"/>
            </w:tcMar>
          </w:tcPr>
          <w:p w14:paraId="4D45AB71"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 xml:space="preserve">Бюджет м. Києва, </w:t>
            </w:r>
            <w:r w:rsidRPr="009F1A85">
              <w:rPr>
                <w:sz w:val="14"/>
                <w:szCs w:val="14"/>
                <w:lang w:val="uk-UA" w:eastAsia="en-US"/>
              </w:rPr>
              <w:lastRenderedPageBreak/>
              <w:t>власні кошти</w:t>
            </w:r>
          </w:p>
        </w:tc>
        <w:tc>
          <w:tcPr>
            <w:tcW w:w="443" w:type="pct"/>
            <w:vMerge w:val="restart"/>
            <w:shd w:val="clear" w:color="auto" w:fill="auto"/>
            <w:tcMar>
              <w:top w:w="28" w:type="dxa"/>
              <w:left w:w="57" w:type="dxa"/>
              <w:bottom w:w="28" w:type="dxa"/>
              <w:right w:w="57" w:type="dxa"/>
            </w:tcMar>
          </w:tcPr>
          <w:p w14:paraId="04CEF2AF"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lastRenderedPageBreak/>
              <w:t>Всього: 523713,00</w:t>
            </w:r>
          </w:p>
          <w:p w14:paraId="1240D4E1"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у т.ч. бюджет </w:t>
            </w:r>
            <w:r w:rsidRPr="009F1A85">
              <w:rPr>
                <w:sz w:val="14"/>
                <w:szCs w:val="14"/>
                <w:lang w:val="uk-UA" w:eastAsia="en-US"/>
              </w:rPr>
              <w:lastRenderedPageBreak/>
              <w:t xml:space="preserve">м. Києва: </w:t>
            </w:r>
          </w:p>
          <w:p w14:paraId="5C338325"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2021 </w:t>
            </w:r>
            <w:r w:rsidRPr="009F1A85">
              <w:rPr>
                <w:rFonts w:eastAsia="Calibri"/>
                <w:sz w:val="14"/>
                <w:szCs w:val="14"/>
                <w:lang w:val="uk-UA" w:eastAsia="en-US"/>
              </w:rPr>
              <w:t xml:space="preserve">– </w:t>
            </w:r>
            <w:r w:rsidRPr="009F1A85">
              <w:rPr>
                <w:sz w:val="14"/>
                <w:szCs w:val="14"/>
                <w:lang w:val="uk-UA" w:eastAsia="en-US"/>
              </w:rPr>
              <w:t>50000,00</w:t>
            </w:r>
          </w:p>
          <w:p w14:paraId="3F3B0041"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2022 </w:t>
            </w:r>
            <w:r w:rsidRPr="009F1A85">
              <w:rPr>
                <w:rFonts w:eastAsia="Calibri"/>
                <w:sz w:val="14"/>
                <w:szCs w:val="14"/>
                <w:lang w:val="uk-UA" w:eastAsia="en-US"/>
              </w:rPr>
              <w:t>–</w:t>
            </w:r>
            <w:r w:rsidRPr="009F1A85">
              <w:rPr>
                <w:sz w:val="14"/>
                <w:szCs w:val="14"/>
                <w:lang w:val="uk-UA" w:eastAsia="en-US"/>
              </w:rPr>
              <w:t xml:space="preserve"> 10000,00</w:t>
            </w:r>
          </w:p>
          <w:p w14:paraId="558580F9"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2024 – 50000,00</w:t>
            </w:r>
          </w:p>
          <w:p w14:paraId="7DB1B59B"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2025 – 50000,00</w:t>
            </w:r>
          </w:p>
          <w:p w14:paraId="259103C1"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у т.ч. власні кошти:</w:t>
            </w:r>
          </w:p>
          <w:p w14:paraId="4749D41C"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2021 </w:t>
            </w:r>
            <w:r w:rsidRPr="009F1A85">
              <w:rPr>
                <w:rFonts w:eastAsia="Calibri"/>
                <w:sz w:val="14"/>
                <w:szCs w:val="14"/>
                <w:lang w:val="uk-UA" w:eastAsia="en-US"/>
              </w:rPr>
              <w:t xml:space="preserve">– </w:t>
            </w:r>
            <w:r w:rsidRPr="009F1A85">
              <w:rPr>
                <w:sz w:val="14"/>
                <w:szCs w:val="14"/>
                <w:lang w:val="uk-UA" w:eastAsia="en-US"/>
              </w:rPr>
              <w:t>31501,00</w:t>
            </w:r>
          </w:p>
          <w:p w14:paraId="765B1D92"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2022 </w:t>
            </w:r>
            <w:r w:rsidRPr="009F1A85">
              <w:rPr>
                <w:rFonts w:eastAsia="Calibri"/>
                <w:sz w:val="14"/>
                <w:szCs w:val="14"/>
                <w:lang w:val="uk-UA" w:eastAsia="en-US"/>
              </w:rPr>
              <w:t xml:space="preserve">– </w:t>
            </w:r>
            <w:r w:rsidRPr="009F1A85">
              <w:rPr>
                <w:sz w:val="14"/>
                <w:szCs w:val="14"/>
                <w:lang w:val="uk-UA" w:eastAsia="en-US"/>
              </w:rPr>
              <w:t>46412,00</w:t>
            </w:r>
          </w:p>
          <w:p w14:paraId="208A5D5B"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2023 </w:t>
            </w:r>
            <w:r w:rsidRPr="009F1A85">
              <w:rPr>
                <w:rFonts w:eastAsia="Calibri"/>
                <w:sz w:val="14"/>
                <w:szCs w:val="14"/>
                <w:lang w:val="uk-UA" w:eastAsia="en-US"/>
              </w:rPr>
              <w:t xml:space="preserve">– </w:t>
            </w:r>
            <w:r w:rsidRPr="009F1A85">
              <w:rPr>
                <w:sz w:val="14"/>
                <w:szCs w:val="14"/>
                <w:lang w:val="uk-UA" w:eastAsia="en-US"/>
              </w:rPr>
              <w:t>185800,00</w:t>
            </w:r>
          </w:p>
          <w:p w14:paraId="772C3483"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2024  - 50000,00</w:t>
            </w:r>
          </w:p>
          <w:p w14:paraId="75E7783A"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2025 – 50000,00</w:t>
            </w:r>
          </w:p>
        </w:tc>
        <w:tc>
          <w:tcPr>
            <w:tcW w:w="901" w:type="pct"/>
            <w:shd w:val="clear" w:color="auto" w:fill="auto"/>
            <w:tcMar>
              <w:top w:w="28" w:type="dxa"/>
              <w:left w:w="57" w:type="dxa"/>
              <w:bottom w:w="28" w:type="dxa"/>
              <w:right w:w="57" w:type="dxa"/>
            </w:tcMar>
          </w:tcPr>
          <w:p w14:paraId="4BFC45FA"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b/>
                <w:sz w:val="14"/>
                <w:szCs w:val="14"/>
                <w:lang w:val="uk-UA" w:eastAsia="en-US"/>
              </w:rPr>
              <w:lastRenderedPageBreak/>
              <w:t xml:space="preserve">витрат: </w:t>
            </w:r>
            <w:r w:rsidRPr="009F1A85">
              <w:rPr>
                <w:sz w:val="14"/>
                <w:szCs w:val="14"/>
                <w:lang w:val="uk-UA" w:eastAsia="en-US"/>
              </w:rPr>
              <w:t>обсяг фінансування, тис. грн</w:t>
            </w:r>
          </w:p>
        </w:tc>
        <w:tc>
          <w:tcPr>
            <w:tcW w:w="234" w:type="pct"/>
            <w:shd w:val="clear" w:color="auto" w:fill="auto"/>
            <w:tcMar>
              <w:top w:w="28" w:type="dxa"/>
              <w:left w:w="57" w:type="dxa"/>
              <w:bottom w:w="28" w:type="dxa"/>
              <w:right w:w="57" w:type="dxa"/>
            </w:tcMar>
          </w:tcPr>
          <w:p w14:paraId="281559DE"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81501,0</w:t>
            </w:r>
          </w:p>
        </w:tc>
        <w:tc>
          <w:tcPr>
            <w:tcW w:w="257" w:type="pct"/>
            <w:shd w:val="clear" w:color="auto" w:fill="auto"/>
            <w:tcMar>
              <w:top w:w="28" w:type="dxa"/>
              <w:left w:w="57" w:type="dxa"/>
              <w:bottom w:w="28" w:type="dxa"/>
              <w:right w:w="57" w:type="dxa"/>
            </w:tcMar>
          </w:tcPr>
          <w:p w14:paraId="56256F84"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56412,0</w:t>
            </w:r>
          </w:p>
        </w:tc>
        <w:tc>
          <w:tcPr>
            <w:tcW w:w="257" w:type="pct"/>
            <w:shd w:val="clear" w:color="auto" w:fill="auto"/>
            <w:tcMar>
              <w:top w:w="28" w:type="dxa"/>
              <w:left w:w="57" w:type="dxa"/>
              <w:bottom w:w="28" w:type="dxa"/>
              <w:right w:w="57" w:type="dxa"/>
            </w:tcMar>
          </w:tcPr>
          <w:p w14:paraId="7533FAEF"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185800,0</w:t>
            </w:r>
          </w:p>
        </w:tc>
        <w:tc>
          <w:tcPr>
            <w:tcW w:w="224" w:type="pct"/>
            <w:shd w:val="clear" w:color="auto" w:fill="auto"/>
          </w:tcPr>
          <w:p w14:paraId="662E96D0"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100000,0</w:t>
            </w:r>
          </w:p>
        </w:tc>
        <w:tc>
          <w:tcPr>
            <w:tcW w:w="227" w:type="pct"/>
            <w:shd w:val="clear" w:color="auto" w:fill="auto"/>
          </w:tcPr>
          <w:p w14:paraId="245C8A4C"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100000,0</w:t>
            </w:r>
          </w:p>
        </w:tc>
      </w:tr>
      <w:tr w:rsidR="009F1A85" w:rsidRPr="009F1A85" w14:paraId="4446329F" w14:textId="77777777" w:rsidTr="002C0AF3">
        <w:trPr>
          <w:trHeight w:val="124"/>
        </w:trPr>
        <w:tc>
          <w:tcPr>
            <w:tcW w:w="393" w:type="pct"/>
            <w:vMerge/>
            <w:shd w:val="clear" w:color="auto" w:fill="auto"/>
          </w:tcPr>
          <w:p w14:paraId="5DA1D1A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3F61745"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2E76CB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3434AC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7979B8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E35E2D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44CC58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0436B78"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продукту: </w:t>
            </w:r>
            <w:r w:rsidRPr="009F1A85">
              <w:rPr>
                <w:sz w:val="14"/>
                <w:szCs w:val="14"/>
                <w:lang w:val="uk-UA"/>
              </w:rPr>
              <w:t xml:space="preserve">кількість одиниць обладнання </w:t>
            </w:r>
            <w:r w:rsidRPr="009F1A85">
              <w:rPr>
                <w:sz w:val="14"/>
                <w:szCs w:val="14"/>
                <w:lang w:val="uk-UA"/>
              </w:rPr>
              <w:lastRenderedPageBreak/>
              <w:t>реконструкції та капітальних ремонтів, од.</w:t>
            </w:r>
          </w:p>
        </w:tc>
        <w:tc>
          <w:tcPr>
            <w:tcW w:w="234" w:type="pct"/>
            <w:shd w:val="clear" w:color="auto" w:fill="auto"/>
            <w:tcMar>
              <w:top w:w="28" w:type="dxa"/>
              <w:left w:w="57" w:type="dxa"/>
              <w:bottom w:w="28" w:type="dxa"/>
              <w:right w:w="57" w:type="dxa"/>
            </w:tcMar>
          </w:tcPr>
          <w:p w14:paraId="457EABBE"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lastRenderedPageBreak/>
              <w:t>10</w:t>
            </w:r>
          </w:p>
        </w:tc>
        <w:tc>
          <w:tcPr>
            <w:tcW w:w="257" w:type="pct"/>
            <w:shd w:val="clear" w:color="auto" w:fill="auto"/>
            <w:tcMar>
              <w:top w:w="28" w:type="dxa"/>
              <w:left w:w="57" w:type="dxa"/>
              <w:bottom w:w="28" w:type="dxa"/>
              <w:right w:w="57" w:type="dxa"/>
            </w:tcMar>
          </w:tcPr>
          <w:p w14:paraId="278F6700"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23</w:t>
            </w:r>
          </w:p>
        </w:tc>
        <w:tc>
          <w:tcPr>
            <w:tcW w:w="257" w:type="pct"/>
            <w:shd w:val="clear" w:color="auto" w:fill="auto"/>
            <w:tcMar>
              <w:top w:w="28" w:type="dxa"/>
              <w:left w:w="57" w:type="dxa"/>
              <w:bottom w:w="28" w:type="dxa"/>
              <w:right w:w="57" w:type="dxa"/>
            </w:tcMar>
          </w:tcPr>
          <w:p w14:paraId="436F2FB6"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22</w:t>
            </w:r>
          </w:p>
        </w:tc>
        <w:tc>
          <w:tcPr>
            <w:tcW w:w="224" w:type="pct"/>
            <w:shd w:val="clear" w:color="auto" w:fill="auto"/>
          </w:tcPr>
          <w:p w14:paraId="1B862240"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12</w:t>
            </w:r>
          </w:p>
        </w:tc>
        <w:tc>
          <w:tcPr>
            <w:tcW w:w="227" w:type="pct"/>
            <w:shd w:val="clear" w:color="auto" w:fill="auto"/>
          </w:tcPr>
          <w:p w14:paraId="03DCAF85"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12</w:t>
            </w:r>
          </w:p>
        </w:tc>
      </w:tr>
      <w:tr w:rsidR="009F1A85" w:rsidRPr="009F1A85" w14:paraId="4ECAD83D" w14:textId="77777777" w:rsidTr="002C0AF3">
        <w:trPr>
          <w:trHeight w:val="124"/>
        </w:trPr>
        <w:tc>
          <w:tcPr>
            <w:tcW w:w="393" w:type="pct"/>
            <w:vMerge/>
            <w:shd w:val="clear" w:color="auto" w:fill="auto"/>
          </w:tcPr>
          <w:p w14:paraId="5410C52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268E06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C76C5B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38AAFB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A8454A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1B05B9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5B6904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7CA37F4"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ефективності: </w:t>
            </w:r>
            <w:r w:rsidRPr="009F1A85">
              <w:rPr>
                <w:sz w:val="14"/>
                <w:szCs w:val="14"/>
                <w:lang w:val="uk-UA"/>
              </w:rPr>
              <w:t>середня вартість одиниці обладнання реконструкції та капітальних ремонтів, тис. грн</w:t>
            </w:r>
          </w:p>
        </w:tc>
        <w:tc>
          <w:tcPr>
            <w:tcW w:w="234" w:type="pct"/>
            <w:shd w:val="clear" w:color="auto" w:fill="auto"/>
            <w:tcMar>
              <w:top w:w="28" w:type="dxa"/>
              <w:left w:w="57" w:type="dxa"/>
              <w:bottom w:w="28" w:type="dxa"/>
              <w:right w:w="57" w:type="dxa"/>
            </w:tcMar>
          </w:tcPr>
          <w:p w14:paraId="33D17A03"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8150,1</w:t>
            </w:r>
          </w:p>
        </w:tc>
        <w:tc>
          <w:tcPr>
            <w:tcW w:w="257" w:type="pct"/>
            <w:shd w:val="clear" w:color="auto" w:fill="auto"/>
            <w:tcMar>
              <w:top w:w="28" w:type="dxa"/>
              <w:left w:w="57" w:type="dxa"/>
              <w:bottom w:w="28" w:type="dxa"/>
              <w:right w:w="57" w:type="dxa"/>
            </w:tcMar>
          </w:tcPr>
          <w:p w14:paraId="06428DED"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2452,7</w:t>
            </w:r>
          </w:p>
        </w:tc>
        <w:tc>
          <w:tcPr>
            <w:tcW w:w="257" w:type="pct"/>
            <w:shd w:val="clear" w:color="auto" w:fill="auto"/>
            <w:tcMar>
              <w:top w:w="28" w:type="dxa"/>
              <w:left w:w="57" w:type="dxa"/>
              <w:bottom w:w="28" w:type="dxa"/>
              <w:right w:w="57" w:type="dxa"/>
            </w:tcMar>
          </w:tcPr>
          <w:p w14:paraId="424B5F7D"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8445,5</w:t>
            </w:r>
          </w:p>
        </w:tc>
        <w:tc>
          <w:tcPr>
            <w:tcW w:w="224" w:type="pct"/>
            <w:shd w:val="clear" w:color="auto" w:fill="auto"/>
          </w:tcPr>
          <w:p w14:paraId="609B268F"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8333,3</w:t>
            </w:r>
          </w:p>
        </w:tc>
        <w:tc>
          <w:tcPr>
            <w:tcW w:w="227" w:type="pct"/>
            <w:shd w:val="clear" w:color="auto" w:fill="auto"/>
          </w:tcPr>
          <w:p w14:paraId="3B232839"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8333,3</w:t>
            </w:r>
          </w:p>
        </w:tc>
      </w:tr>
      <w:tr w:rsidR="009F1A85" w:rsidRPr="009F1A85" w14:paraId="2C2C9016" w14:textId="77777777" w:rsidTr="002C0AF3">
        <w:trPr>
          <w:trHeight w:val="124"/>
        </w:trPr>
        <w:tc>
          <w:tcPr>
            <w:tcW w:w="393" w:type="pct"/>
            <w:vMerge/>
            <w:shd w:val="clear" w:color="auto" w:fill="auto"/>
          </w:tcPr>
          <w:p w14:paraId="56D68B9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FB58A6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28C536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C67C41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3D9CEE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5E3C1D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D8F74D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3818CD5"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якості:</w:t>
            </w:r>
            <w:r w:rsidRPr="009F1A85">
              <w:rPr>
                <w:sz w:val="14"/>
                <w:szCs w:val="14"/>
                <w:lang w:val="uk-UA"/>
              </w:rPr>
              <w:t xml:space="preserve"> підвищення надійності роботи обладнання, %</w:t>
            </w:r>
          </w:p>
        </w:tc>
        <w:tc>
          <w:tcPr>
            <w:tcW w:w="234" w:type="pct"/>
            <w:shd w:val="clear" w:color="auto" w:fill="auto"/>
            <w:tcMar>
              <w:top w:w="28" w:type="dxa"/>
              <w:left w:w="57" w:type="dxa"/>
              <w:bottom w:w="28" w:type="dxa"/>
              <w:right w:w="57" w:type="dxa"/>
            </w:tcMar>
          </w:tcPr>
          <w:p w14:paraId="3C049A7A" w14:textId="77777777" w:rsidR="009F1A85" w:rsidRPr="009F1A85" w:rsidRDefault="009F1A85" w:rsidP="009F1A85">
            <w:pPr>
              <w:spacing w:line="240" w:lineRule="auto"/>
              <w:ind w:firstLine="0"/>
              <w:jc w:val="center"/>
              <w:rPr>
                <w:rFonts w:eastAsia="Calibri"/>
                <w:sz w:val="14"/>
                <w:szCs w:val="14"/>
                <w:lang w:val="en-US"/>
              </w:rPr>
            </w:pPr>
            <w:r w:rsidRPr="009F1A85">
              <w:rPr>
                <w:sz w:val="14"/>
                <w:szCs w:val="14"/>
                <w:lang w:val="uk-UA"/>
              </w:rPr>
              <w:t>90</w:t>
            </w:r>
          </w:p>
        </w:tc>
        <w:tc>
          <w:tcPr>
            <w:tcW w:w="257" w:type="pct"/>
            <w:shd w:val="clear" w:color="auto" w:fill="auto"/>
            <w:tcMar>
              <w:top w:w="28" w:type="dxa"/>
              <w:left w:w="57" w:type="dxa"/>
              <w:bottom w:w="28" w:type="dxa"/>
              <w:right w:w="57" w:type="dxa"/>
            </w:tcMar>
          </w:tcPr>
          <w:p w14:paraId="17A6FEA8" w14:textId="77777777" w:rsidR="009F1A85" w:rsidRPr="009F1A85" w:rsidRDefault="009F1A85" w:rsidP="009F1A85">
            <w:pPr>
              <w:spacing w:line="240" w:lineRule="auto"/>
              <w:ind w:firstLine="0"/>
              <w:jc w:val="center"/>
              <w:rPr>
                <w:rFonts w:eastAsia="Calibri"/>
                <w:sz w:val="14"/>
                <w:szCs w:val="14"/>
                <w:lang w:val="en-US"/>
              </w:rPr>
            </w:pPr>
            <w:r w:rsidRPr="009F1A85">
              <w:rPr>
                <w:sz w:val="14"/>
                <w:szCs w:val="14"/>
                <w:lang w:val="uk-UA"/>
              </w:rPr>
              <w:t>92</w:t>
            </w:r>
          </w:p>
        </w:tc>
        <w:tc>
          <w:tcPr>
            <w:tcW w:w="257" w:type="pct"/>
            <w:shd w:val="clear" w:color="auto" w:fill="auto"/>
            <w:tcMar>
              <w:top w:w="28" w:type="dxa"/>
              <w:left w:w="57" w:type="dxa"/>
              <w:bottom w:w="28" w:type="dxa"/>
              <w:right w:w="57" w:type="dxa"/>
            </w:tcMar>
          </w:tcPr>
          <w:p w14:paraId="7C843FAE" w14:textId="77777777" w:rsidR="009F1A85" w:rsidRPr="009F1A85" w:rsidRDefault="009F1A85" w:rsidP="009F1A85">
            <w:pPr>
              <w:spacing w:line="240" w:lineRule="auto"/>
              <w:ind w:firstLine="0"/>
              <w:jc w:val="center"/>
              <w:rPr>
                <w:rFonts w:eastAsia="Calibri"/>
                <w:sz w:val="14"/>
                <w:szCs w:val="14"/>
                <w:lang w:val="en-US"/>
              </w:rPr>
            </w:pPr>
            <w:r w:rsidRPr="009F1A85">
              <w:rPr>
                <w:sz w:val="14"/>
                <w:szCs w:val="14"/>
                <w:lang w:val="uk-UA"/>
              </w:rPr>
              <w:t>93</w:t>
            </w:r>
          </w:p>
        </w:tc>
        <w:tc>
          <w:tcPr>
            <w:tcW w:w="224" w:type="pct"/>
            <w:shd w:val="clear" w:color="auto" w:fill="auto"/>
          </w:tcPr>
          <w:p w14:paraId="788BEF71" w14:textId="77777777" w:rsidR="009F1A85" w:rsidRPr="009F1A85" w:rsidRDefault="009F1A85" w:rsidP="009F1A85">
            <w:pPr>
              <w:spacing w:line="240" w:lineRule="auto"/>
              <w:ind w:firstLine="0"/>
              <w:jc w:val="center"/>
              <w:rPr>
                <w:sz w:val="14"/>
                <w:szCs w:val="14"/>
                <w:lang w:val="en-US"/>
              </w:rPr>
            </w:pPr>
            <w:r w:rsidRPr="009F1A85">
              <w:rPr>
                <w:sz w:val="14"/>
                <w:szCs w:val="14"/>
                <w:lang w:val="uk-UA"/>
              </w:rPr>
              <w:t>94</w:t>
            </w:r>
          </w:p>
        </w:tc>
        <w:tc>
          <w:tcPr>
            <w:tcW w:w="227" w:type="pct"/>
            <w:shd w:val="clear" w:color="auto" w:fill="auto"/>
          </w:tcPr>
          <w:p w14:paraId="2B6DBE5C" w14:textId="77777777" w:rsidR="009F1A85" w:rsidRPr="009F1A85" w:rsidRDefault="009F1A85" w:rsidP="009F1A85">
            <w:pPr>
              <w:spacing w:line="240" w:lineRule="auto"/>
              <w:ind w:firstLine="0"/>
              <w:jc w:val="center"/>
              <w:rPr>
                <w:sz w:val="14"/>
                <w:szCs w:val="14"/>
                <w:lang w:val="uk-UA"/>
              </w:rPr>
            </w:pPr>
            <w:r w:rsidRPr="009F1A85">
              <w:rPr>
                <w:sz w:val="14"/>
                <w:szCs w:val="14"/>
                <w:lang w:val="uk-UA"/>
              </w:rPr>
              <w:t>95</w:t>
            </w:r>
          </w:p>
        </w:tc>
      </w:tr>
      <w:tr w:rsidR="009F1A85" w:rsidRPr="009F1A85" w14:paraId="4836D9E5" w14:textId="77777777" w:rsidTr="002C0AF3">
        <w:trPr>
          <w:trHeight w:val="124"/>
        </w:trPr>
        <w:tc>
          <w:tcPr>
            <w:tcW w:w="393" w:type="pct"/>
            <w:vMerge/>
            <w:shd w:val="clear" w:color="auto" w:fill="auto"/>
          </w:tcPr>
          <w:p w14:paraId="44A06C7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96DEE37"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9589DC7" w14:textId="77777777" w:rsidR="009F1A85" w:rsidRPr="009F1A85" w:rsidRDefault="00F549BB" w:rsidP="009F1A85">
            <w:pPr>
              <w:widowControl w:val="0"/>
              <w:autoSpaceDE w:val="0"/>
              <w:autoSpaceDN w:val="0"/>
              <w:spacing w:line="240" w:lineRule="auto"/>
              <w:ind w:firstLine="0"/>
              <w:rPr>
                <w:sz w:val="14"/>
                <w:szCs w:val="14"/>
                <w:lang w:val="uk-UA" w:eastAsia="en-US"/>
              </w:rPr>
            </w:pPr>
            <w:r>
              <w:rPr>
                <w:sz w:val="14"/>
                <w:szCs w:val="14"/>
                <w:lang w:val="uk-UA" w:eastAsia="en-US"/>
              </w:rPr>
              <w:t>2.</w:t>
            </w:r>
            <w:r w:rsidR="009F1A85" w:rsidRPr="009F1A85">
              <w:rPr>
                <w:sz w:val="14"/>
                <w:szCs w:val="14"/>
                <w:lang w:val="uk-UA" w:eastAsia="en-US"/>
              </w:rPr>
              <w:t>5.7. Технічне переоснащення СП «Завод «Енергія» на вул. Колекторній, 44 у Дарницькому р-ні</w:t>
            </w:r>
            <w:r w:rsidR="00FE297F">
              <w:rPr>
                <w:sz w:val="14"/>
                <w:szCs w:val="14"/>
                <w:lang w:val="uk-UA" w:eastAsia="en-US"/>
              </w:rPr>
              <w:t xml:space="preserve"> </w:t>
            </w:r>
            <w:r w:rsidR="009F1A85" w:rsidRPr="009F1A85">
              <w:rPr>
                <w:sz w:val="14"/>
                <w:szCs w:val="14"/>
                <w:lang w:val="uk-UA" w:eastAsia="en-US"/>
              </w:rPr>
              <w:t>м. Києва в частині системи очищення димових газів</w:t>
            </w:r>
          </w:p>
        </w:tc>
        <w:tc>
          <w:tcPr>
            <w:tcW w:w="267" w:type="pct"/>
            <w:vMerge w:val="restart"/>
            <w:shd w:val="clear" w:color="auto" w:fill="auto"/>
            <w:tcMar>
              <w:top w:w="28" w:type="dxa"/>
              <w:left w:w="57" w:type="dxa"/>
              <w:bottom w:w="28" w:type="dxa"/>
              <w:right w:w="57" w:type="dxa"/>
            </w:tcMar>
          </w:tcPr>
          <w:p w14:paraId="07A9C76B"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2021-2022</w:t>
            </w:r>
          </w:p>
        </w:tc>
        <w:tc>
          <w:tcPr>
            <w:tcW w:w="533" w:type="pct"/>
            <w:vMerge w:val="restart"/>
            <w:shd w:val="clear" w:color="auto" w:fill="auto"/>
            <w:tcMar>
              <w:top w:w="28" w:type="dxa"/>
              <w:left w:w="57" w:type="dxa"/>
              <w:bottom w:w="28" w:type="dxa"/>
              <w:right w:w="57" w:type="dxa"/>
            </w:tcMar>
          </w:tcPr>
          <w:p w14:paraId="17540B78"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KП</w:t>
            </w:r>
          </w:p>
          <w:p w14:paraId="0E48CBE5"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«КИЇВТЕПЛОЕНЕРГО»</w:t>
            </w:r>
          </w:p>
        </w:tc>
        <w:tc>
          <w:tcPr>
            <w:tcW w:w="331" w:type="pct"/>
            <w:vMerge w:val="restart"/>
            <w:shd w:val="clear" w:color="auto" w:fill="auto"/>
            <w:tcMar>
              <w:top w:w="28" w:type="dxa"/>
              <w:left w:w="57" w:type="dxa"/>
              <w:bottom w:w="28" w:type="dxa"/>
              <w:right w:w="57" w:type="dxa"/>
            </w:tcMar>
          </w:tcPr>
          <w:p w14:paraId="19C2C6BE"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Державний бюджет, бюджет м. Києва,</w:t>
            </w:r>
          </w:p>
        </w:tc>
        <w:tc>
          <w:tcPr>
            <w:tcW w:w="443" w:type="pct"/>
            <w:vMerge w:val="restart"/>
            <w:shd w:val="clear" w:color="auto" w:fill="auto"/>
            <w:tcMar>
              <w:top w:w="28" w:type="dxa"/>
              <w:left w:w="57" w:type="dxa"/>
              <w:bottom w:w="28" w:type="dxa"/>
              <w:right w:w="57" w:type="dxa"/>
            </w:tcMar>
          </w:tcPr>
          <w:p w14:paraId="604F237D"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Всього: 628088,10</w:t>
            </w:r>
          </w:p>
          <w:p w14:paraId="571162A7"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в т.ч. Державний бюджет:</w:t>
            </w:r>
          </w:p>
          <w:p w14:paraId="51027E41"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2021-270000,00</w:t>
            </w:r>
          </w:p>
          <w:p w14:paraId="67B2586E"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2022-114853,80</w:t>
            </w:r>
          </w:p>
          <w:p w14:paraId="3FF7657A"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в т.ч. бюджет м. Києва:</w:t>
            </w:r>
          </w:p>
          <w:p w14:paraId="10FCDA48"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2021</w:t>
            </w:r>
            <w:r w:rsidRPr="009F1A85">
              <w:rPr>
                <w:rFonts w:eastAsia="Calibri"/>
                <w:sz w:val="14"/>
                <w:szCs w:val="14"/>
                <w:lang w:val="uk-UA" w:eastAsia="en-US"/>
              </w:rPr>
              <w:t xml:space="preserve">– </w:t>
            </w:r>
            <w:r w:rsidRPr="009F1A85">
              <w:rPr>
                <w:sz w:val="14"/>
                <w:szCs w:val="14"/>
                <w:lang w:val="uk-UA" w:eastAsia="en-US"/>
              </w:rPr>
              <w:t>200000,00</w:t>
            </w:r>
          </w:p>
          <w:p w14:paraId="4F4EB148"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sz w:val="14"/>
                <w:szCs w:val="14"/>
                <w:lang w:val="uk-UA" w:eastAsia="en-US"/>
              </w:rPr>
              <w:t xml:space="preserve">2022 </w:t>
            </w:r>
            <w:r w:rsidRPr="009F1A85">
              <w:rPr>
                <w:rFonts w:eastAsia="Calibri"/>
                <w:sz w:val="14"/>
                <w:szCs w:val="14"/>
                <w:lang w:val="uk-UA" w:eastAsia="en-US"/>
              </w:rPr>
              <w:t>–</w:t>
            </w:r>
            <w:r w:rsidRPr="009F1A85">
              <w:rPr>
                <w:sz w:val="14"/>
                <w:szCs w:val="14"/>
                <w:lang w:val="uk-UA" w:eastAsia="en-US"/>
              </w:rPr>
              <w:t xml:space="preserve"> 43234,30</w:t>
            </w:r>
          </w:p>
        </w:tc>
        <w:tc>
          <w:tcPr>
            <w:tcW w:w="901" w:type="pct"/>
            <w:shd w:val="clear" w:color="auto" w:fill="auto"/>
            <w:tcMar>
              <w:top w:w="28" w:type="dxa"/>
              <w:left w:w="57" w:type="dxa"/>
              <w:bottom w:w="28" w:type="dxa"/>
              <w:right w:w="57" w:type="dxa"/>
            </w:tcMar>
          </w:tcPr>
          <w:p w14:paraId="18F3E8AE" w14:textId="77777777" w:rsidR="009F1A85" w:rsidRPr="009F1A85" w:rsidRDefault="009F1A85" w:rsidP="009F1A85">
            <w:pPr>
              <w:widowControl w:val="0"/>
              <w:autoSpaceDE w:val="0"/>
              <w:autoSpaceDN w:val="0"/>
              <w:spacing w:line="240" w:lineRule="auto"/>
              <w:ind w:firstLine="0"/>
              <w:rPr>
                <w:sz w:val="14"/>
                <w:szCs w:val="14"/>
                <w:lang w:val="uk-UA" w:eastAsia="en-US"/>
              </w:rPr>
            </w:pPr>
            <w:r w:rsidRPr="009F1A85">
              <w:rPr>
                <w:b/>
                <w:sz w:val="14"/>
                <w:szCs w:val="14"/>
                <w:lang w:val="uk-UA" w:eastAsia="en-US"/>
              </w:rPr>
              <w:t xml:space="preserve">витрат: </w:t>
            </w:r>
            <w:r w:rsidRPr="009F1A85">
              <w:rPr>
                <w:sz w:val="14"/>
                <w:szCs w:val="14"/>
                <w:lang w:val="uk-UA" w:eastAsia="en-US"/>
              </w:rPr>
              <w:t>обсяг фінансування, тис. грн</w:t>
            </w:r>
          </w:p>
        </w:tc>
        <w:tc>
          <w:tcPr>
            <w:tcW w:w="234" w:type="pct"/>
            <w:shd w:val="clear" w:color="auto" w:fill="auto"/>
            <w:tcMar>
              <w:top w:w="28" w:type="dxa"/>
              <w:left w:w="57" w:type="dxa"/>
              <w:bottom w:w="28" w:type="dxa"/>
              <w:right w:w="57" w:type="dxa"/>
            </w:tcMar>
          </w:tcPr>
          <w:p w14:paraId="603226A9"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470000,0</w:t>
            </w:r>
          </w:p>
        </w:tc>
        <w:tc>
          <w:tcPr>
            <w:tcW w:w="257" w:type="pct"/>
            <w:shd w:val="clear" w:color="auto" w:fill="auto"/>
            <w:tcMar>
              <w:top w:w="28" w:type="dxa"/>
              <w:left w:w="57" w:type="dxa"/>
              <w:bottom w:w="28" w:type="dxa"/>
              <w:right w:w="57" w:type="dxa"/>
            </w:tcMar>
          </w:tcPr>
          <w:p w14:paraId="7F021E39"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158088,1</w:t>
            </w:r>
          </w:p>
        </w:tc>
        <w:tc>
          <w:tcPr>
            <w:tcW w:w="257" w:type="pct"/>
            <w:shd w:val="clear" w:color="auto" w:fill="auto"/>
            <w:tcMar>
              <w:top w:w="28" w:type="dxa"/>
              <w:left w:w="57" w:type="dxa"/>
              <w:bottom w:w="28" w:type="dxa"/>
              <w:right w:w="57" w:type="dxa"/>
            </w:tcMar>
          </w:tcPr>
          <w:p w14:paraId="0F4E6214"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224" w:type="pct"/>
            <w:shd w:val="clear" w:color="auto" w:fill="auto"/>
          </w:tcPr>
          <w:p w14:paraId="4D1545FF"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227" w:type="pct"/>
            <w:shd w:val="clear" w:color="auto" w:fill="auto"/>
          </w:tcPr>
          <w:p w14:paraId="442B3256"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r>
      <w:tr w:rsidR="009F1A85" w:rsidRPr="009F1A85" w14:paraId="15389111" w14:textId="77777777" w:rsidTr="002C0AF3">
        <w:trPr>
          <w:trHeight w:val="124"/>
        </w:trPr>
        <w:tc>
          <w:tcPr>
            <w:tcW w:w="393" w:type="pct"/>
            <w:vMerge/>
            <w:shd w:val="clear" w:color="auto" w:fill="auto"/>
          </w:tcPr>
          <w:p w14:paraId="7B51F90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2CCB09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1A0036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2AF38C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721B9C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3E1DE5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B1AA90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8D38F6B"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продукту: </w:t>
            </w:r>
            <w:r w:rsidRPr="009F1A85">
              <w:rPr>
                <w:sz w:val="14"/>
                <w:szCs w:val="14"/>
                <w:lang w:val="uk-UA"/>
              </w:rPr>
              <w:t>кількість етапів впровадження системи, од.</w:t>
            </w:r>
          </w:p>
        </w:tc>
        <w:tc>
          <w:tcPr>
            <w:tcW w:w="234" w:type="pct"/>
            <w:shd w:val="clear" w:color="auto" w:fill="auto"/>
            <w:tcMar>
              <w:top w:w="28" w:type="dxa"/>
              <w:left w:w="57" w:type="dxa"/>
              <w:bottom w:w="28" w:type="dxa"/>
              <w:right w:w="57" w:type="dxa"/>
            </w:tcMar>
          </w:tcPr>
          <w:p w14:paraId="0731CAD9"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w:t>
            </w:r>
          </w:p>
        </w:tc>
        <w:tc>
          <w:tcPr>
            <w:tcW w:w="257" w:type="pct"/>
            <w:shd w:val="clear" w:color="auto" w:fill="auto"/>
            <w:tcMar>
              <w:top w:w="28" w:type="dxa"/>
              <w:left w:w="57" w:type="dxa"/>
              <w:bottom w:w="28" w:type="dxa"/>
              <w:right w:w="57" w:type="dxa"/>
            </w:tcMar>
          </w:tcPr>
          <w:p w14:paraId="1C3FAB8B"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w:t>
            </w:r>
          </w:p>
        </w:tc>
        <w:tc>
          <w:tcPr>
            <w:tcW w:w="257" w:type="pct"/>
            <w:shd w:val="clear" w:color="auto" w:fill="auto"/>
            <w:tcMar>
              <w:top w:w="28" w:type="dxa"/>
              <w:left w:w="57" w:type="dxa"/>
              <w:bottom w:w="28" w:type="dxa"/>
              <w:right w:w="57" w:type="dxa"/>
            </w:tcMar>
          </w:tcPr>
          <w:p w14:paraId="51A4BCA0"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37E52AC1"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DA605C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0EBB9B8" w14:textId="77777777" w:rsidTr="002C0AF3">
        <w:trPr>
          <w:trHeight w:val="124"/>
        </w:trPr>
        <w:tc>
          <w:tcPr>
            <w:tcW w:w="393" w:type="pct"/>
            <w:vMerge/>
            <w:shd w:val="clear" w:color="auto" w:fill="auto"/>
          </w:tcPr>
          <w:p w14:paraId="3621F0B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F1BCD5B"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8A1FD1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9773DC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E8B221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AA88C5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F1E109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F70841F"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ефективності: </w:t>
            </w:r>
            <w:r w:rsidRPr="009F1A85">
              <w:rPr>
                <w:sz w:val="14"/>
                <w:szCs w:val="14"/>
                <w:lang w:val="uk-UA"/>
              </w:rPr>
              <w:t>середня вартість етапу  впровадження системи хімічного очищення димових газів, тис. грн</w:t>
            </w:r>
          </w:p>
        </w:tc>
        <w:tc>
          <w:tcPr>
            <w:tcW w:w="234" w:type="pct"/>
            <w:shd w:val="clear" w:color="auto" w:fill="auto"/>
            <w:tcMar>
              <w:top w:w="28" w:type="dxa"/>
              <w:left w:w="57" w:type="dxa"/>
              <w:bottom w:w="28" w:type="dxa"/>
              <w:right w:w="57" w:type="dxa"/>
            </w:tcMar>
          </w:tcPr>
          <w:p w14:paraId="3A89635E"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235000,0</w:t>
            </w:r>
          </w:p>
        </w:tc>
        <w:tc>
          <w:tcPr>
            <w:tcW w:w="257" w:type="pct"/>
            <w:shd w:val="clear" w:color="auto" w:fill="auto"/>
            <w:tcMar>
              <w:top w:w="28" w:type="dxa"/>
              <w:left w:w="57" w:type="dxa"/>
              <w:bottom w:w="28" w:type="dxa"/>
              <w:right w:w="57" w:type="dxa"/>
            </w:tcMar>
          </w:tcPr>
          <w:p w14:paraId="43B5D947"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158088,1</w:t>
            </w:r>
          </w:p>
        </w:tc>
        <w:tc>
          <w:tcPr>
            <w:tcW w:w="257" w:type="pct"/>
            <w:shd w:val="clear" w:color="auto" w:fill="auto"/>
            <w:tcMar>
              <w:top w:w="28" w:type="dxa"/>
              <w:left w:w="57" w:type="dxa"/>
              <w:bottom w:w="28" w:type="dxa"/>
              <w:right w:w="57" w:type="dxa"/>
            </w:tcMar>
          </w:tcPr>
          <w:p w14:paraId="325D4140"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3E9D0087"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82A1170"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D1DD3BB" w14:textId="77777777" w:rsidTr="002C0AF3">
        <w:trPr>
          <w:trHeight w:val="124"/>
        </w:trPr>
        <w:tc>
          <w:tcPr>
            <w:tcW w:w="393" w:type="pct"/>
            <w:vMerge/>
            <w:shd w:val="clear" w:color="auto" w:fill="auto"/>
          </w:tcPr>
          <w:p w14:paraId="1E40C55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5DFCAC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572761A"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329A66C"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FE27B6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EA566D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A678EC4"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1DCB950"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якості: </w:t>
            </w:r>
            <w:r w:rsidRPr="009F1A85">
              <w:rPr>
                <w:sz w:val="14"/>
                <w:szCs w:val="14"/>
                <w:lang w:val="uk-UA"/>
              </w:rPr>
              <w:t>рівень готовності проєктної документації, %</w:t>
            </w:r>
          </w:p>
        </w:tc>
        <w:tc>
          <w:tcPr>
            <w:tcW w:w="234" w:type="pct"/>
            <w:shd w:val="clear" w:color="auto" w:fill="auto"/>
            <w:tcMar>
              <w:top w:w="28" w:type="dxa"/>
              <w:left w:w="57" w:type="dxa"/>
              <w:bottom w:w="28" w:type="dxa"/>
              <w:right w:w="57" w:type="dxa"/>
            </w:tcMar>
          </w:tcPr>
          <w:p w14:paraId="7BBE102B"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100</w:t>
            </w:r>
          </w:p>
        </w:tc>
        <w:tc>
          <w:tcPr>
            <w:tcW w:w="257" w:type="pct"/>
            <w:shd w:val="clear" w:color="auto" w:fill="auto"/>
            <w:tcMar>
              <w:top w:w="28" w:type="dxa"/>
              <w:left w:w="57" w:type="dxa"/>
              <w:bottom w:w="28" w:type="dxa"/>
              <w:right w:w="57" w:type="dxa"/>
            </w:tcMar>
          </w:tcPr>
          <w:p w14:paraId="457F4738"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3EDC0417"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995AA8B"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DBC553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3406089" w14:textId="77777777" w:rsidTr="002C0AF3">
        <w:trPr>
          <w:trHeight w:val="124"/>
        </w:trPr>
        <w:tc>
          <w:tcPr>
            <w:tcW w:w="393" w:type="pct"/>
            <w:vMerge/>
            <w:shd w:val="clear" w:color="auto" w:fill="auto"/>
          </w:tcPr>
          <w:p w14:paraId="5C5081F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79733E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EAE1356" w14:textId="77777777" w:rsidR="009F1A85" w:rsidRPr="009F1A85" w:rsidRDefault="009F1A85" w:rsidP="009F1A85">
            <w:pPr>
              <w:spacing w:line="240" w:lineRule="auto"/>
              <w:ind w:firstLine="0"/>
              <w:rPr>
                <w:sz w:val="14"/>
                <w:szCs w:val="14"/>
                <w:lang w:val="uk-UA"/>
              </w:rPr>
            </w:pPr>
          </w:p>
        </w:tc>
        <w:tc>
          <w:tcPr>
            <w:tcW w:w="267" w:type="pct"/>
            <w:vMerge/>
            <w:shd w:val="clear" w:color="auto" w:fill="auto"/>
            <w:tcMar>
              <w:top w:w="28" w:type="dxa"/>
              <w:left w:w="57" w:type="dxa"/>
              <w:bottom w:w="28" w:type="dxa"/>
              <w:right w:w="57" w:type="dxa"/>
            </w:tcMar>
          </w:tcPr>
          <w:p w14:paraId="1728807E" w14:textId="77777777" w:rsidR="009F1A85" w:rsidRPr="009F1A85" w:rsidRDefault="009F1A85" w:rsidP="009F1A85">
            <w:pPr>
              <w:spacing w:line="240" w:lineRule="auto"/>
              <w:ind w:firstLine="0"/>
              <w:jc w:val="center"/>
              <w:rPr>
                <w:sz w:val="14"/>
                <w:szCs w:val="14"/>
                <w:lang w:val="uk-UA"/>
              </w:rPr>
            </w:pPr>
          </w:p>
        </w:tc>
        <w:tc>
          <w:tcPr>
            <w:tcW w:w="533" w:type="pct"/>
            <w:vMerge/>
            <w:shd w:val="clear" w:color="auto" w:fill="auto"/>
            <w:tcMar>
              <w:top w:w="28" w:type="dxa"/>
              <w:left w:w="57" w:type="dxa"/>
              <w:bottom w:w="28" w:type="dxa"/>
              <w:right w:w="57" w:type="dxa"/>
            </w:tcMar>
          </w:tcPr>
          <w:p w14:paraId="07D628BC"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p>
        </w:tc>
        <w:tc>
          <w:tcPr>
            <w:tcW w:w="331" w:type="pct"/>
            <w:vMerge/>
            <w:shd w:val="clear" w:color="auto" w:fill="auto"/>
            <w:tcMar>
              <w:top w:w="28" w:type="dxa"/>
              <w:left w:w="57" w:type="dxa"/>
              <w:bottom w:w="28" w:type="dxa"/>
              <w:right w:w="57" w:type="dxa"/>
            </w:tcMar>
          </w:tcPr>
          <w:p w14:paraId="3DE5684C" w14:textId="77777777" w:rsidR="009F1A85" w:rsidRPr="009F1A85" w:rsidRDefault="009F1A85" w:rsidP="009F1A85">
            <w:pPr>
              <w:spacing w:line="240" w:lineRule="auto"/>
              <w:ind w:firstLine="0"/>
              <w:jc w:val="center"/>
              <w:rPr>
                <w:sz w:val="14"/>
                <w:szCs w:val="14"/>
                <w:lang w:val="uk-UA"/>
              </w:rPr>
            </w:pPr>
          </w:p>
        </w:tc>
        <w:tc>
          <w:tcPr>
            <w:tcW w:w="443" w:type="pct"/>
            <w:vMerge/>
            <w:shd w:val="clear" w:color="auto" w:fill="auto"/>
            <w:tcMar>
              <w:top w:w="28" w:type="dxa"/>
              <w:left w:w="57" w:type="dxa"/>
              <w:bottom w:w="28" w:type="dxa"/>
              <w:right w:w="57" w:type="dxa"/>
            </w:tcMar>
          </w:tcPr>
          <w:p w14:paraId="24DF07B3" w14:textId="77777777" w:rsidR="009F1A85" w:rsidRPr="009F1A85" w:rsidRDefault="009F1A85" w:rsidP="009F1A85">
            <w:pPr>
              <w:widowControl w:val="0"/>
              <w:autoSpaceDE w:val="0"/>
              <w:autoSpaceDN w:val="0"/>
              <w:spacing w:line="240" w:lineRule="auto"/>
              <w:ind w:firstLine="0"/>
              <w:rPr>
                <w:sz w:val="14"/>
                <w:szCs w:val="14"/>
                <w:lang w:val="uk-UA" w:eastAsia="en-US"/>
              </w:rPr>
            </w:pPr>
          </w:p>
        </w:tc>
        <w:tc>
          <w:tcPr>
            <w:tcW w:w="901" w:type="pct"/>
            <w:shd w:val="clear" w:color="auto" w:fill="auto"/>
            <w:tcMar>
              <w:top w:w="28" w:type="dxa"/>
              <w:left w:w="57" w:type="dxa"/>
              <w:bottom w:w="28" w:type="dxa"/>
              <w:right w:w="57" w:type="dxa"/>
            </w:tcMar>
          </w:tcPr>
          <w:p w14:paraId="1B371A92" w14:textId="77777777" w:rsidR="009F1A85" w:rsidRPr="009F1A85" w:rsidRDefault="009F1A85" w:rsidP="009F1A85">
            <w:pPr>
              <w:spacing w:line="240" w:lineRule="auto"/>
              <w:ind w:firstLine="0"/>
              <w:rPr>
                <w:b/>
                <w:sz w:val="14"/>
                <w:szCs w:val="14"/>
                <w:lang w:val="uk-UA"/>
              </w:rPr>
            </w:pPr>
            <w:r w:rsidRPr="009F1A85">
              <w:rPr>
                <w:b/>
                <w:sz w:val="14"/>
                <w:szCs w:val="14"/>
                <w:lang w:val="uk-UA"/>
              </w:rPr>
              <w:t>якості:</w:t>
            </w:r>
            <w:r w:rsidRPr="009F1A85">
              <w:rPr>
                <w:sz w:val="14"/>
                <w:szCs w:val="14"/>
                <w:lang w:val="uk-UA"/>
              </w:rPr>
              <w:t xml:space="preserve"> зменшення викидів CO2 до, мг/нм³</w:t>
            </w:r>
          </w:p>
        </w:tc>
        <w:tc>
          <w:tcPr>
            <w:tcW w:w="234" w:type="pct"/>
            <w:shd w:val="clear" w:color="auto" w:fill="auto"/>
            <w:tcMar>
              <w:top w:w="28" w:type="dxa"/>
              <w:left w:w="57" w:type="dxa"/>
              <w:bottom w:w="28" w:type="dxa"/>
              <w:right w:w="57" w:type="dxa"/>
            </w:tcMar>
          </w:tcPr>
          <w:p w14:paraId="2C0323E3" w14:textId="77777777" w:rsidR="009F1A85" w:rsidRPr="009F1A85" w:rsidRDefault="009F1A85" w:rsidP="009F1A85">
            <w:pPr>
              <w:spacing w:line="240" w:lineRule="auto"/>
              <w:ind w:firstLine="0"/>
              <w:jc w:val="center"/>
              <w:rPr>
                <w:sz w:val="14"/>
                <w:szCs w:val="14"/>
                <w:lang w:val="uk-UA"/>
              </w:rPr>
            </w:pPr>
          </w:p>
        </w:tc>
        <w:tc>
          <w:tcPr>
            <w:tcW w:w="257" w:type="pct"/>
            <w:shd w:val="clear" w:color="auto" w:fill="auto"/>
            <w:tcMar>
              <w:top w:w="28" w:type="dxa"/>
              <w:left w:w="57" w:type="dxa"/>
              <w:bottom w:w="28" w:type="dxa"/>
              <w:right w:w="57" w:type="dxa"/>
            </w:tcMar>
          </w:tcPr>
          <w:p w14:paraId="0F8494EF"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50</w:t>
            </w:r>
          </w:p>
        </w:tc>
        <w:tc>
          <w:tcPr>
            <w:tcW w:w="257" w:type="pct"/>
            <w:shd w:val="clear" w:color="auto" w:fill="auto"/>
            <w:tcMar>
              <w:top w:w="28" w:type="dxa"/>
              <w:left w:w="57" w:type="dxa"/>
              <w:bottom w:w="28" w:type="dxa"/>
              <w:right w:w="57" w:type="dxa"/>
            </w:tcMar>
          </w:tcPr>
          <w:p w14:paraId="6C5243A7"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2AFA4BAA"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F35851C"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9424E7D" w14:textId="77777777" w:rsidTr="002C0AF3">
        <w:trPr>
          <w:trHeight w:val="124"/>
        </w:trPr>
        <w:tc>
          <w:tcPr>
            <w:tcW w:w="393" w:type="pct"/>
            <w:vMerge/>
            <w:shd w:val="clear" w:color="auto" w:fill="auto"/>
          </w:tcPr>
          <w:p w14:paraId="77C427A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B333C17"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37951E31" w14:textId="77777777" w:rsidR="009F1A85" w:rsidRPr="009F1A85" w:rsidRDefault="00F549BB" w:rsidP="009F1A85">
            <w:pPr>
              <w:spacing w:line="240" w:lineRule="auto"/>
              <w:ind w:firstLine="0"/>
              <w:rPr>
                <w:rFonts w:eastAsia="Calibri"/>
                <w:sz w:val="14"/>
                <w:szCs w:val="14"/>
                <w:lang w:val="uk-UA"/>
              </w:rPr>
            </w:pPr>
            <w:r>
              <w:rPr>
                <w:sz w:val="14"/>
                <w:szCs w:val="14"/>
                <w:lang w:val="uk-UA"/>
              </w:rPr>
              <w:t>2.</w:t>
            </w:r>
            <w:r w:rsidR="009F1A85" w:rsidRPr="009F1A85">
              <w:rPr>
                <w:sz w:val="14"/>
                <w:szCs w:val="14"/>
                <w:lang w:val="uk-UA"/>
              </w:rPr>
              <w:t>5.8. Будівництво на СП «Завод «Енергія» системи безперервного моніторингу викидів забруднюючих речовин в атмосферне повітря</w:t>
            </w:r>
          </w:p>
        </w:tc>
        <w:tc>
          <w:tcPr>
            <w:tcW w:w="267" w:type="pct"/>
            <w:vMerge w:val="restart"/>
            <w:shd w:val="clear" w:color="auto" w:fill="auto"/>
            <w:tcMar>
              <w:top w:w="28" w:type="dxa"/>
              <w:left w:w="57" w:type="dxa"/>
              <w:bottom w:w="28" w:type="dxa"/>
              <w:right w:w="57" w:type="dxa"/>
            </w:tcMar>
          </w:tcPr>
          <w:p w14:paraId="6EB3FD7D"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2021</w:t>
            </w:r>
          </w:p>
        </w:tc>
        <w:tc>
          <w:tcPr>
            <w:tcW w:w="533" w:type="pct"/>
            <w:vMerge w:val="restart"/>
            <w:shd w:val="clear" w:color="auto" w:fill="auto"/>
            <w:tcMar>
              <w:top w:w="28" w:type="dxa"/>
              <w:left w:w="57" w:type="dxa"/>
              <w:bottom w:w="28" w:type="dxa"/>
              <w:right w:w="57" w:type="dxa"/>
            </w:tcMar>
          </w:tcPr>
          <w:p w14:paraId="0A108D63" w14:textId="77777777" w:rsidR="009F1A85" w:rsidRPr="009F1A85" w:rsidRDefault="009F1A85" w:rsidP="009F1A85">
            <w:pPr>
              <w:widowControl w:val="0"/>
              <w:autoSpaceDE w:val="0"/>
              <w:autoSpaceDN w:val="0"/>
              <w:spacing w:line="240" w:lineRule="auto"/>
              <w:ind w:firstLine="0"/>
              <w:jc w:val="center"/>
              <w:rPr>
                <w:sz w:val="14"/>
                <w:szCs w:val="14"/>
                <w:lang w:val="uk-UA" w:eastAsia="en-US"/>
              </w:rPr>
            </w:pPr>
            <w:r w:rsidRPr="009F1A85">
              <w:rPr>
                <w:sz w:val="14"/>
                <w:szCs w:val="14"/>
                <w:lang w:val="uk-UA" w:eastAsia="en-US"/>
              </w:rPr>
              <w:t>KП</w:t>
            </w:r>
          </w:p>
          <w:p w14:paraId="380CD4E0"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«КИЇВТЕПЛОЕНЕРГО»</w:t>
            </w:r>
          </w:p>
        </w:tc>
        <w:tc>
          <w:tcPr>
            <w:tcW w:w="331" w:type="pct"/>
            <w:vMerge w:val="restart"/>
            <w:shd w:val="clear" w:color="auto" w:fill="auto"/>
            <w:tcMar>
              <w:top w:w="28" w:type="dxa"/>
              <w:left w:w="57" w:type="dxa"/>
              <w:bottom w:w="28" w:type="dxa"/>
              <w:right w:w="57" w:type="dxa"/>
            </w:tcMar>
          </w:tcPr>
          <w:p w14:paraId="5F4F5AE8"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025F65B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15000,00</w:t>
            </w:r>
          </w:p>
          <w:p w14:paraId="20CD61B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15000,00</w:t>
            </w:r>
          </w:p>
        </w:tc>
        <w:tc>
          <w:tcPr>
            <w:tcW w:w="901" w:type="pct"/>
            <w:shd w:val="clear" w:color="auto" w:fill="auto"/>
            <w:tcMar>
              <w:top w:w="28" w:type="dxa"/>
              <w:left w:w="57" w:type="dxa"/>
              <w:bottom w:w="28" w:type="dxa"/>
              <w:right w:w="57" w:type="dxa"/>
            </w:tcMar>
          </w:tcPr>
          <w:p w14:paraId="022978BB"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витрат: </w:t>
            </w:r>
            <w:r w:rsidRPr="009F1A85">
              <w:rPr>
                <w:sz w:val="14"/>
                <w:szCs w:val="14"/>
                <w:lang w:val="uk-UA"/>
              </w:rPr>
              <w:t>обсяг фінансування, тис. грн</w:t>
            </w:r>
          </w:p>
        </w:tc>
        <w:tc>
          <w:tcPr>
            <w:tcW w:w="234" w:type="pct"/>
            <w:shd w:val="clear" w:color="auto" w:fill="auto"/>
            <w:tcMar>
              <w:top w:w="28" w:type="dxa"/>
              <w:left w:w="57" w:type="dxa"/>
              <w:bottom w:w="28" w:type="dxa"/>
              <w:right w:w="57" w:type="dxa"/>
            </w:tcMar>
          </w:tcPr>
          <w:p w14:paraId="0C09559C"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15000,0</w:t>
            </w:r>
          </w:p>
        </w:tc>
        <w:tc>
          <w:tcPr>
            <w:tcW w:w="257" w:type="pct"/>
            <w:shd w:val="clear" w:color="auto" w:fill="auto"/>
            <w:tcMar>
              <w:top w:w="28" w:type="dxa"/>
              <w:left w:w="57" w:type="dxa"/>
              <w:bottom w:w="28" w:type="dxa"/>
              <w:right w:w="57" w:type="dxa"/>
            </w:tcMar>
          </w:tcPr>
          <w:p w14:paraId="5D25F393"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3FE3E30"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BA4824B"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1273C55"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9E47012" w14:textId="77777777" w:rsidTr="002C0AF3">
        <w:trPr>
          <w:trHeight w:val="124"/>
        </w:trPr>
        <w:tc>
          <w:tcPr>
            <w:tcW w:w="393" w:type="pct"/>
            <w:vMerge/>
            <w:shd w:val="clear" w:color="auto" w:fill="auto"/>
          </w:tcPr>
          <w:p w14:paraId="6FC9E16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EDA38D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4C4528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A9EA92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3CC5280"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085D2C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8F46480"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2C06988"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продукту: </w:t>
            </w:r>
            <w:r w:rsidRPr="009F1A85">
              <w:rPr>
                <w:sz w:val="14"/>
                <w:szCs w:val="14"/>
                <w:lang w:val="uk-UA"/>
              </w:rPr>
              <w:t>кількість систем моніторингу, що планується до впровадження, од.</w:t>
            </w:r>
          </w:p>
        </w:tc>
        <w:tc>
          <w:tcPr>
            <w:tcW w:w="234" w:type="pct"/>
            <w:shd w:val="clear" w:color="auto" w:fill="auto"/>
            <w:tcMar>
              <w:top w:w="28" w:type="dxa"/>
              <w:left w:w="57" w:type="dxa"/>
              <w:bottom w:w="28" w:type="dxa"/>
              <w:right w:w="57" w:type="dxa"/>
            </w:tcMar>
          </w:tcPr>
          <w:p w14:paraId="2A9D3085"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w:t>
            </w:r>
          </w:p>
        </w:tc>
        <w:tc>
          <w:tcPr>
            <w:tcW w:w="257" w:type="pct"/>
            <w:shd w:val="clear" w:color="auto" w:fill="auto"/>
            <w:tcMar>
              <w:top w:w="28" w:type="dxa"/>
              <w:left w:w="57" w:type="dxa"/>
              <w:bottom w:w="28" w:type="dxa"/>
              <w:right w:w="57" w:type="dxa"/>
            </w:tcMar>
          </w:tcPr>
          <w:p w14:paraId="6B5B14F0"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03F3BFE"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34ED3C0B"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C253164"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96B7B68" w14:textId="77777777" w:rsidTr="002C0AF3">
        <w:trPr>
          <w:trHeight w:val="124"/>
        </w:trPr>
        <w:tc>
          <w:tcPr>
            <w:tcW w:w="393" w:type="pct"/>
            <w:vMerge/>
            <w:shd w:val="clear" w:color="auto" w:fill="auto"/>
          </w:tcPr>
          <w:p w14:paraId="1BAC127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34E4F34"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E41592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C06102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FA6599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BC8FE1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8C92761"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7F8785A" w14:textId="77777777" w:rsidR="009F1A85" w:rsidRPr="009F1A85" w:rsidRDefault="009F1A85" w:rsidP="009F1A85">
            <w:pPr>
              <w:spacing w:line="240" w:lineRule="auto"/>
              <w:ind w:firstLine="0"/>
              <w:rPr>
                <w:rFonts w:eastAsia="Calibri"/>
                <w:b/>
                <w:sz w:val="14"/>
                <w:szCs w:val="14"/>
                <w:lang w:val="uk-UA"/>
              </w:rPr>
            </w:pPr>
            <w:r w:rsidRPr="009F1A85">
              <w:rPr>
                <w:b/>
                <w:sz w:val="14"/>
                <w:szCs w:val="14"/>
                <w:lang w:val="uk-UA"/>
              </w:rPr>
              <w:t xml:space="preserve">ефективності: </w:t>
            </w:r>
            <w:r w:rsidRPr="009F1A85">
              <w:rPr>
                <w:sz w:val="14"/>
                <w:szCs w:val="14"/>
                <w:lang w:val="uk-UA"/>
              </w:rPr>
              <w:t>середня вартість систем моніторингу, тис. грн</w:t>
            </w:r>
          </w:p>
        </w:tc>
        <w:tc>
          <w:tcPr>
            <w:tcW w:w="234" w:type="pct"/>
            <w:shd w:val="clear" w:color="auto" w:fill="auto"/>
            <w:tcMar>
              <w:top w:w="28" w:type="dxa"/>
              <w:left w:w="57" w:type="dxa"/>
              <w:bottom w:w="28" w:type="dxa"/>
              <w:right w:w="57" w:type="dxa"/>
            </w:tcMar>
          </w:tcPr>
          <w:p w14:paraId="322DCC71"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15000,0</w:t>
            </w:r>
          </w:p>
        </w:tc>
        <w:tc>
          <w:tcPr>
            <w:tcW w:w="257" w:type="pct"/>
            <w:shd w:val="clear" w:color="auto" w:fill="auto"/>
            <w:tcMar>
              <w:top w:w="28" w:type="dxa"/>
              <w:left w:w="57" w:type="dxa"/>
              <w:bottom w:w="28" w:type="dxa"/>
              <w:right w:w="57" w:type="dxa"/>
            </w:tcMar>
          </w:tcPr>
          <w:p w14:paraId="2208EA49"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B10C730"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5DB66004"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388E62A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39E7F62" w14:textId="77777777" w:rsidTr="002C0AF3">
        <w:trPr>
          <w:trHeight w:val="124"/>
        </w:trPr>
        <w:tc>
          <w:tcPr>
            <w:tcW w:w="393" w:type="pct"/>
            <w:vMerge/>
            <w:shd w:val="clear" w:color="auto" w:fill="auto"/>
          </w:tcPr>
          <w:p w14:paraId="3B6A1D5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0F4ADA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5B5F29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027B942"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EFAFA4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D6180A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091DD31"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6DF55B3" w14:textId="77777777" w:rsidR="009F1A85" w:rsidRPr="009F1A85" w:rsidRDefault="009F1A85" w:rsidP="009F1A85">
            <w:pPr>
              <w:spacing w:line="240" w:lineRule="auto"/>
              <w:ind w:firstLine="0"/>
              <w:rPr>
                <w:rFonts w:eastAsia="Calibri"/>
                <w:b/>
                <w:sz w:val="14"/>
                <w:szCs w:val="14"/>
                <w:lang w:val="uk-UA"/>
              </w:rPr>
            </w:pPr>
            <w:r w:rsidRPr="009F1A85">
              <w:rPr>
                <w:b/>
                <w:w w:val="105"/>
                <w:sz w:val="14"/>
                <w:szCs w:val="14"/>
                <w:lang w:val="uk-UA"/>
              </w:rPr>
              <w:t>якості:</w:t>
            </w:r>
            <w:r w:rsidRPr="009F1A85">
              <w:rPr>
                <w:w w:val="105"/>
                <w:sz w:val="14"/>
                <w:szCs w:val="14"/>
                <w:lang w:val="uk-UA"/>
              </w:rPr>
              <w:t>рівень готовності проєктної документації, %</w:t>
            </w:r>
          </w:p>
        </w:tc>
        <w:tc>
          <w:tcPr>
            <w:tcW w:w="234" w:type="pct"/>
            <w:shd w:val="clear" w:color="auto" w:fill="auto"/>
            <w:tcMar>
              <w:top w:w="28" w:type="dxa"/>
              <w:left w:w="57" w:type="dxa"/>
              <w:bottom w:w="28" w:type="dxa"/>
              <w:right w:w="57" w:type="dxa"/>
            </w:tcMar>
          </w:tcPr>
          <w:p w14:paraId="00E79703" w14:textId="77777777" w:rsidR="009F1A85" w:rsidRPr="009F1A85" w:rsidRDefault="009F1A85" w:rsidP="009F1A85">
            <w:pPr>
              <w:spacing w:line="240" w:lineRule="auto"/>
              <w:ind w:firstLine="0"/>
              <w:jc w:val="center"/>
              <w:rPr>
                <w:rFonts w:eastAsia="Calibri"/>
                <w:sz w:val="14"/>
                <w:szCs w:val="14"/>
                <w:lang w:val="uk-UA"/>
              </w:rPr>
            </w:pPr>
            <w:r w:rsidRPr="009F1A85">
              <w:rPr>
                <w:sz w:val="14"/>
                <w:szCs w:val="14"/>
                <w:lang w:val="uk-UA"/>
              </w:rPr>
              <w:t>100</w:t>
            </w:r>
          </w:p>
        </w:tc>
        <w:tc>
          <w:tcPr>
            <w:tcW w:w="257" w:type="pct"/>
            <w:shd w:val="clear" w:color="auto" w:fill="auto"/>
            <w:tcMar>
              <w:top w:w="28" w:type="dxa"/>
              <w:left w:w="57" w:type="dxa"/>
              <w:bottom w:w="28" w:type="dxa"/>
              <w:right w:w="57" w:type="dxa"/>
            </w:tcMar>
          </w:tcPr>
          <w:p w14:paraId="4F98FF8B"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3B904CD7"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29E0B524"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C91E22C"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A4ECABD" w14:textId="77777777" w:rsidTr="002C0AF3">
        <w:trPr>
          <w:trHeight w:val="124"/>
        </w:trPr>
        <w:tc>
          <w:tcPr>
            <w:tcW w:w="393" w:type="pct"/>
            <w:vMerge/>
            <w:shd w:val="clear" w:color="auto" w:fill="auto"/>
          </w:tcPr>
          <w:p w14:paraId="2289C4C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A4F72B2"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74EFCD0F" w14:textId="77777777" w:rsidR="009F1A85" w:rsidRPr="009F1A85"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5.9.</w:t>
            </w:r>
            <w:r w:rsidR="001E6994">
              <w:rPr>
                <w:rFonts w:eastAsia="Calibri"/>
                <w:sz w:val="14"/>
                <w:szCs w:val="14"/>
                <w:lang w:val="uk-UA"/>
              </w:rPr>
              <w:t>Забезпечення ф</w:t>
            </w:r>
            <w:r w:rsidR="009F1A85" w:rsidRPr="009F1A85">
              <w:rPr>
                <w:rFonts w:eastAsia="Calibri"/>
                <w:sz w:val="14"/>
                <w:szCs w:val="14"/>
                <w:lang w:val="uk-UA"/>
              </w:rPr>
              <w:t>ункціонування мережі громадських вбиралень</w:t>
            </w:r>
          </w:p>
        </w:tc>
        <w:tc>
          <w:tcPr>
            <w:tcW w:w="267" w:type="pct"/>
            <w:vMerge w:val="restart"/>
            <w:shd w:val="clear" w:color="auto" w:fill="auto"/>
            <w:tcMar>
              <w:top w:w="28" w:type="dxa"/>
              <w:left w:w="57" w:type="dxa"/>
              <w:bottom w:w="28" w:type="dxa"/>
              <w:right w:w="57" w:type="dxa"/>
            </w:tcMar>
          </w:tcPr>
          <w:p w14:paraId="2E9AB3B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7FECF8F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СВКП «Київводфонд»</w:t>
            </w:r>
          </w:p>
        </w:tc>
        <w:tc>
          <w:tcPr>
            <w:tcW w:w="331" w:type="pct"/>
            <w:vMerge w:val="restart"/>
            <w:shd w:val="clear" w:color="auto" w:fill="auto"/>
            <w:tcMar>
              <w:top w:w="28" w:type="dxa"/>
              <w:left w:w="57" w:type="dxa"/>
              <w:bottom w:w="28" w:type="dxa"/>
              <w:right w:w="57" w:type="dxa"/>
            </w:tcMar>
          </w:tcPr>
          <w:p w14:paraId="4117661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39B40B5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116608,80</w:t>
            </w:r>
          </w:p>
          <w:p w14:paraId="4B2509E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17758,40</w:t>
            </w:r>
          </w:p>
          <w:p w14:paraId="66F9232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17956,50</w:t>
            </w:r>
          </w:p>
          <w:p w14:paraId="7EC6794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22223,60</w:t>
            </w:r>
          </w:p>
          <w:p w14:paraId="1F27075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–26668,30</w:t>
            </w:r>
          </w:p>
          <w:p w14:paraId="37513BC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–32002,00</w:t>
            </w:r>
          </w:p>
        </w:tc>
        <w:tc>
          <w:tcPr>
            <w:tcW w:w="901" w:type="pct"/>
            <w:shd w:val="clear" w:color="auto" w:fill="auto"/>
            <w:tcMar>
              <w:top w:w="28" w:type="dxa"/>
              <w:left w:w="57" w:type="dxa"/>
              <w:bottom w:w="28" w:type="dxa"/>
              <w:right w:w="57" w:type="dxa"/>
            </w:tcMar>
          </w:tcPr>
          <w:p w14:paraId="426FB48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526CD04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17758,4</w:t>
            </w:r>
          </w:p>
        </w:tc>
        <w:tc>
          <w:tcPr>
            <w:tcW w:w="257" w:type="pct"/>
            <w:shd w:val="clear" w:color="auto" w:fill="auto"/>
            <w:tcMar>
              <w:top w:w="28" w:type="dxa"/>
              <w:left w:w="57" w:type="dxa"/>
              <w:bottom w:w="28" w:type="dxa"/>
              <w:right w:w="57" w:type="dxa"/>
            </w:tcMar>
          </w:tcPr>
          <w:p w14:paraId="337FAA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17956,5</w:t>
            </w:r>
          </w:p>
        </w:tc>
        <w:tc>
          <w:tcPr>
            <w:tcW w:w="257" w:type="pct"/>
            <w:shd w:val="clear" w:color="auto" w:fill="auto"/>
            <w:tcMar>
              <w:top w:w="28" w:type="dxa"/>
              <w:left w:w="57" w:type="dxa"/>
              <w:bottom w:w="28" w:type="dxa"/>
              <w:right w:w="57" w:type="dxa"/>
            </w:tcMar>
          </w:tcPr>
          <w:p w14:paraId="43C6A25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22223,6</w:t>
            </w:r>
          </w:p>
        </w:tc>
        <w:tc>
          <w:tcPr>
            <w:tcW w:w="224" w:type="pct"/>
            <w:shd w:val="clear" w:color="auto" w:fill="auto"/>
          </w:tcPr>
          <w:p w14:paraId="364E3FC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26668,3</w:t>
            </w:r>
          </w:p>
        </w:tc>
        <w:tc>
          <w:tcPr>
            <w:tcW w:w="227" w:type="pct"/>
            <w:shd w:val="clear" w:color="auto" w:fill="auto"/>
          </w:tcPr>
          <w:p w14:paraId="72F208F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32002,0</w:t>
            </w:r>
          </w:p>
        </w:tc>
      </w:tr>
      <w:tr w:rsidR="009F1A85" w:rsidRPr="009F1A85" w14:paraId="513BAD17" w14:textId="77777777" w:rsidTr="002C0AF3">
        <w:trPr>
          <w:trHeight w:val="124"/>
        </w:trPr>
        <w:tc>
          <w:tcPr>
            <w:tcW w:w="393" w:type="pct"/>
            <w:vMerge/>
            <w:shd w:val="clear" w:color="auto" w:fill="auto"/>
          </w:tcPr>
          <w:p w14:paraId="4BC49AC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07300F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6F8C57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0BB655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02C1DB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77CBE3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79AEBF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D5A8F2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громадських вбиралень, утримання та ремонт яких планується здійснювати, од.</w:t>
            </w:r>
          </w:p>
        </w:tc>
        <w:tc>
          <w:tcPr>
            <w:tcW w:w="234" w:type="pct"/>
            <w:shd w:val="clear" w:color="auto" w:fill="auto"/>
            <w:tcMar>
              <w:top w:w="28" w:type="dxa"/>
              <w:left w:w="57" w:type="dxa"/>
              <w:bottom w:w="28" w:type="dxa"/>
              <w:right w:w="57" w:type="dxa"/>
            </w:tcMar>
          </w:tcPr>
          <w:p w14:paraId="1633E9F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57" w:type="pct"/>
            <w:shd w:val="clear" w:color="auto" w:fill="auto"/>
            <w:tcMar>
              <w:top w:w="28" w:type="dxa"/>
              <w:left w:w="57" w:type="dxa"/>
              <w:bottom w:w="28" w:type="dxa"/>
              <w:right w:w="57" w:type="dxa"/>
            </w:tcMar>
          </w:tcPr>
          <w:p w14:paraId="60A3BE8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57" w:type="pct"/>
            <w:shd w:val="clear" w:color="auto" w:fill="auto"/>
            <w:tcMar>
              <w:top w:w="28" w:type="dxa"/>
              <w:left w:w="57" w:type="dxa"/>
              <w:bottom w:w="28" w:type="dxa"/>
              <w:right w:w="57" w:type="dxa"/>
            </w:tcMar>
          </w:tcPr>
          <w:p w14:paraId="04D0854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24" w:type="pct"/>
            <w:shd w:val="clear" w:color="auto" w:fill="auto"/>
          </w:tcPr>
          <w:p w14:paraId="4E94C40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27" w:type="pct"/>
            <w:shd w:val="clear" w:color="auto" w:fill="auto"/>
          </w:tcPr>
          <w:p w14:paraId="3C317AA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r>
      <w:tr w:rsidR="009F1A85" w:rsidRPr="009F1A85" w14:paraId="5AD9C34A" w14:textId="77777777" w:rsidTr="002C0AF3">
        <w:trPr>
          <w:trHeight w:val="124"/>
        </w:trPr>
        <w:tc>
          <w:tcPr>
            <w:tcW w:w="393" w:type="pct"/>
            <w:vMerge/>
            <w:shd w:val="clear" w:color="auto" w:fill="auto"/>
          </w:tcPr>
          <w:p w14:paraId="796C235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493E41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8A153F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01E106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C672C2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D16E3D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22F5DC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E2DC81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витрат на утримання та ремонт однієї громадської вбиральні, тис. грн</w:t>
            </w:r>
          </w:p>
        </w:tc>
        <w:tc>
          <w:tcPr>
            <w:tcW w:w="234" w:type="pct"/>
            <w:shd w:val="clear" w:color="auto" w:fill="auto"/>
            <w:tcMar>
              <w:top w:w="28" w:type="dxa"/>
              <w:left w:w="57" w:type="dxa"/>
              <w:bottom w:w="28" w:type="dxa"/>
              <w:right w:w="57" w:type="dxa"/>
            </w:tcMar>
          </w:tcPr>
          <w:p w14:paraId="7D617BD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887,9</w:t>
            </w:r>
          </w:p>
        </w:tc>
        <w:tc>
          <w:tcPr>
            <w:tcW w:w="257" w:type="pct"/>
            <w:shd w:val="clear" w:color="auto" w:fill="auto"/>
            <w:tcMar>
              <w:top w:w="28" w:type="dxa"/>
              <w:left w:w="57" w:type="dxa"/>
              <w:bottom w:w="28" w:type="dxa"/>
              <w:right w:w="57" w:type="dxa"/>
            </w:tcMar>
          </w:tcPr>
          <w:p w14:paraId="1FD9838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897,8</w:t>
            </w:r>
          </w:p>
        </w:tc>
        <w:tc>
          <w:tcPr>
            <w:tcW w:w="257" w:type="pct"/>
            <w:shd w:val="clear" w:color="auto" w:fill="auto"/>
            <w:tcMar>
              <w:top w:w="28" w:type="dxa"/>
              <w:left w:w="57" w:type="dxa"/>
              <w:bottom w:w="28" w:type="dxa"/>
              <w:right w:w="57" w:type="dxa"/>
            </w:tcMar>
          </w:tcPr>
          <w:p w14:paraId="7697E5B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1111,2</w:t>
            </w:r>
          </w:p>
        </w:tc>
        <w:tc>
          <w:tcPr>
            <w:tcW w:w="224" w:type="pct"/>
            <w:shd w:val="clear" w:color="auto" w:fill="auto"/>
          </w:tcPr>
          <w:p w14:paraId="3C54EAE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1333,4</w:t>
            </w:r>
          </w:p>
        </w:tc>
        <w:tc>
          <w:tcPr>
            <w:tcW w:w="227" w:type="pct"/>
            <w:shd w:val="clear" w:color="auto" w:fill="auto"/>
          </w:tcPr>
          <w:p w14:paraId="20C5AF1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1600,1</w:t>
            </w:r>
          </w:p>
        </w:tc>
      </w:tr>
      <w:tr w:rsidR="009F1A85" w:rsidRPr="009F1A85" w14:paraId="1B855AE0" w14:textId="77777777" w:rsidTr="002C0AF3">
        <w:trPr>
          <w:trHeight w:val="124"/>
        </w:trPr>
        <w:tc>
          <w:tcPr>
            <w:tcW w:w="393" w:type="pct"/>
            <w:vMerge/>
            <w:shd w:val="clear" w:color="auto" w:fill="auto"/>
          </w:tcPr>
          <w:p w14:paraId="6F25DCD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A96716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889974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17E036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A5509C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B656AF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CC564B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BB68CC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кількості громадських вбиралень, утримання та ремонт яких здійснювалися до загальної кількості функціонуючих громадських вбиралень, що знаходяться на балансі, %</w:t>
            </w:r>
          </w:p>
        </w:tc>
        <w:tc>
          <w:tcPr>
            <w:tcW w:w="234" w:type="pct"/>
            <w:shd w:val="clear" w:color="auto" w:fill="auto"/>
            <w:tcMar>
              <w:top w:w="28" w:type="dxa"/>
              <w:left w:w="57" w:type="dxa"/>
              <w:bottom w:w="28" w:type="dxa"/>
              <w:right w:w="57" w:type="dxa"/>
            </w:tcMar>
          </w:tcPr>
          <w:p w14:paraId="6543EB0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799CA74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09CB894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605CFFF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6AD57F6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5AB8A482" w14:textId="77777777" w:rsidTr="002C0AF3">
        <w:trPr>
          <w:trHeight w:val="124"/>
        </w:trPr>
        <w:tc>
          <w:tcPr>
            <w:tcW w:w="393" w:type="pct"/>
            <w:vMerge/>
            <w:shd w:val="clear" w:color="auto" w:fill="auto"/>
          </w:tcPr>
          <w:p w14:paraId="65FC0FB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1F42FEF"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5FDFA3BD" w14:textId="77777777" w:rsidR="009F1A85" w:rsidRPr="00081B30"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 xml:space="preserve">5.10. Будівництво інженерних мереж, малих архітектурних форм-пунктів підключення та </w:t>
            </w:r>
            <w:r w:rsidR="009F1A85" w:rsidRPr="009F1A85">
              <w:rPr>
                <w:rFonts w:eastAsia="Calibri"/>
                <w:sz w:val="14"/>
                <w:szCs w:val="14"/>
                <w:lang w:val="uk-UA"/>
              </w:rPr>
              <w:lastRenderedPageBreak/>
              <w:t xml:space="preserve">встановлення громадських вбиралень </w:t>
            </w:r>
            <w:r w:rsidR="009F1A85" w:rsidRPr="00081B30">
              <w:rPr>
                <w:rFonts w:eastAsia="Calibri"/>
                <w:sz w:val="14"/>
                <w:szCs w:val="14"/>
                <w:lang w:val="uk-UA"/>
              </w:rPr>
              <w:t>модульного типу</w:t>
            </w:r>
          </w:p>
        </w:tc>
        <w:tc>
          <w:tcPr>
            <w:tcW w:w="267" w:type="pct"/>
            <w:vMerge w:val="restart"/>
            <w:shd w:val="clear" w:color="auto" w:fill="auto"/>
            <w:tcMar>
              <w:top w:w="28" w:type="dxa"/>
              <w:left w:w="57" w:type="dxa"/>
              <w:bottom w:w="28" w:type="dxa"/>
              <w:right w:w="57" w:type="dxa"/>
            </w:tcMar>
          </w:tcPr>
          <w:p w14:paraId="2199612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2021-2025</w:t>
            </w:r>
          </w:p>
        </w:tc>
        <w:tc>
          <w:tcPr>
            <w:tcW w:w="533" w:type="pct"/>
            <w:vMerge w:val="restart"/>
            <w:shd w:val="clear" w:color="auto" w:fill="auto"/>
            <w:tcMar>
              <w:top w:w="28" w:type="dxa"/>
              <w:left w:w="57" w:type="dxa"/>
              <w:bottom w:w="28" w:type="dxa"/>
              <w:right w:w="57" w:type="dxa"/>
            </w:tcMar>
          </w:tcPr>
          <w:p w14:paraId="1431DB2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СВКП «Київводфонд»</w:t>
            </w:r>
          </w:p>
        </w:tc>
        <w:tc>
          <w:tcPr>
            <w:tcW w:w="331" w:type="pct"/>
            <w:vMerge w:val="restart"/>
            <w:shd w:val="clear" w:color="auto" w:fill="auto"/>
            <w:tcMar>
              <w:top w:w="28" w:type="dxa"/>
              <w:left w:w="57" w:type="dxa"/>
              <w:bottom w:w="28" w:type="dxa"/>
              <w:right w:w="57" w:type="dxa"/>
            </w:tcMar>
          </w:tcPr>
          <w:p w14:paraId="57B259C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702A76D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88000,00</w:t>
            </w:r>
          </w:p>
          <w:p w14:paraId="281CF5C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7000,00</w:t>
            </w:r>
          </w:p>
          <w:p w14:paraId="7A0CF86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22000,00</w:t>
            </w:r>
          </w:p>
          <w:p w14:paraId="5EA27AF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22000,00</w:t>
            </w:r>
          </w:p>
          <w:p w14:paraId="1A53E67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2024 –22000,00</w:t>
            </w:r>
          </w:p>
          <w:p w14:paraId="1FBC43E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–15000,00</w:t>
            </w:r>
          </w:p>
        </w:tc>
        <w:tc>
          <w:tcPr>
            <w:tcW w:w="901" w:type="pct"/>
            <w:shd w:val="clear" w:color="auto" w:fill="auto"/>
            <w:tcMar>
              <w:top w:w="28" w:type="dxa"/>
              <w:left w:w="57" w:type="dxa"/>
              <w:bottom w:w="28" w:type="dxa"/>
              <w:right w:w="57" w:type="dxa"/>
            </w:tcMar>
          </w:tcPr>
          <w:p w14:paraId="1486FB39"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lastRenderedPageBreak/>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1960738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7000,0</w:t>
            </w:r>
          </w:p>
        </w:tc>
        <w:tc>
          <w:tcPr>
            <w:tcW w:w="257" w:type="pct"/>
            <w:shd w:val="clear" w:color="auto" w:fill="auto"/>
            <w:tcMar>
              <w:top w:w="28" w:type="dxa"/>
              <w:left w:w="57" w:type="dxa"/>
              <w:bottom w:w="28" w:type="dxa"/>
              <w:right w:w="57" w:type="dxa"/>
            </w:tcMar>
          </w:tcPr>
          <w:p w14:paraId="243DCAC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22000,0</w:t>
            </w:r>
          </w:p>
        </w:tc>
        <w:tc>
          <w:tcPr>
            <w:tcW w:w="257" w:type="pct"/>
            <w:shd w:val="clear" w:color="auto" w:fill="auto"/>
            <w:tcMar>
              <w:top w:w="28" w:type="dxa"/>
              <w:left w:w="57" w:type="dxa"/>
              <w:bottom w:w="28" w:type="dxa"/>
              <w:right w:w="57" w:type="dxa"/>
            </w:tcMar>
          </w:tcPr>
          <w:p w14:paraId="7198227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22000,0</w:t>
            </w:r>
          </w:p>
        </w:tc>
        <w:tc>
          <w:tcPr>
            <w:tcW w:w="224" w:type="pct"/>
            <w:shd w:val="clear" w:color="auto" w:fill="auto"/>
          </w:tcPr>
          <w:p w14:paraId="746FB6C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22000,0</w:t>
            </w:r>
          </w:p>
        </w:tc>
        <w:tc>
          <w:tcPr>
            <w:tcW w:w="227" w:type="pct"/>
            <w:shd w:val="clear" w:color="auto" w:fill="auto"/>
          </w:tcPr>
          <w:p w14:paraId="7CC2DD8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15000,0</w:t>
            </w:r>
          </w:p>
        </w:tc>
      </w:tr>
      <w:tr w:rsidR="009F1A85" w:rsidRPr="009F1A85" w14:paraId="77DDB3DC" w14:textId="77777777" w:rsidTr="002C0AF3">
        <w:trPr>
          <w:trHeight w:val="124"/>
        </w:trPr>
        <w:tc>
          <w:tcPr>
            <w:tcW w:w="393" w:type="pct"/>
            <w:vMerge/>
            <w:shd w:val="clear" w:color="auto" w:fill="auto"/>
          </w:tcPr>
          <w:p w14:paraId="788BF8C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CD4A7B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531F54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89ADB8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7E4183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481D7D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4420F20"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54B050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пунктів підключення, од.</w:t>
            </w:r>
          </w:p>
        </w:tc>
        <w:tc>
          <w:tcPr>
            <w:tcW w:w="234" w:type="pct"/>
            <w:shd w:val="clear" w:color="auto" w:fill="auto"/>
            <w:tcMar>
              <w:top w:w="28" w:type="dxa"/>
              <w:left w:w="57" w:type="dxa"/>
              <w:bottom w:w="28" w:type="dxa"/>
              <w:right w:w="57" w:type="dxa"/>
            </w:tcMar>
          </w:tcPr>
          <w:p w14:paraId="6A0DE0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57" w:type="pct"/>
            <w:shd w:val="clear" w:color="auto" w:fill="auto"/>
            <w:tcMar>
              <w:top w:w="28" w:type="dxa"/>
              <w:left w:w="57" w:type="dxa"/>
              <w:bottom w:w="28" w:type="dxa"/>
              <w:right w:w="57" w:type="dxa"/>
            </w:tcMar>
          </w:tcPr>
          <w:p w14:paraId="31667BA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w:t>
            </w:r>
          </w:p>
        </w:tc>
        <w:tc>
          <w:tcPr>
            <w:tcW w:w="257" w:type="pct"/>
            <w:shd w:val="clear" w:color="auto" w:fill="auto"/>
            <w:tcMar>
              <w:top w:w="28" w:type="dxa"/>
              <w:left w:w="57" w:type="dxa"/>
              <w:bottom w:w="28" w:type="dxa"/>
              <w:right w:w="57" w:type="dxa"/>
            </w:tcMar>
          </w:tcPr>
          <w:p w14:paraId="43A1896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w:t>
            </w:r>
          </w:p>
        </w:tc>
        <w:tc>
          <w:tcPr>
            <w:tcW w:w="224" w:type="pct"/>
            <w:shd w:val="clear" w:color="auto" w:fill="auto"/>
          </w:tcPr>
          <w:p w14:paraId="2721444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w:t>
            </w:r>
          </w:p>
        </w:tc>
        <w:tc>
          <w:tcPr>
            <w:tcW w:w="227" w:type="pct"/>
            <w:shd w:val="clear" w:color="auto" w:fill="auto"/>
          </w:tcPr>
          <w:p w14:paraId="42454E6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w:t>
            </w:r>
          </w:p>
        </w:tc>
      </w:tr>
      <w:tr w:rsidR="009F1A85" w:rsidRPr="009F1A85" w14:paraId="09C9C2BA" w14:textId="77777777" w:rsidTr="002C0AF3">
        <w:trPr>
          <w:trHeight w:val="124"/>
        </w:trPr>
        <w:tc>
          <w:tcPr>
            <w:tcW w:w="393" w:type="pct"/>
            <w:vMerge/>
            <w:shd w:val="clear" w:color="auto" w:fill="auto"/>
          </w:tcPr>
          <w:p w14:paraId="0F49F51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34C11B4"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84FEF85"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DA4A5F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07F0C94"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51277B0"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086605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E2A0B4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 xml:space="preserve">середня вартість підключення </w:t>
            </w:r>
            <w:r w:rsidRPr="009F1A85">
              <w:rPr>
                <w:rFonts w:eastAsia="Calibri"/>
                <w:sz w:val="14"/>
                <w:szCs w:val="14"/>
                <w:lang w:val="uk-UA"/>
              </w:rPr>
              <w:lastRenderedPageBreak/>
              <w:t>одного пункту, тис. грн</w:t>
            </w:r>
          </w:p>
        </w:tc>
        <w:tc>
          <w:tcPr>
            <w:tcW w:w="234" w:type="pct"/>
            <w:shd w:val="clear" w:color="auto" w:fill="auto"/>
            <w:tcMar>
              <w:top w:w="28" w:type="dxa"/>
              <w:left w:w="57" w:type="dxa"/>
              <w:bottom w:w="28" w:type="dxa"/>
              <w:right w:w="57" w:type="dxa"/>
            </w:tcMar>
          </w:tcPr>
          <w:p w14:paraId="1DFF3BF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350,0</w:t>
            </w:r>
          </w:p>
        </w:tc>
        <w:tc>
          <w:tcPr>
            <w:tcW w:w="257" w:type="pct"/>
            <w:shd w:val="clear" w:color="auto" w:fill="auto"/>
            <w:tcMar>
              <w:top w:w="28" w:type="dxa"/>
              <w:left w:w="57" w:type="dxa"/>
              <w:bottom w:w="28" w:type="dxa"/>
              <w:right w:w="57" w:type="dxa"/>
            </w:tcMar>
          </w:tcPr>
          <w:p w14:paraId="63AC742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628,6</w:t>
            </w:r>
          </w:p>
        </w:tc>
        <w:tc>
          <w:tcPr>
            <w:tcW w:w="257" w:type="pct"/>
            <w:shd w:val="clear" w:color="auto" w:fill="auto"/>
            <w:tcMar>
              <w:top w:w="28" w:type="dxa"/>
              <w:left w:w="57" w:type="dxa"/>
              <w:bottom w:w="28" w:type="dxa"/>
              <w:right w:w="57" w:type="dxa"/>
            </w:tcMar>
          </w:tcPr>
          <w:p w14:paraId="69F00A6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628,6</w:t>
            </w:r>
          </w:p>
        </w:tc>
        <w:tc>
          <w:tcPr>
            <w:tcW w:w="224" w:type="pct"/>
            <w:shd w:val="clear" w:color="auto" w:fill="auto"/>
          </w:tcPr>
          <w:p w14:paraId="38CCDBC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628,6</w:t>
            </w:r>
          </w:p>
        </w:tc>
        <w:tc>
          <w:tcPr>
            <w:tcW w:w="227" w:type="pct"/>
            <w:shd w:val="clear" w:color="auto" w:fill="auto"/>
          </w:tcPr>
          <w:p w14:paraId="2618358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w:t>
            </w:r>
          </w:p>
        </w:tc>
      </w:tr>
      <w:tr w:rsidR="009F1A85" w:rsidRPr="009F1A85" w14:paraId="425CA7E2" w14:textId="77777777" w:rsidTr="002C0AF3">
        <w:trPr>
          <w:trHeight w:val="124"/>
        </w:trPr>
        <w:tc>
          <w:tcPr>
            <w:tcW w:w="393" w:type="pct"/>
            <w:vMerge/>
            <w:shd w:val="clear" w:color="auto" w:fill="auto"/>
          </w:tcPr>
          <w:p w14:paraId="1C400EC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083740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E082AC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A5E118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5D222F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994DBF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EC751F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FA07CA0"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об’єкту будівництва, %</w:t>
            </w:r>
          </w:p>
        </w:tc>
        <w:tc>
          <w:tcPr>
            <w:tcW w:w="234" w:type="pct"/>
            <w:shd w:val="clear" w:color="auto" w:fill="auto"/>
            <w:tcMar>
              <w:top w:w="28" w:type="dxa"/>
              <w:left w:w="57" w:type="dxa"/>
              <w:bottom w:w="28" w:type="dxa"/>
              <w:right w:w="57" w:type="dxa"/>
            </w:tcMar>
          </w:tcPr>
          <w:p w14:paraId="6AD9BE5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w:t>
            </w:r>
          </w:p>
        </w:tc>
        <w:tc>
          <w:tcPr>
            <w:tcW w:w="257" w:type="pct"/>
            <w:shd w:val="clear" w:color="auto" w:fill="auto"/>
            <w:tcMar>
              <w:top w:w="28" w:type="dxa"/>
              <w:left w:w="57" w:type="dxa"/>
              <w:bottom w:w="28" w:type="dxa"/>
              <w:right w:w="57" w:type="dxa"/>
            </w:tcMar>
          </w:tcPr>
          <w:p w14:paraId="3E67327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57</w:t>
            </w:r>
          </w:p>
        </w:tc>
        <w:tc>
          <w:tcPr>
            <w:tcW w:w="257" w:type="pct"/>
            <w:shd w:val="clear" w:color="auto" w:fill="auto"/>
            <w:tcMar>
              <w:top w:w="28" w:type="dxa"/>
              <w:left w:w="57" w:type="dxa"/>
              <w:bottom w:w="28" w:type="dxa"/>
              <w:right w:w="57" w:type="dxa"/>
            </w:tcMar>
          </w:tcPr>
          <w:p w14:paraId="180807F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57</w:t>
            </w:r>
          </w:p>
        </w:tc>
        <w:tc>
          <w:tcPr>
            <w:tcW w:w="224" w:type="pct"/>
            <w:shd w:val="clear" w:color="auto" w:fill="auto"/>
          </w:tcPr>
          <w:p w14:paraId="0726C84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57</w:t>
            </w:r>
          </w:p>
        </w:tc>
        <w:tc>
          <w:tcPr>
            <w:tcW w:w="227" w:type="pct"/>
            <w:shd w:val="clear" w:color="auto" w:fill="auto"/>
          </w:tcPr>
          <w:p w14:paraId="75DD358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48CB2D8C" w14:textId="77777777" w:rsidTr="002C0AF3">
        <w:trPr>
          <w:trHeight w:val="124"/>
        </w:trPr>
        <w:tc>
          <w:tcPr>
            <w:tcW w:w="393" w:type="pct"/>
            <w:vMerge/>
            <w:shd w:val="clear" w:color="auto" w:fill="auto"/>
          </w:tcPr>
          <w:p w14:paraId="77A1698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65A7DD9"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589A8FA0" w14:textId="77777777" w:rsidR="009F1A85" w:rsidRPr="009F1A85"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5.11. Придбання громадських вбиралень модульного типу</w:t>
            </w:r>
          </w:p>
        </w:tc>
        <w:tc>
          <w:tcPr>
            <w:tcW w:w="267" w:type="pct"/>
            <w:vMerge w:val="restart"/>
            <w:shd w:val="clear" w:color="auto" w:fill="auto"/>
            <w:tcMar>
              <w:top w:w="28" w:type="dxa"/>
              <w:left w:w="57" w:type="dxa"/>
              <w:bottom w:w="28" w:type="dxa"/>
              <w:right w:w="57" w:type="dxa"/>
            </w:tcMar>
          </w:tcPr>
          <w:p w14:paraId="3C84C3E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4C5BE8B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СВКП «Київводфонд»</w:t>
            </w:r>
          </w:p>
        </w:tc>
        <w:tc>
          <w:tcPr>
            <w:tcW w:w="331" w:type="pct"/>
            <w:vMerge w:val="restart"/>
            <w:shd w:val="clear" w:color="auto" w:fill="auto"/>
            <w:tcMar>
              <w:top w:w="28" w:type="dxa"/>
              <w:left w:w="57" w:type="dxa"/>
              <w:bottom w:w="28" w:type="dxa"/>
              <w:right w:w="57" w:type="dxa"/>
            </w:tcMar>
          </w:tcPr>
          <w:p w14:paraId="7CFB2A4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4A923E1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218284,00</w:t>
            </w:r>
          </w:p>
          <w:p w14:paraId="6765A14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30000,00</w:t>
            </w:r>
          </w:p>
          <w:p w14:paraId="40E9B46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42040,00</w:t>
            </w:r>
          </w:p>
          <w:p w14:paraId="60B9C9E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44184,00</w:t>
            </w:r>
          </w:p>
          <w:p w14:paraId="5284570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–48600,00</w:t>
            </w:r>
          </w:p>
          <w:p w14:paraId="3A0B576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–53460,00</w:t>
            </w:r>
          </w:p>
        </w:tc>
        <w:tc>
          <w:tcPr>
            <w:tcW w:w="901" w:type="pct"/>
            <w:shd w:val="clear" w:color="auto" w:fill="auto"/>
            <w:tcMar>
              <w:top w:w="28" w:type="dxa"/>
              <w:left w:w="57" w:type="dxa"/>
              <w:bottom w:w="28" w:type="dxa"/>
              <w:right w:w="57" w:type="dxa"/>
            </w:tcMar>
          </w:tcPr>
          <w:p w14:paraId="6025A6B2"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1F78DA0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w:t>
            </w:r>
          </w:p>
        </w:tc>
        <w:tc>
          <w:tcPr>
            <w:tcW w:w="257" w:type="pct"/>
            <w:shd w:val="clear" w:color="auto" w:fill="auto"/>
            <w:tcMar>
              <w:top w:w="28" w:type="dxa"/>
              <w:left w:w="57" w:type="dxa"/>
              <w:bottom w:w="28" w:type="dxa"/>
              <w:right w:w="57" w:type="dxa"/>
            </w:tcMar>
          </w:tcPr>
          <w:p w14:paraId="7A51E0F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42040,0</w:t>
            </w:r>
          </w:p>
        </w:tc>
        <w:tc>
          <w:tcPr>
            <w:tcW w:w="257" w:type="pct"/>
            <w:shd w:val="clear" w:color="auto" w:fill="auto"/>
            <w:tcMar>
              <w:top w:w="28" w:type="dxa"/>
              <w:left w:w="57" w:type="dxa"/>
              <w:bottom w:w="28" w:type="dxa"/>
              <w:right w:w="57" w:type="dxa"/>
            </w:tcMar>
          </w:tcPr>
          <w:p w14:paraId="32303F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44184,0</w:t>
            </w:r>
          </w:p>
        </w:tc>
        <w:tc>
          <w:tcPr>
            <w:tcW w:w="224" w:type="pct"/>
            <w:shd w:val="clear" w:color="auto" w:fill="auto"/>
          </w:tcPr>
          <w:p w14:paraId="7FF0593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48600,0</w:t>
            </w:r>
          </w:p>
        </w:tc>
        <w:tc>
          <w:tcPr>
            <w:tcW w:w="227" w:type="pct"/>
            <w:shd w:val="clear" w:color="auto" w:fill="auto"/>
          </w:tcPr>
          <w:p w14:paraId="429AD43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53460,0</w:t>
            </w:r>
          </w:p>
        </w:tc>
      </w:tr>
      <w:tr w:rsidR="009F1A85" w:rsidRPr="009F1A85" w14:paraId="7C0CECA0" w14:textId="77777777" w:rsidTr="002C0AF3">
        <w:trPr>
          <w:trHeight w:val="124"/>
        </w:trPr>
        <w:tc>
          <w:tcPr>
            <w:tcW w:w="393" w:type="pct"/>
            <w:vMerge/>
            <w:shd w:val="clear" w:color="auto" w:fill="auto"/>
          </w:tcPr>
          <w:p w14:paraId="359F343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7A3127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60791E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B7539BC"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B34D3F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4B374B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391FBE7"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279C22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громадських вбиралень модульного типу придбання яких заплановано здійснити, од</w:t>
            </w:r>
          </w:p>
        </w:tc>
        <w:tc>
          <w:tcPr>
            <w:tcW w:w="234" w:type="pct"/>
            <w:shd w:val="clear" w:color="auto" w:fill="auto"/>
            <w:tcMar>
              <w:top w:w="28" w:type="dxa"/>
              <w:left w:w="57" w:type="dxa"/>
              <w:bottom w:w="28" w:type="dxa"/>
              <w:right w:w="57" w:type="dxa"/>
            </w:tcMar>
          </w:tcPr>
          <w:p w14:paraId="541B42E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w:t>
            </w:r>
          </w:p>
        </w:tc>
        <w:tc>
          <w:tcPr>
            <w:tcW w:w="257" w:type="pct"/>
            <w:shd w:val="clear" w:color="auto" w:fill="auto"/>
            <w:tcMar>
              <w:top w:w="28" w:type="dxa"/>
              <w:left w:w="57" w:type="dxa"/>
              <w:bottom w:w="28" w:type="dxa"/>
              <w:right w:w="57" w:type="dxa"/>
            </w:tcMar>
          </w:tcPr>
          <w:p w14:paraId="34E1F90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57" w:type="pct"/>
            <w:shd w:val="clear" w:color="auto" w:fill="auto"/>
            <w:tcMar>
              <w:top w:w="28" w:type="dxa"/>
              <w:left w:w="57" w:type="dxa"/>
              <w:bottom w:w="28" w:type="dxa"/>
              <w:right w:w="57" w:type="dxa"/>
            </w:tcMar>
          </w:tcPr>
          <w:p w14:paraId="5C1C217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24" w:type="pct"/>
            <w:shd w:val="clear" w:color="auto" w:fill="auto"/>
          </w:tcPr>
          <w:p w14:paraId="3E3DBA5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c>
          <w:tcPr>
            <w:tcW w:w="227" w:type="pct"/>
            <w:shd w:val="clear" w:color="auto" w:fill="auto"/>
          </w:tcPr>
          <w:p w14:paraId="61224DB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w:t>
            </w:r>
          </w:p>
        </w:tc>
      </w:tr>
      <w:tr w:rsidR="009F1A85" w:rsidRPr="009F1A85" w14:paraId="404CFB69" w14:textId="77777777" w:rsidTr="002C0AF3">
        <w:trPr>
          <w:trHeight w:val="124"/>
        </w:trPr>
        <w:tc>
          <w:tcPr>
            <w:tcW w:w="393" w:type="pct"/>
            <w:vMerge/>
            <w:shd w:val="clear" w:color="auto" w:fill="auto"/>
          </w:tcPr>
          <w:p w14:paraId="16DEB35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8928B6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8FC0D13"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88E4D2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6335E7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BBBA7A9"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91BF396"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05C784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на придбання однієї громадської вбиральні модульного типу на рік, тис. грн</w:t>
            </w:r>
          </w:p>
        </w:tc>
        <w:tc>
          <w:tcPr>
            <w:tcW w:w="234" w:type="pct"/>
            <w:shd w:val="clear" w:color="auto" w:fill="auto"/>
            <w:tcMar>
              <w:top w:w="28" w:type="dxa"/>
              <w:left w:w="57" w:type="dxa"/>
              <w:bottom w:w="28" w:type="dxa"/>
              <w:right w:w="57" w:type="dxa"/>
            </w:tcMar>
          </w:tcPr>
          <w:p w14:paraId="567E9A1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w:t>
            </w:r>
          </w:p>
        </w:tc>
        <w:tc>
          <w:tcPr>
            <w:tcW w:w="257" w:type="pct"/>
            <w:shd w:val="clear" w:color="auto" w:fill="auto"/>
            <w:tcMar>
              <w:top w:w="28" w:type="dxa"/>
              <w:left w:w="57" w:type="dxa"/>
              <w:bottom w:w="28" w:type="dxa"/>
              <w:right w:w="57" w:type="dxa"/>
            </w:tcMar>
          </w:tcPr>
          <w:p w14:paraId="51E9AEC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2102,0</w:t>
            </w:r>
          </w:p>
        </w:tc>
        <w:tc>
          <w:tcPr>
            <w:tcW w:w="257" w:type="pct"/>
            <w:shd w:val="clear" w:color="auto" w:fill="auto"/>
            <w:tcMar>
              <w:top w:w="28" w:type="dxa"/>
              <w:left w:w="57" w:type="dxa"/>
              <w:bottom w:w="28" w:type="dxa"/>
              <w:right w:w="57" w:type="dxa"/>
            </w:tcMar>
          </w:tcPr>
          <w:p w14:paraId="0CE30D5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2209,2</w:t>
            </w:r>
          </w:p>
        </w:tc>
        <w:tc>
          <w:tcPr>
            <w:tcW w:w="224" w:type="pct"/>
            <w:shd w:val="clear" w:color="auto" w:fill="auto"/>
          </w:tcPr>
          <w:p w14:paraId="7D84996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2430,0</w:t>
            </w:r>
          </w:p>
        </w:tc>
        <w:tc>
          <w:tcPr>
            <w:tcW w:w="227" w:type="pct"/>
            <w:shd w:val="clear" w:color="auto" w:fill="auto"/>
          </w:tcPr>
          <w:p w14:paraId="62FDDE7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2673,0</w:t>
            </w:r>
          </w:p>
        </w:tc>
      </w:tr>
      <w:tr w:rsidR="009F1A85" w:rsidRPr="009F1A85" w14:paraId="365ADF4C" w14:textId="77777777" w:rsidTr="002C0AF3">
        <w:trPr>
          <w:trHeight w:val="124"/>
        </w:trPr>
        <w:tc>
          <w:tcPr>
            <w:tcW w:w="393" w:type="pct"/>
            <w:vMerge/>
            <w:shd w:val="clear" w:color="auto" w:fill="auto"/>
          </w:tcPr>
          <w:p w14:paraId="6455C61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99DE74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9BE771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AEBA79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D8822F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AB24DE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563472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CAE3BE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кількості обладнання, придбання якого планується здійснювати до загальної кількості, що потребується, %</w:t>
            </w:r>
          </w:p>
        </w:tc>
        <w:tc>
          <w:tcPr>
            <w:tcW w:w="234" w:type="pct"/>
            <w:shd w:val="clear" w:color="auto" w:fill="auto"/>
            <w:tcMar>
              <w:top w:w="28" w:type="dxa"/>
              <w:left w:w="57" w:type="dxa"/>
              <w:bottom w:w="28" w:type="dxa"/>
              <w:right w:w="57" w:type="dxa"/>
            </w:tcMar>
          </w:tcPr>
          <w:p w14:paraId="533DBDE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02AA1ED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536E814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5162C38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54F42C7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3594C054" w14:textId="77777777" w:rsidTr="002C0AF3">
        <w:trPr>
          <w:trHeight w:val="124"/>
        </w:trPr>
        <w:tc>
          <w:tcPr>
            <w:tcW w:w="393" w:type="pct"/>
            <w:vMerge/>
            <w:shd w:val="clear" w:color="auto" w:fill="auto"/>
          </w:tcPr>
          <w:p w14:paraId="5735291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D7575CD"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0E350049" w14:textId="77777777" w:rsidR="009F1A85" w:rsidRPr="009F1A85"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5.12. </w:t>
            </w:r>
            <w:r w:rsidR="0007089B">
              <w:rPr>
                <w:rFonts w:eastAsia="Calibri"/>
                <w:sz w:val="14"/>
                <w:szCs w:val="14"/>
                <w:lang w:val="uk-UA"/>
              </w:rPr>
              <w:t>Забезпечення ф</w:t>
            </w:r>
            <w:r w:rsidR="009F1A85" w:rsidRPr="009F1A85">
              <w:rPr>
                <w:rFonts w:eastAsia="Calibri"/>
                <w:sz w:val="14"/>
                <w:szCs w:val="14"/>
                <w:lang w:val="uk-UA"/>
              </w:rPr>
              <w:t>ункціонування мобільних туалетних кабін</w:t>
            </w:r>
          </w:p>
        </w:tc>
        <w:tc>
          <w:tcPr>
            <w:tcW w:w="267" w:type="pct"/>
            <w:vMerge w:val="restart"/>
            <w:shd w:val="clear" w:color="auto" w:fill="auto"/>
            <w:tcMar>
              <w:top w:w="28" w:type="dxa"/>
              <w:left w:w="57" w:type="dxa"/>
              <w:bottom w:w="28" w:type="dxa"/>
              <w:right w:w="57" w:type="dxa"/>
            </w:tcMar>
          </w:tcPr>
          <w:p w14:paraId="2258969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3B95B67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СВКП «Київводфонд»</w:t>
            </w:r>
          </w:p>
        </w:tc>
        <w:tc>
          <w:tcPr>
            <w:tcW w:w="331" w:type="pct"/>
            <w:vMerge w:val="restart"/>
            <w:shd w:val="clear" w:color="auto" w:fill="auto"/>
            <w:tcMar>
              <w:top w:w="28" w:type="dxa"/>
              <w:left w:w="57" w:type="dxa"/>
              <w:bottom w:w="28" w:type="dxa"/>
              <w:right w:w="57" w:type="dxa"/>
            </w:tcMar>
          </w:tcPr>
          <w:p w14:paraId="798588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12D8934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1848,00</w:t>
            </w:r>
          </w:p>
          <w:p w14:paraId="199733E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304,40</w:t>
            </w:r>
          </w:p>
          <w:p w14:paraId="58AF23B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319,90</w:t>
            </w:r>
          </w:p>
          <w:p w14:paraId="51F94A6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336,20</w:t>
            </w:r>
          </w:p>
          <w:p w14:paraId="63A7B94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–403,40</w:t>
            </w:r>
          </w:p>
          <w:p w14:paraId="347C395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–484,10</w:t>
            </w:r>
          </w:p>
        </w:tc>
        <w:tc>
          <w:tcPr>
            <w:tcW w:w="901" w:type="pct"/>
            <w:shd w:val="clear" w:color="auto" w:fill="auto"/>
            <w:tcMar>
              <w:top w:w="28" w:type="dxa"/>
              <w:left w:w="57" w:type="dxa"/>
              <w:bottom w:w="28" w:type="dxa"/>
              <w:right w:w="57" w:type="dxa"/>
            </w:tcMar>
          </w:tcPr>
          <w:p w14:paraId="1CB119FF"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513F1F7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304,4</w:t>
            </w:r>
          </w:p>
        </w:tc>
        <w:tc>
          <w:tcPr>
            <w:tcW w:w="257" w:type="pct"/>
            <w:shd w:val="clear" w:color="auto" w:fill="auto"/>
            <w:tcMar>
              <w:top w:w="28" w:type="dxa"/>
              <w:left w:w="57" w:type="dxa"/>
              <w:bottom w:w="28" w:type="dxa"/>
              <w:right w:w="57" w:type="dxa"/>
            </w:tcMar>
          </w:tcPr>
          <w:p w14:paraId="7DA7955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319,9</w:t>
            </w:r>
          </w:p>
        </w:tc>
        <w:tc>
          <w:tcPr>
            <w:tcW w:w="257" w:type="pct"/>
            <w:shd w:val="clear" w:color="auto" w:fill="auto"/>
            <w:tcMar>
              <w:top w:w="28" w:type="dxa"/>
              <w:left w:w="57" w:type="dxa"/>
              <w:bottom w:w="28" w:type="dxa"/>
              <w:right w:w="57" w:type="dxa"/>
            </w:tcMar>
          </w:tcPr>
          <w:p w14:paraId="2118F46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336,2</w:t>
            </w:r>
          </w:p>
        </w:tc>
        <w:tc>
          <w:tcPr>
            <w:tcW w:w="224" w:type="pct"/>
            <w:shd w:val="clear" w:color="auto" w:fill="auto"/>
          </w:tcPr>
          <w:p w14:paraId="556536D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403,4</w:t>
            </w:r>
          </w:p>
        </w:tc>
        <w:tc>
          <w:tcPr>
            <w:tcW w:w="227" w:type="pct"/>
            <w:shd w:val="clear" w:color="auto" w:fill="auto"/>
          </w:tcPr>
          <w:p w14:paraId="26F58FA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484,1</w:t>
            </w:r>
          </w:p>
        </w:tc>
      </w:tr>
      <w:tr w:rsidR="009F1A85" w:rsidRPr="009F1A85" w14:paraId="75D46512" w14:textId="77777777" w:rsidTr="002C0AF3">
        <w:trPr>
          <w:trHeight w:val="124"/>
        </w:trPr>
        <w:tc>
          <w:tcPr>
            <w:tcW w:w="393" w:type="pct"/>
            <w:vMerge/>
            <w:shd w:val="clear" w:color="auto" w:fill="auto"/>
          </w:tcPr>
          <w:p w14:paraId="26A3150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969B3E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728B93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056EB5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190544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8FF286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FBDC72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E8D941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мобільних туалетних кабін яких заплановано утримувати, од</w:t>
            </w:r>
          </w:p>
        </w:tc>
        <w:tc>
          <w:tcPr>
            <w:tcW w:w="234" w:type="pct"/>
            <w:shd w:val="clear" w:color="auto" w:fill="auto"/>
            <w:tcMar>
              <w:top w:w="28" w:type="dxa"/>
              <w:left w:w="57" w:type="dxa"/>
              <w:bottom w:w="28" w:type="dxa"/>
              <w:right w:w="57" w:type="dxa"/>
            </w:tcMar>
          </w:tcPr>
          <w:p w14:paraId="3877BC7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116</w:t>
            </w:r>
          </w:p>
        </w:tc>
        <w:tc>
          <w:tcPr>
            <w:tcW w:w="257" w:type="pct"/>
            <w:shd w:val="clear" w:color="auto" w:fill="auto"/>
            <w:tcMar>
              <w:top w:w="28" w:type="dxa"/>
              <w:left w:w="57" w:type="dxa"/>
              <w:bottom w:w="28" w:type="dxa"/>
              <w:right w:w="57" w:type="dxa"/>
            </w:tcMar>
          </w:tcPr>
          <w:p w14:paraId="6485968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116</w:t>
            </w:r>
          </w:p>
        </w:tc>
        <w:tc>
          <w:tcPr>
            <w:tcW w:w="257" w:type="pct"/>
            <w:shd w:val="clear" w:color="auto" w:fill="auto"/>
            <w:tcMar>
              <w:top w:w="28" w:type="dxa"/>
              <w:left w:w="57" w:type="dxa"/>
              <w:bottom w:w="28" w:type="dxa"/>
              <w:right w:w="57" w:type="dxa"/>
            </w:tcMar>
          </w:tcPr>
          <w:p w14:paraId="73EC20C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116</w:t>
            </w:r>
          </w:p>
        </w:tc>
        <w:tc>
          <w:tcPr>
            <w:tcW w:w="224" w:type="pct"/>
            <w:shd w:val="clear" w:color="auto" w:fill="auto"/>
          </w:tcPr>
          <w:p w14:paraId="44B1DEB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116</w:t>
            </w:r>
          </w:p>
        </w:tc>
        <w:tc>
          <w:tcPr>
            <w:tcW w:w="227" w:type="pct"/>
            <w:shd w:val="clear" w:color="auto" w:fill="auto"/>
          </w:tcPr>
          <w:p w14:paraId="76BAC2E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116</w:t>
            </w:r>
          </w:p>
        </w:tc>
      </w:tr>
      <w:tr w:rsidR="009F1A85" w:rsidRPr="009F1A85" w14:paraId="2142CCF5" w14:textId="77777777" w:rsidTr="002C0AF3">
        <w:trPr>
          <w:trHeight w:val="124"/>
        </w:trPr>
        <w:tc>
          <w:tcPr>
            <w:tcW w:w="393" w:type="pct"/>
            <w:vMerge/>
            <w:shd w:val="clear" w:color="auto" w:fill="auto"/>
          </w:tcPr>
          <w:p w14:paraId="70364A4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DCBEDBD"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36C602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FB2633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994BF5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A7C892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6A75BC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D782E9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утримання однієї мобільної туалетної кабіни на рік, тис. грн</w:t>
            </w:r>
          </w:p>
        </w:tc>
        <w:tc>
          <w:tcPr>
            <w:tcW w:w="234" w:type="pct"/>
            <w:shd w:val="clear" w:color="auto" w:fill="auto"/>
            <w:tcMar>
              <w:top w:w="28" w:type="dxa"/>
              <w:left w:w="57" w:type="dxa"/>
              <w:bottom w:w="28" w:type="dxa"/>
              <w:right w:w="57" w:type="dxa"/>
            </w:tcMar>
          </w:tcPr>
          <w:p w14:paraId="469F4BA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2,6</w:t>
            </w:r>
          </w:p>
        </w:tc>
        <w:tc>
          <w:tcPr>
            <w:tcW w:w="257" w:type="pct"/>
            <w:shd w:val="clear" w:color="auto" w:fill="auto"/>
            <w:tcMar>
              <w:top w:w="28" w:type="dxa"/>
              <w:left w:w="57" w:type="dxa"/>
              <w:bottom w:w="28" w:type="dxa"/>
              <w:right w:w="57" w:type="dxa"/>
            </w:tcMar>
          </w:tcPr>
          <w:p w14:paraId="682599A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2,8</w:t>
            </w:r>
          </w:p>
        </w:tc>
        <w:tc>
          <w:tcPr>
            <w:tcW w:w="257" w:type="pct"/>
            <w:shd w:val="clear" w:color="auto" w:fill="auto"/>
            <w:tcMar>
              <w:top w:w="28" w:type="dxa"/>
              <w:left w:w="57" w:type="dxa"/>
              <w:bottom w:w="28" w:type="dxa"/>
              <w:right w:w="57" w:type="dxa"/>
            </w:tcMar>
          </w:tcPr>
          <w:p w14:paraId="0585B6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2,9</w:t>
            </w:r>
          </w:p>
        </w:tc>
        <w:tc>
          <w:tcPr>
            <w:tcW w:w="224" w:type="pct"/>
            <w:shd w:val="clear" w:color="auto" w:fill="auto"/>
          </w:tcPr>
          <w:p w14:paraId="75C5833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w:t>
            </w:r>
          </w:p>
        </w:tc>
        <w:tc>
          <w:tcPr>
            <w:tcW w:w="227" w:type="pct"/>
            <w:shd w:val="clear" w:color="auto" w:fill="auto"/>
          </w:tcPr>
          <w:p w14:paraId="3547DF0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4,2</w:t>
            </w:r>
          </w:p>
        </w:tc>
      </w:tr>
      <w:tr w:rsidR="009F1A85" w:rsidRPr="009F1A85" w14:paraId="5BD41C4D" w14:textId="77777777" w:rsidTr="002C0AF3">
        <w:trPr>
          <w:trHeight w:val="124"/>
        </w:trPr>
        <w:tc>
          <w:tcPr>
            <w:tcW w:w="393" w:type="pct"/>
            <w:vMerge/>
            <w:shd w:val="clear" w:color="auto" w:fill="auto"/>
          </w:tcPr>
          <w:p w14:paraId="1ABD913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577FBD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70618D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FF2C0F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EE2E3E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14D287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817706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640A25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 виконання доручень КМДА на установку мобільних туалетних кабін</w:t>
            </w:r>
          </w:p>
        </w:tc>
        <w:tc>
          <w:tcPr>
            <w:tcW w:w="234" w:type="pct"/>
            <w:shd w:val="clear" w:color="auto" w:fill="auto"/>
            <w:tcMar>
              <w:top w:w="28" w:type="dxa"/>
              <w:left w:w="57" w:type="dxa"/>
              <w:bottom w:w="28" w:type="dxa"/>
              <w:right w:w="57" w:type="dxa"/>
            </w:tcMar>
          </w:tcPr>
          <w:p w14:paraId="58A1E6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561E8EE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6D5DC38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4123236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7C120EF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35DA90FF" w14:textId="77777777" w:rsidTr="002C0AF3">
        <w:trPr>
          <w:trHeight w:val="124"/>
        </w:trPr>
        <w:tc>
          <w:tcPr>
            <w:tcW w:w="393" w:type="pct"/>
            <w:vMerge/>
            <w:shd w:val="clear" w:color="auto" w:fill="auto"/>
          </w:tcPr>
          <w:p w14:paraId="734E8D6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793F460"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7212CAD5" w14:textId="77777777" w:rsidR="009F1A85" w:rsidRPr="009F1A85"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5.13. Комплекс заходів, пов’язаних із захороненням ТПВ та утриманням і експлуатацією полігону ТПВ №5 в с. Підгірці, обухівського району,Київської області</w:t>
            </w:r>
          </w:p>
        </w:tc>
        <w:tc>
          <w:tcPr>
            <w:tcW w:w="267" w:type="pct"/>
            <w:vMerge w:val="restart"/>
            <w:shd w:val="clear" w:color="auto" w:fill="auto"/>
            <w:tcMar>
              <w:top w:w="28" w:type="dxa"/>
              <w:left w:w="57" w:type="dxa"/>
              <w:bottom w:w="28" w:type="dxa"/>
              <w:right w:w="57" w:type="dxa"/>
            </w:tcMar>
          </w:tcPr>
          <w:p w14:paraId="55FC43E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2021-2024</w:t>
            </w:r>
          </w:p>
        </w:tc>
        <w:tc>
          <w:tcPr>
            <w:tcW w:w="533" w:type="pct"/>
            <w:vMerge w:val="restart"/>
            <w:shd w:val="clear" w:color="auto" w:fill="auto"/>
            <w:tcMar>
              <w:top w:w="28" w:type="dxa"/>
              <w:left w:w="57" w:type="dxa"/>
              <w:bottom w:w="28" w:type="dxa"/>
              <w:right w:w="57" w:type="dxa"/>
            </w:tcMar>
          </w:tcPr>
          <w:p w14:paraId="49C64FA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 ПрАТ "Київспецтранс"</w:t>
            </w:r>
          </w:p>
        </w:tc>
        <w:tc>
          <w:tcPr>
            <w:tcW w:w="331" w:type="pct"/>
            <w:vMerge w:val="restart"/>
            <w:shd w:val="clear" w:color="auto" w:fill="auto"/>
            <w:tcMar>
              <w:top w:w="28" w:type="dxa"/>
              <w:left w:w="57" w:type="dxa"/>
              <w:bottom w:w="28" w:type="dxa"/>
              <w:right w:w="57" w:type="dxa"/>
            </w:tcMar>
          </w:tcPr>
          <w:p w14:paraId="57E9DBB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Державний бюджет, бюджет м. Києва</w:t>
            </w:r>
          </w:p>
        </w:tc>
        <w:tc>
          <w:tcPr>
            <w:tcW w:w="443" w:type="pct"/>
            <w:vMerge w:val="restart"/>
            <w:shd w:val="clear" w:color="auto" w:fill="auto"/>
            <w:tcMar>
              <w:top w:w="28" w:type="dxa"/>
              <w:left w:w="57" w:type="dxa"/>
              <w:bottom w:w="28" w:type="dxa"/>
              <w:right w:w="57" w:type="dxa"/>
            </w:tcMar>
          </w:tcPr>
          <w:p w14:paraId="419E912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1212223,00</w:t>
            </w:r>
          </w:p>
          <w:p w14:paraId="7B32B22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Державний бюджет:</w:t>
            </w:r>
          </w:p>
          <w:p w14:paraId="62E92BC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70000,00</w:t>
            </w:r>
          </w:p>
          <w:p w14:paraId="26405DC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139146,20</w:t>
            </w:r>
          </w:p>
          <w:p w14:paraId="0E59C2B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т.ч. бюджет м. Києва:</w:t>
            </w:r>
          </w:p>
          <w:p w14:paraId="24903EF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374645,30</w:t>
            </w:r>
          </w:p>
          <w:p w14:paraId="4CCBC0E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245193,00</w:t>
            </w:r>
          </w:p>
          <w:p w14:paraId="3FB4227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252238,50</w:t>
            </w:r>
          </w:p>
          <w:p w14:paraId="7C9B83E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- 131000,00</w:t>
            </w:r>
          </w:p>
        </w:tc>
        <w:tc>
          <w:tcPr>
            <w:tcW w:w="901" w:type="pct"/>
            <w:tcBorders>
              <w:top w:val="single" w:sz="4" w:space="0" w:color="auto"/>
              <w:left w:val="single" w:sz="4" w:space="0" w:color="auto"/>
              <w:bottom w:val="nil"/>
              <w:right w:val="nil"/>
            </w:tcBorders>
            <w:shd w:val="clear" w:color="auto" w:fill="auto"/>
            <w:tcMar>
              <w:top w:w="28" w:type="dxa"/>
              <w:left w:w="57" w:type="dxa"/>
              <w:bottom w:w="28" w:type="dxa"/>
              <w:right w:w="57" w:type="dxa"/>
            </w:tcMar>
          </w:tcPr>
          <w:p w14:paraId="751F153E"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447EE8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444645,3</w:t>
            </w:r>
          </w:p>
        </w:tc>
        <w:tc>
          <w:tcPr>
            <w:tcW w:w="257" w:type="pct"/>
            <w:shd w:val="clear" w:color="auto" w:fill="auto"/>
            <w:tcMar>
              <w:top w:w="28" w:type="dxa"/>
              <w:left w:w="57" w:type="dxa"/>
              <w:bottom w:w="28" w:type="dxa"/>
              <w:right w:w="57" w:type="dxa"/>
            </w:tcMar>
          </w:tcPr>
          <w:p w14:paraId="53B8D53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384339,2</w:t>
            </w:r>
          </w:p>
        </w:tc>
        <w:tc>
          <w:tcPr>
            <w:tcW w:w="257" w:type="pct"/>
            <w:shd w:val="clear" w:color="auto" w:fill="auto"/>
            <w:tcMar>
              <w:top w:w="28" w:type="dxa"/>
              <w:left w:w="57" w:type="dxa"/>
              <w:bottom w:w="28" w:type="dxa"/>
              <w:right w:w="57" w:type="dxa"/>
            </w:tcMar>
          </w:tcPr>
          <w:p w14:paraId="74D91BE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252238,5</w:t>
            </w:r>
          </w:p>
        </w:tc>
        <w:tc>
          <w:tcPr>
            <w:tcW w:w="224" w:type="pct"/>
            <w:shd w:val="clear" w:color="auto" w:fill="auto"/>
          </w:tcPr>
          <w:p w14:paraId="4811A86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131000,0</w:t>
            </w:r>
          </w:p>
        </w:tc>
        <w:tc>
          <w:tcPr>
            <w:tcW w:w="227" w:type="pct"/>
            <w:shd w:val="clear" w:color="auto" w:fill="auto"/>
          </w:tcPr>
          <w:p w14:paraId="6876EFC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5ED6DDE7" w14:textId="77777777" w:rsidTr="002C0AF3">
        <w:trPr>
          <w:trHeight w:val="124"/>
        </w:trPr>
        <w:tc>
          <w:tcPr>
            <w:tcW w:w="393" w:type="pct"/>
            <w:vMerge/>
            <w:shd w:val="clear" w:color="auto" w:fill="auto"/>
          </w:tcPr>
          <w:p w14:paraId="1CF9545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4254EF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6525C6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0AEAD22"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834DE8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F49871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2D0FB24"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top w:val="single" w:sz="4" w:space="0" w:color="auto"/>
              <w:left w:val="single" w:sz="4" w:space="0" w:color="auto"/>
              <w:bottom w:val="nil"/>
              <w:right w:val="nil"/>
            </w:tcBorders>
            <w:shd w:val="clear" w:color="auto" w:fill="auto"/>
            <w:tcMar>
              <w:top w:w="28" w:type="dxa"/>
              <w:left w:w="57" w:type="dxa"/>
              <w:bottom w:w="28" w:type="dxa"/>
              <w:right w:w="57" w:type="dxa"/>
            </w:tcMar>
          </w:tcPr>
          <w:p w14:paraId="763F4FDE"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 xml:space="preserve">: площа полігону, га </w:t>
            </w:r>
          </w:p>
        </w:tc>
        <w:tc>
          <w:tcPr>
            <w:tcW w:w="234" w:type="pct"/>
            <w:shd w:val="clear" w:color="auto" w:fill="auto"/>
            <w:tcMar>
              <w:top w:w="28" w:type="dxa"/>
              <w:left w:w="57" w:type="dxa"/>
              <w:bottom w:w="28" w:type="dxa"/>
              <w:right w:w="57" w:type="dxa"/>
            </w:tcMar>
          </w:tcPr>
          <w:p w14:paraId="75E7F5E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w:t>
            </w:r>
          </w:p>
        </w:tc>
        <w:tc>
          <w:tcPr>
            <w:tcW w:w="257" w:type="pct"/>
            <w:shd w:val="clear" w:color="auto" w:fill="auto"/>
            <w:tcMar>
              <w:top w:w="28" w:type="dxa"/>
              <w:left w:w="57" w:type="dxa"/>
              <w:bottom w:w="28" w:type="dxa"/>
              <w:right w:w="57" w:type="dxa"/>
            </w:tcMar>
          </w:tcPr>
          <w:p w14:paraId="5ED17B4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w:t>
            </w:r>
          </w:p>
        </w:tc>
        <w:tc>
          <w:tcPr>
            <w:tcW w:w="257" w:type="pct"/>
            <w:shd w:val="clear" w:color="auto" w:fill="auto"/>
            <w:tcMar>
              <w:top w:w="28" w:type="dxa"/>
              <w:left w:w="57" w:type="dxa"/>
              <w:bottom w:w="28" w:type="dxa"/>
              <w:right w:w="57" w:type="dxa"/>
            </w:tcMar>
          </w:tcPr>
          <w:p w14:paraId="257437D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18,2</w:t>
            </w:r>
          </w:p>
        </w:tc>
        <w:tc>
          <w:tcPr>
            <w:tcW w:w="224" w:type="pct"/>
            <w:shd w:val="clear" w:color="auto" w:fill="auto"/>
          </w:tcPr>
          <w:p w14:paraId="768E875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17,6</w:t>
            </w:r>
          </w:p>
        </w:tc>
        <w:tc>
          <w:tcPr>
            <w:tcW w:w="227" w:type="pct"/>
            <w:shd w:val="clear" w:color="auto" w:fill="auto"/>
          </w:tcPr>
          <w:p w14:paraId="54EB382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41D853C0" w14:textId="77777777" w:rsidTr="002C0AF3">
        <w:trPr>
          <w:trHeight w:val="124"/>
        </w:trPr>
        <w:tc>
          <w:tcPr>
            <w:tcW w:w="393" w:type="pct"/>
            <w:vMerge/>
            <w:shd w:val="clear" w:color="auto" w:fill="auto"/>
          </w:tcPr>
          <w:p w14:paraId="740BD2A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49DA53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ED8FB2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5274FB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02A362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E6CA77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960B77A"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top w:val="single" w:sz="4" w:space="0" w:color="auto"/>
              <w:left w:val="single" w:sz="4" w:space="0" w:color="auto"/>
              <w:bottom w:val="nil"/>
              <w:right w:val="nil"/>
            </w:tcBorders>
            <w:shd w:val="clear" w:color="auto" w:fill="auto"/>
            <w:tcMar>
              <w:top w:w="28" w:type="dxa"/>
              <w:left w:w="57" w:type="dxa"/>
              <w:bottom w:w="28" w:type="dxa"/>
              <w:right w:w="57" w:type="dxa"/>
            </w:tcMar>
          </w:tcPr>
          <w:p w14:paraId="4E6B8ED9"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ефективності</w:t>
            </w:r>
            <w:r w:rsidRPr="009F1A85">
              <w:rPr>
                <w:rFonts w:eastAsia="Calibri"/>
                <w:sz w:val="14"/>
                <w:szCs w:val="14"/>
                <w:lang w:val="uk-UA"/>
              </w:rPr>
              <w:t>: середня вартість робіт а 1 га,тис. грн</w:t>
            </w:r>
          </w:p>
        </w:tc>
        <w:tc>
          <w:tcPr>
            <w:tcW w:w="234" w:type="pct"/>
            <w:shd w:val="clear" w:color="auto" w:fill="auto"/>
            <w:tcMar>
              <w:top w:w="28" w:type="dxa"/>
              <w:left w:w="57" w:type="dxa"/>
              <w:bottom w:w="28" w:type="dxa"/>
              <w:right w:w="57" w:type="dxa"/>
            </w:tcMar>
          </w:tcPr>
          <w:p w14:paraId="0F53F84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13895,2</w:t>
            </w:r>
          </w:p>
        </w:tc>
        <w:tc>
          <w:tcPr>
            <w:tcW w:w="257" w:type="pct"/>
            <w:shd w:val="clear" w:color="auto" w:fill="auto"/>
            <w:tcMar>
              <w:top w:w="28" w:type="dxa"/>
              <w:left w:w="57" w:type="dxa"/>
              <w:bottom w:w="28" w:type="dxa"/>
              <w:right w:w="57" w:type="dxa"/>
            </w:tcMar>
          </w:tcPr>
          <w:p w14:paraId="236835F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12811,3</w:t>
            </w:r>
          </w:p>
        </w:tc>
        <w:tc>
          <w:tcPr>
            <w:tcW w:w="257" w:type="pct"/>
            <w:shd w:val="clear" w:color="auto" w:fill="auto"/>
            <w:tcMar>
              <w:top w:w="28" w:type="dxa"/>
              <w:left w:w="57" w:type="dxa"/>
              <w:bottom w:w="28" w:type="dxa"/>
              <w:right w:w="57" w:type="dxa"/>
            </w:tcMar>
          </w:tcPr>
          <w:p w14:paraId="6FEA7EA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13859,3</w:t>
            </w:r>
          </w:p>
        </w:tc>
        <w:tc>
          <w:tcPr>
            <w:tcW w:w="224" w:type="pct"/>
            <w:shd w:val="clear" w:color="auto" w:fill="auto"/>
          </w:tcPr>
          <w:p w14:paraId="120A6CB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7443,2</w:t>
            </w:r>
          </w:p>
        </w:tc>
        <w:tc>
          <w:tcPr>
            <w:tcW w:w="227" w:type="pct"/>
            <w:shd w:val="clear" w:color="auto" w:fill="auto"/>
          </w:tcPr>
          <w:p w14:paraId="34F8A4D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6613225B" w14:textId="77777777" w:rsidTr="002C0AF3">
        <w:trPr>
          <w:trHeight w:val="124"/>
        </w:trPr>
        <w:tc>
          <w:tcPr>
            <w:tcW w:w="393" w:type="pct"/>
            <w:vMerge/>
            <w:shd w:val="clear" w:color="auto" w:fill="auto"/>
          </w:tcPr>
          <w:p w14:paraId="2311B47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944BFD2" w14:textId="77777777" w:rsidR="009F1A85" w:rsidRPr="009F1A85" w:rsidRDefault="009F1A85" w:rsidP="009F1A85">
            <w:pPr>
              <w:spacing w:line="240" w:lineRule="auto"/>
              <w:ind w:firstLine="0"/>
              <w:rPr>
                <w:rFonts w:eastAsia="Calibri"/>
                <w:sz w:val="14"/>
                <w:szCs w:val="14"/>
                <w:lang w:val="uk-UA"/>
              </w:rPr>
            </w:pPr>
          </w:p>
        </w:tc>
        <w:tc>
          <w:tcPr>
            <w:tcW w:w="552" w:type="pct"/>
            <w:vMerge/>
            <w:tcBorders>
              <w:bottom w:val="single" w:sz="4" w:space="0" w:color="auto"/>
            </w:tcBorders>
            <w:shd w:val="clear" w:color="auto" w:fill="auto"/>
            <w:tcMar>
              <w:top w:w="28" w:type="dxa"/>
              <w:left w:w="57" w:type="dxa"/>
              <w:bottom w:w="28" w:type="dxa"/>
              <w:right w:w="57" w:type="dxa"/>
            </w:tcMar>
          </w:tcPr>
          <w:p w14:paraId="5D7FDAE4" w14:textId="77777777" w:rsidR="009F1A85" w:rsidRPr="009F1A85" w:rsidRDefault="009F1A85" w:rsidP="009F1A85">
            <w:pPr>
              <w:spacing w:line="240" w:lineRule="auto"/>
              <w:ind w:firstLine="0"/>
              <w:rPr>
                <w:rFonts w:eastAsia="Calibri"/>
                <w:sz w:val="14"/>
                <w:szCs w:val="14"/>
                <w:lang w:val="uk-UA"/>
              </w:rPr>
            </w:pPr>
          </w:p>
        </w:tc>
        <w:tc>
          <w:tcPr>
            <w:tcW w:w="267" w:type="pct"/>
            <w:vMerge/>
            <w:tcBorders>
              <w:bottom w:val="single" w:sz="4" w:space="0" w:color="auto"/>
            </w:tcBorders>
            <w:shd w:val="clear" w:color="auto" w:fill="auto"/>
            <w:tcMar>
              <w:top w:w="28" w:type="dxa"/>
              <w:left w:w="57" w:type="dxa"/>
              <w:bottom w:w="28" w:type="dxa"/>
              <w:right w:w="57" w:type="dxa"/>
            </w:tcMar>
          </w:tcPr>
          <w:p w14:paraId="0CFD438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tcBorders>
              <w:bottom w:val="single" w:sz="4" w:space="0" w:color="auto"/>
            </w:tcBorders>
            <w:shd w:val="clear" w:color="auto" w:fill="auto"/>
            <w:tcMar>
              <w:top w:w="28" w:type="dxa"/>
              <w:left w:w="57" w:type="dxa"/>
              <w:bottom w:w="28" w:type="dxa"/>
              <w:right w:w="57" w:type="dxa"/>
            </w:tcMar>
          </w:tcPr>
          <w:p w14:paraId="6B15798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tcBorders>
              <w:bottom w:val="single" w:sz="4" w:space="0" w:color="auto"/>
            </w:tcBorders>
            <w:shd w:val="clear" w:color="auto" w:fill="auto"/>
            <w:tcMar>
              <w:top w:w="28" w:type="dxa"/>
              <w:left w:w="57" w:type="dxa"/>
              <w:bottom w:w="28" w:type="dxa"/>
              <w:right w:w="57" w:type="dxa"/>
            </w:tcMar>
          </w:tcPr>
          <w:p w14:paraId="31E4DD5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tcBorders>
              <w:bottom w:val="single" w:sz="4" w:space="0" w:color="auto"/>
            </w:tcBorders>
            <w:shd w:val="clear" w:color="auto" w:fill="auto"/>
            <w:tcMar>
              <w:top w:w="28" w:type="dxa"/>
              <w:left w:w="57" w:type="dxa"/>
              <w:bottom w:w="28" w:type="dxa"/>
              <w:right w:w="57" w:type="dxa"/>
            </w:tcMar>
          </w:tcPr>
          <w:p w14:paraId="340BC7E4" w14:textId="77777777" w:rsidR="009F1A85" w:rsidRPr="009F1A85" w:rsidRDefault="009F1A85" w:rsidP="009F1A85">
            <w:pPr>
              <w:spacing w:line="240" w:lineRule="auto"/>
              <w:ind w:firstLine="0"/>
              <w:jc w:val="center"/>
              <w:rPr>
                <w:rFonts w:eastAsia="Calibri"/>
                <w:sz w:val="14"/>
                <w:szCs w:val="14"/>
                <w:lang w:val="uk-UA"/>
              </w:rPr>
            </w:pPr>
          </w:p>
        </w:tc>
        <w:tc>
          <w:tcPr>
            <w:tcW w:w="901"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430050A4"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якості</w:t>
            </w:r>
            <w:r w:rsidRPr="009F1A85">
              <w:rPr>
                <w:rFonts w:eastAsia="Calibri"/>
                <w:sz w:val="14"/>
                <w:szCs w:val="14"/>
                <w:lang w:val="uk-UA"/>
              </w:rPr>
              <w:t>: рівень виконання, %</w:t>
            </w:r>
          </w:p>
        </w:tc>
        <w:tc>
          <w:tcPr>
            <w:tcW w:w="234" w:type="pct"/>
            <w:tcBorders>
              <w:bottom w:val="single" w:sz="4" w:space="0" w:color="auto"/>
            </w:tcBorders>
            <w:shd w:val="clear" w:color="auto" w:fill="auto"/>
            <w:tcMar>
              <w:top w:w="28" w:type="dxa"/>
              <w:left w:w="57" w:type="dxa"/>
              <w:bottom w:w="28" w:type="dxa"/>
              <w:right w:w="57" w:type="dxa"/>
            </w:tcMar>
          </w:tcPr>
          <w:p w14:paraId="7E22831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49,1</w:t>
            </w:r>
          </w:p>
        </w:tc>
        <w:tc>
          <w:tcPr>
            <w:tcW w:w="257" w:type="pct"/>
            <w:tcBorders>
              <w:bottom w:val="single" w:sz="4" w:space="0" w:color="auto"/>
            </w:tcBorders>
            <w:shd w:val="clear" w:color="auto" w:fill="auto"/>
            <w:tcMar>
              <w:top w:w="28" w:type="dxa"/>
              <w:left w:w="57" w:type="dxa"/>
              <w:bottom w:w="28" w:type="dxa"/>
              <w:right w:w="57" w:type="dxa"/>
            </w:tcMar>
          </w:tcPr>
          <w:p w14:paraId="0D0CB9B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74,6</w:t>
            </w:r>
          </w:p>
        </w:tc>
        <w:tc>
          <w:tcPr>
            <w:tcW w:w="257" w:type="pct"/>
            <w:tcBorders>
              <w:bottom w:val="single" w:sz="4" w:space="0" w:color="auto"/>
            </w:tcBorders>
            <w:shd w:val="clear" w:color="auto" w:fill="auto"/>
            <w:tcMar>
              <w:top w:w="28" w:type="dxa"/>
              <w:left w:w="57" w:type="dxa"/>
              <w:bottom w:w="28" w:type="dxa"/>
              <w:right w:w="57" w:type="dxa"/>
            </w:tcMar>
          </w:tcPr>
          <w:p w14:paraId="3C3D74B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91,3</w:t>
            </w:r>
          </w:p>
        </w:tc>
        <w:tc>
          <w:tcPr>
            <w:tcW w:w="224" w:type="pct"/>
            <w:tcBorders>
              <w:bottom w:val="single" w:sz="4" w:space="0" w:color="auto"/>
            </w:tcBorders>
            <w:shd w:val="clear" w:color="auto" w:fill="auto"/>
          </w:tcPr>
          <w:p w14:paraId="1CB3D5D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tcBorders>
              <w:bottom w:val="single" w:sz="4" w:space="0" w:color="auto"/>
            </w:tcBorders>
            <w:shd w:val="clear" w:color="auto" w:fill="auto"/>
          </w:tcPr>
          <w:p w14:paraId="3A1F83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3A8950A3" w14:textId="77777777" w:rsidTr="002C0AF3">
        <w:trPr>
          <w:trHeight w:val="124"/>
        </w:trPr>
        <w:tc>
          <w:tcPr>
            <w:tcW w:w="393" w:type="pct"/>
            <w:vMerge/>
            <w:shd w:val="clear" w:color="auto" w:fill="auto"/>
          </w:tcPr>
          <w:p w14:paraId="0719F22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96C5828" w14:textId="77777777" w:rsidR="009F1A85" w:rsidRPr="009F1A85" w:rsidRDefault="009F1A85" w:rsidP="009F1A85">
            <w:pPr>
              <w:spacing w:line="240" w:lineRule="auto"/>
              <w:ind w:firstLine="0"/>
              <w:rPr>
                <w:rFonts w:eastAsia="Calibri"/>
                <w:sz w:val="14"/>
                <w:szCs w:val="14"/>
                <w:lang w:val="uk-UA"/>
              </w:rPr>
            </w:pPr>
          </w:p>
        </w:tc>
        <w:tc>
          <w:tcPr>
            <w:tcW w:w="552"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1C7EA5AA" w14:textId="77777777" w:rsidR="009F1A85" w:rsidRPr="009F1A85"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5.14. Оновлення парку спецтехніки для захоронення відходів</w:t>
            </w:r>
          </w:p>
        </w:tc>
        <w:tc>
          <w:tcPr>
            <w:tcW w:w="267"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41A627E6" w14:textId="77777777" w:rsidR="009F1A85" w:rsidRPr="009F1A85" w:rsidRDefault="009F1A85" w:rsidP="009F1A85">
            <w:pPr>
              <w:widowControl w:val="0"/>
              <w:spacing w:line="240" w:lineRule="auto"/>
              <w:ind w:firstLine="0"/>
              <w:jc w:val="center"/>
              <w:rPr>
                <w:spacing w:val="6"/>
                <w:sz w:val="14"/>
                <w:szCs w:val="14"/>
                <w:lang w:val="uk-UA"/>
              </w:rPr>
            </w:pPr>
            <w:r w:rsidRPr="009F1A85">
              <w:rPr>
                <w:spacing w:val="6"/>
                <w:sz w:val="14"/>
                <w:szCs w:val="14"/>
                <w:lang w:val="uk-UA"/>
              </w:rPr>
              <w:t>2021-2022</w:t>
            </w:r>
          </w:p>
        </w:tc>
        <w:tc>
          <w:tcPr>
            <w:tcW w:w="533"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1E5584C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 ПрАТ "Київспецтранс"</w:t>
            </w:r>
          </w:p>
        </w:tc>
        <w:tc>
          <w:tcPr>
            <w:tcW w:w="331"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51D3F1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4AF31CE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20000,00</w:t>
            </w:r>
          </w:p>
          <w:p w14:paraId="6BA9A84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10000,00</w:t>
            </w:r>
          </w:p>
          <w:p w14:paraId="66A9B97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10000,00</w:t>
            </w:r>
          </w:p>
        </w:tc>
        <w:tc>
          <w:tcPr>
            <w:tcW w:w="901"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183D901C"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0CCE2F4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w:t>
            </w:r>
          </w:p>
        </w:tc>
        <w:tc>
          <w:tcPr>
            <w:tcW w:w="257"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5CF89DF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D1118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1799569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709C62D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1041E8FF" w14:textId="77777777" w:rsidTr="002C0AF3">
        <w:trPr>
          <w:trHeight w:val="124"/>
        </w:trPr>
        <w:tc>
          <w:tcPr>
            <w:tcW w:w="393" w:type="pct"/>
            <w:vMerge/>
            <w:shd w:val="clear" w:color="auto" w:fill="auto"/>
          </w:tcPr>
          <w:p w14:paraId="40E7586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637436F" w14:textId="77777777" w:rsidR="009F1A85" w:rsidRPr="009F1A85" w:rsidRDefault="009F1A85" w:rsidP="009F1A85">
            <w:pPr>
              <w:spacing w:line="240" w:lineRule="auto"/>
              <w:ind w:firstLine="0"/>
              <w:rPr>
                <w:rFonts w:eastAsia="Calibri"/>
                <w:sz w:val="14"/>
                <w:szCs w:val="14"/>
                <w:lang w:val="uk-UA"/>
              </w:rPr>
            </w:pPr>
          </w:p>
        </w:tc>
        <w:tc>
          <w:tcPr>
            <w:tcW w:w="552" w:type="pct"/>
            <w:vMerge/>
            <w:tcBorders>
              <w:left w:val="single" w:sz="4" w:space="0" w:color="auto"/>
              <w:right w:val="nil"/>
            </w:tcBorders>
            <w:shd w:val="clear" w:color="auto" w:fill="auto"/>
            <w:tcMar>
              <w:top w:w="28" w:type="dxa"/>
              <w:left w:w="57" w:type="dxa"/>
              <w:bottom w:w="28" w:type="dxa"/>
              <w:right w:w="57" w:type="dxa"/>
            </w:tcMar>
          </w:tcPr>
          <w:p w14:paraId="1122AEE7" w14:textId="77777777" w:rsidR="009F1A85" w:rsidRPr="009F1A85" w:rsidRDefault="009F1A85" w:rsidP="009F1A85">
            <w:pPr>
              <w:spacing w:line="240" w:lineRule="auto"/>
              <w:ind w:firstLine="0"/>
              <w:rPr>
                <w:rFonts w:eastAsia="Calibri"/>
                <w:sz w:val="14"/>
                <w:szCs w:val="14"/>
                <w:lang w:val="uk-UA"/>
              </w:rPr>
            </w:pPr>
          </w:p>
        </w:tc>
        <w:tc>
          <w:tcPr>
            <w:tcW w:w="267" w:type="pct"/>
            <w:vMerge/>
            <w:tcBorders>
              <w:left w:val="single" w:sz="4" w:space="0" w:color="auto"/>
              <w:right w:val="nil"/>
            </w:tcBorders>
            <w:shd w:val="clear" w:color="auto" w:fill="auto"/>
            <w:tcMar>
              <w:top w:w="28" w:type="dxa"/>
              <w:left w:w="57" w:type="dxa"/>
              <w:bottom w:w="28" w:type="dxa"/>
              <w:right w:w="57" w:type="dxa"/>
            </w:tcMar>
          </w:tcPr>
          <w:p w14:paraId="7A9C8285" w14:textId="77777777" w:rsidR="009F1A85" w:rsidRPr="009F1A85" w:rsidRDefault="009F1A85" w:rsidP="009F1A85">
            <w:pPr>
              <w:spacing w:line="240" w:lineRule="auto"/>
              <w:ind w:firstLine="0"/>
              <w:rPr>
                <w:sz w:val="14"/>
                <w:szCs w:val="14"/>
                <w:lang w:val="uk-UA"/>
              </w:rPr>
            </w:pPr>
          </w:p>
        </w:tc>
        <w:tc>
          <w:tcPr>
            <w:tcW w:w="533" w:type="pct"/>
            <w:vMerge/>
            <w:tcBorders>
              <w:left w:val="single" w:sz="4" w:space="0" w:color="auto"/>
              <w:right w:val="nil"/>
            </w:tcBorders>
            <w:shd w:val="clear" w:color="auto" w:fill="auto"/>
            <w:tcMar>
              <w:top w:w="28" w:type="dxa"/>
              <w:left w:w="57" w:type="dxa"/>
              <w:bottom w:w="28" w:type="dxa"/>
              <w:right w:w="57" w:type="dxa"/>
            </w:tcMar>
          </w:tcPr>
          <w:p w14:paraId="614827C5" w14:textId="77777777" w:rsidR="009F1A85" w:rsidRPr="009F1A85" w:rsidRDefault="009F1A85" w:rsidP="009F1A85">
            <w:pPr>
              <w:spacing w:line="240" w:lineRule="auto"/>
              <w:ind w:firstLine="0"/>
              <w:rPr>
                <w:sz w:val="14"/>
                <w:szCs w:val="14"/>
                <w:lang w:val="uk-UA"/>
              </w:rPr>
            </w:pPr>
          </w:p>
        </w:tc>
        <w:tc>
          <w:tcPr>
            <w:tcW w:w="331" w:type="pct"/>
            <w:vMerge/>
            <w:tcBorders>
              <w:left w:val="single" w:sz="4" w:space="0" w:color="auto"/>
              <w:right w:val="nil"/>
            </w:tcBorders>
            <w:shd w:val="clear" w:color="auto" w:fill="auto"/>
            <w:tcMar>
              <w:top w:w="28" w:type="dxa"/>
              <w:left w:w="57" w:type="dxa"/>
              <w:bottom w:w="28" w:type="dxa"/>
              <w:right w:w="57" w:type="dxa"/>
            </w:tcMar>
          </w:tcPr>
          <w:p w14:paraId="282A895C" w14:textId="77777777" w:rsidR="009F1A85" w:rsidRPr="009F1A85" w:rsidRDefault="009F1A85" w:rsidP="009F1A85">
            <w:pPr>
              <w:spacing w:line="240" w:lineRule="auto"/>
              <w:ind w:firstLine="0"/>
              <w:rPr>
                <w:sz w:val="14"/>
                <w:szCs w:val="14"/>
                <w:lang w:val="uk-UA"/>
              </w:rPr>
            </w:pPr>
          </w:p>
        </w:tc>
        <w:tc>
          <w:tcPr>
            <w:tcW w:w="443" w:type="pct"/>
            <w:vMerge/>
            <w:tcBorders>
              <w:left w:val="single" w:sz="4" w:space="0" w:color="auto"/>
              <w:right w:val="nil"/>
            </w:tcBorders>
            <w:shd w:val="clear" w:color="auto" w:fill="auto"/>
            <w:tcMar>
              <w:top w:w="28" w:type="dxa"/>
              <w:left w:w="57" w:type="dxa"/>
              <w:bottom w:w="28" w:type="dxa"/>
              <w:right w:w="57" w:type="dxa"/>
            </w:tcMar>
          </w:tcPr>
          <w:p w14:paraId="02E44B45" w14:textId="77777777" w:rsidR="009F1A85" w:rsidRPr="009F1A85" w:rsidRDefault="009F1A85" w:rsidP="009F1A85">
            <w:pPr>
              <w:spacing w:line="240" w:lineRule="auto"/>
              <w:ind w:firstLine="0"/>
              <w:rPr>
                <w:rFonts w:eastAsia="Calibri"/>
                <w:sz w:val="14"/>
                <w:szCs w:val="14"/>
                <w:lang w:val="uk-UA"/>
              </w:rPr>
            </w:pPr>
          </w:p>
        </w:tc>
        <w:tc>
          <w:tcPr>
            <w:tcW w:w="901"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0B283610"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 кількість придбаної спецтехніки, од</w:t>
            </w:r>
          </w:p>
        </w:tc>
        <w:tc>
          <w:tcPr>
            <w:tcW w:w="234"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20AECCC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6CF3756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ECEAE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65FD157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92D0C6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6BD5DF32" w14:textId="77777777" w:rsidTr="002C0AF3">
        <w:trPr>
          <w:trHeight w:val="124"/>
        </w:trPr>
        <w:tc>
          <w:tcPr>
            <w:tcW w:w="393" w:type="pct"/>
            <w:vMerge/>
            <w:shd w:val="clear" w:color="auto" w:fill="auto"/>
          </w:tcPr>
          <w:p w14:paraId="4B9431BD"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F44F4DB" w14:textId="77777777" w:rsidR="009F1A85" w:rsidRPr="009F1A85" w:rsidRDefault="009F1A85" w:rsidP="009F1A85">
            <w:pPr>
              <w:spacing w:line="240" w:lineRule="auto"/>
              <w:ind w:firstLine="0"/>
              <w:rPr>
                <w:rFonts w:eastAsia="Calibri"/>
                <w:sz w:val="14"/>
                <w:szCs w:val="14"/>
                <w:lang w:val="uk-UA"/>
              </w:rPr>
            </w:pPr>
          </w:p>
        </w:tc>
        <w:tc>
          <w:tcPr>
            <w:tcW w:w="552" w:type="pct"/>
            <w:vMerge/>
            <w:tcBorders>
              <w:left w:val="single" w:sz="4" w:space="0" w:color="auto"/>
              <w:right w:val="nil"/>
            </w:tcBorders>
            <w:shd w:val="clear" w:color="auto" w:fill="auto"/>
            <w:tcMar>
              <w:top w:w="28" w:type="dxa"/>
              <w:left w:w="57" w:type="dxa"/>
              <w:bottom w:w="28" w:type="dxa"/>
              <w:right w:w="57" w:type="dxa"/>
            </w:tcMar>
          </w:tcPr>
          <w:p w14:paraId="63723D30" w14:textId="77777777" w:rsidR="009F1A85" w:rsidRPr="009F1A85" w:rsidRDefault="009F1A85" w:rsidP="009F1A85">
            <w:pPr>
              <w:spacing w:line="240" w:lineRule="auto"/>
              <w:ind w:firstLine="0"/>
              <w:rPr>
                <w:rFonts w:eastAsia="Calibri"/>
                <w:sz w:val="14"/>
                <w:szCs w:val="14"/>
                <w:lang w:val="uk-UA"/>
              </w:rPr>
            </w:pPr>
          </w:p>
        </w:tc>
        <w:tc>
          <w:tcPr>
            <w:tcW w:w="267" w:type="pct"/>
            <w:vMerge/>
            <w:tcBorders>
              <w:left w:val="single" w:sz="4" w:space="0" w:color="auto"/>
              <w:right w:val="nil"/>
            </w:tcBorders>
            <w:shd w:val="clear" w:color="auto" w:fill="auto"/>
            <w:tcMar>
              <w:top w:w="28" w:type="dxa"/>
              <w:left w:w="57" w:type="dxa"/>
              <w:bottom w:w="28" w:type="dxa"/>
              <w:right w:w="57" w:type="dxa"/>
            </w:tcMar>
          </w:tcPr>
          <w:p w14:paraId="30A24D27" w14:textId="77777777" w:rsidR="009F1A85" w:rsidRPr="009F1A85" w:rsidRDefault="009F1A85" w:rsidP="009F1A85">
            <w:pPr>
              <w:widowControl w:val="0"/>
              <w:spacing w:line="240" w:lineRule="auto"/>
              <w:ind w:firstLine="0"/>
              <w:jc w:val="center"/>
              <w:rPr>
                <w:spacing w:val="6"/>
                <w:sz w:val="14"/>
                <w:szCs w:val="14"/>
                <w:lang w:val="uk-UA"/>
              </w:rPr>
            </w:pPr>
          </w:p>
        </w:tc>
        <w:tc>
          <w:tcPr>
            <w:tcW w:w="533" w:type="pct"/>
            <w:vMerge/>
            <w:tcBorders>
              <w:left w:val="single" w:sz="4" w:space="0" w:color="auto"/>
              <w:right w:val="nil"/>
            </w:tcBorders>
            <w:shd w:val="clear" w:color="auto" w:fill="auto"/>
            <w:tcMar>
              <w:top w:w="28" w:type="dxa"/>
              <w:left w:w="57" w:type="dxa"/>
              <w:bottom w:w="28" w:type="dxa"/>
              <w:right w:w="57" w:type="dxa"/>
            </w:tcMar>
          </w:tcPr>
          <w:p w14:paraId="5D76AE87" w14:textId="77777777" w:rsidR="009F1A85" w:rsidRPr="009F1A85" w:rsidRDefault="009F1A85" w:rsidP="009F1A85">
            <w:pPr>
              <w:widowControl w:val="0"/>
              <w:spacing w:line="240" w:lineRule="auto"/>
              <w:ind w:firstLine="0"/>
              <w:jc w:val="center"/>
              <w:rPr>
                <w:spacing w:val="6"/>
                <w:sz w:val="14"/>
                <w:szCs w:val="14"/>
                <w:lang w:val="uk-UA"/>
              </w:rPr>
            </w:pPr>
          </w:p>
        </w:tc>
        <w:tc>
          <w:tcPr>
            <w:tcW w:w="331" w:type="pct"/>
            <w:vMerge/>
            <w:tcBorders>
              <w:left w:val="single" w:sz="4" w:space="0" w:color="auto"/>
              <w:right w:val="nil"/>
            </w:tcBorders>
            <w:shd w:val="clear" w:color="auto" w:fill="auto"/>
            <w:tcMar>
              <w:top w:w="28" w:type="dxa"/>
              <w:left w:w="57" w:type="dxa"/>
              <w:bottom w:w="28" w:type="dxa"/>
              <w:right w:w="57" w:type="dxa"/>
            </w:tcMar>
          </w:tcPr>
          <w:p w14:paraId="2D125752" w14:textId="77777777" w:rsidR="009F1A85" w:rsidRPr="009F1A85" w:rsidRDefault="009F1A85" w:rsidP="009F1A85">
            <w:pPr>
              <w:widowControl w:val="0"/>
              <w:spacing w:line="240" w:lineRule="auto"/>
              <w:ind w:firstLine="0"/>
              <w:jc w:val="center"/>
              <w:rPr>
                <w:spacing w:val="6"/>
                <w:sz w:val="14"/>
                <w:szCs w:val="14"/>
                <w:lang w:val="uk-UA"/>
              </w:rPr>
            </w:pPr>
          </w:p>
        </w:tc>
        <w:tc>
          <w:tcPr>
            <w:tcW w:w="443" w:type="pct"/>
            <w:vMerge/>
            <w:tcBorders>
              <w:left w:val="single" w:sz="4" w:space="0" w:color="auto"/>
              <w:right w:val="nil"/>
            </w:tcBorders>
            <w:shd w:val="clear" w:color="auto" w:fill="auto"/>
            <w:tcMar>
              <w:top w:w="28" w:type="dxa"/>
              <w:left w:w="57" w:type="dxa"/>
              <w:bottom w:w="28" w:type="dxa"/>
              <w:right w:w="57" w:type="dxa"/>
            </w:tcMar>
          </w:tcPr>
          <w:p w14:paraId="33ACBC4E" w14:textId="77777777" w:rsidR="009F1A85" w:rsidRPr="009F1A85" w:rsidRDefault="009F1A85" w:rsidP="009F1A85">
            <w:pPr>
              <w:spacing w:line="240" w:lineRule="auto"/>
              <w:ind w:firstLine="0"/>
              <w:rPr>
                <w:rFonts w:eastAsia="Calibri"/>
                <w:sz w:val="14"/>
                <w:szCs w:val="14"/>
                <w:lang w:val="uk-UA"/>
              </w:rPr>
            </w:pPr>
          </w:p>
        </w:tc>
        <w:tc>
          <w:tcPr>
            <w:tcW w:w="901"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04C0DC2C"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ефективності</w:t>
            </w:r>
            <w:r w:rsidRPr="009F1A85">
              <w:rPr>
                <w:rFonts w:eastAsia="Calibri"/>
                <w:sz w:val="14"/>
                <w:szCs w:val="14"/>
                <w:lang w:val="uk-UA"/>
              </w:rPr>
              <w:t>: середня вартість одиниці спецтехніки. тис. грн</w:t>
            </w:r>
          </w:p>
        </w:tc>
        <w:tc>
          <w:tcPr>
            <w:tcW w:w="234"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75CB43A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5000,0</w:t>
            </w:r>
          </w:p>
        </w:tc>
        <w:tc>
          <w:tcPr>
            <w:tcW w:w="257"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11F0067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5000,0</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34A2C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3E5571D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6EFC9B1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3F1E0CFF" w14:textId="77777777" w:rsidTr="002C0AF3">
        <w:trPr>
          <w:trHeight w:val="124"/>
        </w:trPr>
        <w:tc>
          <w:tcPr>
            <w:tcW w:w="393" w:type="pct"/>
            <w:vMerge/>
            <w:shd w:val="clear" w:color="auto" w:fill="auto"/>
          </w:tcPr>
          <w:p w14:paraId="06E0837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E204146" w14:textId="77777777" w:rsidR="009F1A85" w:rsidRPr="009F1A85" w:rsidRDefault="009F1A85" w:rsidP="009F1A85">
            <w:pPr>
              <w:spacing w:line="240" w:lineRule="auto"/>
              <w:ind w:firstLine="0"/>
              <w:rPr>
                <w:rFonts w:eastAsia="Calibri"/>
                <w:sz w:val="14"/>
                <w:szCs w:val="14"/>
                <w:lang w:val="uk-UA"/>
              </w:rPr>
            </w:pPr>
          </w:p>
        </w:tc>
        <w:tc>
          <w:tcPr>
            <w:tcW w:w="552"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6674FA7C" w14:textId="77777777" w:rsidR="009F1A85" w:rsidRPr="009F1A85" w:rsidRDefault="009F1A85" w:rsidP="009F1A85">
            <w:pPr>
              <w:spacing w:line="240" w:lineRule="auto"/>
              <w:ind w:firstLine="0"/>
              <w:rPr>
                <w:rFonts w:eastAsia="Calibri"/>
                <w:sz w:val="14"/>
                <w:szCs w:val="14"/>
                <w:lang w:val="uk-UA"/>
              </w:rPr>
            </w:pPr>
          </w:p>
        </w:tc>
        <w:tc>
          <w:tcPr>
            <w:tcW w:w="267"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30BA6228" w14:textId="77777777" w:rsidR="009F1A85" w:rsidRPr="009F1A85" w:rsidRDefault="009F1A85" w:rsidP="009F1A85">
            <w:pPr>
              <w:spacing w:line="240" w:lineRule="auto"/>
              <w:ind w:firstLine="0"/>
              <w:rPr>
                <w:sz w:val="14"/>
                <w:szCs w:val="14"/>
                <w:lang w:val="uk-UA"/>
              </w:rPr>
            </w:pPr>
          </w:p>
        </w:tc>
        <w:tc>
          <w:tcPr>
            <w:tcW w:w="533"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79545CB6" w14:textId="77777777" w:rsidR="009F1A85" w:rsidRPr="009F1A85" w:rsidRDefault="009F1A85" w:rsidP="009F1A85">
            <w:pPr>
              <w:spacing w:line="240" w:lineRule="auto"/>
              <w:ind w:firstLine="0"/>
              <w:rPr>
                <w:sz w:val="14"/>
                <w:szCs w:val="14"/>
                <w:lang w:val="uk-UA"/>
              </w:rPr>
            </w:pPr>
          </w:p>
        </w:tc>
        <w:tc>
          <w:tcPr>
            <w:tcW w:w="331"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3475BD8F" w14:textId="77777777" w:rsidR="009F1A85" w:rsidRPr="009F1A85" w:rsidRDefault="009F1A85" w:rsidP="009F1A85">
            <w:pPr>
              <w:spacing w:line="240" w:lineRule="auto"/>
              <w:ind w:firstLine="0"/>
              <w:rPr>
                <w:sz w:val="14"/>
                <w:szCs w:val="14"/>
                <w:lang w:val="uk-UA"/>
              </w:rPr>
            </w:pPr>
          </w:p>
        </w:tc>
        <w:tc>
          <w:tcPr>
            <w:tcW w:w="443"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23F5F224" w14:textId="77777777" w:rsidR="009F1A85" w:rsidRPr="009F1A85" w:rsidRDefault="009F1A85" w:rsidP="009F1A85">
            <w:pPr>
              <w:spacing w:line="240" w:lineRule="auto"/>
              <w:ind w:firstLine="0"/>
              <w:rPr>
                <w:rFonts w:eastAsia="Calibri"/>
                <w:sz w:val="14"/>
                <w:szCs w:val="14"/>
                <w:lang w:val="uk-UA"/>
              </w:rPr>
            </w:pPr>
          </w:p>
        </w:tc>
        <w:tc>
          <w:tcPr>
            <w:tcW w:w="901"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2D5704BA"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якості:</w:t>
            </w:r>
            <w:r w:rsidRPr="009F1A85">
              <w:rPr>
                <w:rFonts w:eastAsia="Calibri"/>
                <w:sz w:val="14"/>
                <w:szCs w:val="14"/>
                <w:lang w:val="uk-UA"/>
              </w:rPr>
              <w:t xml:space="preserve"> рівень виконання запланованого заходу, %</w:t>
            </w:r>
          </w:p>
        </w:tc>
        <w:tc>
          <w:tcPr>
            <w:tcW w:w="234"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7E5D2F8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57F4633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8E4E6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4F62AC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770028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6172F5C2" w14:textId="77777777" w:rsidTr="002C0AF3">
        <w:trPr>
          <w:trHeight w:val="124"/>
        </w:trPr>
        <w:tc>
          <w:tcPr>
            <w:tcW w:w="393" w:type="pct"/>
            <w:vMerge/>
            <w:shd w:val="clear" w:color="auto" w:fill="auto"/>
          </w:tcPr>
          <w:p w14:paraId="7EE57A8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49BBDAE" w14:textId="77777777" w:rsidR="009F1A85" w:rsidRPr="009F1A85" w:rsidRDefault="009F1A85" w:rsidP="009F1A85">
            <w:pPr>
              <w:spacing w:line="240" w:lineRule="auto"/>
              <w:ind w:firstLine="0"/>
              <w:rPr>
                <w:rFonts w:eastAsia="Calibri"/>
                <w:sz w:val="14"/>
                <w:szCs w:val="14"/>
                <w:lang w:val="uk-UA"/>
              </w:rPr>
            </w:pPr>
          </w:p>
        </w:tc>
        <w:tc>
          <w:tcPr>
            <w:tcW w:w="552"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25C88E42" w14:textId="77777777" w:rsidR="009F1A85" w:rsidRPr="009F1A85" w:rsidRDefault="00F549B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 xml:space="preserve">5.15. Реконструкція та  рекультивація полігону великогабаритних та будівельних відходів №6 по вул. Пирогівський </w:t>
            </w:r>
            <w:r w:rsidR="009F1A85" w:rsidRPr="009F1A85">
              <w:rPr>
                <w:rFonts w:eastAsia="Calibri"/>
                <w:sz w:val="14"/>
                <w:szCs w:val="14"/>
                <w:lang w:val="uk-UA"/>
              </w:rPr>
              <w:lastRenderedPageBreak/>
              <w:t>шлях, 94-96 в Голосіївському районі м.Києва</w:t>
            </w:r>
          </w:p>
        </w:tc>
        <w:tc>
          <w:tcPr>
            <w:tcW w:w="267"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1A064FD9" w14:textId="77777777" w:rsidR="009F1A85" w:rsidRPr="009F1A85" w:rsidRDefault="009F1A85" w:rsidP="009F1A85">
            <w:pPr>
              <w:widowControl w:val="0"/>
              <w:spacing w:line="240" w:lineRule="auto"/>
              <w:ind w:firstLine="0"/>
              <w:jc w:val="center"/>
              <w:rPr>
                <w:spacing w:val="6"/>
                <w:sz w:val="14"/>
                <w:szCs w:val="14"/>
                <w:lang w:val="uk-UA"/>
              </w:rPr>
            </w:pPr>
            <w:r w:rsidRPr="009F1A85">
              <w:rPr>
                <w:spacing w:val="6"/>
                <w:sz w:val="14"/>
                <w:szCs w:val="14"/>
                <w:lang w:val="uk-UA"/>
              </w:rPr>
              <w:lastRenderedPageBreak/>
              <w:t>2021-2025</w:t>
            </w:r>
          </w:p>
        </w:tc>
        <w:tc>
          <w:tcPr>
            <w:tcW w:w="533"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7F31F17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 ПрАТ "Київспецтранс"</w:t>
            </w:r>
          </w:p>
        </w:tc>
        <w:tc>
          <w:tcPr>
            <w:tcW w:w="331"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3A08BCC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7C3E8BE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470000,00</w:t>
            </w:r>
          </w:p>
          <w:p w14:paraId="068B3CC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6000,00</w:t>
            </w:r>
          </w:p>
          <w:p w14:paraId="26A72F9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100000,00</w:t>
            </w:r>
          </w:p>
          <w:p w14:paraId="76D9FF3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100000,00</w:t>
            </w:r>
          </w:p>
          <w:p w14:paraId="2420936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–144000,00</w:t>
            </w:r>
          </w:p>
          <w:p w14:paraId="10C3E01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2025 –120000,00</w:t>
            </w:r>
          </w:p>
        </w:tc>
        <w:tc>
          <w:tcPr>
            <w:tcW w:w="901"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45779323"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lastRenderedPageBreak/>
              <w:t>витрат</w:t>
            </w:r>
            <w:r w:rsidRPr="009F1A85">
              <w:rPr>
                <w:rFonts w:eastAsia="Calibri"/>
                <w:sz w:val="14"/>
                <w:szCs w:val="14"/>
                <w:lang w:val="uk-UA"/>
              </w:rPr>
              <w:t>: обсяг фінансування, тис. грн</w:t>
            </w:r>
          </w:p>
        </w:tc>
        <w:tc>
          <w:tcPr>
            <w:tcW w:w="234"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175490F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6000,0</w:t>
            </w:r>
          </w:p>
        </w:tc>
        <w:tc>
          <w:tcPr>
            <w:tcW w:w="257"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22491E4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100000,0</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1A7FF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15AD586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144000,0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625C13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120000,0</w:t>
            </w:r>
          </w:p>
        </w:tc>
      </w:tr>
      <w:tr w:rsidR="009F1A85" w:rsidRPr="009F1A85" w14:paraId="6D1D9939" w14:textId="77777777" w:rsidTr="002C0AF3">
        <w:trPr>
          <w:trHeight w:val="124"/>
        </w:trPr>
        <w:tc>
          <w:tcPr>
            <w:tcW w:w="393" w:type="pct"/>
            <w:vMerge/>
            <w:shd w:val="clear" w:color="auto" w:fill="auto"/>
          </w:tcPr>
          <w:p w14:paraId="124B00F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2702C36" w14:textId="77777777" w:rsidR="009F1A85" w:rsidRPr="009F1A85" w:rsidRDefault="009F1A85" w:rsidP="009F1A85">
            <w:pPr>
              <w:spacing w:line="240" w:lineRule="auto"/>
              <w:ind w:firstLine="0"/>
              <w:rPr>
                <w:rFonts w:eastAsia="Calibri"/>
                <w:sz w:val="14"/>
                <w:szCs w:val="14"/>
                <w:lang w:val="uk-UA"/>
              </w:rPr>
            </w:pPr>
          </w:p>
        </w:tc>
        <w:tc>
          <w:tcPr>
            <w:tcW w:w="552" w:type="pct"/>
            <w:vMerge/>
            <w:tcBorders>
              <w:left w:val="single" w:sz="4" w:space="0" w:color="auto"/>
              <w:right w:val="nil"/>
            </w:tcBorders>
            <w:shd w:val="clear" w:color="auto" w:fill="auto"/>
            <w:tcMar>
              <w:top w:w="28" w:type="dxa"/>
              <w:left w:w="57" w:type="dxa"/>
              <w:bottom w:w="28" w:type="dxa"/>
              <w:right w:w="57" w:type="dxa"/>
            </w:tcMar>
          </w:tcPr>
          <w:p w14:paraId="045D0DD4" w14:textId="77777777" w:rsidR="009F1A85" w:rsidRPr="009F1A85" w:rsidRDefault="009F1A85" w:rsidP="009F1A85">
            <w:pPr>
              <w:widowControl w:val="0"/>
              <w:spacing w:line="240" w:lineRule="auto"/>
              <w:ind w:firstLine="0"/>
              <w:jc w:val="center"/>
              <w:rPr>
                <w:spacing w:val="6"/>
                <w:sz w:val="14"/>
                <w:szCs w:val="14"/>
                <w:lang w:val="uk-UA"/>
              </w:rPr>
            </w:pPr>
          </w:p>
        </w:tc>
        <w:tc>
          <w:tcPr>
            <w:tcW w:w="267" w:type="pct"/>
            <w:vMerge/>
            <w:tcBorders>
              <w:left w:val="single" w:sz="4" w:space="0" w:color="auto"/>
              <w:right w:val="nil"/>
            </w:tcBorders>
            <w:shd w:val="clear" w:color="auto" w:fill="auto"/>
            <w:tcMar>
              <w:top w:w="28" w:type="dxa"/>
              <w:left w:w="57" w:type="dxa"/>
              <w:bottom w:w="28" w:type="dxa"/>
              <w:right w:w="57" w:type="dxa"/>
            </w:tcMar>
          </w:tcPr>
          <w:p w14:paraId="00E83B50" w14:textId="77777777" w:rsidR="009F1A85" w:rsidRPr="009F1A85" w:rsidRDefault="009F1A85" w:rsidP="009F1A85">
            <w:pPr>
              <w:widowControl w:val="0"/>
              <w:spacing w:line="240" w:lineRule="auto"/>
              <w:ind w:firstLine="0"/>
              <w:jc w:val="center"/>
              <w:rPr>
                <w:spacing w:val="6"/>
                <w:sz w:val="14"/>
                <w:szCs w:val="14"/>
                <w:lang w:val="uk-UA"/>
              </w:rPr>
            </w:pPr>
          </w:p>
        </w:tc>
        <w:tc>
          <w:tcPr>
            <w:tcW w:w="533" w:type="pct"/>
            <w:vMerge/>
            <w:tcBorders>
              <w:left w:val="single" w:sz="4" w:space="0" w:color="auto"/>
              <w:right w:val="nil"/>
            </w:tcBorders>
            <w:shd w:val="clear" w:color="auto" w:fill="auto"/>
            <w:tcMar>
              <w:top w:w="28" w:type="dxa"/>
              <w:left w:w="57" w:type="dxa"/>
              <w:bottom w:w="28" w:type="dxa"/>
              <w:right w:w="57" w:type="dxa"/>
            </w:tcMar>
          </w:tcPr>
          <w:p w14:paraId="68380F80" w14:textId="77777777" w:rsidR="009F1A85" w:rsidRPr="009F1A85" w:rsidRDefault="009F1A85" w:rsidP="009F1A85">
            <w:pPr>
              <w:widowControl w:val="0"/>
              <w:spacing w:line="240" w:lineRule="auto"/>
              <w:ind w:firstLine="0"/>
              <w:jc w:val="center"/>
              <w:rPr>
                <w:spacing w:val="6"/>
                <w:sz w:val="14"/>
                <w:szCs w:val="14"/>
                <w:lang w:val="uk-UA"/>
              </w:rPr>
            </w:pPr>
          </w:p>
        </w:tc>
        <w:tc>
          <w:tcPr>
            <w:tcW w:w="331" w:type="pct"/>
            <w:vMerge/>
            <w:tcBorders>
              <w:left w:val="single" w:sz="4" w:space="0" w:color="auto"/>
              <w:right w:val="nil"/>
            </w:tcBorders>
            <w:shd w:val="clear" w:color="auto" w:fill="auto"/>
            <w:tcMar>
              <w:top w:w="28" w:type="dxa"/>
              <w:left w:w="57" w:type="dxa"/>
              <w:bottom w:w="28" w:type="dxa"/>
              <w:right w:w="57" w:type="dxa"/>
            </w:tcMar>
          </w:tcPr>
          <w:p w14:paraId="49B79E7B" w14:textId="77777777" w:rsidR="009F1A85" w:rsidRPr="009F1A85" w:rsidRDefault="009F1A85" w:rsidP="009F1A85">
            <w:pPr>
              <w:widowControl w:val="0"/>
              <w:spacing w:line="240" w:lineRule="auto"/>
              <w:ind w:firstLine="0"/>
              <w:jc w:val="center"/>
              <w:rPr>
                <w:spacing w:val="6"/>
                <w:sz w:val="14"/>
                <w:szCs w:val="14"/>
                <w:lang w:val="uk-UA"/>
              </w:rPr>
            </w:pPr>
          </w:p>
        </w:tc>
        <w:tc>
          <w:tcPr>
            <w:tcW w:w="443" w:type="pct"/>
            <w:vMerge/>
            <w:tcBorders>
              <w:left w:val="single" w:sz="4" w:space="0" w:color="auto"/>
              <w:right w:val="nil"/>
            </w:tcBorders>
            <w:shd w:val="clear" w:color="auto" w:fill="auto"/>
            <w:tcMar>
              <w:top w:w="28" w:type="dxa"/>
              <w:left w:w="57" w:type="dxa"/>
              <w:bottom w:w="28" w:type="dxa"/>
              <w:right w:w="57" w:type="dxa"/>
            </w:tcMar>
          </w:tcPr>
          <w:p w14:paraId="2447B917" w14:textId="77777777" w:rsidR="009F1A85" w:rsidRPr="009F1A85" w:rsidRDefault="009F1A85" w:rsidP="009F1A85">
            <w:pPr>
              <w:widowControl w:val="0"/>
              <w:spacing w:line="240" w:lineRule="auto"/>
              <w:ind w:firstLine="0"/>
              <w:jc w:val="center"/>
              <w:rPr>
                <w:spacing w:val="6"/>
                <w:sz w:val="14"/>
                <w:szCs w:val="14"/>
                <w:lang w:val="uk-UA"/>
              </w:rPr>
            </w:pPr>
          </w:p>
        </w:tc>
        <w:tc>
          <w:tcPr>
            <w:tcW w:w="901"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6E946A1D"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 площа карт, га</w:t>
            </w:r>
          </w:p>
        </w:tc>
        <w:tc>
          <w:tcPr>
            <w:tcW w:w="234"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4EB7D4A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57"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7D6680F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0,8</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6E12D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0,8</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9D69CC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0,8</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94A294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3,2</w:t>
            </w:r>
          </w:p>
        </w:tc>
      </w:tr>
      <w:tr w:rsidR="009F1A85" w:rsidRPr="009F1A85" w14:paraId="17053830" w14:textId="77777777" w:rsidTr="002C0AF3">
        <w:trPr>
          <w:trHeight w:val="124"/>
        </w:trPr>
        <w:tc>
          <w:tcPr>
            <w:tcW w:w="393" w:type="pct"/>
            <w:vMerge/>
            <w:shd w:val="clear" w:color="auto" w:fill="auto"/>
          </w:tcPr>
          <w:p w14:paraId="238C0E2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F07BE1E" w14:textId="77777777" w:rsidR="009F1A85" w:rsidRPr="009F1A85" w:rsidRDefault="009F1A85" w:rsidP="009F1A85">
            <w:pPr>
              <w:spacing w:line="240" w:lineRule="auto"/>
              <w:ind w:firstLine="0"/>
              <w:rPr>
                <w:rFonts w:eastAsia="Calibri"/>
                <w:sz w:val="14"/>
                <w:szCs w:val="14"/>
                <w:lang w:val="uk-UA"/>
              </w:rPr>
            </w:pPr>
          </w:p>
        </w:tc>
        <w:tc>
          <w:tcPr>
            <w:tcW w:w="552" w:type="pct"/>
            <w:vMerge/>
            <w:tcBorders>
              <w:left w:val="single" w:sz="4" w:space="0" w:color="auto"/>
              <w:right w:val="nil"/>
            </w:tcBorders>
            <w:shd w:val="clear" w:color="auto" w:fill="auto"/>
            <w:tcMar>
              <w:top w:w="28" w:type="dxa"/>
              <w:left w:w="57" w:type="dxa"/>
              <w:bottom w:w="28" w:type="dxa"/>
              <w:right w:w="57" w:type="dxa"/>
            </w:tcMar>
          </w:tcPr>
          <w:p w14:paraId="77155777" w14:textId="77777777" w:rsidR="009F1A85" w:rsidRPr="009F1A85" w:rsidRDefault="009F1A85" w:rsidP="009F1A85">
            <w:pPr>
              <w:widowControl w:val="0"/>
              <w:spacing w:line="240" w:lineRule="auto"/>
              <w:ind w:firstLine="0"/>
              <w:jc w:val="center"/>
              <w:rPr>
                <w:spacing w:val="6"/>
                <w:sz w:val="14"/>
                <w:szCs w:val="14"/>
                <w:lang w:val="uk-UA"/>
              </w:rPr>
            </w:pPr>
          </w:p>
        </w:tc>
        <w:tc>
          <w:tcPr>
            <w:tcW w:w="267" w:type="pct"/>
            <w:vMerge/>
            <w:tcBorders>
              <w:left w:val="single" w:sz="4" w:space="0" w:color="auto"/>
              <w:right w:val="nil"/>
            </w:tcBorders>
            <w:shd w:val="clear" w:color="auto" w:fill="auto"/>
            <w:tcMar>
              <w:top w:w="28" w:type="dxa"/>
              <w:left w:w="57" w:type="dxa"/>
              <w:bottom w:w="28" w:type="dxa"/>
              <w:right w:w="57" w:type="dxa"/>
            </w:tcMar>
          </w:tcPr>
          <w:p w14:paraId="08C976E1" w14:textId="77777777" w:rsidR="009F1A85" w:rsidRPr="009F1A85" w:rsidRDefault="009F1A85" w:rsidP="009F1A85">
            <w:pPr>
              <w:widowControl w:val="0"/>
              <w:spacing w:line="240" w:lineRule="auto"/>
              <w:ind w:firstLine="0"/>
              <w:jc w:val="center"/>
              <w:rPr>
                <w:spacing w:val="6"/>
                <w:sz w:val="14"/>
                <w:szCs w:val="14"/>
                <w:lang w:val="uk-UA"/>
              </w:rPr>
            </w:pPr>
          </w:p>
        </w:tc>
        <w:tc>
          <w:tcPr>
            <w:tcW w:w="533" w:type="pct"/>
            <w:vMerge/>
            <w:tcBorders>
              <w:left w:val="single" w:sz="4" w:space="0" w:color="auto"/>
              <w:right w:val="nil"/>
            </w:tcBorders>
            <w:shd w:val="clear" w:color="auto" w:fill="auto"/>
            <w:tcMar>
              <w:top w:w="28" w:type="dxa"/>
              <w:left w:w="57" w:type="dxa"/>
              <w:bottom w:w="28" w:type="dxa"/>
              <w:right w:w="57" w:type="dxa"/>
            </w:tcMar>
          </w:tcPr>
          <w:p w14:paraId="33E258F3" w14:textId="77777777" w:rsidR="009F1A85" w:rsidRPr="009F1A85" w:rsidRDefault="009F1A85" w:rsidP="009F1A85">
            <w:pPr>
              <w:widowControl w:val="0"/>
              <w:spacing w:line="240" w:lineRule="auto"/>
              <w:ind w:firstLine="0"/>
              <w:jc w:val="center"/>
              <w:rPr>
                <w:spacing w:val="6"/>
                <w:sz w:val="14"/>
                <w:szCs w:val="14"/>
                <w:lang w:val="uk-UA"/>
              </w:rPr>
            </w:pPr>
          </w:p>
        </w:tc>
        <w:tc>
          <w:tcPr>
            <w:tcW w:w="331" w:type="pct"/>
            <w:vMerge/>
            <w:tcBorders>
              <w:left w:val="single" w:sz="4" w:space="0" w:color="auto"/>
              <w:right w:val="nil"/>
            </w:tcBorders>
            <w:shd w:val="clear" w:color="auto" w:fill="auto"/>
            <w:tcMar>
              <w:top w:w="28" w:type="dxa"/>
              <w:left w:w="57" w:type="dxa"/>
              <w:bottom w:w="28" w:type="dxa"/>
              <w:right w:w="57" w:type="dxa"/>
            </w:tcMar>
          </w:tcPr>
          <w:p w14:paraId="0D7B397F" w14:textId="77777777" w:rsidR="009F1A85" w:rsidRPr="009F1A85" w:rsidRDefault="009F1A85" w:rsidP="009F1A85">
            <w:pPr>
              <w:widowControl w:val="0"/>
              <w:spacing w:line="240" w:lineRule="auto"/>
              <w:ind w:firstLine="0"/>
              <w:jc w:val="center"/>
              <w:rPr>
                <w:spacing w:val="6"/>
                <w:sz w:val="14"/>
                <w:szCs w:val="14"/>
                <w:lang w:val="uk-UA"/>
              </w:rPr>
            </w:pPr>
          </w:p>
        </w:tc>
        <w:tc>
          <w:tcPr>
            <w:tcW w:w="443" w:type="pct"/>
            <w:vMerge/>
            <w:tcBorders>
              <w:left w:val="single" w:sz="4" w:space="0" w:color="auto"/>
              <w:right w:val="nil"/>
            </w:tcBorders>
            <w:shd w:val="clear" w:color="auto" w:fill="auto"/>
            <w:tcMar>
              <w:top w:w="28" w:type="dxa"/>
              <w:left w:w="57" w:type="dxa"/>
              <w:bottom w:w="28" w:type="dxa"/>
              <w:right w:w="57" w:type="dxa"/>
            </w:tcMar>
          </w:tcPr>
          <w:p w14:paraId="4B598119" w14:textId="77777777" w:rsidR="009F1A85" w:rsidRPr="009F1A85" w:rsidRDefault="009F1A85" w:rsidP="009F1A85">
            <w:pPr>
              <w:widowControl w:val="0"/>
              <w:spacing w:line="240" w:lineRule="auto"/>
              <w:ind w:firstLine="0"/>
              <w:jc w:val="center"/>
              <w:rPr>
                <w:spacing w:val="6"/>
                <w:sz w:val="14"/>
                <w:szCs w:val="14"/>
                <w:lang w:val="uk-UA"/>
              </w:rPr>
            </w:pPr>
          </w:p>
        </w:tc>
        <w:tc>
          <w:tcPr>
            <w:tcW w:w="901"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43BA6C41"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 кількість об’єктів, од.</w:t>
            </w:r>
          </w:p>
        </w:tc>
        <w:tc>
          <w:tcPr>
            <w:tcW w:w="234"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61D7E11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31E30347" w14:textId="77777777" w:rsidR="009F1A85" w:rsidRPr="009F1A85" w:rsidRDefault="009F1A85" w:rsidP="009F1A85">
            <w:pPr>
              <w:spacing w:line="240" w:lineRule="auto"/>
              <w:ind w:firstLine="0"/>
              <w:jc w:val="center"/>
              <w:rPr>
                <w:rFonts w:eastAsia="Calibri"/>
                <w:sz w:val="14"/>
                <w:szCs w:val="14"/>
                <w:lang w:val="uk-UA"/>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017F0D" w14:textId="77777777" w:rsidR="009F1A85" w:rsidRPr="009F1A85" w:rsidRDefault="009F1A85" w:rsidP="009F1A85">
            <w:pPr>
              <w:spacing w:line="240" w:lineRule="auto"/>
              <w:ind w:firstLine="0"/>
              <w:jc w:val="center"/>
              <w:rPr>
                <w:rFonts w:eastAsia="Calibri"/>
                <w:sz w:val="14"/>
                <w:szCs w:val="14"/>
                <w:lang w:val="uk-UA"/>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6D7401C4" w14:textId="77777777" w:rsidR="009F1A85" w:rsidRPr="009F1A85" w:rsidRDefault="009F1A85" w:rsidP="009F1A85">
            <w:pPr>
              <w:spacing w:line="240" w:lineRule="auto"/>
              <w:ind w:firstLine="0"/>
              <w:jc w:val="center"/>
              <w:rPr>
                <w:rFonts w:eastAsia="Calibri"/>
                <w:sz w:val="14"/>
                <w:szCs w:val="14"/>
                <w:lang w:val="uk-UA"/>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674B9B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r>
      <w:tr w:rsidR="009F1A85" w:rsidRPr="009F1A85" w14:paraId="6910C936" w14:textId="77777777" w:rsidTr="002C0AF3">
        <w:trPr>
          <w:trHeight w:val="124"/>
        </w:trPr>
        <w:tc>
          <w:tcPr>
            <w:tcW w:w="393" w:type="pct"/>
            <w:vMerge/>
            <w:shd w:val="clear" w:color="auto" w:fill="auto"/>
          </w:tcPr>
          <w:p w14:paraId="3E493E5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AE94C3A" w14:textId="77777777" w:rsidR="009F1A85" w:rsidRPr="009F1A85" w:rsidRDefault="009F1A85" w:rsidP="009F1A85">
            <w:pPr>
              <w:spacing w:line="240" w:lineRule="auto"/>
              <w:ind w:firstLine="0"/>
              <w:rPr>
                <w:rFonts w:eastAsia="Calibri"/>
                <w:sz w:val="14"/>
                <w:szCs w:val="14"/>
                <w:lang w:val="uk-UA"/>
              </w:rPr>
            </w:pPr>
          </w:p>
        </w:tc>
        <w:tc>
          <w:tcPr>
            <w:tcW w:w="552" w:type="pct"/>
            <w:vMerge/>
            <w:tcBorders>
              <w:left w:val="single" w:sz="4" w:space="0" w:color="auto"/>
              <w:right w:val="nil"/>
            </w:tcBorders>
            <w:shd w:val="clear" w:color="auto" w:fill="auto"/>
            <w:tcMar>
              <w:top w:w="28" w:type="dxa"/>
              <w:left w:w="57" w:type="dxa"/>
              <w:bottom w:w="28" w:type="dxa"/>
              <w:right w:w="57" w:type="dxa"/>
            </w:tcMar>
          </w:tcPr>
          <w:p w14:paraId="031DFE87" w14:textId="77777777" w:rsidR="009F1A85" w:rsidRPr="009F1A85" w:rsidRDefault="009F1A85" w:rsidP="009F1A85">
            <w:pPr>
              <w:widowControl w:val="0"/>
              <w:spacing w:line="240" w:lineRule="auto"/>
              <w:ind w:firstLine="0"/>
              <w:jc w:val="center"/>
              <w:rPr>
                <w:spacing w:val="6"/>
                <w:sz w:val="14"/>
                <w:szCs w:val="14"/>
                <w:lang w:val="uk-UA"/>
              </w:rPr>
            </w:pPr>
          </w:p>
        </w:tc>
        <w:tc>
          <w:tcPr>
            <w:tcW w:w="267" w:type="pct"/>
            <w:vMerge/>
            <w:tcBorders>
              <w:left w:val="single" w:sz="4" w:space="0" w:color="auto"/>
              <w:right w:val="nil"/>
            </w:tcBorders>
            <w:shd w:val="clear" w:color="auto" w:fill="auto"/>
            <w:tcMar>
              <w:top w:w="28" w:type="dxa"/>
              <w:left w:w="57" w:type="dxa"/>
              <w:bottom w:w="28" w:type="dxa"/>
              <w:right w:w="57" w:type="dxa"/>
            </w:tcMar>
          </w:tcPr>
          <w:p w14:paraId="30BA3006" w14:textId="77777777" w:rsidR="009F1A85" w:rsidRPr="009F1A85" w:rsidRDefault="009F1A85" w:rsidP="009F1A85">
            <w:pPr>
              <w:widowControl w:val="0"/>
              <w:spacing w:line="240" w:lineRule="auto"/>
              <w:ind w:firstLine="0"/>
              <w:jc w:val="center"/>
              <w:rPr>
                <w:spacing w:val="6"/>
                <w:sz w:val="14"/>
                <w:szCs w:val="14"/>
                <w:lang w:val="uk-UA"/>
              </w:rPr>
            </w:pPr>
          </w:p>
        </w:tc>
        <w:tc>
          <w:tcPr>
            <w:tcW w:w="533" w:type="pct"/>
            <w:vMerge/>
            <w:tcBorders>
              <w:left w:val="single" w:sz="4" w:space="0" w:color="auto"/>
              <w:right w:val="nil"/>
            </w:tcBorders>
            <w:shd w:val="clear" w:color="auto" w:fill="auto"/>
            <w:tcMar>
              <w:top w:w="28" w:type="dxa"/>
              <w:left w:w="57" w:type="dxa"/>
              <w:bottom w:w="28" w:type="dxa"/>
              <w:right w:w="57" w:type="dxa"/>
            </w:tcMar>
          </w:tcPr>
          <w:p w14:paraId="71D12BBF" w14:textId="77777777" w:rsidR="009F1A85" w:rsidRPr="009F1A85" w:rsidRDefault="009F1A85" w:rsidP="009F1A85">
            <w:pPr>
              <w:widowControl w:val="0"/>
              <w:spacing w:line="240" w:lineRule="auto"/>
              <w:ind w:firstLine="0"/>
              <w:jc w:val="center"/>
              <w:rPr>
                <w:spacing w:val="6"/>
                <w:sz w:val="14"/>
                <w:szCs w:val="14"/>
                <w:lang w:val="uk-UA"/>
              </w:rPr>
            </w:pPr>
          </w:p>
        </w:tc>
        <w:tc>
          <w:tcPr>
            <w:tcW w:w="331" w:type="pct"/>
            <w:vMerge/>
            <w:tcBorders>
              <w:left w:val="single" w:sz="4" w:space="0" w:color="auto"/>
              <w:right w:val="nil"/>
            </w:tcBorders>
            <w:shd w:val="clear" w:color="auto" w:fill="auto"/>
            <w:tcMar>
              <w:top w:w="28" w:type="dxa"/>
              <w:left w:w="57" w:type="dxa"/>
              <w:bottom w:w="28" w:type="dxa"/>
              <w:right w:w="57" w:type="dxa"/>
            </w:tcMar>
          </w:tcPr>
          <w:p w14:paraId="00883FDE" w14:textId="77777777" w:rsidR="009F1A85" w:rsidRPr="009F1A85" w:rsidRDefault="009F1A85" w:rsidP="009F1A85">
            <w:pPr>
              <w:widowControl w:val="0"/>
              <w:spacing w:line="240" w:lineRule="auto"/>
              <w:ind w:firstLine="0"/>
              <w:jc w:val="center"/>
              <w:rPr>
                <w:spacing w:val="6"/>
                <w:sz w:val="14"/>
                <w:szCs w:val="14"/>
                <w:lang w:val="uk-UA"/>
              </w:rPr>
            </w:pPr>
          </w:p>
        </w:tc>
        <w:tc>
          <w:tcPr>
            <w:tcW w:w="443" w:type="pct"/>
            <w:vMerge/>
            <w:tcBorders>
              <w:left w:val="single" w:sz="4" w:space="0" w:color="auto"/>
              <w:right w:val="nil"/>
            </w:tcBorders>
            <w:shd w:val="clear" w:color="auto" w:fill="auto"/>
            <w:tcMar>
              <w:top w:w="28" w:type="dxa"/>
              <w:left w:w="57" w:type="dxa"/>
              <w:bottom w:w="28" w:type="dxa"/>
              <w:right w:w="57" w:type="dxa"/>
            </w:tcMar>
          </w:tcPr>
          <w:p w14:paraId="0606D655" w14:textId="77777777" w:rsidR="009F1A85" w:rsidRPr="009F1A85" w:rsidRDefault="009F1A85" w:rsidP="009F1A85">
            <w:pPr>
              <w:widowControl w:val="0"/>
              <w:spacing w:line="240" w:lineRule="auto"/>
              <w:ind w:firstLine="0"/>
              <w:jc w:val="center"/>
              <w:rPr>
                <w:spacing w:val="6"/>
                <w:sz w:val="14"/>
                <w:szCs w:val="14"/>
                <w:lang w:val="uk-UA"/>
              </w:rPr>
            </w:pPr>
          </w:p>
        </w:tc>
        <w:tc>
          <w:tcPr>
            <w:tcW w:w="901"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4F593493"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ефективності</w:t>
            </w:r>
            <w:r w:rsidRPr="009F1A85">
              <w:rPr>
                <w:rFonts w:eastAsia="Calibri"/>
                <w:sz w:val="14"/>
                <w:szCs w:val="14"/>
                <w:lang w:val="uk-UA"/>
              </w:rPr>
              <w:t xml:space="preserve">: середня вартість робіт, тис. </w:t>
            </w:r>
            <w:r w:rsidRPr="009F1A85">
              <w:rPr>
                <w:rFonts w:eastAsia="Calibri"/>
                <w:sz w:val="14"/>
                <w:szCs w:val="14"/>
                <w:lang w:val="uk-UA"/>
              </w:rPr>
              <w:lastRenderedPageBreak/>
              <w:t>грн</w:t>
            </w:r>
          </w:p>
        </w:tc>
        <w:tc>
          <w:tcPr>
            <w:tcW w:w="234"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2C42CB7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6000,0</w:t>
            </w:r>
          </w:p>
        </w:tc>
        <w:tc>
          <w:tcPr>
            <w:tcW w:w="257"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1985846E" w14:textId="77777777" w:rsidR="009F1A85" w:rsidRPr="009F1A85" w:rsidRDefault="009F1A85" w:rsidP="009F1A85">
            <w:pPr>
              <w:spacing w:line="240" w:lineRule="auto"/>
              <w:ind w:firstLine="0"/>
              <w:jc w:val="center"/>
              <w:rPr>
                <w:rFonts w:eastAsia="Calibri"/>
                <w:sz w:val="14"/>
                <w:szCs w:val="14"/>
                <w:lang w:val="uk-UA"/>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3639C4" w14:textId="77777777" w:rsidR="009F1A85" w:rsidRPr="009F1A85" w:rsidRDefault="009F1A85" w:rsidP="009F1A85">
            <w:pPr>
              <w:spacing w:line="240" w:lineRule="auto"/>
              <w:ind w:firstLine="0"/>
              <w:jc w:val="center"/>
              <w:rPr>
                <w:rFonts w:eastAsia="Calibri"/>
                <w:sz w:val="14"/>
                <w:szCs w:val="14"/>
                <w:lang w:val="uk-UA"/>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6552EAD1" w14:textId="77777777" w:rsidR="009F1A85" w:rsidRPr="009F1A85" w:rsidRDefault="009F1A85" w:rsidP="009F1A85">
            <w:pPr>
              <w:spacing w:line="240" w:lineRule="auto"/>
              <w:ind w:firstLine="0"/>
              <w:jc w:val="center"/>
              <w:rPr>
                <w:rFonts w:eastAsia="Calibri"/>
                <w:sz w:val="14"/>
                <w:szCs w:val="14"/>
                <w:lang w:val="uk-UA"/>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907533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8000,0</w:t>
            </w:r>
          </w:p>
        </w:tc>
      </w:tr>
      <w:tr w:rsidR="009F1A85" w:rsidRPr="009F1A85" w14:paraId="17CD2AB4" w14:textId="77777777" w:rsidTr="002C0AF3">
        <w:trPr>
          <w:trHeight w:val="124"/>
        </w:trPr>
        <w:tc>
          <w:tcPr>
            <w:tcW w:w="393" w:type="pct"/>
            <w:vMerge/>
            <w:tcBorders>
              <w:bottom w:val="single" w:sz="4" w:space="0" w:color="auto"/>
            </w:tcBorders>
            <w:shd w:val="clear" w:color="auto" w:fill="auto"/>
          </w:tcPr>
          <w:p w14:paraId="44040119" w14:textId="77777777" w:rsidR="009F1A85" w:rsidRPr="009F1A85" w:rsidRDefault="009F1A85" w:rsidP="009F1A85">
            <w:pPr>
              <w:spacing w:line="240" w:lineRule="auto"/>
              <w:ind w:firstLine="0"/>
              <w:rPr>
                <w:rFonts w:eastAsia="Calibri"/>
                <w:sz w:val="14"/>
                <w:szCs w:val="14"/>
                <w:lang w:val="uk-UA"/>
              </w:rPr>
            </w:pPr>
          </w:p>
        </w:tc>
        <w:tc>
          <w:tcPr>
            <w:tcW w:w="381" w:type="pct"/>
            <w:vMerge/>
            <w:tcBorders>
              <w:bottom w:val="single" w:sz="4" w:space="0" w:color="auto"/>
            </w:tcBorders>
            <w:shd w:val="clear" w:color="auto" w:fill="auto"/>
            <w:tcMar>
              <w:top w:w="28" w:type="dxa"/>
              <w:left w:w="57" w:type="dxa"/>
              <w:bottom w:w="28" w:type="dxa"/>
              <w:right w:w="57" w:type="dxa"/>
            </w:tcMar>
          </w:tcPr>
          <w:p w14:paraId="68AAE5CF" w14:textId="77777777" w:rsidR="009F1A85" w:rsidRPr="009F1A85" w:rsidRDefault="009F1A85" w:rsidP="009F1A85">
            <w:pPr>
              <w:spacing w:line="240" w:lineRule="auto"/>
              <w:ind w:firstLine="0"/>
              <w:rPr>
                <w:rFonts w:eastAsia="Calibri"/>
                <w:sz w:val="14"/>
                <w:szCs w:val="14"/>
                <w:lang w:val="uk-UA"/>
              </w:rPr>
            </w:pPr>
          </w:p>
        </w:tc>
        <w:tc>
          <w:tcPr>
            <w:tcW w:w="552"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7F3F2C35" w14:textId="77777777" w:rsidR="009F1A85" w:rsidRPr="009F1A85" w:rsidRDefault="009F1A85" w:rsidP="009F1A85">
            <w:pPr>
              <w:widowControl w:val="0"/>
              <w:spacing w:line="240" w:lineRule="auto"/>
              <w:ind w:firstLine="0"/>
              <w:jc w:val="center"/>
              <w:rPr>
                <w:spacing w:val="6"/>
                <w:sz w:val="14"/>
                <w:szCs w:val="14"/>
                <w:lang w:val="uk-UA"/>
              </w:rPr>
            </w:pPr>
          </w:p>
        </w:tc>
        <w:tc>
          <w:tcPr>
            <w:tcW w:w="267"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358FF0AE" w14:textId="77777777" w:rsidR="009F1A85" w:rsidRPr="009F1A85" w:rsidRDefault="009F1A85" w:rsidP="009F1A85">
            <w:pPr>
              <w:widowControl w:val="0"/>
              <w:spacing w:line="240" w:lineRule="auto"/>
              <w:ind w:firstLine="0"/>
              <w:jc w:val="center"/>
              <w:rPr>
                <w:spacing w:val="6"/>
                <w:sz w:val="14"/>
                <w:szCs w:val="14"/>
                <w:lang w:val="uk-UA"/>
              </w:rPr>
            </w:pPr>
          </w:p>
        </w:tc>
        <w:tc>
          <w:tcPr>
            <w:tcW w:w="533"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6E110DC3" w14:textId="77777777" w:rsidR="009F1A85" w:rsidRPr="009F1A85" w:rsidRDefault="009F1A85" w:rsidP="009F1A85">
            <w:pPr>
              <w:widowControl w:val="0"/>
              <w:spacing w:line="240" w:lineRule="auto"/>
              <w:ind w:firstLine="0"/>
              <w:jc w:val="center"/>
              <w:rPr>
                <w:spacing w:val="6"/>
                <w:sz w:val="14"/>
                <w:szCs w:val="14"/>
                <w:lang w:val="uk-UA"/>
              </w:rPr>
            </w:pPr>
          </w:p>
        </w:tc>
        <w:tc>
          <w:tcPr>
            <w:tcW w:w="331"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1F49E7C8" w14:textId="77777777" w:rsidR="009F1A85" w:rsidRPr="009F1A85" w:rsidRDefault="009F1A85" w:rsidP="009F1A85">
            <w:pPr>
              <w:widowControl w:val="0"/>
              <w:spacing w:line="240" w:lineRule="auto"/>
              <w:ind w:firstLine="0"/>
              <w:jc w:val="center"/>
              <w:rPr>
                <w:spacing w:val="6"/>
                <w:sz w:val="14"/>
                <w:szCs w:val="14"/>
                <w:lang w:val="uk-UA"/>
              </w:rPr>
            </w:pPr>
          </w:p>
        </w:tc>
        <w:tc>
          <w:tcPr>
            <w:tcW w:w="443"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714D9388" w14:textId="77777777" w:rsidR="009F1A85" w:rsidRPr="009F1A85" w:rsidRDefault="009F1A85" w:rsidP="009F1A85">
            <w:pPr>
              <w:widowControl w:val="0"/>
              <w:spacing w:line="240" w:lineRule="auto"/>
              <w:ind w:firstLine="0"/>
              <w:jc w:val="center"/>
              <w:rPr>
                <w:spacing w:val="6"/>
                <w:sz w:val="14"/>
                <w:szCs w:val="14"/>
                <w:lang w:val="uk-UA"/>
              </w:rPr>
            </w:pPr>
          </w:p>
        </w:tc>
        <w:tc>
          <w:tcPr>
            <w:tcW w:w="901"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4821CB3B"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ефективності</w:t>
            </w:r>
            <w:r w:rsidRPr="009F1A85">
              <w:rPr>
                <w:rFonts w:eastAsia="Calibri"/>
                <w:sz w:val="14"/>
                <w:szCs w:val="14"/>
                <w:lang w:val="uk-UA"/>
              </w:rPr>
              <w:t>: середня вартість робіт, тис. грн</w:t>
            </w:r>
          </w:p>
        </w:tc>
        <w:tc>
          <w:tcPr>
            <w:tcW w:w="234"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537E75F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57"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3580754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116700,0</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1FD18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116700,0</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0BB5EC6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115200,0</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5D3A11E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35000,0</w:t>
            </w:r>
          </w:p>
        </w:tc>
      </w:tr>
      <w:tr w:rsidR="009F1A85" w:rsidRPr="009F1A85" w14:paraId="0ECB3F83" w14:textId="77777777" w:rsidTr="002C0AF3">
        <w:trPr>
          <w:trHeight w:val="124"/>
        </w:trPr>
        <w:tc>
          <w:tcPr>
            <w:tcW w:w="393" w:type="pct"/>
            <w:tcBorders>
              <w:top w:val="single" w:sz="4" w:space="0" w:color="auto"/>
              <w:bottom w:val="single" w:sz="4" w:space="0" w:color="auto"/>
            </w:tcBorders>
            <w:shd w:val="clear" w:color="auto" w:fill="auto"/>
          </w:tcPr>
          <w:p w14:paraId="34EBEAD2" w14:textId="77777777" w:rsidR="009F1A85" w:rsidRPr="009F1A85" w:rsidRDefault="009F1A85" w:rsidP="009F1A85">
            <w:pPr>
              <w:spacing w:line="240" w:lineRule="auto"/>
              <w:ind w:firstLine="0"/>
              <w:rPr>
                <w:rFonts w:eastAsia="Calibri"/>
                <w:b/>
                <w:sz w:val="14"/>
                <w:szCs w:val="14"/>
                <w:lang w:val="uk-UA"/>
              </w:rPr>
            </w:pPr>
          </w:p>
        </w:tc>
        <w:tc>
          <w:tcPr>
            <w:tcW w:w="381" w:type="pct"/>
            <w:tcBorders>
              <w:top w:val="single" w:sz="4" w:space="0" w:color="auto"/>
            </w:tcBorders>
            <w:shd w:val="clear" w:color="auto" w:fill="auto"/>
            <w:tcMar>
              <w:top w:w="28" w:type="dxa"/>
              <w:left w:w="57" w:type="dxa"/>
              <w:bottom w:w="28" w:type="dxa"/>
              <w:right w:w="57" w:type="dxa"/>
            </w:tcMar>
          </w:tcPr>
          <w:p w14:paraId="599C534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w:t>
            </w:r>
            <w:r w:rsidR="00FD569D">
              <w:rPr>
                <w:rFonts w:eastAsia="Calibri"/>
                <w:b/>
                <w:sz w:val="14"/>
                <w:szCs w:val="14"/>
                <w:lang w:val="uk-UA"/>
              </w:rPr>
              <w:t>2.</w:t>
            </w:r>
            <w:r w:rsidRPr="009F1A85">
              <w:rPr>
                <w:rFonts w:eastAsia="Calibri"/>
                <w:b/>
                <w:sz w:val="14"/>
                <w:szCs w:val="14"/>
                <w:lang w:val="uk-UA"/>
              </w:rPr>
              <w:t>5:</w:t>
            </w:r>
          </w:p>
        </w:tc>
        <w:tc>
          <w:tcPr>
            <w:tcW w:w="552" w:type="pct"/>
            <w:shd w:val="clear" w:color="auto" w:fill="auto"/>
            <w:tcMar>
              <w:top w:w="28" w:type="dxa"/>
              <w:left w:w="57" w:type="dxa"/>
              <w:bottom w:w="28" w:type="dxa"/>
              <w:right w:w="57" w:type="dxa"/>
            </w:tcMar>
          </w:tcPr>
          <w:p w14:paraId="5D34A915"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48476AFD"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76E03603"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12850395"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13E73396" w14:textId="77777777" w:rsidR="009F1A85" w:rsidRPr="009F1A85" w:rsidRDefault="009F1A85" w:rsidP="009F1A85">
            <w:pPr>
              <w:spacing w:line="240" w:lineRule="auto"/>
              <w:ind w:firstLine="0"/>
              <w:rPr>
                <w:b/>
                <w:bCs/>
                <w:sz w:val="14"/>
                <w:szCs w:val="14"/>
              </w:rPr>
            </w:pPr>
            <w:r w:rsidRPr="009F1A85">
              <w:rPr>
                <w:rFonts w:eastAsia="Calibri"/>
                <w:b/>
                <w:sz w:val="14"/>
                <w:szCs w:val="14"/>
                <w:lang w:val="uk-UA"/>
              </w:rPr>
              <w:t xml:space="preserve">Всього: </w:t>
            </w:r>
            <w:r w:rsidRPr="009F1A85">
              <w:rPr>
                <w:b/>
                <w:bCs/>
                <w:sz w:val="14"/>
                <w:szCs w:val="14"/>
              </w:rPr>
              <w:t>13964527,40</w:t>
            </w:r>
          </w:p>
          <w:p w14:paraId="27B2CDC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2021 – </w:t>
            </w:r>
            <w:r w:rsidRPr="009F1A85">
              <w:rPr>
                <w:b/>
                <w:bCs/>
                <w:sz w:val="14"/>
                <w:szCs w:val="14"/>
              </w:rPr>
              <w:t>3150541,60</w:t>
            </w:r>
          </w:p>
          <w:p w14:paraId="118CD4F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2022 – </w:t>
            </w:r>
            <w:r w:rsidRPr="009F1A85">
              <w:rPr>
                <w:b/>
                <w:bCs/>
                <w:sz w:val="14"/>
                <w:szCs w:val="14"/>
              </w:rPr>
              <w:t>4665988,20</w:t>
            </w:r>
          </w:p>
          <w:p w14:paraId="62D2A56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2023 – </w:t>
            </w:r>
            <w:r w:rsidRPr="009F1A85">
              <w:rPr>
                <w:b/>
                <w:bCs/>
                <w:sz w:val="14"/>
                <w:szCs w:val="14"/>
              </w:rPr>
              <w:t>2569614,80</w:t>
            </w:r>
          </w:p>
          <w:p w14:paraId="4620378F" w14:textId="77777777" w:rsidR="009F1A85" w:rsidRPr="009F1A85" w:rsidRDefault="009F1A85" w:rsidP="009F1A85">
            <w:pPr>
              <w:spacing w:line="240" w:lineRule="auto"/>
              <w:ind w:firstLine="0"/>
              <w:rPr>
                <w:b/>
                <w:bCs/>
                <w:sz w:val="14"/>
                <w:szCs w:val="14"/>
              </w:rPr>
            </w:pPr>
            <w:r w:rsidRPr="009F1A85">
              <w:rPr>
                <w:rFonts w:eastAsia="Calibri"/>
                <w:b/>
                <w:sz w:val="14"/>
                <w:szCs w:val="14"/>
                <w:lang w:val="uk-UA"/>
              </w:rPr>
              <w:t>2024 –</w:t>
            </w:r>
            <w:r w:rsidRPr="009F1A85">
              <w:rPr>
                <w:b/>
                <w:bCs/>
                <w:sz w:val="14"/>
                <w:szCs w:val="14"/>
              </w:rPr>
              <w:t>2614154,20</w:t>
            </w:r>
          </w:p>
          <w:p w14:paraId="5D004C4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2025 –</w:t>
            </w:r>
            <w:r w:rsidRPr="009F1A85">
              <w:rPr>
                <w:b/>
                <w:bCs/>
                <w:sz w:val="14"/>
                <w:szCs w:val="14"/>
              </w:rPr>
              <w:t>964228,60</w:t>
            </w:r>
          </w:p>
        </w:tc>
        <w:tc>
          <w:tcPr>
            <w:tcW w:w="901" w:type="pct"/>
            <w:shd w:val="clear" w:color="auto" w:fill="auto"/>
            <w:tcMar>
              <w:top w:w="28" w:type="dxa"/>
              <w:left w:w="57" w:type="dxa"/>
              <w:bottom w:w="28" w:type="dxa"/>
              <w:right w:w="57" w:type="dxa"/>
            </w:tcMar>
          </w:tcPr>
          <w:p w14:paraId="6F7C20A1"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07FCA798"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2B6234D"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074F37A"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41AD5322"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315B1898"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AB2D1F7" w14:textId="77777777" w:rsidTr="002C0AF3">
        <w:trPr>
          <w:trHeight w:val="124"/>
        </w:trPr>
        <w:tc>
          <w:tcPr>
            <w:tcW w:w="393" w:type="pct"/>
            <w:vMerge w:val="restart"/>
            <w:shd w:val="clear" w:color="auto" w:fill="auto"/>
          </w:tcPr>
          <w:p w14:paraId="2650323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Покращення якості сервісу та вдосконалення системи самоврядного контролю в сфері житлово-комунальних послуг</w:t>
            </w:r>
          </w:p>
        </w:tc>
        <w:tc>
          <w:tcPr>
            <w:tcW w:w="381" w:type="pct"/>
            <w:vMerge w:val="restart"/>
            <w:shd w:val="clear" w:color="auto" w:fill="auto"/>
            <w:tcMar>
              <w:top w:w="28" w:type="dxa"/>
              <w:left w:w="57" w:type="dxa"/>
              <w:bottom w:w="28" w:type="dxa"/>
              <w:right w:w="57" w:type="dxa"/>
            </w:tcMar>
          </w:tcPr>
          <w:p w14:paraId="6DA37FEF" w14:textId="77777777" w:rsidR="009F1A85" w:rsidRPr="009F1A85" w:rsidRDefault="0090348B" w:rsidP="009F1A85">
            <w:pPr>
              <w:spacing w:line="240" w:lineRule="auto"/>
              <w:ind w:firstLine="0"/>
              <w:rPr>
                <w:rFonts w:eastAsia="Calibri"/>
                <w:b/>
                <w:sz w:val="14"/>
                <w:szCs w:val="14"/>
                <w:lang w:val="uk-UA"/>
              </w:rPr>
            </w:pPr>
            <w:r>
              <w:rPr>
                <w:rFonts w:eastAsia="Calibri"/>
                <w:b/>
                <w:sz w:val="14"/>
                <w:szCs w:val="14"/>
                <w:lang w:val="uk-UA"/>
              </w:rPr>
              <w:t>2.</w:t>
            </w:r>
            <w:r w:rsidR="009F1A85" w:rsidRPr="009F1A85">
              <w:rPr>
                <w:rFonts w:eastAsia="Calibri"/>
                <w:b/>
                <w:sz w:val="14"/>
                <w:szCs w:val="14"/>
                <w:lang w:val="uk-UA"/>
              </w:rPr>
              <w:t>6. Ритуальні послуги</w:t>
            </w:r>
          </w:p>
        </w:tc>
        <w:tc>
          <w:tcPr>
            <w:tcW w:w="552" w:type="pct"/>
            <w:vMerge w:val="restart"/>
            <w:shd w:val="clear" w:color="auto" w:fill="auto"/>
            <w:tcMar>
              <w:top w:w="28" w:type="dxa"/>
              <w:left w:w="57" w:type="dxa"/>
              <w:bottom w:w="28" w:type="dxa"/>
              <w:right w:w="57" w:type="dxa"/>
            </w:tcMar>
          </w:tcPr>
          <w:p w14:paraId="346FDBC0" w14:textId="77777777" w:rsidR="009F1A85" w:rsidRPr="009F1A85" w:rsidRDefault="0090348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.6.1. Вирішення питання забезпеченості місцями для поховання померлих мешканців столиці.</w:t>
            </w:r>
          </w:p>
        </w:tc>
        <w:tc>
          <w:tcPr>
            <w:tcW w:w="267" w:type="pct"/>
            <w:vMerge w:val="restart"/>
            <w:shd w:val="clear" w:color="auto" w:fill="auto"/>
            <w:tcMar>
              <w:top w:w="28" w:type="dxa"/>
              <w:left w:w="57" w:type="dxa"/>
              <w:bottom w:w="28" w:type="dxa"/>
              <w:right w:w="57" w:type="dxa"/>
            </w:tcMar>
          </w:tcPr>
          <w:p w14:paraId="424E2C3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4C022CA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0A785FE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РС СКП "Спецкомбінат ПКПО",</w:t>
            </w:r>
          </w:p>
          <w:p w14:paraId="4705161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ДІМ Лук’янівський заповідник "</w:t>
            </w:r>
          </w:p>
        </w:tc>
        <w:tc>
          <w:tcPr>
            <w:tcW w:w="331" w:type="pct"/>
            <w:vMerge w:val="restart"/>
            <w:shd w:val="clear" w:color="auto" w:fill="auto"/>
            <w:tcMar>
              <w:top w:w="28" w:type="dxa"/>
              <w:left w:w="57" w:type="dxa"/>
              <w:bottom w:w="28" w:type="dxa"/>
              <w:right w:w="57" w:type="dxa"/>
            </w:tcMar>
          </w:tcPr>
          <w:p w14:paraId="292C2D2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 xml:space="preserve">Бюджет </w:t>
            </w:r>
          </w:p>
          <w:p w14:paraId="1ECD9DC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м. Києва</w:t>
            </w:r>
          </w:p>
        </w:tc>
        <w:tc>
          <w:tcPr>
            <w:tcW w:w="443" w:type="pct"/>
            <w:vMerge w:val="restart"/>
            <w:shd w:val="clear" w:color="auto" w:fill="auto"/>
            <w:tcMar>
              <w:top w:w="28" w:type="dxa"/>
              <w:left w:w="57" w:type="dxa"/>
              <w:bottom w:w="28" w:type="dxa"/>
              <w:right w:w="57" w:type="dxa"/>
            </w:tcMar>
          </w:tcPr>
          <w:p w14:paraId="512B400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55702,8</w:t>
            </w:r>
          </w:p>
          <w:p w14:paraId="0344FB4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10132,2</w:t>
            </w:r>
          </w:p>
          <w:p w14:paraId="0867BFD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7240,0</w:t>
            </w:r>
          </w:p>
          <w:p w14:paraId="0F382D3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9890,6</w:t>
            </w:r>
          </w:p>
          <w:p w14:paraId="792AB29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–7500,0</w:t>
            </w:r>
          </w:p>
          <w:p w14:paraId="7611465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–20940,0</w:t>
            </w:r>
          </w:p>
        </w:tc>
        <w:tc>
          <w:tcPr>
            <w:tcW w:w="901" w:type="pct"/>
            <w:shd w:val="clear" w:color="auto" w:fill="auto"/>
            <w:tcMar>
              <w:top w:w="28" w:type="dxa"/>
              <w:left w:w="57" w:type="dxa"/>
              <w:bottom w:w="28" w:type="dxa"/>
              <w:right w:w="57" w:type="dxa"/>
            </w:tcMar>
          </w:tcPr>
          <w:p w14:paraId="0FC48227"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00C1C01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10132,2</w:t>
            </w:r>
          </w:p>
        </w:tc>
        <w:tc>
          <w:tcPr>
            <w:tcW w:w="257" w:type="pct"/>
            <w:shd w:val="clear" w:color="auto" w:fill="auto"/>
            <w:tcMar>
              <w:top w:w="28" w:type="dxa"/>
              <w:left w:w="57" w:type="dxa"/>
              <w:bottom w:w="28" w:type="dxa"/>
              <w:right w:w="57" w:type="dxa"/>
            </w:tcMar>
          </w:tcPr>
          <w:p w14:paraId="23F3662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7240,0</w:t>
            </w:r>
          </w:p>
        </w:tc>
        <w:tc>
          <w:tcPr>
            <w:tcW w:w="257" w:type="pct"/>
            <w:shd w:val="clear" w:color="auto" w:fill="auto"/>
            <w:tcMar>
              <w:top w:w="28" w:type="dxa"/>
              <w:left w:w="57" w:type="dxa"/>
              <w:bottom w:w="28" w:type="dxa"/>
              <w:right w:w="57" w:type="dxa"/>
            </w:tcMar>
          </w:tcPr>
          <w:p w14:paraId="4BA3F08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9890,6</w:t>
            </w:r>
          </w:p>
        </w:tc>
        <w:tc>
          <w:tcPr>
            <w:tcW w:w="224" w:type="pct"/>
            <w:shd w:val="clear" w:color="auto" w:fill="auto"/>
          </w:tcPr>
          <w:p w14:paraId="6B4EDC5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7500,0</w:t>
            </w:r>
          </w:p>
        </w:tc>
        <w:tc>
          <w:tcPr>
            <w:tcW w:w="227" w:type="pct"/>
            <w:shd w:val="clear" w:color="auto" w:fill="auto"/>
          </w:tcPr>
          <w:p w14:paraId="4B67083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20940,0</w:t>
            </w:r>
          </w:p>
        </w:tc>
      </w:tr>
      <w:tr w:rsidR="009F1A85" w:rsidRPr="009F1A85" w14:paraId="1116FF59" w14:textId="77777777" w:rsidTr="002C0AF3">
        <w:trPr>
          <w:trHeight w:val="124"/>
        </w:trPr>
        <w:tc>
          <w:tcPr>
            <w:tcW w:w="393" w:type="pct"/>
            <w:vMerge/>
            <w:shd w:val="clear" w:color="auto" w:fill="auto"/>
          </w:tcPr>
          <w:p w14:paraId="492DBC1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A964DAB"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32E8E9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C21C95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7350FC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9AA251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F5DFC96"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3AFCB6E"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продукту</w:t>
            </w:r>
            <w:r w:rsidRPr="009F1A85">
              <w:rPr>
                <w:rFonts w:eastAsia="Calibri"/>
                <w:sz w:val="14"/>
                <w:szCs w:val="14"/>
                <w:lang w:val="uk-UA"/>
              </w:rPr>
              <w:t>: кількість об'єктів, од.</w:t>
            </w:r>
          </w:p>
        </w:tc>
        <w:tc>
          <w:tcPr>
            <w:tcW w:w="234" w:type="pct"/>
            <w:shd w:val="clear" w:color="auto" w:fill="auto"/>
            <w:tcMar>
              <w:top w:w="28" w:type="dxa"/>
              <w:left w:w="57" w:type="dxa"/>
              <w:bottom w:w="28" w:type="dxa"/>
              <w:right w:w="57" w:type="dxa"/>
            </w:tcMar>
          </w:tcPr>
          <w:p w14:paraId="5A1BF2A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tcPr>
          <w:p w14:paraId="7D38091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tcPr>
          <w:p w14:paraId="69C29CB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24" w:type="pct"/>
            <w:shd w:val="clear" w:color="auto" w:fill="auto"/>
          </w:tcPr>
          <w:p w14:paraId="6A01EF3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w:t>
            </w:r>
          </w:p>
        </w:tc>
        <w:tc>
          <w:tcPr>
            <w:tcW w:w="227" w:type="pct"/>
            <w:shd w:val="clear" w:color="auto" w:fill="auto"/>
          </w:tcPr>
          <w:p w14:paraId="674304A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w:t>
            </w:r>
          </w:p>
        </w:tc>
      </w:tr>
      <w:tr w:rsidR="009F1A85" w:rsidRPr="009F1A85" w14:paraId="56F2AC8D" w14:textId="77777777" w:rsidTr="002C0AF3">
        <w:trPr>
          <w:trHeight w:val="124"/>
        </w:trPr>
        <w:tc>
          <w:tcPr>
            <w:tcW w:w="393" w:type="pct"/>
            <w:vMerge/>
            <w:shd w:val="clear" w:color="auto" w:fill="auto"/>
          </w:tcPr>
          <w:p w14:paraId="3A4EAA0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6DDF7A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C72C07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94DBC2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6378C0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C04491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B7552B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EF43D3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колумбарних ніш, од.</w:t>
            </w:r>
          </w:p>
        </w:tc>
        <w:tc>
          <w:tcPr>
            <w:tcW w:w="234" w:type="pct"/>
            <w:shd w:val="clear" w:color="auto" w:fill="auto"/>
            <w:tcMar>
              <w:top w:w="28" w:type="dxa"/>
              <w:left w:w="57" w:type="dxa"/>
              <w:bottom w:w="28" w:type="dxa"/>
              <w:right w:w="57" w:type="dxa"/>
            </w:tcMar>
          </w:tcPr>
          <w:p w14:paraId="1ADDE41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2920</w:t>
            </w:r>
          </w:p>
        </w:tc>
        <w:tc>
          <w:tcPr>
            <w:tcW w:w="257" w:type="pct"/>
            <w:shd w:val="clear" w:color="auto" w:fill="auto"/>
            <w:tcMar>
              <w:top w:w="28" w:type="dxa"/>
              <w:left w:w="57" w:type="dxa"/>
              <w:bottom w:w="28" w:type="dxa"/>
              <w:right w:w="57" w:type="dxa"/>
            </w:tcMar>
          </w:tcPr>
          <w:p w14:paraId="4D84102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2900</w:t>
            </w:r>
          </w:p>
        </w:tc>
        <w:tc>
          <w:tcPr>
            <w:tcW w:w="257" w:type="pct"/>
            <w:shd w:val="clear" w:color="auto" w:fill="auto"/>
            <w:tcMar>
              <w:top w:w="28" w:type="dxa"/>
              <w:left w:w="57" w:type="dxa"/>
              <w:bottom w:w="28" w:type="dxa"/>
              <w:right w:w="57" w:type="dxa"/>
            </w:tcMar>
          </w:tcPr>
          <w:p w14:paraId="5E6CCB8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2900</w:t>
            </w:r>
          </w:p>
        </w:tc>
        <w:tc>
          <w:tcPr>
            <w:tcW w:w="224" w:type="pct"/>
            <w:shd w:val="clear" w:color="auto" w:fill="auto"/>
          </w:tcPr>
          <w:p w14:paraId="0EC8398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2900</w:t>
            </w:r>
          </w:p>
        </w:tc>
        <w:tc>
          <w:tcPr>
            <w:tcW w:w="227" w:type="pct"/>
            <w:shd w:val="clear" w:color="auto" w:fill="auto"/>
          </w:tcPr>
          <w:p w14:paraId="3253E13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4500</w:t>
            </w:r>
          </w:p>
        </w:tc>
      </w:tr>
      <w:tr w:rsidR="009F1A85" w:rsidRPr="009F1A85" w14:paraId="1861D1BB" w14:textId="77777777" w:rsidTr="002C0AF3">
        <w:trPr>
          <w:trHeight w:val="124"/>
        </w:trPr>
        <w:tc>
          <w:tcPr>
            <w:tcW w:w="393" w:type="pct"/>
            <w:vMerge/>
            <w:shd w:val="clear" w:color="auto" w:fill="auto"/>
          </w:tcPr>
          <w:p w14:paraId="36D28D51"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6842C1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79BB1F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B071B2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AA8CF5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9278E0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D8096A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9217FE0"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1 об'єкт, тис. грн</w:t>
            </w:r>
          </w:p>
        </w:tc>
        <w:tc>
          <w:tcPr>
            <w:tcW w:w="234" w:type="pct"/>
            <w:shd w:val="clear" w:color="auto" w:fill="auto"/>
            <w:tcMar>
              <w:top w:w="28" w:type="dxa"/>
              <w:left w:w="57" w:type="dxa"/>
              <w:bottom w:w="28" w:type="dxa"/>
              <w:right w:w="57" w:type="dxa"/>
            </w:tcMar>
          </w:tcPr>
          <w:p w14:paraId="1533BF8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5066,1</w:t>
            </w:r>
          </w:p>
        </w:tc>
        <w:tc>
          <w:tcPr>
            <w:tcW w:w="257" w:type="pct"/>
            <w:shd w:val="clear" w:color="auto" w:fill="auto"/>
            <w:tcMar>
              <w:top w:w="28" w:type="dxa"/>
              <w:left w:w="57" w:type="dxa"/>
              <w:bottom w:w="28" w:type="dxa"/>
              <w:right w:w="57" w:type="dxa"/>
            </w:tcMar>
          </w:tcPr>
          <w:p w14:paraId="7D4710A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3620,0</w:t>
            </w:r>
          </w:p>
        </w:tc>
        <w:tc>
          <w:tcPr>
            <w:tcW w:w="257" w:type="pct"/>
            <w:shd w:val="clear" w:color="auto" w:fill="auto"/>
            <w:tcMar>
              <w:top w:w="28" w:type="dxa"/>
              <w:left w:w="57" w:type="dxa"/>
              <w:bottom w:w="28" w:type="dxa"/>
              <w:right w:w="57" w:type="dxa"/>
            </w:tcMar>
          </w:tcPr>
          <w:p w14:paraId="2A55DCF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4945,0</w:t>
            </w:r>
          </w:p>
        </w:tc>
        <w:tc>
          <w:tcPr>
            <w:tcW w:w="224" w:type="pct"/>
            <w:shd w:val="clear" w:color="auto" w:fill="auto"/>
          </w:tcPr>
          <w:p w14:paraId="3B0B89F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2500,0</w:t>
            </w:r>
          </w:p>
        </w:tc>
        <w:tc>
          <w:tcPr>
            <w:tcW w:w="227" w:type="pct"/>
            <w:shd w:val="clear" w:color="auto" w:fill="auto"/>
          </w:tcPr>
          <w:p w14:paraId="44B96B9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6980,0</w:t>
            </w:r>
          </w:p>
        </w:tc>
      </w:tr>
      <w:tr w:rsidR="009F1A85" w:rsidRPr="009F1A85" w14:paraId="77883460" w14:textId="77777777" w:rsidTr="002C0AF3">
        <w:trPr>
          <w:trHeight w:val="124"/>
        </w:trPr>
        <w:tc>
          <w:tcPr>
            <w:tcW w:w="393" w:type="pct"/>
            <w:vMerge/>
            <w:shd w:val="clear" w:color="auto" w:fill="auto"/>
          </w:tcPr>
          <w:p w14:paraId="7BB7C42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3ED087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76AF0F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CABC40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48BD0C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2D6325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E564D0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FD7124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споруження 1 ніші, тис. грн</w:t>
            </w:r>
          </w:p>
        </w:tc>
        <w:tc>
          <w:tcPr>
            <w:tcW w:w="234" w:type="pct"/>
            <w:shd w:val="clear" w:color="auto" w:fill="auto"/>
            <w:tcMar>
              <w:top w:w="28" w:type="dxa"/>
              <w:left w:w="57" w:type="dxa"/>
              <w:bottom w:w="28" w:type="dxa"/>
              <w:right w:w="57" w:type="dxa"/>
            </w:tcMar>
          </w:tcPr>
          <w:p w14:paraId="08E572A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3,47</w:t>
            </w:r>
          </w:p>
        </w:tc>
        <w:tc>
          <w:tcPr>
            <w:tcW w:w="257" w:type="pct"/>
            <w:shd w:val="clear" w:color="auto" w:fill="auto"/>
            <w:tcMar>
              <w:top w:w="28" w:type="dxa"/>
              <w:left w:w="57" w:type="dxa"/>
              <w:bottom w:w="28" w:type="dxa"/>
              <w:right w:w="57" w:type="dxa"/>
            </w:tcMar>
          </w:tcPr>
          <w:p w14:paraId="656B6AD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w:t>
            </w:r>
          </w:p>
        </w:tc>
        <w:tc>
          <w:tcPr>
            <w:tcW w:w="257" w:type="pct"/>
            <w:shd w:val="clear" w:color="auto" w:fill="auto"/>
            <w:tcMar>
              <w:top w:w="28" w:type="dxa"/>
              <w:left w:w="57" w:type="dxa"/>
              <w:bottom w:w="28" w:type="dxa"/>
              <w:right w:w="57" w:type="dxa"/>
            </w:tcMar>
          </w:tcPr>
          <w:p w14:paraId="64EED0E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3,41</w:t>
            </w:r>
          </w:p>
        </w:tc>
        <w:tc>
          <w:tcPr>
            <w:tcW w:w="224" w:type="pct"/>
            <w:shd w:val="clear" w:color="auto" w:fill="auto"/>
          </w:tcPr>
          <w:p w14:paraId="38D2535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2,59</w:t>
            </w:r>
          </w:p>
        </w:tc>
        <w:tc>
          <w:tcPr>
            <w:tcW w:w="227" w:type="pct"/>
            <w:shd w:val="clear" w:color="auto" w:fill="auto"/>
          </w:tcPr>
          <w:p w14:paraId="77D312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4,65</w:t>
            </w:r>
          </w:p>
        </w:tc>
      </w:tr>
      <w:tr w:rsidR="009F1A85" w:rsidRPr="009F1A85" w14:paraId="024BE5EB" w14:textId="77777777" w:rsidTr="002C0AF3">
        <w:trPr>
          <w:trHeight w:val="124"/>
        </w:trPr>
        <w:tc>
          <w:tcPr>
            <w:tcW w:w="393" w:type="pct"/>
            <w:vMerge/>
            <w:shd w:val="clear" w:color="auto" w:fill="auto"/>
          </w:tcPr>
          <w:p w14:paraId="3F4E43C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88B21B4"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C98CC4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CE0DFF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9FCADF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DABCA01"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2717562"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5B1158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об'єкту,%</w:t>
            </w:r>
          </w:p>
        </w:tc>
        <w:tc>
          <w:tcPr>
            <w:tcW w:w="234" w:type="pct"/>
            <w:shd w:val="clear" w:color="auto" w:fill="auto"/>
            <w:tcMar>
              <w:top w:w="28" w:type="dxa"/>
              <w:left w:w="57" w:type="dxa"/>
              <w:bottom w:w="28" w:type="dxa"/>
              <w:right w:w="57" w:type="dxa"/>
            </w:tcMar>
          </w:tcPr>
          <w:p w14:paraId="7593CF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4292444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41,6</w:t>
            </w:r>
          </w:p>
        </w:tc>
        <w:tc>
          <w:tcPr>
            <w:tcW w:w="257" w:type="pct"/>
            <w:shd w:val="clear" w:color="auto" w:fill="auto"/>
            <w:tcMar>
              <w:top w:w="28" w:type="dxa"/>
              <w:left w:w="57" w:type="dxa"/>
              <w:bottom w:w="28" w:type="dxa"/>
              <w:right w:w="57" w:type="dxa"/>
            </w:tcMar>
          </w:tcPr>
          <w:p w14:paraId="00527FD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77FFDE8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2E07F4E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21C0123E" w14:textId="77777777" w:rsidTr="002C0AF3">
        <w:trPr>
          <w:trHeight w:val="124"/>
        </w:trPr>
        <w:tc>
          <w:tcPr>
            <w:tcW w:w="393" w:type="pct"/>
            <w:vMerge/>
            <w:shd w:val="clear" w:color="auto" w:fill="auto"/>
          </w:tcPr>
          <w:p w14:paraId="34C0163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8218F35"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A7FB075" w14:textId="77777777" w:rsidR="009F1A85" w:rsidRPr="009F1A85" w:rsidRDefault="0090348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6.2. Вирішення питання забезпечення дотримання санітарних норм та покращення</w:t>
            </w:r>
          </w:p>
          <w:p w14:paraId="1FA147E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якості та зручності надання послуг населенню</w:t>
            </w:r>
          </w:p>
        </w:tc>
        <w:tc>
          <w:tcPr>
            <w:tcW w:w="267" w:type="pct"/>
            <w:vMerge w:val="restart"/>
            <w:shd w:val="clear" w:color="auto" w:fill="auto"/>
            <w:tcMar>
              <w:top w:w="28" w:type="dxa"/>
              <w:left w:w="57" w:type="dxa"/>
              <w:bottom w:w="28" w:type="dxa"/>
              <w:right w:w="57" w:type="dxa"/>
            </w:tcMar>
          </w:tcPr>
          <w:p w14:paraId="09513D9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0CB5AD2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30C10B2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РС СКП "Спецкомбінат ПКПО"</w:t>
            </w:r>
          </w:p>
        </w:tc>
        <w:tc>
          <w:tcPr>
            <w:tcW w:w="331" w:type="pct"/>
            <w:vMerge w:val="restart"/>
            <w:shd w:val="clear" w:color="auto" w:fill="auto"/>
            <w:tcMar>
              <w:top w:w="28" w:type="dxa"/>
              <w:left w:w="57" w:type="dxa"/>
              <w:bottom w:w="28" w:type="dxa"/>
              <w:right w:w="57" w:type="dxa"/>
            </w:tcMar>
          </w:tcPr>
          <w:p w14:paraId="78D5003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1E777C7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8780,00</w:t>
            </w:r>
          </w:p>
          <w:p w14:paraId="68EF3D7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3985,00</w:t>
            </w:r>
          </w:p>
          <w:p w14:paraId="3D15122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1370,00</w:t>
            </w:r>
          </w:p>
          <w:p w14:paraId="6C6771C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685,00</w:t>
            </w:r>
          </w:p>
          <w:p w14:paraId="578413C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–1370,00</w:t>
            </w:r>
          </w:p>
          <w:p w14:paraId="00F71C7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–1370,00</w:t>
            </w:r>
          </w:p>
        </w:tc>
        <w:tc>
          <w:tcPr>
            <w:tcW w:w="901" w:type="pct"/>
            <w:shd w:val="clear" w:color="auto" w:fill="auto"/>
            <w:tcMar>
              <w:top w:w="28" w:type="dxa"/>
              <w:left w:w="57" w:type="dxa"/>
              <w:bottom w:w="28" w:type="dxa"/>
              <w:right w:w="57" w:type="dxa"/>
            </w:tcMar>
          </w:tcPr>
          <w:p w14:paraId="230B1DE1"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7C85F9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3985,0</w:t>
            </w:r>
          </w:p>
        </w:tc>
        <w:tc>
          <w:tcPr>
            <w:tcW w:w="257" w:type="pct"/>
            <w:shd w:val="clear" w:color="auto" w:fill="auto"/>
            <w:tcMar>
              <w:top w:w="28" w:type="dxa"/>
              <w:left w:w="57" w:type="dxa"/>
              <w:bottom w:w="28" w:type="dxa"/>
              <w:right w:w="57" w:type="dxa"/>
            </w:tcMar>
          </w:tcPr>
          <w:p w14:paraId="3ACB759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1370,0</w:t>
            </w:r>
          </w:p>
        </w:tc>
        <w:tc>
          <w:tcPr>
            <w:tcW w:w="257" w:type="pct"/>
            <w:shd w:val="clear" w:color="auto" w:fill="auto"/>
            <w:tcMar>
              <w:top w:w="28" w:type="dxa"/>
              <w:left w:w="57" w:type="dxa"/>
              <w:bottom w:w="28" w:type="dxa"/>
              <w:right w:w="57" w:type="dxa"/>
            </w:tcMar>
          </w:tcPr>
          <w:p w14:paraId="2A6ABF2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685,0</w:t>
            </w:r>
          </w:p>
        </w:tc>
        <w:tc>
          <w:tcPr>
            <w:tcW w:w="224" w:type="pct"/>
            <w:shd w:val="clear" w:color="auto" w:fill="auto"/>
          </w:tcPr>
          <w:p w14:paraId="5C3415D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1370,0</w:t>
            </w:r>
          </w:p>
        </w:tc>
        <w:tc>
          <w:tcPr>
            <w:tcW w:w="227" w:type="pct"/>
            <w:shd w:val="clear" w:color="auto" w:fill="auto"/>
          </w:tcPr>
          <w:p w14:paraId="55365DF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1370,0</w:t>
            </w:r>
          </w:p>
        </w:tc>
      </w:tr>
      <w:tr w:rsidR="009F1A85" w:rsidRPr="009F1A85" w14:paraId="42848FCA" w14:textId="77777777" w:rsidTr="002C0AF3">
        <w:trPr>
          <w:trHeight w:val="124"/>
        </w:trPr>
        <w:tc>
          <w:tcPr>
            <w:tcW w:w="393" w:type="pct"/>
            <w:vMerge/>
            <w:shd w:val="clear" w:color="auto" w:fill="auto"/>
          </w:tcPr>
          <w:p w14:paraId="6088A6D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75768463"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EC1BFD3"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9E8F73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960D29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27BF459"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859E016"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AF6791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санітарних кабін, що планується побудувати, од.</w:t>
            </w:r>
          </w:p>
        </w:tc>
        <w:tc>
          <w:tcPr>
            <w:tcW w:w="234" w:type="pct"/>
            <w:shd w:val="clear" w:color="auto" w:fill="auto"/>
            <w:tcMar>
              <w:top w:w="28" w:type="dxa"/>
              <w:left w:w="57" w:type="dxa"/>
              <w:bottom w:w="28" w:type="dxa"/>
              <w:right w:w="57" w:type="dxa"/>
            </w:tcMar>
          </w:tcPr>
          <w:p w14:paraId="1C90640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tcPr>
          <w:p w14:paraId="6A5A90B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tcPr>
          <w:p w14:paraId="2F6DFE4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4" w:type="pct"/>
            <w:shd w:val="clear" w:color="auto" w:fill="auto"/>
          </w:tcPr>
          <w:p w14:paraId="29C13FD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c>
          <w:tcPr>
            <w:tcW w:w="227" w:type="pct"/>
            <w:shd w:val="clear" w:color="auto" w:fill="auto"/>
          </w:tcPr>
          <w:p w14:paraId="75BBD91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w:t>
            </w:r>
          </w:p>
        </w:tc>
      </w:tr>
      <w:tr w:rsidR="009F1A85" w:rsidRPr="009F1A85" w14:paraId="08F67519" w14:textId="77777777" w:rsidTr="002C0AF3">
        <w:trPr>
          <w:trHeight w:val="124"/>
        </w:trPr>
        <w:tc>
          <w:tcPr>
            <w:tcW w:w="393" w:type="pct"/>
            <w:vMerge/>
            <w:shd w:val="clear" w:color="auto" w:fill="auto"/>
          </w:tcPr>
          <w:p w14:paraId="728D0E0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85FED9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32BC6E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17A531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CD2D55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F4FC46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22F3E34"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971F1A2"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будівництво 1 санітарної кабіни, тис. грн</w:t>
            </w:r>
          </w:p>
        </w:tc>
        <w:tc>
          <w:tcPr>
            <w:tcW w:w="234" w:type="pct"/>
            <w:shd w:val="clear" w:color="auto" w:fill="auto"/>
            <w:tcMar>
              <w:top w:w="28" w:type="dxa"/>
              <w:left w:w="57" w:type="dxa"/>
              <w:bottom w:w="28" w:type="dxa"/>
              <w:right w:w="57" w:type="dxa"/>
            </w:tcMar>
          </w:tcPr>
          <w:p w14:paraId="534FBC2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1992,5</w:t>
            </w:r>
          </w:p>
        </w:tc>
        <w:tc>
          <w:tcPr>
            <w:tcW w:w="257" w:type="pct"/>
            <w:shd w:val="clear" w:color="auto" w:fill="auto"/>
            <w:tcMar>
              <w:top w:w="28" w:type="dxa"/>
              <w:left w:w="57" w:type="dxa"/>
              <w:bottom w:w="28" w:type="dxa"/>
              <w:right w:w="57" w:type="dxa"/>
            </w:tcMar>
          </w:tcPr>
          <w:p w14:paraId="34F20F0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685,0</w:t>
            </w:r>
          </w:p>
        </w:tc>
        <w:tc>
          <w:tcPr>
            <w:tcW w:w="257" w:type="pct"/>
            <w:shd w:val="clear" w:color="auto" w:fill="auto"/>
            <w:tcMar>
              <w:top w:w="28" w:type="dxa"/>
              <w:left w:w="57" w:type="dxa"/>
              <w:bottom w:w="28" w:type="dxa"/>
              <w:right w:w="57" w:type="dxa"/>
            </w:tcMar>
          </w:tcPr>
          <w:p w14:paraId="4536E70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685,0</w:t>
            </w:r>
          </w:p>
        </w:tc>
        <w:tc>
          <w:tcPr>
            <w:tcW w:w="224" w:type="pct"/>
            <w:shd w:val="clear" w:color="auto" w:fill="auto"/>
          </w:tcPr>
          <w:p w14:paraId="664A5B9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171,25</w:t>
            </w:r>
          </w:p>
        </w:tc>
        <w:tc>
          <w:tcPr>
            <w:tcW w:w="227" w:type="pct"/>
            <w:shd w:val="clear" w:color="auto" w:fill="auto"/>
          </w:tcPr>
          <w:p w14:paraId="4DA9DFA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171,25</w:t>
            </w:r>
          </w:p>
        </w:tc>
      </w:tr>
      <w:tr w:rsidR="009F1A85" w:rsidRPr="009F1A85" w14:paraId="684F64D3" w14:textId="77777777" w:rsidTr="002C0AF3">
        <w:trPr>
          <w:trHeight w:val="124"/>
        </w:trPr>
        <w:tc>
          <w:tcPr>
            <w:tcW w:w="393" w:type="pct"/>
            <w:vMerge/>
            <w:shd w:val="clear" w:color="auto" w:fill="auto"/>
          </w:tcPr>
          <w:p w14:paraId="71F6E89E"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846D98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4112F71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F9EF7C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094DB9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9B84C0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E4A6AA9"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7EAAA5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об'єкту,%</w:t>
            </w:r>
          </w:p>
        </w:tc>
        <w:tc>
          <w:tcPr>
            <w:tcW w:w="234" w:type="pct"/>
            <w:shd w:val="clear" w:color="auto" w:fill="auto"/>
            <w:tcMar>
              <w:top w:w="28" w:type="dxa"/>
              <w:left w:w="57" w:type="dxa"/>
              <w:bottom w:w="28" w:type="dxa"/>
              <w:right w:w="57" w:type="dxa"/>
            </w:tcMar>
          </w:tcPr>
          <w:p w14:paraId="10968A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7A5A8C1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75</w:t>
            </w:r>
          </w:p>
        </w:tc>
        <w:tc>
          <w:tcPr>
            <w:tcW w:w="257" w:type="pct"/>
            <w:shd w:val="clear" w:color="auto" w:fill="auto"/>
            <w:tcMar>
              <w:top w:w="28" w:type="dxa"/>
              <w:left w:w="57" w:type="dxa"/>
              <w:bottom w:w="28" w:type="dxa"/>
              <w:right w:w="57" w:type="dxa"/>
            </w:tcMar>
          </w:tcPr>
          <w:p w14:paraId="7EBD2A9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3A17D3C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3F24229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2D6CF5F4" w14:textId="77777777" w:rsidTr="002C0AF3">
        <w:trPr>
          <w:trHeight w:val="124"/>
        </w:trPr>
        <w:tc>
          <w:tcPr>
            <w:tcW w:w="393" w:type="pct"/>
            <w:vMerge/>
            <w:shd w:val="clear" w:color="auto" w:fill="auto"/>
          </w:tcPr>
          <w:p w14:paraId="48DBE36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6B067DF"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288DB459" w14:textId="77777777" w:rsidR="009F1A85" w:rsidRPr="009F1A85" w:rsidRDefault="0090348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6.3. Розширення міських кладовищ</w:t>
            </w:r>
          </w:p>
        </w:tc>
        <w:tc>
          <w:tcPr>
            <w:tcW w:w="267" w:type="pct"/>
            <w:vMerge w:val="restart"/>
            <w:shd w:val="clear" w:color="auto" w:fill="auto"/>
            <w:tcMar>
              <w:top w:w="28" w:type="dxa"/>
              <w:left w:w="57" w:type="dxa"/>
              <w:bottom w:w="28" w:type="dxa"/>
              <w:right w:w="57" w:type="dxa"/>
            </w:tcMar>
          </w:tcPr>
          <w:p w14:paraId="5F4C881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2021-2023</w:t>
            </w:r>
          </w:p>
        </w:tc>
        <w:tc>
          <w:tcPr>
            <w:tcW w:w="533" w:type="pct"/>
            <w:vMerge w:val="restart"/>
            <w:shd w:val="clear" w:color="auto" w:fill="auto"/>
            <w:tcMar>
              <w:top w:w="28" w:type="dxa"/>
              <w:left w:w="57" w:type="dxa"/>
              <w:bottom w:w="28" w:type="dxa"/>
              <w:right w:w="57" w:type="dxa"/>
            </w:tcMar>
          </w:tcPr>
          <w:p w14:paraId="160E627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40E4C70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РС СКП "Спецкомбінат ПКПО"</w:t>
            </w:r>
          </w:p>
        </w:tc>
        <w:tc>
          <w:tcPr>
            <w:tcW w:w="331" w:type="pct"/>
            <w:vMerge w:val="restart"/>
            <w:shd w:val="clear" w:color="auto" w:fill="auto"/>
            <w:tcMar>
              <w:top w:w="28" w:type="dxa"/>
              <w:left w:w="57" w:type="dxa"/>
              <w:bottom w:w="28" w:type="dxa"/>
              <w:right w:w="57" w:type="dxa"/>
            </w:tcMar>
          </w:tcPr>
          <w:p w14:paraId="23B40FD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4DCF883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9350,00</w:t>
            </w:r>
          </w:p>
          <w:p w14:paraId="2DA95DC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250,00</w:t>
            </w:r>
          </w:p>
          <w:p w14:paraId="558067A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3500,00</w:t>
            </w:r>
          </w:p>
          <w:p w14:paraId="3A16286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5600,00</w:t>
            </w:r>
          </w:p>
        </w:tc>
        <w:tc>
          <w:tcPr>
            <w:tcW w:w="901" w:type="pct"/>
            <w:shd w:val="clear" w:color="auto" w:fill="auto"/>
            <w:tcMar>
              <w:top w:w="28" w:type="dxa"/>
              <w:left w:w="57" w:type="dxa"/>
              <w:bottom w:w="28" w:type="dxa"/>
              <w:right w:w="57" w:type="dxa"/>
            </w:tcMar>
          </w:tcPr>
          <w:p w14:paraId="7F188EA4"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6C25359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250,0</w:t>
            </w:r>
          </w:p>
        </w:tc>
        <w:tc>
          <w:tcPr>
            <w:tcW w:w="257" w:type="pct"/>
            <w:shd w:val="clear" w:color="auto" w:fill="auto"/>
            <w:tcMar>
              <w:top w:w="28" w:type="dxa"/>
              <w:left w:w="57" w:type="dxa"/>
              <w:bottom w:w="28" w:type="dxa"/>
              <w:right w:w="57" w:type="dxa"/>
            </w:tcMar>
          </w:tcPr>
          <w:p w14:paraId="6A86DAF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3500,0</w:t>
            </w:r>
          </w:p>
        </w:tc>
        <w:tc>
          <w:tcPr>
            <w:tcW w:w="257" w:type="pct"/>
            <w:shd w:val="clear" w:color="auto" w:fill="auto"/>
            <w:tcMar>
              <w:top w:w="28" w:type="dxa"/>
              <w:left w:w="57" w:type="dxa"/>
              <w:bottom w:w="28" w:type="dxa"/>
              <w:right w:w="57" w:type="dxa"/>
            </w:tcMar>
          </w:tcPr>
          <w:p w14:paraId="528B3D9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5600,0</w:t>
            </w:r>
          </w:p>
        </w:tc>
        <w:tc>
          <w:tcPr>
            <w:tcW w:w="224" w:type="pct"/>
            <w:shd w:val="clear" w:color="auto" w:fill="auto"/>
          </w:tcPr>
          <w:p w14:paraId="42C6164E"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44528960"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6A0458E" w14:textId="77777777" w:rsidTr="002C0AF3">
        <w:trPr>
          <w:trHeight w:val="124"/>
        </w:trPr>
        <w:tc>
          <w:tcPr>
            <w:tcW w:w="393" w:type="pct"/>
            <w:vMerge/>
            <w:shd w:val="clear" w:color="auto" w:fill="auto"/>
          </w:tcPr>
          <w:p w14:paraId="48244F7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4090FB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AAD0C5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BBF412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333E71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9360AD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94BBD7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9B1524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площа об'єкту, що планується спорудити, га</w:t>
            </w:r>
          </w:p>
        </w:tc>
        <w:tc>
          <w:tcPr>
            <w:tcW w:w="234" w:type="pct"/>
            <w:shd w:val="clear" w:color="auto" w:fill="auto"/>
            <w:tcMar>
              <w:top w:w="28" w:type="dxa"/>
              <w:left w:w="57" w:type="dxa"/>
              <w:bottom w:w="28" w:type="dxa"/>
              <w:right w:w="57" w:type="dxa"/>
            </w:tcMar>
          </w:tcPr>
          <w:p w14:paraId="32AD6C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shd w:val="clear" w:color="auto" w:fill="auto"/>
            <w:tcMar>
              <w:top w:w="28" w:type="dxa"/>
              <w:left w:w="57" w:type="dxa"/>
              <w:bottom w:w="28" w:type="dxa"/>
              <w:right w:w="57" w:type="dxa"/>
            </w:tcMar>
          </w:tcPr>
          <w:p w14:paraId="42241DE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57" w:type="pct"/>
            <w:shd w:val="clear" w:color="auto" w:fill="auto"/>
            <w:tcMar>
              <w:top w:w="28" w:type="dxa"/>
              <w:left w:w="57" w:type="dxa"/>
              <w:bottom w:w="28" w:type="dxa"/>
              <w:right w:w="57" w:type="dxa"/>
            </w:tcMar>
          </w:tcPr>
          <w:p w14:paraId="7E9D18F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w:t>
            </w:r>
          </w:p>
        </w:tc>
        <w:tc>
          <w:tcPr>
            <w:tcW w:w="224" w:type="pct"/>
            <w:shd w:val="clear" w:color="auto" w:fill="auto"/>
          </w:tcPr>
          <w:p w14:paraId="6BD48078"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2515E6C"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18C0BDE" w14:textId="77777777" w:rsidTr="002C0AF3">
        <w:trPr>
          <w:trHeight w:val="124"/>
        </w:trPr>
        <w:tc>
          <w:tcPr>
            <w:tcW w:w="393" w:type="pct"/>
            <w:vMerge/>
            <w:shd w:val="clear" w:color="auto" w:fill="auto"/>
          </w:tcPr>
          <w:p w14:paraId="1D9916C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50BA0F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A2BFBC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467C4EA"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BF9E59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CEA1F4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CBFF5CA"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B4502E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будівництво 1 га площі, тис. грн</w:t>
            </w:r>
          </w:p>
        </w:tc>
        <w:tc>
          <w:tcPr>
            <w:tcW w:w="234" w:type="pct"/>
            <w:shd w:val="clear" w:color="auto" w:fill="auto"/>
            <w:tcMar>
              <w:top w:w="28" w:type="dxa"/>
              <w:left w:w="57" w:type="dxa"/>
              <w:bottom w:w="28" w:type="dxa"/>
              <w:right w:w="57" w:type="dxa"/>
            </w:tcMar>
          </w:tcPr>
          <w:p w14:paraId="718E0EF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25,0</w:t>
            </w:r>
          </w:p>
        </w:tc>
        <w:tc>
          <w:tcPr>
            <w:tcW w:w="257" w:type="pct"/>
            <w:shd w:val="clear" w:color="auto" w:fill="auto"/>
            <w:tcMar>
              <w:top w:w="28" w:type="dxa"/>
              <w:left w:w="57" w:type="dxa"/>
              <w:bottom w:w="28" w:type="dxa"/>
              <w:right w:w="57" w:type="dxa"/>
            </w:tcMar>
          </w:tcPr>
          <w:p w14:paraId="71E0336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350,0</w:t>
            </w:r>
          </w:p>
        </w:tc>
        <w:tc>
          <w:tcPr>
            <w:tcW w:w="257" w:type="pct"/>
            <w:shd w:val="clear" w:color="auto" w:fill="auto"/>
            <w:tcMar>
              <w:top w:w="28" w:type="dxa"/>
              <w:left w:w="57" w:type="dxa"/>
              <w:bottom w:w="28" w:type="dxa"/>
              <w:right w:w="57" w:type="dxa"/>
            </w:tcMar>
          </w:tcPr>
          <w:p w14:paraId="411FE59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560,0</w:t>
            </w:r>
          </w:p>
        </w:tc>
        <w:tc>
          <w:tcPr>
            <w:tcW w:w="224" w:type="pct"/>
            <w:shd w:val="clear" w:color="auto" w:fill="auto"/>
          </w:tcPr>
          <w:p w14:paraId="7FB75AC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38222902"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E52A771" w14:textId="77777777" w:rsidTr="002C0AF3">
        <w:trPr>
          <w:trHeight w:val="124"/>
        </w:trPr>
        <w:tc>
          <w:tcPr>
            <w:tcW w:w="393" w:type="pct"/>
            <w:vMerge/>
            <w:shd w:val="clear" w:color="auto" w:fill="auto"/>
          </w:tcPr>
          <w:p w14:paraId="44B00AD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09C564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8A6FE3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974748E"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3A831F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690D9E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E03FCE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A094A0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об'єкту,%</w:t>
            </w:r>
          </w:p>
        </w:tc>
        <w:tc>
          <w:tcPr>
            <w:tcW w:w="234" w:type="pct"/>
            <w:shd w:val="clear" w:color="auto" w:fill="auto"/>
            <w:tcMar>
              <w:top w:w="28" w:type="dxa"/>
              <w:left w:w="57" w:type="dxa"/>
              <w:bottom w:w="28" w:type="dxa"/>
              <w:right w:w="57" w:type="dxa"/>
            </w:tcMar>
          </w:tcPr>
          <w:p w14:paraId="71691BB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4,2</w:t>
            </w:r>
          </w:p>
        </w:tc>
        <w:tc>
          <w:tcPr>
            <w:tcW w:w="257" w:type="pct"/>
            <w:shd w:val="clear" w:color="auto" w:fill="auto"/>
            <w:tcMar>
              <w:top w:w="28" w:type="dxa"/>
              <w:left w:w="57" w:type="dxa"/>
              <w:bottom w:w="28" w:type="dxa"/>
              <w:right w:w="57" w:type="dxa"/>
            </w:tcMar>
          </w:tcPr>
          <w:p w14:paraId="685A533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41</w:t>
            </w:r>
          </w:p>
        </w:tc>
        <w:tc>
          <w:tcPr>
            <w:tcW w:w="257" w:type="pct"/>
            <w:shd w:val="clear" w:color="auto" w:fill="auto"/>
            <w:tcMar>
              <w:top w:w="28" w:type="dxa"/>
              <w:left w:w="57" w:type="dxa"/>
              <w:bottom w:w="28" w:type="dxa"/>
              <w:right w:w="57" w:type="dxa"/>
            </w:tcMar>
          </w:tcPr>
          <w:p w14:paraId="6C3837E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43C4A21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98AD678"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BCCDBAD" w14:textId="77777777" w:rsidTr="002C0AF3">
        <w:trPr>
          <w:trHeight w:val="124"/>
        </w:trPr>
        <w:tc>
          <w:tcPr>
            <w:tcW w:w="393" w:type="pct"/>
            <w:vMerge/>
            <w:shd w:val="clear" w:color="auto" w:fill="auto"/>
          </w:tcPr>
          <w:p w14:paraId="13EE587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9C4B2D5"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A0D7AE8" w14:textId="77777777" w:rsidR="009F1A85" w:rsidRPr="009F1A85" w:rsidRDefault="0090348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6.4. Будівництво інших об'єктів на міських кладовищах</w:t>
            </w:r>
          </w:p>
        </w:tc>
        <w:tc>
          <w:tcPr>
            <w:tcW w:w="267" w:type="pct"/>
            <w:vMerge w:val="restart"/>
            <w:shd w:val="clear" w:color="auto" w:fill="auto"/>
            <w:tcMar>
              <w:top w:w="28" w:type="dxa"/>
              <w:left w:w="57" w:type="dxa"/>
              <w:bottom w:w="28" w:type="dxa"/>
              <w:right w:w="57" w:type="dxa"/>
            </w:tcMar>
          </w:tcPr>
          <w:p w14:paraId="0230F4D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2B2DBEC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14FD075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РС СКП "Спецкомбінат ПКПО"</w:t>
            </w:r>
          </w:p>
          <w:p w14:paraId="4A0EF7F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ДІМ Лук’янівський заповідник</w:t>
            </w:r>
          </w:p>
        </w:tc>
        <w:tc>
          <w:tcPr>
            <w:tcW w:w="331" w:type="pct"/>
            <w:vMerge w:val="restart"/>
            <w:shd w:val="clear" w:color="auto" w:fill="auto"/>
            <w:tcMar>
              <w:top w:w="28" w:type="dxa"/>
              <w:left w:w="57" w:type="dxa"/>
              <w:bottom w:w="28" w:type="dxa"/>
              <w:right w:w="57" w:type="dxa"/>
            </w:tcMar>
          </w:tcPr>
          <w:p w14:paraId="3B4C498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78AE793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88995,50</w:t>
            </w:r>
          </w:p>
          <w:p w14:paraId="586E234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19389,20</w:t>
            </w:r>
          </w:p>
          <w:p w14:paraId="144B457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12551,50</w:t>
            </w:r>
          </w:p>
          <w:p w14:paraId="26B4995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23154,80</w:t>
            </w:r>
          </w:p>
          <w:p w14:paraId="796B271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17700,00</w:t>
            </w:r>
          </w:p>
          <w:p w14:paraId="1EC6CB89"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2025- 16200,00</w:t>
            </w:r>
          </w:p>
        </w:tc>
        <w:tc>
          <w:tcPr>
            <w:tcW w:w="901" w:type="pct"/>
            <w:shd w:val="clear" w:color="auto" w:fill="auto"/>
            <w:tcMar>
              <w:top w:w="28" w:type="dxa"/>
              <w:left w:w="57" w:type="dxa"/>
              <w:bottom w:w="28" w:type="dxa"/>
              <w:right w:w="57" w:type="dxa"/>
            </w:tcMar>
          </w:tcPr>
          <w:p w14:paraId="4B7B131F"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4B99699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19389,2</w:t>
            </w:r>
          </w:p>
        </w:tc>
        <w:tc>
          <w:tcPr>
            <w:tcW w:w="257" w:type="pct"/>
            <w:shd w:val="clear" w:color="auto" w:fill="auto"/>
            <w:tcMar>
              <w:top w:w="28" w:type="dxa"/>
              <w:left w:w="57" w:type="dxa"/>
              <w:bottom w:w="28" w:type="dxa"/>
              <w:right w:w="57" w:type="dxa"/>
            </w:tcMar>
          </w:tcPr>
          <w:p w14:paraId="5775DF0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12551,5</w:t>
            </w:r>
          </w:p>
        </w:tc>
        <w:tc>
          <w:tcPr>
            <w:tcW w:w="257" w:type="pct"/>
            <w:shd w:val="clear" w:color="auto" w:fill="auto"/>
            <w:tcMar>
              <w:top w:w="28" w:type="dxa"/>
              <w:left w:w="57" w:type="dxa"/>
              <w:bottom w:w="28" w:type="dxa"/>
              <w:right w:w="57" w:type="dxa"/>
            </w:tcMar>
          </w:tcPr>
          <w:p w14:paraId="5FFA5A2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23154,8</w:t>
            </w:r>
          </w:p>
        </w:tc>
        <w:tc>
          <w:tcPr>
            <w:tcW w:w="224" w:type="pct"/>
            <w:shd w:val="clear" w:color="auto" w:fill="auto"/>
          </w:tcPr>
          <w:p w14:paraId="226143A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17700,0</w:t>
            </w:r>
          </w:p>
        </w:tc>
        <w:tc>
          <w:tcPr>
            <w:tcW w:w="227" w:type="pct"/>
            <w:shd w:val="clear" w:color="auto" w:fill="auto"/>
          </w:tcPr>
          <w:p w14:paraId="086CAA4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16200,0</w:t>
            </w:r>
          </w:p>
        </w:tc>
      </w:tr>
      <w:tr w:rsidR="009F1A85" w:rsidRPr="009F1A85" w14:paraId="3C027A38" w14:textId="77777777" w:rsidTr="002C0AF3">
        <w:trPr>
          <w:trHeight w:val="124"/>
        </w:trPr>
        <w:tc>
          <w:tcPr>
            <w:tcW w:w="393" w:type="pct"/>
            <w:vMerge/>
            <w:shd w:val="clear" w:color="auto" w:fill="auto"/>
          </w:tcPr>
          <w:p w14:paraId="0D14680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2E852E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5C21B4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29D29B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25630C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F9A910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7BA6348"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47F7B4E" w14:textId="77777777" w:rsidR="009F1A85" w:rsidRPr="009F1A85" w:rsidRDefault="009F1A85" w:rsidP="009F1A85">
            <w:pPr>
              <w:spacing w:line="240" w:lineRule="auto"/>
              <w:ind w:firstLine="0"/>
              <w:rPr>
                <w:rFonts w:eastAsia="Calibri"/>
                <w:b/>
                <w:color w:val="FF0000"/>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об'єктів, од.</w:t>
            </w:r>
          </w:p>
        </w:tc>
        <w:tc>
          <w:tcPr>
            <w:tcW w:w="234" w:type="pct"/>
            <w:shd w:val="clear" w:color="auto" w:fill="auto"/>
            <w:tcMar>
              <w:top w:w="28" w:type="dxa"/>
              <w:left w:w="57" w:type="dxa"/>
              <w:bottom w:w="28" w:type="dxa"/>
              <w:right w:w="57" w:type="dxa"/>
            </w:tcMar>
          </w:tcPr>
          <w:p w14:paraId="79AA110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0C5B8A5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tcPr>
          <w:p w14:paraId="2ED6F4F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w:t>
            </w:r>
          </w:p>
        </w:tc>
        <w:tc>
          <w:tcPr>
            <w:tcW w:w="224" w:type="pct"/>
            <w:shd w:val="clear" w:color="auto" w:fill="auto"/>
          </w:tcPr>
          <w:p w14:paraId="0780548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w:t>
            </w:r>
          </w:p>
        </w:tc>
        <w:tc>
          <w:tcPr>
            <w:tcW w:w="227" w:type="pct"/>
            <w:shd w:val="clear" w:color="auto" w:fill="auto"/>
          </w:tcPr>
          <w:p w14:paraId="6137FD6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w:t>
            </w:r>
          </w:p>
        </w:tc>
      </w:tr>
      <w:tr w:rsidR="009F1A85" w:rsidRPr="009F1A85" w14:paraId="027F2455" w14:textId="77777777" w:rsidTr="002C0AF3">
        <w:trPr>
          <w:trHeight w:val="124"/>
        </w:trPr>
        <w:tc>
          <w:tcPr>
            <w:tcW w:w="393" w:type="pct"/>
            <w:vMerge/>
            <w:shd w:val="clear" w:color="auto" w:fill="auto"/>
          </w:tcPr>
          <w:p w14:paraId="4617899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1006382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9A40E6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5C932AE"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2A9E59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AD9F4C1"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68F3F3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07A110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будівництво 1 об'єкту, тис. грн</w:t>
            </w:r>
          </w:p>
        </w:tc>
        <w:tc>
          <w:tcPr>
            <w:tcW w:w="234" w:type="pct"/>
            <w:shd w:val="clear" w:color="auto" w:fill="auto"/>
            <w:tcMar>
              <w:top w:w="28" w:type="dxa"/>
              <w:left w:w="57" w:type="dxa"/>
              <w:bottom w:w="28" w:type="dxa"/>
              <w:right w:w="57" w:type="dxa"/>
            </w:tcMar>
          </w:tcPr>
          <w:p w14:paraId="55EC1BC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19389,2</w:t>
            </w:r>
          </w:p>
        </w:tc>
        <w:tc>
          <w:tcPr>
            <w:tcW w:w="257" w:type="pct"/>
            <w:shd w:val="clear" w:color="auto" w:fill="auto"/>
            <w:tcMar>
              <w:top w:w="28" w:type="dxa"/>
              <w:left w:w="57" w:type="dxa"/>
              <w:bottom w:w="28" w:type="dxa"/>
              <w:right w:w="57" w:type="dxa"/>
            </w:tcMar>
          </w:tcPr>
          <w:p w14:paraId="5DF259C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6275,8</w:t>
            </w:r>
          </w:p>
        </w:tc>
        <w:tc>
          <w:tcPr>
            <w:tcW w:w="257" w:type="pct"/>
            <w:shd w:val="clear" w:color="auto" w:fill="auto"/>
            <w:tcMar>
              <w:top w:w="28" w:type="dxa"/>
              <w:left w:w="57" w:type="dxa"/>
              <w:bottom w:w="28" w:type="dxa"/>
              <w:right w:w="57" w:type="dxa"/>
            </w:tcMar>
          </w:tcPr>
          <w:p w14:paraId="356B729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7718,3</w:t>
            </w:r>
          </w:p>
        </w:tc>
        <w:tc>
          <w:tcPr>
            <w:tcW w:w="224" w:type="pct"/>
            <w:shd w:val="clear" w:color="auto" w:fill="auto"/>
          </w:tcPr>
          <w:p w14:paraId="7617433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4425,0</w:t>
            </w:r>
          </w:p>
        </w:tc>
        <w:tc>
          <w:tcPr>
            <w:tcW w:w="227" w:type="pct"/>
            <w:shd w:val="clear" w:color="auto" w:fill="auto"/>
          </w:tcPr>
          <w:p w14:paraId="757AC90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4050,0</w:t>
            </w:r>
          </w:p>
        </w:tc>
      </w:tr>
      <w:tr w:rsidR="009F1A85" w:rsidRPr="009F1A85" w14:paraId="1536E3C0" w14:textId="77777777" w:rsidTr="002C0AF3">
        <w:trPr>
          <w:trHeight w:val="124"/>
        </w:trPr>
        <w:tc>
          <w:tcPr>
            <w:tcW w:w="393" w:type="pct"/>
            <w:vMerge/>
            <w:shd w:val="clear" w:color="auto" w:fill="auto"/>
          </w:tcPr>
          <w:p w14:paraId="62A17E0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86DF398"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D26FF8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C2510A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4FC4B6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DE68B5D"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07D1E8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B087C7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рівень готовності об'єкту,%</w:t>
            </w:r>
          </w:p>
        </w:tc>
        <w:tc>
          <w:tcPr>
            <w:tcW w:w="234" w:type="pct"/>
            <w:shd w:val="clear" w:color="auto" w:fill="auto"/>
            <w:tcMar>
              <w:top w:w="28" w:type="dxa"/>
              <w:left w:w="57" w:type="dxa"/>
              <w:bottom w:w="28" w:type="dxa"/>
              <w:right w:w="57" w:type="dxa"/>
            </w:tcMar>
          </w:tcPr>
          <w:p w14:paraId="4F9C3BF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37B494C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25BC2BF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3EEECFB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6AA3491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3344FACE" w14:textId="77777777" w:rsidTr="002C0AF3">
        <w:trPr>
          <w:trHeight w:val="124"/>
        </w:trPr>
        <w:tc>
          <w:tcPr>
            <w:tcW w:w="393" w:type="pct"/>
            <w:vMerge/>
            <w:shd w:val="clear" w:color="auto" w:fill="auto"/>
          </w:tcPr>
          <w:p w14:paraId="75CBF6AB"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CC2E79F"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4C3C8F02" w14:textId="77777777" w:rsidR="009F1A85" w:rsidRPr="009F1A85" w:rsidRDefault="0090348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.6.5. Забезпечення благоустрою міських кладовищ</w:t>
            </w:r>
          </w:p>
        </w:tc>
        <w:tc>
          <w:tcPr>
            <w:tcW w:w="267" w:type="pct"/>
            <w:vMerge w:val="restart"/>
            <w:shd w:val="clear" w:color="auto" w:fill="auto"/>
            <w:tcMar>
              <w:top w:w="28" w:type="dxa"/>
              <w:left w:w="57" w:type="dxa"/>
              <w:bottom w:w="28" w:type="dxa"/>
              <w:right w:w="57" w:type="dxa"/>
            </w:tcMar>
          </w:tcPr>
          <w:p w14:paraId="4A472E2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27C31DC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035A6CA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РС СКП "Спецкомбінат ПКПО"</w:t>
            </w:r>
          </w:p>
          <w:p w14:paraId="3F072B3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РС СКП "Київський крематорій"</w:t>
            </w:r>
          </w:p>
          <w:p w14:paraId="1110DF8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ДІМ Лук’янівський заповідник</w:t>
            </w:r>
          </w:p>
        </w:tc>
        <w:tc>
          <w:tcPr>
            <w:tcW w:w="331" w:type="pct"/>
            <w:vMerge w:val="restart"/>
            <w:shd w:val="clear" w:color="auto" w:fill="auto"/>
            <w:tcMar>
              <w:top w:w="28" w:type="dxa"/>
              <w:left w:w="57" w:type="dxa"/>
              <w:bottom w:w="28" w:type="dxa"/>
              <w:right w:w="57" w:type="dxa"/>
            </w:tcMar>
          </w:tcPr>
          <w:p w14:paraId="4F5CFB8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Бюджет м. Києва</w:t>
            </w:r>
          </w:p>
        </w:tc>
        <w:tc>
          <w:tcPr>
            <w:tcW w:w="443" w:type="pct"/>
            <w:vMerge w:val="restart"/>
            <w:shd w:val="clear" w:color="auto" w:fill="auto"/>
            <w:tcMar>
              <w:top w:w="28" w:type="dxa"/>
              <w:left w:w="57" w:type="dxa"/>
              <w:bottom w:w="28" w:type="dxa"/>
              <w:right w:w="57" w:type="dxa"/>
            </w:tcMar>
          </w:tcPr>
          <w:p w14:paraId="3D29C1E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738852,67</w:t>
            </w:r>
          </w:p>
          <w:p w14:paraId="05FFC72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171065,20</w:t>
            </w:r>
          </w:p>
          <w:p w14:paraId="40880B05"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152091,04</w:t>
            </w:r>
          </w:p>
          <w:p w14:paraId="3E1B8F3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127673,23</w:t>
            </w:r>
          </w:p>
          <w:p w14:paraId="42520700"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–141551,10</w:t>
            </w:r>
          </w:p>
          <w:p w14:paraId="5FE3528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2025 –146472,10</w:t>
            </w:r>
          </w:p>
        </w:tc>
        <w:tc>
          <w:tcPr>
            <w:tcW w:w="901" w:type="pct"/>
            <w:shd w:val="clear" w:color="auto" w:fill="auto"/>
            <w:tcMar>
              <w:top w:w="28" w:type="dxa"/>
              <w:left w:w="57" w:type="dxa"/>
              <w:bottom w:w="28" w:type="dxa"/>
              <w:right w:w="57" w:type="dxa"/>
            </w:tcMar>
          </w:tcPr>
          <w:p w14:paraId="2EE2FD56"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lastRenderedPageBreak/>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551D875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171065,2</w:t>
            </w:r>
          </w:p>
        </w:tc>
        <w:tc>
          <w:tcPr>
            <w:tcW w:w="257" w:type="pct"/>
            <w:shd w:val="clear" w:color="auto" w:fill="auto"/>
            <w:tcMar>
              <w:top w:w="28" w:type="dxa"/>
              <w:left w:w="57" w:type="dxa"/>
              <w:bottom w:w="28" w:type="dxa"/>
              <w:right w:w="57" w:type="dxa"/>
            </w:tcMar>
          </w:tcPr>
          <w:p w14:paraId="68DEBA5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152091,04</w:t>
            </w:r>
          </w:p>
        </w:tc>
        <w:tc>
          <w:tcPr>
            <w:tcW w:w="257" w:type="pct"/>
            <w:shd w:val="clear" w:color="auto" w:fill="auto"/>
            <w:tcMar>
              <w:top w:w="28" w:type="dxa"/>
              <w:left w:w="57" w:type="dxa"/>
              <w:bottom w:w="28" w:type="dxa"/>
              <w:right w:w="57" w:type="dxa"/>
            </w:tcMar>
          </w:tcPr>
          <w:p w14:paraId="439EDD3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127673,23</w:t>
            </w:r>
          </w:p>
        </w:tc>
        <w:tc>
          <w:tcPr>
            <w:tcW w:w="224" w:type="pct"/>
            <w:shd w:val="clear" w:color="auto" w:fill="auto"/>
          </w:tcPr>
          <w:p w14:paraId="40986EE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141551,1</w:t>
            </w:r>
          </w:p>
        </w:tc>
        <w:tc>
          <w:tcPr>
            <w:tcW w:w="227" w:type="pct"/>
            <w:shd w:val="clear" w:color="auto" w:fill="auto"/>
          </w:tcPr>
          <w:p w14:paraId="32E26B8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146472,1</w:t>
            </w:r>
          </w:p>
        </w:tc>
      </w:tr>
      <w:tr w:rsidR="009F1A85" w:rsidRPr="009F1A85" w14:paraId="26FC9E40" w14:textId="77777777" w:rsidTr="002C0AF3">
        <w:trPr>
          <w:trHeight w:val="124"/>
        </w:trPr>
        <w:tc>
          <w:tcPr>
            <w:tcW w:w="393" w:type="pct"/>
            <w:vMerge/>
            <w:shd w:val="clear" w:color="auto" w:fill="auto"/>
          </w:tcPr>
          <w:p w14:paraId="785690F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C0455A8"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D56E6A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9DC29C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1E3A9FB7"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A0DF7B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4E4DED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2B4633F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площа кладовищ, що планується утримувати, од.</w:t>
            </w:r>
          </w:p>
        </w:tc>
        <w:tc>
          <w:tcPr>
            <w:tcW w:w="234" w:type="pct"/>
            <w:shd w:val="clear" w:color="auto" w:fill="auto"/>
            <w:tcMar>
              <w:top w:w="28" w:type="dxa"/>
              <w:left w:w="57" w:type="dxa"/>
              <w:bottom w:w="28" w:type="dxa"/>
              <w:right w:w="57" w:type="dxa"/>
            </w:tcMar>
          </w:tcPr>
          <w:p w14:paraId="3F43DA8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552,953</w:t>
            </w:r>
          </w:p>
        </w:tc>
        <w:tc>
          <w:tcPr>
            <w:tcW w:w="257" w:type="pct"/>
            <w:shd w:val="clear" w:color="auto" w:fill="auto"/>
            <w:tcMar>
              <w:top w:w="28" w:type="dxa"/>
              <w:left w:w="57" w:type="dxa"/>
              <w:bottom w:w="28" w:type="dxa"/>
              <w:right w:w="57" w:type="dxa"/>
            </w:tcMar>
          </w:tcPr>
          <w:p w14:paraId="292434E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552,953</w:t>
            </w:r>
          </w:p>
        </w:tc>
        <w:tc>
          <w:tcPr>
            <w:tcW w:w="257" w:type="pct"/>
            <w:shd w:val="clear" w:color="auto" w:fill="auto"/>
            <w:tcMar>
              <w:top w:w="28" w:type="dxa"/>
              <w:left w:w="57" w:type="dxa"/>
              <w:bottom w:w="28" w:type="dxa"/>
              <w:right w:w="57" w:type="dxa"/>
            </w:tcMar>
          </w:tcPr>
          <w:p w14:paraId="6D0F62E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552,953</w:t>
            </w:r>
          </w:p>
        </w:tc>
        <w:tc>
          <w:tcPr>
            <w:tcW w:w="224" w:type="pct"/>
            <w:shd w:val="clear" w:color="auto" w:fill="auto"/>
          </w:tcPr>
          <w:p w14:paraId="02522CF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552,953</w:t>
            </w:r>
          </w:p>
        </w:tc>
        <w:tc>
          <w:tcPr>
            <w:tcW w:w="227" w:type="pct"/>
            <w:shd w:val="clear" w:color="auto" w:fill="auto"/>
          </w:tcPr>
          <w:p w14:paraId="2593825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552,953</w:t>
            </w:r>
          </w:p>
        </w:tc>
      </w:tr>
      <w:tr w:rsidR="009F1A85" w:rsidRPr="009F1A85" w14:paraId="06C697FF" w14:textId="77777777" w:rsidTr="002C0AF3">
        <w:trPr>
          <w:trHeight w:val="124"/>
        </w:trPr>
        <w:tc>
          <w:tcPr>
            <w:tcW w:w="393" w:type="pct"/>
            <w:vMerge/>
            <w:shd w:val="clear" w:color="auto" w:fill="auto"/>
          </w:tcPr>
          <w:p w14:paraId="444FC8C7"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3D657BB"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0F067D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1CB905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96C7A00"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1910E2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4D95BFD"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1AAE6F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площа колумбаріїв, що планується утримувати, од.</w:t>
            </w:r>
          </w:p>
        </w:tc>
        <w:tc>
          <w:tcPr>
            <w:tcW w:w="234" w:type="pct"/>
            <w:shd w:val="clear" w:color="auto" w:fill="auto"/>
            <w:tcMar>
              <w:top w:w="28" w:type="dxa"/>
              <w:left w:w="57" w:type="dxa"/>
              <w:bottom w:w="28" w:type="dxa"/>
              <w:right w:w="57" w:type="dxa"/>
            </w:tcMar>
          </w:tcPr>
          <w:p w14:paraId="246BFE9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10,8</w:t>
            </w:r>
          </w:p>
        </w:tc>
        <w:tc>
          <w:tcPr>
            <w:tcW w:w="257" w:type="pct"/>
            <w:shd w:val="clear" w:color="auto" w:fill="auto"/>
            <w:tcMar>
              <w:top w:w="28" w:type="dxa"/>
              <w:left w:w="57" w:type="dxa"/>
              <w:bottom w:w="28" w:type="dxa"/>
              <w:right w:w="57" w:type="dxa"/>
            </w:tcMar>
          </w:tcPr>
          <w:p w14:paraId="5E1253F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10,8</w:t>
            </w:r>
          </w:p>
        </w:tc>
        <w:tc>
          <w:tcPr>
            <w:tcW w:w="257" w:type="pct"/>
            <w:shd w:val="clear" w:color="auto" w:fill="auto"/>
            <w:tcMar>
              <w:top w:w="28" w:type="dxa"/>
              <w:left w:w="57" w:type="dxa"/>
              <w:bottom w:w="28" w:type="dxa"/>
              <w:right w:w="57" w:type="dxa"/>
            </w:tcMar>
          </w:tcPr>
          <w:p w14:paraId="002C59F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10,8</w:t>
            </w:r>
          </w:p>
        </w:tc>
        <w:tc>
          <w:tcPr>
            <w:tcW w:w="224" w:type="pct"/>
            <w:shd w:val="clear" w:color="auto" w:fill="auto"/>
          </w:tcPr>
          <w:p w14:paraId="4085134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10,8</w:t>
            </w:r>
          </w:p>
        </w:tc>
        <w:tc>
          <w:tcPr>
            <w:tcW w:w="227" w:type="pct"/>
            <w:shd w:val="clear" w:color="auto" w:fill="auto"/>
          </w:tcPr>
          <w:p w14:paraId="4C4178D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10,8</w:t>
            </w:r>
          </w:p>
        </w:tc>
      </w:tr>
      <w:tr w:rsidR="009F1A85" w:rsidRPr="009F1A85" w14:paraId="38B33083" w14:textId="77777777" w:rsidTr="002C0AF3">
        <w:trPr>
          <w:trHeight w:val="124"/>
        </w:trPr>
        <w:tc>
          <w:tcPr>
            <w:tcW w:w="393" w:type="pct"/>
            <w:vMerge/>
            <w:shd w:val="clear" w:color="auto" w:fill="auto"/>
          </w:tcPr>
          <w:p w14:paraId="0BC1BFB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2E4C485"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D53F18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8652E91"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CB853C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673EB9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821CCF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3C0A95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утримання 1 га кладовища, тис. грн</w:t>
            </w:r>
          </w:p>
        </w:tc>
        <w:tc>
          <w:tcPr>
            <w:tcW w:w="234" w:type="pct"/>
            <w:shd w:val="clear" w:color="auto" w:fill="auto"/>
            <w:tcMar>
              <w:top w:w="28" w:type="dxa"/>
              <w:left w:w="57" w:type="dxa"/>
              <w:bottom w:w="28" w:type="dxa"/>
              <w:right w:w="57" w:type="dxa"/>
            </w:tcMar>
          </w:tcPr>
          <w:p w14:paraId="012C923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222,73</w:t>
            </w:r>
          </w:p>
        </w:tc>
        <w:tc>
          <w:tcPr>
            <w:tcW w:w="257" w:type="pct"/>
            <w:shd w:val="clear" w:color="auto" w:fill="auto"/>
            <w:tcMar>
              <w:top w:w="28" w:type="dxa"/>
              <w:left w:w="57" w:type="dxa"/>
              <w:bottom w:w="28" w:type="dxa"/>
              <w:right w:w="57" w:type="dxa"/>
            </w:tcMar>
          </w:tcPr>
          <w:p w14:paraId="25F2499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212,83</w:t>
            </w:r>
          </w:p>
        </w:tc>
        <w:tc>
          <w:tcPr>
            <w:tcW w:w="257" w:type="pct"/>
            <w:shd w:val="clear" w:color="auto" w:fill="auto"/>
            <w:tcMar>
              <w:top w:w="28" w:type="dxa"/>
              <w:left w:w="57" w:type="dxa"/>
              <w:bottom w:w="28" w:type="dxa"/>
              <w:right w:w="57" w:type="dxa"/>
            </w:tcMar>
          </w:tcPr>
          <w:p w14:paraId="5AFEA24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213,85</w:t>
            </w:r>
          </w:p>
        </w:tc>
        <w:tc>
          <w:tcPr>
            <w:tcW w:w="224" w:type="pct"/>
            <w:shd w:val="clear" w:color="auto" w:fill="auto"/>
          </w:tcPr>
          <w:p w14:paraId="75A4D43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227,26</w:t>
            </w:r>
          </w:p>
        </w:tc>
        <w:tc>
          <w:tcPr>
            <w:tcW w:w="227" w:type="pct"/>
            <w:shd w:val="clear" w:color="auto" w:fill="auto"/>
          </w:tcPr>
          <w:p w14:paraId="4F6D8C7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235,67</w:t>
            </w:r>
          </w:p>
        </w:tc>
      </w:tr>
      <w:tr w:rsidR="009F1A85" w:rsidRPr="009F1A85" w14:paraId="4C732D29" w14:textId="77777777" w:rsidTr="002C0AF3">
        <w:trPr>
          <w:trHeight w:val="124"/>
        </w:trPr>
        <w:tc>
          <w:tcPr>
            <w:tcW w:w="393" w:type="pct"/>
            <w:vMerge/>
            <w:shd w:val="clear" w:color="auto" w:fill="auto"/>
          </w:tcPr>
          <w:p w14:paraId="4D58E5A9"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66F5697"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859C2A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68DA52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304FE1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194920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BB39A18"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642B836D"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утримання 1 га колумбарію, тис. грн</w:t>
            </w:r>
          </w:p>
        </w:tc>
        <w:tc>
          <w:tcPr>
            <w:tcW w:w="234" w:type="pct"/>
            <w:shd w:val="clear" w:color="auto" w:fill="auto"/>
            <w:tcMar>
              <w:top w:w="28" w:type="dxa"/>
              <w:left w:w="57" w:type="dxa"/>
              <w:bottom w:w="28" w:type="dxa"/>
              <w:right w:w="57" w:type="dxa"/>
            </w:tcMar>
          </w:tcPr>
          <w:p w14:paraId="745DDE6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4435,55</w:t>
            </w:r>
          </w:p>
        </w:tc>
        <w:tc>
          <w:tcPr>
            <w:tcW w:w="257" w:type="pct"/>
            <w:shd w:val="clear" w:color="auto" w:fill="auto"/>
            <w:tcMar>
              <w:top w:w="28" w:type="dxa"/>
              <w:left w:w="57" w:type="dxa"/>
              <w:bottom w:w="28" w:type="dxa"/>
              <w:right w:w="57" w:type="dxa"/>
            </w:tcMar>
          </w:tcPr>
          <w:p w14:paraId="502A5EF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3185,8</w:t>
            </w:r>
          </w:p>
        </w:tc>
        <w:tc>
          <w:tcPr>
            <w:tcW w:w="257" w:type="pct"/>
            <w:shd w:val="clear" w:color="auto" w:fill="auto"/>
            <w:tcMar>
              <w:top w:w="28" w:type="dxa"/>
              <w:left w:w="57" w:type="dxa"/>
              <w:bottom w:w="28" w:type="dxa"/>
              <w:right w:w="57" w:type="dxa"/>
            </w:tcMar>
          </w:tcPr>
          <w:p w14:paraId="048A67F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872,8</w:t>
            </w:r>
          </w:p>
        </w:tc>
        <w:tc>
          <w:tcPr>
            <w:tcW w:w="224" w:type="pct"/>
            <w:shd w:val="clear" w:color="auto" w:fill="auto"/>
          </w:tcPr>
          <w:p w14:paraId="4CC39C6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1471,1</w:t>
            </w:r>
          </w:p>
        </w:tc>
        <w:tc>
          <w:tcPr>
            <w:tcW w:w="227" w:type="pct"/>
            <w:shd w:val="clear" w:color="auto" w:fill="auto"/>
          </w:tcPr>
          <w:p w14:paraId="07546A0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1495,9</w:t>
            </w:r>
          </w:p>
        </w:tc>
      </w:tr>
      <w:tr w:rsidR="009F1A85" w:rsidRPr="009F1A85" w14:paraId="17B94D9F" w14:textId="77777777" w:rsidTr="002C0AF3">
        <w:trPr>
          <w:trHeight w:val="124"/>
        </w:trPr>
        <w:tc>
          <w:tcPr>
            <w:tcW w:w="393" w:type="pct"/>
            <w:vMerge/>
            <w:shd w:val="clear" w:color="auto" w:fill="auto"/>
          </w:tcPr>
          <w:p w14:paraId="7998495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242B1CC"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3ABD0A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16F6B1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A6BE01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781B06B"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559EAA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58D386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питома вага площі кладовищ, яку планується утримувати та благоустроювати, у загальній площі кладовищ,%</w:t>
            </w:r>
          </w:p>
        </w:tc>
        <w:tc>
          <w:tcPr>
            <w:tcW w:w="234" w:type="pct"/>
            <w:shd w:val="clear" w:color="auto" w:fill="auto"/>
            <w:tcMar>
              <w:top w:w="28" w:type="dxa"/>
              <w:left w:w="57" w:type="dxa"/>
              <w:bottom w:w="28" w:type="dxa"/>
              <w:right w:w="57" w:type="dxa"/>
            </w:tcMar>
          </w:tcPr>
          <w:p w14:paraId="65B9B8E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20F889C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79CA992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6C61F1F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048C5C3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70DA4809" w14:textId="77777777" w:rsidTr="002C0AF3">
        <w:trPr>
          <w:trHeight w:val="124"/>
        </w:trPr>
        <w:tc>
          <w:tcPr>
            <w:tcW w:w="393" w:type="pct"/>
            <w:vMerge/>
            <w:shd w:val="clear" w:color="auto" w:fill="auto"/>
          </w:tcPr>
          <w:p w14:paraId="3AE3785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438DA369"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BC2D74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CC87F8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2D035C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8AB087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4700DBB"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9CB6C4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питома вага площі колумбаріїв, яку планується утримувати та благоустроювати, у загальній площі колумбаріїв, %</w:t>
            </w:r>
          </w:p>
        </w:tc>
        <w:tc>
          <w:tcPr>
            <w:tcW w:w="234" w:type="pct"/>
            <w:shd w:val="clear" w:color="auto" w:fill="auto"/>
            <w:tcMar>
              <w:top w:w="28" w:type="dxa"/>
              <w:left w:w="57" w:type="dxa"/>
              <w:bottom w:w="28" w:type="dxa"/>
              <w:right w:w="57" w:type="dxa"/>
            </w:tcMar>
          </w:tcPr>
          <w:p w14:paraId="6C05426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20D1FB4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32A1CF1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0492D90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109CF7C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02E66960" w14:textId="77777777" w:rsidTr="002C0AF3">
        <w:trPr>
          <w:trHeight w:val="124"/>
        </w:trPr>
        <w:tc>
          <w:tcPr>
            <w:tcW w:w="393" w:type="pct"/>
            <w:vMerge/>
            <w:shd w:val="clear" w:color="auto" w:fill="auto"/>
          </w:tcPr>
          <w:p w14:paraId="010A6AB3"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7ABF806"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B56AAFC" w14:textId="77777777" w:rsidR="009F1A85" w:rsidRPr="009F1A85" w:rsidRDefault="0090348B" w:rsidP="009F1A85">
            <w:pPr>
              <w:spacing w:line="240" w:lineRule="auto"/>
              <w:ind w:firstLine="0"/>
              <w:rPr>
                <w:rFonts w:eastAsia="Calibri"/>
                <w:sz w:val="14"/>
                <w:szCs w:val="14"/>
                <w:lang w:val="uk-UA"/>
              </w:rPr>
            </w:pPr>
            <w:r>
              <w:rPr>
                <w:rFonts w:eastAsia="Calibri"/>
                <w:sz w:val="14"/>
                <w:szCs w:val="14"/>
                <w:lang w:val="uk-UA"/>
              </w:rPr>
              <w:t>2</w:t>
            </w:r>
            <w:r w:rsidR="009F1A85" w:rsidRPr="009F1A85">
              <w:rPr>
                <w:rFonts w:eastAsia="Calibri"/>
                <w:sz w:val="14"/>
                <w:szCs w:val="14"/>
                <w:lang w:val="uk-UA"/>
              </w:rPr>
              <w:t xml:space="preserve">.6.6. Будівництво нового крематорію з колумбарієм </w:t>
            </w:r>
          </w:p>
        </w:tc>
        <w:tc>
          <w:tcPr>
            <w:tcW w:w="267" w:type="pct"/>
            <w:vMerge w:val="restart"/>
            <w:shd w:val="clear" w:color="auto" w:fill="auto"/>
            <w:tcMar>
              <w:top w:w="28" w:type="dxa"/>
              <w:left w:w="57" w:type="dxa"/>
              <w:bottom w:w="28" w:type="dxa"/>
              <w:right w:w="57" w:type="dxa"/>
            </w:tcMar>
          </w:tcPr>
          <w:p w14:paraId="76EA82B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2023-2025</w:t>
            </w:r>
          </w:p>
        </w:tc>
        <w:tc>
          <w:tcPr>
            <w:tcW w:w="533" w:type="pct"/>
            <w:vMerge w:val="restart"/>
            <w:shd w:val="clear" w:color="auto" w:fill="auto"/>
            <w:tcMar>
              <w:top w:w="28" w:type="dxa"/>
              <w:left w:w="57" w:type="dxa"/>
              <w:bottom w:w="28" w:type="dxa"/>
              <w:right w:w="57" w:type="dxa"/>
            </w:tcMar>
          </w:tcPr>
          <w:p w14:paraId="1DA57DC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70D6DFEE" w14:textId="77777777" w:rsidR="009F1A85" w:rsidRPr="009F1A85" w:rsidRDefault="009F1A85" w:rsidP="009F1A85">
            <w:pPr>
              <w:spacing w:line="240" w:lineRule="auto"/>
              <w:ind w:firstLine="0"/>
              <w:jc w:val="center"/>
              <w:rPr>
                <w:rFonts w:eastAsia="Calibri"/>
                <w:color w:val="FF0000"/>
                <w:sz w:val="14"/>
                <w:szCs w:val="14"/>
                <w:lang w:val="uk-UA"/>
              </w:rPr>
            </w:pPr>
            <w:r w:rsidRPr="009F1A85">
              <w:rPr>
                <w:rFonts w:eastAsia="Calibri"/>
                <w:sz w:val="14"/>
                <w:szCs w:val="14"/>
                <w:lang w:val="uk-UA"/>
              </w:rPr>
              <w:t>РС СКП "Київський крематорій"</w:t>
            </w:r>
          </w:p>
        </w:tc>
        <w:tc>
          <w:tcPr>
            <w:tcW w:w="331" w:type="pct"/>
            <w:vMerge w:val="restart"/>
            <w:shd w:val="clear" w:color="auto" w:fill="auto"/>
            <w:tcMar>
              <w:top w:w="28" w:type="dxa"/>
              <w:left w:w="57" w:type="dxa"/>
              <w:bottom w:w="28" w:type="dxa"/>
              <w:right w:w="57" w:type="dxa"/>
            </w:tcMar>
          </w:tcPr>
          <w:p w14:paraId="7E59A6D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5062903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188400,00</w:t>
            </w:r>
          </w:p>
          <w:p w14:paraId="7042C55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400,00</w:t>
            </w:r>
          </w:p>
          <w:p w14:paraId="4C9ACD5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–4000,00</w:t>
            </w:r>
          </w:p>
          <w:p w14:paraId="69C457F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–184000,00</w:t>
            </w:r>
          </w:p>
        </w:tc>
        <w:tc>
          <w:tcPr>
            <w:tcW w:w="901" w:type="pct"/>
            <w:shd w:val="clear" w:color="auto" w:fill="auto"/>
            <w:tcMar>
              <w:top w:w="28" w:type="dxa"/>
              <w:left w:w="57" w:type="dxa"/>
              <w:bottom w:w="28" w:type="dxa"/>
              <w:right w:w="57" w:type="dxa"/>
            </w:tcMar>
          </w:tcPr>
          <w:p w14:paraId="2C6EDAD9"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33CE7AF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34F4DA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4632BA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400,00</w:t>
            </w:r>
          </w:p>
        </w:tc>
        <w:tc>
          <w:tcPr>
            <w:tcW w:w="224" w:type="pct"/>
            <w:shd w:val="clear" w:color="auto" w:fill="auto"/>
          </w:tcPr>
          <w:p w14:paraId="4B8D942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4000,0</w:t>
            </w:r>
          </w:p>
        </w:tc>
        <w:tc>
          <w:tcPr>
            <w:tcW w:w="227" w:type="pct"/>
            <w:shd w:val="clear" w:color="auto" w:fill="auto"/>
          </w:tcPr>
          <w:p w14:paraId="1179A61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184000,0</w:t>
            </w:r>
          </w:p>
        </w:tc>
      </w:tr>
      <w:tr w:rsidR="009F1A85" w:rsidRPr="009F1A85" w14:paraId="067C3718" w14:textId="77777777" w:rsidTr="002C0AF3">
        <w:trPr>
          <w:trHeight w:val="124"/>
        </w:trPr>
        <w:tc>
          <w:tcPr>
            <w:tcW w:w="393" w:type="pct"/>
            <w:vMerge/>
            <w:shd w:val="clear" w:color="auto" w:fill="auto"/>
          </w:tcPr>
          <w:p w14:paraId="5C653C40"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2C53BD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394A63A"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8B9EF1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0160E0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925507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78C3C2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19ED292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проєктів землеустрою земельної ділянки, од.</w:t>
            </w:r>
          </w:p>
        </w:tc>
        <w:tc>
          <w:tcPr>
            <w:tcW w:w="234" w:type="pct"/>
            <w:shd w:val="clear" w:color="auto" w:fill="auto"/>
            <w:tcMar>
              <w:top w:w="28" w:type="dxa"/>
              <w:left w:w="57" w:type="dxa"/>
              <w:bottom w:w="28" w:type="dxa"/>
              <w:right w:w="57" w:type="dxa"/>
            </w:tcMar>
          </w:tcPr>
          <w:p w14:paraId="3A503D05"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3341B4B8"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ABED0C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4" w:type="pct"/>
            <w:shd w:val="clear" w:color="auto" w:fill="auto"/>
          </w:tcPr>
          <w:p w14:paraId="055B7B1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7" w:type="pct"/>
            <w:shd w:val="clear" w:color="auto" w:fill="auto"/>
          </w:tcPr>
          <w:p w14:paraId="218F033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4D0CC949" w14:textId="77777777" w:rsidTr="002C0AF3">
        <w:trPr>
          <w:trHeight w:val="124"/>
        </w:trPr>
        <w:tc>
          <w:tcPr>
            <w:tcW w:w="393" w:type="pct"/>
            <w:vMerge/>
            <w:shd w:val="clear" w:color="auto" w:fill="auto"/>
          </w:tcPr>
          <w:p w14:paraId="665A57D4"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2E83E20"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2A430D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FF33C9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168506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9E29B8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5753E6C"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DE86770"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об'єктів, од.</w:t>
            </w:r>
          </w:p>
        </w:tc>
        <w:tc>
          <w:tcPr>
            <w:tcW w:w="234" w:type="pct"/>
            <w:shd w:val="clear" w:color="auto" w:fill="auto"/>
            <w:tcMar>
              <w:top w:w="28" w:type="dxa"/>
              <w:left w:w="57" w:type="dxa"/>
              <w:bottom w:w="28" w:type="dxa"/>
              <w:right w:w="57" w:type="dxa"/>
            </w:tcMar>
          </w:tcPr>
          <w:p w14:paraId="67D501FC"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1BA19A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B7623B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4" w:type="pct"/>
            <w:shd w:val="clear" w:color="auto" w:fill="auto"/>
          </w:tcPr>
          <w:p w14:paraId="4E44B81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7" w:type="pct"/>
            <w:shd w:val="clear" w:color="auto" w:fill="auto"/>
          </w:tcPr>
          <w:p w14:paraId="3D56FBF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r>
      <w:tr w:rsidR="009F1A85" w:rsidRPr="009F1A85" w14:paraId="22358870" w14:textId="77777777" w:rsidTr="002C0AF3">
        <w:trPr>
          <w:trHeight w:val="124"/>
        </w:trPr>
        <w:tc>
          <w:tcPr>
            <w:tcW w:w="393" w:type="pct"/>
            <w:vMerge/>
            <w:shd w:val="clear" w:color="auto" w:fill="auto"/>
          </w:tcPr>
          <w:p w14:paraId="7E92C2D8"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F49C3B1"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2BE5347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319B66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C77881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0AC2800"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78785CF"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52508C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1 проекту землеустрою, тис. грн</w:t>
            </w:r>
          </w:p>
        </w:tc>
        <w:tc>
          <w:tcPr>
            <w:tcW w:w="234" w:type="pct"/>
            <w:shd w:val="clear" w:color="auto" w:fill="auto"/>
            <w:tcMar>
              <w:top w:w="28" w:type="dxa"/>
              <w:left w:w="57" w:type="dxa"/>
              <w:bottom w:w="28" w:type="dxa"/>
              <w:right w:w="57" w:type="dxa"/>
            </w:tcMar>
          </w:tcPr>
          <w:p w14:paraId="38CE8512"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5D3E804"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D78D18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400,00</w:t>
            </w:r>
          </w:p>
        </w:tc>
        <w:tc>
          <w:tcPr>
            <w:tcW w:w="224" w:type="pct"/>
            <w:shd w:val="clear" w:color="auto" w:fill="auto"/>
          </w:tcPr>
          <w:p w14:paraId="6F0BB781"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F8BD34A"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18A5710" w14:textId="77777777" w:rsidTr="002C0AF3">
        <w:trPr>
          <w:trHeight w:val="124"/>
        </w:trPr>
        <w:tc>
          <w:tcPr>
            <w:tcW w:w="393" w:type="pct"/>
            <w:vMerge/>
            <w:shd w:val="clear" w:color="auto" w:fill="auto"/>
          </w:tcPr>
          <w:p w14:paraId="7AC00042"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2D6E06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86CD0EC"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197DC5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9EC6040"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C355A0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5CACD19"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02B382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1 об'єкту, тис. грн</w:t>
            </w:r>
          </w:p>
        </w:tc>
        <w:tc>
          <w:tcPr>
            <w:tcW w:w="234" w:type="pct"/>
            <w:shd w:val="clear" w:color="auto" w:fill="auto"/>
            <w:tcMar>
              <w:top w:w="28" w:type="dxa"/>
              <w:left w:w="57" w:type="dxa"/>
              <w:bottom w:w="28" w:type="dxa"/>
              <w:right w:w="57" w:type="dxa"/>
            </w:tcMar>
          </w:tcPr>
          <w:p w14:paraId="05155A74"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F3BCF69"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490BC9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400,00</w:t>
            </w:r>
          </w:p>
        </w:tc>
        <w:tc>
          <w:tcPr>
            <w:tcW w:w="224" w:type="pct"/>
            <w:shd w:val="clear" w:color="auto" w:fill="auto"/>
          </w:tcPr>
          <w:p w14:paraId="4FA0F28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4000,0</w:t>
            </w:r>
          </w:p>
        </w:tc>
        <w:tc>
          <w:tcPr>
            <w:tcW w:w="227" w:type="pct"/>
            <w:shd w:val="clear" w:color="auto" w:fill="auto"/>
          </w:tcPr>
          <w:p w14:paraId="6C8626C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184000,0</w:t>
            </w:r>
          </w:p>
        </w:tc>
      </w:tr>
      <w:tr w:rsidR="009F1A85" w:rsidRPr="009F1A85" w14:paraId="5EF8E526" w14:textId="77777777" w:rsidTr="002C0AF3">
        <w:trPr>
          <w:trHeight w:val="124"/>
        </w:trPr>
        <w:tc>
          <w:tcPr>
            <w:tcW w:w="393" w:type="pct"/>
            <w:vMerge/>
            <w:shd w:val="clear" w:color="auto" w:fill="auto"/>
          </w:tcPr>
          <w:p w14:paraId="633AF89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860D6AF"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618D92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24EB3D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056D5D8"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E56678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3CF933E"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D50A5E2"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 xml:space="preserve"> рівень готовності об’єкту,%</w:t>
            </w:r>
          </w:p>
        </w:tc>
        <w:tc>
          <w:tcPr>
            <w:tcW w:w="234" w:type="pct"/>
            <w:shd w:val="clear" w:color="auto" w:fill="auto"/>
            <w:tcMar>
              <w:top w:w="28" w:type="dxa"/>
              <w:left w:w="57" w:type="dxa"/>
              <w:bottom w:w="28" w:type="dxa"/>
              <w:right w:w="57" w:type="dxa"/>
            </w:tcMar>
          </w:tcPr>
          <w:p w14:paraId="19F8D2C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9B9EF2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D17CDF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0,1</w:t>
            </w:r>
          </w:p>
        </w:tc>
        <w:tc>
          <w:tcPr>
            <w:tcW w:w="224" w:type="pct"/>
            <w:shd w:val="clear" w:color="auto" w:fill="auto"/>
          </w:tcPr>
          <w:p w14:paraId="45450B5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1,26</w:t>
            </w:r>
          </w:p>
        </w:tc>
        <w:tc>
          <w:tcPr>
            <w:tcW w:w="227" w:type="pct"/>
            <w:shd w:val="clear" w:color="auto" w:fill="auto"/>
          </w:tcPr>
          <w:p w14:paraId="04D0F2A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54,0</w:t>
            </w:r>
          </w:p>
        </w:tc>
      </w:tr>
      <w:tr w:rsidR="009F1A85" w:rsidRPr="009F1A85" w14:paraId="25D81DC8" w14:textId="77777777" w:rsidTr="002C0AF3">
        <w:trPr>
          <w:trHeight w:val="124"/>
        </w:trPr>
        <w:tc>
          <w:tcPr>
            <w:tcW w:w="393" w:type="pct"/>
            <w:vMerge/>
            <w:shd w:val="clear" w:color="auto" w:fill="auto"/>
          </w:tcPr>
          <w:p w14:paraId="0D7BDAC5"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384639F" w14:textId="77777777" w:rsidR="009F1A85" w:rsidRPr="009F1A85" w:rsidRDefault="009F1A85"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68EEC378" w14:textId="77777777" w:rsidR="009F1A85" w:rsidRPr="009F1A85" w:rsidRDefault="0090348B" w:rsidP="009F1A85">
            <w:pPr>
              <w:spacing w:line="240" w:lineRule="auto"/>
              <w:ind w:firstLine="0"/>
              <w:rPr>
                <w:rFonts w:eastAsia="Calibri"/>
                <w:sz w:val="14"/>
                <w:szCs w:val="14"/>
                <w:lang w:val="uk-UA"/>
              </w:rPr>
            </w:pPr>
            <w:r>
              <w:rPr>
                <w:rFonts w:eastAsia="Calibri"/>
                <w:sz w:val="14"/>
                <w:szCs w:val="14"/>
                <w:lang w:val="uk-UA"/>
              </w:rPr>
              <w:t>2.</w:t>
            </w:r>
            <w:r w:rsidR="00982AB1">
              <w:rPr>
                <w:rFonts w:eastAsia="Calibri"/>
                <w:sz w:val="14"/>
                <w:szCs w:val="14"/>
                <w:lang w:val="uk-UA"/>
              </w:rPr>
              <w:t>6.7. </w:t>
            </w:r>
            <w:r w:rsidR="009F1A85" w:rsidRPr="009F1A85">
              <w:rPr>
                <w:rFonts w:eastAsia="Calibri"/>
                <w:sz w:val="14"/>
                <w:szCs w:val="14"/>
                <w:lang w:val="uk-UA"/>
              </w:rPr>
              <w:t>Проведення інвентаризації місць поховань та створення єдиної бази даних (в тому числі шляхом їх оцифрування та каталогізації)</w:t>
            </w:r>
          </w:p>
        </w:tc>
        <w:tc>
          <w:tcPr>
            <w:tcW w:w="267" w:type="pct"/>
            <w:vMerge w:val="restart"/>
            <w:shd w:val="clear" w:color="auto" w:fill="auto"/>
            <w:tcMar>
              <w:top w:w="28" w:type="dxa"/>
              <w:left w:w="57" w:type="dxa"/>
              <w:bottom w:w="28" w:type="dxa"/>
              <w:right w:w="57" w:type="dxa"/>
            </w:tcMar>
          </w:tcPr>
          <w:p w14:paraId="2ACDC45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w:t>
            </w:r>
            <w:r w:rsidRPr="00982AB1">
              <w:rPr>
                <w:rFonts w:eastAsia="Calibri"/>
                <w:sz w:val="14"/>
                <w:szCs w:val="14"/>
                <w:lang w:val="uk-UA"/>
              </w:rPr>
              <w:t>2</w:t>
            </w:r>
            <w:r w:rsidRPr="009F1A85">
              <w:rPr>
                <w:rFonts w:eastAsia="Calibri"/>
                <w:sz w:val="14"/>
                <w:szCs w:val="14"/>
                <w:lang w:val="uk-UA"/>
              </w:rPr>
              <w:t>-2025</w:t>
            </w:r>
          </w:p>
        </w:tc>
        <w:tc>
          <w:tcPr>
            <w:tcW w:w="533" w:type="pct"/>
            <w:vMerge w:val="restart"/>
            <w:shd w:val="clear" w:color="auto" w:fill="auto"/>
            <w:tcMar>
              <w:top w:w="28" w:type="dxa"/>
              <w:left w:w="57" w:type="dxa"/>
              <w:bottom w:w="28" w:type="dxa"/>
              <w:right w:w="57" w:type="dxa"/>
            </w:tcMar>
          </w:tcPr>
          <w:p w14:paraId="32F1E6B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052DD62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РС СКП "Спецкомбінат ПКПО",</w:t>
            </w:r>
          </w:p>
          <w:p w14:paraId="4A7D427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ДІМ Лук’янівський заповідник</w:t>
            </w:r>
          </w:p>
        </w:tc>
        <w:tc>
          <w:tcPr>
            <w:tcW w:w="331" w:type="pct"/>
            <w:vMerge w:val="restart"/>
            <w:shd w:val="clear" w:color="auto" w:fill="auto"/>
            <w:tcMar>
              <w:top w:w="28" w:type="dxa"/>
              <w:left w:w="57" w:type="dxa"/>
              <w:bottom w:w="28" w:type="dxa"/>
              <w:right w:w="57" w:type="dxa"/>
            </w:tcMar>
          </w:tcPr>
          <w:p w14:paraId="426B1D0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w:t>
            </w:r>
            <w:r w:rsidRPr="009F1A85">
              <w:rPr>
                <w:rFonts w:eastAsia="Calibri"/>
                <w:sz w:val="14"/>
                <w:szCs w:val="14"/>
                <w:lang w:val="en-US"/>
              </w:rPr>
              <w:t> </w:t>
            </w:r>
            <w:r w:rsidRPr="009F1A85">
              <w:rPr>
                <w:rFonts w:eastAsia="Calibri"/>
                <w:sz w:val="14"/>
                <w:szCs w:val="14"/>
                <w:lang w:val="uk-UA"/>
              </w:rPr>
              <w:t xml:space="preserve">Києва </w:t>
            </w:r>
          </w:p>
        </w:tc>
        <w:tc>
          <w:tcPr>
            <w:tcW w:w="443" w:type="pct"/>
            <w:vMerge w:val="restart"/>
            <w:shd w:val="clear" w:color="auto" w:fill="auto"/>
            <w:tcMar>
              <w:top w:w="28" w:type="dxa"/>
              <w:left w:w="57" w:type="dxa"/>
              <w:bottom w:w="28" w:type="dxa"/>
              <w:right w:w="57" w:type="dxa"/>
            </w:tcMar>
          </w:tcPr>
          <w:p w14:paraId="22457AE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34368,00</w:t>
            </w:r>
          </w:p>
          <w:p w14:paraId="5E89805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2022-11424,00</w:t>
            </w:r>
          </w:p>
          <w:p w14:paraId="5C0E0DF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2023-11424,00</w:t>
            </w:r>
          </w:p>
          <w:p w14:paraId="223B37B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2024-5760,00</w:t>
            </w:r>
          </w:p>
          <w:p w14:paraId="54D63A8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2025-5760,00</w:t>
            </w:r>
          </w:p>
        </w:tc>
        <w:tc>
          <w:tcPr>
            <w:tcW w:w="901" w:type="pct"/>
            <w:shd w:val="clear" w:color="auto" w:fill="auto"/>
            <w:tcMar>
              <w:top w:w="28" w:type="dxa"/>
              <w:left w:w="57" w:type="dxa"/>
              <w:bottom w:w="28" w:type="dxa"/>
              <w:right w:w="57" w:type="dxa"/>
            </w:tcMar>
          </w:tcPr>
          <w:p w14:paraId="39904A53"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6F80209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16F949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11424,00</w:t>
            </w:r>
          </w:p>
        </w:tc>
        <w:tc>
          <w:tcPr>
            <w:tcW w:w="257" w:type="pct"/>
            <w:shd w:val="clear" w:color="auto" w:fill="auto"/>
            <w:tcMar>
              <w:top w:w="28" w:type="dxa"/>
              <w:left w:w="57" w:type="dxa"/>
              <w:bottom w:w="28" w:type="dxa"/>
              <w:right w:w="57" w:type="dxa"/>
            </w:tcMar>
          </w:tcPr>
          <w:p w14:paraId="50A4BE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11424,00</w:t>
            </w:r>
          </w:p>
        </w:tc>
        <w:tc>
          <w:tcPr>
            <w:tcW w:w="224" w:type="pct"/>
            <w:shd w:val="clear" w:color="auto" w:fill="auto"/>
          </w:tcPr>
          <w:p w14:paraId="5B1CA87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5760,00</w:t>
            </w:r>
          </w:p>
        </w:tc>
        <w:tc>
          <w:tcPr>
            <w:tcW w:w="227" w:type="pct"/>
            <w:shd w:val="clear" w:color="auto" w:fill="auto"/>
          </w:tcPr>
          <w:p w14:paraId="75785E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5760,00</w:t>
            </w:r>
          </w:p>
        </w:tc>
      </w:tr>
      <w:tr w:rsidR="009F1A85" w:rsidRPr="009F1A85" w14:paraId="0B41B1B1" w14:textId="77777777" w:rsidTr="002C0AF3">
        <w:trPr>
          <w:trHeight w:val="124"/>
        </w:trPr>
        <w:tc>
          <w:tcPr>
            <w:tcW w:w="393" w:type="pct"/>
            <w:vMerge/>
            <w:shd w:val="clear" w:color="auto" w:fill="auto"/>
          </w:tcPr>
          <w:p w14:paraId="6EFB4B4F"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98504BE"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F13CE5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5E0510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9913676"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2E31A4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D7394E5"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4623E82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кладовищ, од.</w:t>
            </w:r>
          </w:p>
        </w:tc>
        <w:tc>
          <w:tcPr>
            <w:tcW w:w="234" w:type="pct"/>
            <w:shd w:val="clear" w:color="auto" w:fill="auto"/>
            <w:tcMar>
              <w:top w:w="28" w:type="dxa"/>
              <w:left w:w="57" w:type="dxa"/>
              <w:bottom w:w="28" w:type="dxa"/>
              <w:right w:w="57" w:type="dxa"/>
            </w:tcMar>
          </w:tcPr>
          <w:p w14:paraId="6A8D6379" w14:textId="77777777" w:rsidR="009F1A85" w:rsidRPr="009F1A85" w:rsidRDefault="009F1A85" w:rsidP="009F1A85">
            <w:pPr>
              <w:spacing w:line="240" w:lineRule="auto"/>
              <w:ind w:firstLine="0"/>
              <w:jc w:val="center"/>
              <w:rPr>
                <w:rFonts w:eastAsia="Calibri"/>
                <w:sz w:val="14"/>
                <w:szCs w:val="14"/>
                <w:lang w:val="en-US"/>
              </w:rPr>
            </w:pPr>
          </w:p>
        </w:tc>
        <w:tc>
          <w:tcPr>
            <w:tcW w:w="257" w:type="pct"/>
            <w:shd w:val="clear" w:color="auto" w:fill="auto"/>
            <w:tcMar>
              <w:top w:w="28" w:type="dxa"/>
              <w:left w:w="57" w:type="dxa"/>
              <w:bottom w:w="28" w:type="dxa"/>
              <w:right w:w="57" w:type="dxa"/>
            </w:tcMar>
          </w:tcPr>
          <w:p w14:paraId="4D2E143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7,00</w:t>
            </w:r>
          </w:p>
        </w:tc>
        <w:tc>
          <w:tcPr>
            <w:tcW w:w="257" w:type="pct"/>
            <w:shd w:val="clear" w:color="auto" w:fill="auto"/>
            <w:tcMar>
              <w:top w:w="28" w:type="dxa"/>
              <w:left w:w="57" w:type="dxa"/>
              <w:bottom w:w="28" w:type="dxa"/>
              <w:right w:w="57" w:type="dxa"/>
            </w:tcMar>
          </w:tcPr>
          <w:p w14:paraId="7BCA541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7,00</w:t>
            </w:r>
          </w:p>
        </w:tc>
        <w:tc>
          <w:tcPr>
            <w:tcW w:w="224" w:type="pct"/>
            <w:shd w:val="clear" w:color="auto" w:fill="auto"/>
          </w:tcPr>
          <w:p w14:paraId="1C09464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7,00</w:t>
            </w:r>
          </w:p>
        </w:tc>
        <w:tc>
          <w:tcPr>
            <w:tcW w:w="227" w:type="pct"/>
            <w:shd w:val="clear" w:color="auto" w:fill="auto"/>
          </w:tcPr>
          <w:p w14:paraId="2ADA141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7,00</w:t>
            </w:r>
          </w:p>
        </w:tc>
      </w:tr>
      <w:tr w:rsidR="009F1A85" w:rsidRPr="009F1A85" w14:paraId="280CC2B6" w14:textId="77777777" w:rsidTr="002C0AF3">
        <w:trPr>
          <w:trHeight w:val="124"/>
        </w:trPr>
        <w:tc>
          <w:tcPr>
            <w:tcW w:w="393" w:type="pct"/>
            <w:vMerge/>
            <w:shd w:val="clear" w:color="auto" w:fill="auto"/>
          </w:tcPr>
          <w:p w14:paraId="724A860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004934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A92273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3F7337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D7DFE7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598422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D2F602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D87E38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середньорічні витрати на виконання одного заходу, тис. грн</w:t>
            </w:r>
          </w:p>
        </w:tc>
        <w:tc>
          <w:tcPr>
            <w:tcW w:w="234" w:type="pct"/>
            <w:shd w:val="clear" w:color="auto" w:fill="auto"/>
            <w:tcMar>
              <w:top w:w="28" w:type="dxa"/>
              <w:left w:w="57" w:type="dxa"/>
              <w:bottom w:w="28" w:type="dxa"/>
              <w:right w:w="57" w:type="dxa"/>
            </w:tcMar>
          </w:tcPr>
          <w:p w14:paraId="312F7599" w14:textId="77777777" w:rsidR="009F1A85" w:rsidRPr="009F1A85" w:rsidRDefault="009F1A85" w:rsidP="009F1A85">
            <w:pPr>
              <w:spacing w:line="240" w:lineRule="auto"/>
              <w:ind w:firstLine="0"/>
              <w:jc w:val="center"/>
              <w:rPr>
                <w:rFonts w:eastAsia="Calibri"/>
                <w:sz w:val="14"/>
                <w:szCs w:val="14"/>
              </w:rPr>
            </w:pPr>
          </w:p>
        </w:tc>
        <w:tc>
          <w:tcPr>
            <w:tcW w:w="257" w:type="pct"/>
            <w:shd w:val="clear" w:color="auto" w:fill="auto"/>
            <w:tcMar>
              <w:top w:w="28" w:type="dxa"/>
              <w:left w:w="57" w:type="dxa"/>
              <w:bottom w:w="28" w:type="dxa"/>
              <w:right w:w="57" w:type="dxa"/>
            </w:tcMar>
          </w:tcPr>
          <w:p w14:paraId="04BF4F1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1632,00</w:t>
            </w:r>
          </w:p>
        </w:tc>
        <w:tc>
          <w:tcPr>
            <w:tcW w:w="257" w:type="pct"/>
            <w:shd w:val="clear" w:color="auto" w:fill="auto"/>
            <w:tcMar>
              <w:top w:w="28" w:type="dxa"/>
              <w:left w:w="57" w:type="dxa"/>
              <w:bottom w:w="28" w:type="dxa"/>
              <w:right w:w="57" w:type="dxa"/>
            </w:tcMar>
          </w:tcPr>
          <w:p w14:paraId="3A49FD6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1632,00</w:t>
            </w:r>
          </w:p>
        </w:tc>
        <w:tc>
          <w:tcPr>
            <w:tcW w:w="224" w:type="pct"/>
            <w:shd w:val="clear" w:color="auto" w:fill="auto"/>
          </w:tcPr>
          <w:p w14:paraId="438AF5F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822,90</w:t>
            </w:r>
          </w:p>
        </w:tc>
        <w:tc>
          <w:tcPr>
            <w:tcW w:w="227" w:type="pct"/>
            <w:shd w:val="clear" w:color="auto" w:fill="auto"/>
          </w:tcPr>
          <w:p w14:paraId="4509E7C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822,90</w:t>
            </w:r>
          </w:p>
        </w:tc>
      </w:tr>
      <w:tr w:rsidR="009F1A85" w:rsidRPr="009F1A85" w14:paraId="17F4CC9D" w14:textId="77777777" w:rsidTr="002C0AF3">
        <w:trPr>
          <w:trHeight w:val="124"/>
        </w:trPr>
        <w:tc>
          <w:tcPr>
            <w:tcW w:w="393" w:type="pct"/>
            <w:vMerge/>
            <w:tcBorders>
              <w:bottom w:val="single" w:sz="4" w:space="0" w:color="auto"/>
            </w:tcBorders>
            <w:shd w:val="clear" w:color="auto" w:fill="auto"/>
          </w:tcPr>
          <w:p w14:paraId="0C9693AA" w14:textId="77777777" w:rsidR="009F1A85" w:rsidRPr="009F1A85" w:rsidRDefault="009F1A85" w:rsidP="009F1A85">
            <w:pPr>
              <w:spacing w:line="240" w:lineRule="auto"/>
              <w:ind w:firstLine="0"/>
              <w:rPr>
                <w:rFonts w:eastAsia="Calibri"/>
                <w:sz w:val="14"/>
                <w:szCs w:val="14"/>
                <w:lang w:val="uk-UA"/>
              </w:rPr>
            </w:pPr>
          </w:p>
        </w:tc>
        <w:tc>
          <w:tcPr>
            <w:tcW w:w="381" w:type="pct"/>
            <w:vMerge/>
            <w:tcBorders>
              <w:bottom w:val="single" w:sz="4" w:space="0" w:color="auto"/>
            </w:tcBorders>
            <w:shd w:val="clear" w:color="auto" w:fill="auto"/>
            <w:tcMar>
              <w:top w:w="28" w:type="dxa"/>
              <w:left w:w="57" w:type="dxa"/>
              <w:bottom w:w="28" w:type="dxa"/>
              <w:right w:w="57" w:type="dxa"/>
            </w:tcMar>
          </w:tcPr>
          <w:p w14:paraId="07ABA88B"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F6D906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94A545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392E7B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5D074A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919143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228ABF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якості: </w:t>
            </w:r>
            <w:r w:rsidRPr="009F1A85">
              <w:rPr>
                <w:rFonts w:eastAsia="Calibri"/>
                <w:sz w:val="14"/>
                <w:szCs w:val="14"/>
                <w:lang w:val="uk-UA"/>
              </w:rPr>
              <w:t>динаміка виконання заходу</w:t>
            </w:r>
            <w:r w:rsidRPr="009F1A85">
              <w:rPr>
                <w:rFonts w:eastAsia="Calibri"/>
                <w:b/>
                <w:sz w:val="14"/>
                <w:szCs w:val="14"/>
                <w:lang w:val="uk-UA"/>
              </w:rPr>
              <w:t xml:space="preserve">, </w:t>
            </w:r>
            <w:r w:rsidRPr="009F1A85">
              <w:rPr>
                <w:rFonts w:eastAsia="Calibri"/>
                <w:sz w:val="14"/>
                <w:szCs w:val="14"/>
                <w:lang w:val="uk-UA"/>
              </w:rPr>
              <w:t>%</w:t>
            </w:r>
          </w:p>
        </w:tc>
        <w:tc>
          <w:tcPr>
            <w:tcW w:w="234" w:type="pct"/>
            <w:shd w:val="clear" w:color="auto" w:fill="auto"/>
            <w:tcMar>
              <w:top w:w="28" w:type="dxa"/>
              <w:left w:w="57" w:type="dxa"/>
              <w:bottom w:w="28" w:type="dxa"/>
              <w:right w:w="57" w:type="dxa"/>
            </w:tcMar>
          </w:tcPr>
          <w:p w14:paraId="1D59E87E" w14:textId="77777777" w:rsidR="009F1A85" w:rsidRPr="009F1A85" w:rsidRDefault="009F1A85" w:rsidP="009F1A85">
            <w:pPr>
              <w:spacing w:line="240" w:lineRule="auto"/>
              <w:ind w:firstLine="0"/>
              <w:jc w:val="center"/>
              <w:rPr>
                <w:rFonts w:eastAsia="Calibri"/>
                <w:sz w:val="14"/>
                <w:szCs w:val="14"/>
                <w:lang w:val="en-US"/>
              </w:rPr>
            </w:pPr>
          </w:p>
        </w:tc>
        <w:tc>
          <w:tcPr>
            <w:tcW w:w="257" w:type="pct"/>
            <w:shd w:val="clear" w:color="auto" w:fill="auto"/>
            <w:tcMar>
              <w:top w:w="28" w:type="dxa"/>
              <w:left w:w="57" w:type="dxa"/>
              <w:bottom w:w="28" w:type="dxa"/>
              <w:right w:w="57" w:type="dxa"/>
            </w:tcMar>
          </w:tcPr>
          <w:p w14:paraId="1D38E17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25,00</w:t>
            </w:r>
          </w:p>
        </w:tc>
        <w:tc>
          <w:tcPr>
            <w:tcW w:w="257" w:type="pct"/>
            <w:shd w:val="clear" w:color="auto" w:fill="auto"/>
            <w:tcMar>
              <w:top w:w="28" w:type="dxa"/>
              <w:left w:w="57" w:type="dxa"/>
              <w:bottom w:w="28" w:type="dxa"/>
              <w:right w:w="57" w:type="dxa"/>
            </w:tcMar>
          </w:tcPr>
          <w:p w14:paraId="2A2DAAA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4" w:type="pct"/>
            <w:shd w:val="clear" w:color="auto" w:fill="auto"/>
          </w:tcPr>
          <w:p w14:paraId="34F9AE0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75,00</w:t>
            </w:r>
          </w:p>
        </w:tc>
        <w:tc>
          <w:tcPr>
            <w:tcW w:w="227" w:type="pct"/>
            <w:shd w:val="clear" w:color="auto" w:fill="auto"/>
          </w:tcPr>
          <w:p w14:paraId="6995193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100,00</w:t>
            </w:r>
          </w:p>
        </w:tc>
      </w:tr>
      <w:tr w:rsidR="009F1A85" w:rsidRPr="009F1A85" w14:paraId="44B157D1" w14:textId="77777777" w:rsidTr="002C0AF3">
        <w:trPr>
          <w:trHeight w:val="124"/>
        </w:trPr>
        <w:tc>
          <w:tcPr>
            <w:tcW w:w="393" w:type="pct"/>
            <w:tcBorders>
              <w:top w:val="single" w:sz="4" w:space="0" w:color="auto"/>
              <w:bottom w:val="single" w:sz="4" w:space="0" w:color="auto"/>
            </w:tcBorders>
            <w:shd w:val="clear" w:color="auto" w:fill="auto"/>
          </w:tcPr>
          <w:p w14:paraId="255A6C04" w14:textId="77777777" w:rsidR="009F1A85" w:rsidRPr="009F1A85" w:rsidRDefault="009F1A85" w:rsidP="009F1A85">
            <w:pPr>
              <w:spacing w:line="240" w:lineRule="auto"/>
              <w:ind w:firstLine="0"/>
              <w:rPr>
                <w:rFonts w:eastAsia="Calibri"/>
                <w:b/>
                <w:sz w:val="14"/>
                <w:szCs w:val="14"/>
                <w:lang w:val="uk-UA"/>
              </w:rPr>
            </w:pPr>
          </w:p>
        </w:tc>
        <w:tc>
          <w:tcPr>
            <w:tcW w:w="381" w:type="pct"/>
            <w:tcBorders>
              <w:top w:val="single" w:sz="4" w:space="0" w:color="auto"/>
            </w:tcBorders>
            <w:shd w:val="clear" w:color="auto" w:fill="auto"/>
            <w:tcMar>
              <w:top w:w="28" w:type="dxa"/>
              <w:left w:w="57" w:type="dxa"/>
              <w:bottom w:w="28" w:type="dxa"/>
              <w:right w:w="57" w:type="dxa"/>
            </w:tcMar>
          </w:tcPr>
          <w:p w14:paraId="18EEAC2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w:t>
            </w:r>
            <w:r w:rsidR="00D1617C">
              <w:rPr>
                <w:rFonts w:eastAsia="Calibri"/>
                <w:b/>
                <w:sz w:val="14"/>
                <w:szCs w:val="14"/>
                <w:lang w:val="uk-UA"/>
              </w:rPr>
              <w:t>2.</w:t>
            </w:r>
            <w:r w:rsidRPr="009F1A85">
              <w:rPr>
                <w:rFonts w:eastAsia="Calibri"/>
                <w:b/>
                <w:sz w:val="14"/>
                <w:szCs w:val="14"/>
                <w:lang w:val="uk-UA"/>
              </w:rPr>
              <w:t>6:</w:t>
            </w:r>
          </w:p>
        </w:tc>
        <w:tc>
          <w:tcPr>
            <w:tcW w:w="552" w:type="pct"/>
            <w:shd w:val="clear" w:color="auto" w:fill="auto"/>
            <w:tcMar>
              <w:top w:w="28" w:type="dxa"/>
              <w:left w:w="57" w:type="dxa"/>
              <w:bottom w:w="28" w:type="dxa"/>
              <w:right w:w="57" w:type="dxa"/>
            </w:tcMar>
          </w:tcPr>
          <w:p w14:paraId="174EE75A"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490E2E5A"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4015178D"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0435426F"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0A42575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Всього: </w:t>
            </w:r>
            <w:r w:rsidRPr="009F1A85">
              <w:rPr>
                <w:b/>
                <w:bCs/>
                <w:sz w:val="14"/>
                <w:szCs w:val="14"/>
              </w:rPr>
              <w:t>1124448,97</w:t>
            </w:r>
          </w:p>
          <w:p w14:paraId="2E1E901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2021 – </w:t>
            </w:r>
            <w:r w:rsidRPr="009F1A85">
              <w:rPr>
                <w:b/>
                <w:bCs/>
                <w:sz w:val="14"/>
                <w:szCs w:val="14"/>
              </w:rPr>
              <w:t>204821,60</w:t>
            </w:r>
          </w:p>
          <w:p w14:paraId="658A54C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2022 – </w:t>
            </w:r>
            <w:r w:rsidRPr="009F1A85">
              <w:rPr>
                <w:b/>
                <w:bCs/>
                <w:sz w:val="14"/>
                <w:szCs w:val="14"/>
              </w:rPr>
              <w:t>188176,54</w:t>
            </w:r>
          </w:p>
          <w:p w14:paraId="06E3971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2023 – </w:t>
            </w:r>
            <w:r w:rsidRPr="009F1A85">
              <w:rPr>
                <w:b/>
                <w:bCs/>
                <w:sz w:val="14"/>
                <w:szCs w:val="14"/>
              </w:rPr>
              <w:t>178827,63</w:t>
            </w:r>
          </w:p>
          <w:p w14:paraId="6427E85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2024 –</w:t>
            </w:r>
            <w:r w:rsidRPr="009F1A85">
              <w:rPr>
                <w:b/>
                <w:bCs/>
                <w:sz w:val="14"/>
                <w:szCs w:val="14"/>
              </w:rPr>
              <w:t>177881,10</w:t>
            </w:r>
          </w:p>
          <w:p w14:paraId="6A08C75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2025 –</w:t>
            </w:r>
            <w:r w:rsidRPr="009F1A85">
              <w:rPr>
                <w:b/>
                <w:bCs/>
                <w:sz w:val="14"/>
                <w:szCs w:val="14"/>
              </w:rPr>
              <w:t>374742,10</w:t>
            </w:r>
          </w:p>
        </w:tc>
        <w:tc>
          <w:tcPr>
            <w:tcW w:w="901" w:type="pct"/>
            <w:shd w:val="clear" w:color="auto" w:fill="auto"/>
            <w:tcMar>
              <w:top w:w="28" w:type="dxa"/>
              <w:left w:w="57" w:type="dxa"/>
              <w:bottom w:w="28" w:type="dxa"/>
              <w:right w:w="57" w:type="dxa"/>
            </w:tcMar>
          </w:tcPr>
          <w:p w14:paraId="6DD432DD"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00B03576"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2FF9602"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22A8FAA"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55D62FE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4F98D60" w14:textId="77777777" w:rsidR="009F1A85" w:rsidRPr="009F1A85" w:rsidRDefault="009F1A85" w:rsidP="009F1A85">
            <w:pPr>
              <w:spacing w:line="240" w:lineRule="auto"/>
              <w:ind w:firstLine="0"/>
              <w:jc w:val="center"/>
              <w:rPr>
                <w:rFonts w:eastAsia="Calibri"/>
                <w:sz w:val="14"/>
                <w:szCs w:val="14"/>
                <w:lang w:val="uk-UA"/>
              </w:rPr>
            </w:pPr>
          </w:p>
        </w:tc>
      </w:tr>
      <w:tr w:rsidR="002C0AF3" w:rsidRPr="009F1A85" w14:paraId="4CDEDC80" w14:textId="77777777" w:rsidTr="002C0AF3">
        <w:trPr>
          <w:trHeight w:val="124"/>
        </w:trPr>
        <w:tc>
          <w:tcPr>
            <w:tcW w:w="393" w:type="pct"/>
            <w:vMerge w:val="restart"/>
            <w:shd w:val="clear" w:color="auto" w:fill="auto"/>
          </w:tcPr>
          <w:p w14:paraId="6282D2C0" w14:textId="77777777" w:rsidR="002C0AF3" w:rsidRPr="009F1A85" w:rsidRDefault="002C0AF3" w:rsidP="009F1A85">
            <w:pPr>
              <w:spacing w:line="240" w:lineRule="auto"/>
              <w:ind w:firstLine="0"/>
              <w:rPr>
                <w:rFonts w:eastAsia="Calibri"/>
                <w:b/>
                <w:color w:val="FF0000"/>
                <w:sz w:val="14"/>
                <w:szCs w:val="14"/>
                <w:lang w:val="uk-UA"/>
              </w:rPr>
            </w:pPr>
            <w:r w:rsidRPr="009F1A85">
              <w:rPr>
                <w:rFonts w:eastAsia="Calibri"/>
                <w:b/>
                <w:sz w:val="14"/>
                <w:szCs w:val="14"/>
                <w:lang w:val="uk-UA"/>
              </w:rPr>
              <w:t>Підвищення ефективності використання комунальної інфраструктури</w:t>
            </w:r>
          </w:p>
        </w:tc>
        <w:tc>
          <w:tcPr>
            <w:tcW w:w="381" w:type="pct"/>
            <w:vMerge w:val="restart"/>
            <w:shd w:val="clear" w:color="auto" w:fill="auto"/>
            <w:tcMar>
              <w:top w:w="28" w:type="dxa"/>
              <w:left w:w="57" w:type="dxa"/>
              <w:bottom w:w="28" w:type="dxa"/>
              <w:right w:w="57" w:type="dxa"/>
            </w:tcMar>
          </w:tcPr>
          <w:p w14:paraId="4FDC0A2F" w14:textId="77777777" w:rsidR="002C0AF3" w:rsidRPr="009F1A85" w:rsidRDefault="002C0AF3" w:rsidP="009F1A85">
            <w:pPr>
              <w:spacing w:line="240" w:lineRule="auto"/>
              <w:ind w:firstLine="0"/>
              <w:rPr>
                <w:rFonts w:eastAsia="Calibri"/>
                <w:sz w:val="14"/>
                <w:szCs w:val="14"/>
                <w:lang w:val="uk-UA"/>
              </w:rPr>
            </w:pPr>
            <w:r>
              <w:rPr>
                <w:rFonts w:eastAsia="Calibri"/>
                <w:b/>
                <w:sz w:val="14"/>
                <w:szCs w:val="14"/>
                <w:lang w:val="uk-UA"/>
              </w:rPr>
              <w:t>2.</w:t>
            </w:r>
            <w:r w:rsidRPr="009F1A85">
              <w:rPr>
                <w:rFonts w:eastAsia="Calibri"/>
                <w:b/>
                <w:sz w:val="14"/>
                <w:szCs w:val="14"/>
                <w:lang w:val="uk-UA"/>
              </w:rPr>
              <w:t>7. Інженерний захист територій</w:t>
            </w:r>
          </w:p>
        </w:tc>
        <w:tc>
          <w:tcPr>
            <w:tcW w:w="552" w:type="pct"/>
            <w:vMerge w:val="restart"/>
            <w:shd w:val="clear" w:color="auto" w:fill="auto"/>
            <w:tcMar>
              <w:top w:w="28" w:type="dxa"/>
              <w:left w:w="57" w:type="dxa"/>
              <w:bottom w:w="28" w:type="dxa"/>
              <w:right w:w="57" w:type="dxa"/>
            </w:tcMar>
          </w:tcPr>
          <w:p w14:paraId="477F7F45" w14:textId="77777777" w:rsidR="002C0AF3" w:rsidRPr="009F1A85" w:rsidRDefault="002C0AF3" w:rsidP="009F1A85">
            <w:pPr>
              <w:spacing w:line="240" w:lineRule="auto"/>
              <w:ind w:firstLine="0"/>
              <w:rPr>
                <w:rFonts w:eastAsia="Calibri"/>
                <w:sz w:val="14"/>
                <w:szCs w:val="14"/>
                <w:lang w:val="uk-UA"/>
              </w:rPr>
            </w:pPr>
            <w:r>
              <w:rPr>
                <w:rFonts w:eastAsia="Calibri"/>
                <w:sz w:val="14"/>
                <w:szCs w:val="14"/>
                <w:lang w:val="uk-UA"/>
              </w:rPr>
              <w:t>2.</w:t>
            </w:r>
            <w:r w:rsidRPr="009F1A85">
              <w:rPr>
                <w:rFonts w:eastAsia="Calibri"/>
                <w:sz w:val="14"/>
                <w:szCs w:val="14"/>
                <w:lang w:val="uk-UA"/>
              </w:rPr>
              <w:t>7.1. Проведення ремонту та утримання гідротехнічних споруд</w:t>
            </w:r>
          </w:p>
        </w:tc>
        <w:tc>
          <w:tcPr>
            <w:tcW w:w="267" w:type="pct"/>
            <w:vMerge w:val="restart"/>
            <w:shd w:val="clear" w:color="auto" w:fill="auto"/>
            <w:tcMar>
              <w:top w:w="28" w:type="dxa"/>
              <w:left w:w="57" w:type="dxa"/>
              <w:bottom w:w="28" w:type="dxa"/>
              <w:right w:w="57" w:type="dxa"/>
            </w:tcMar>
          </w:tcPr>
          <w:p w14:paraId="01425DE0"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6A180BC0"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 xml:space="preserve">Департамент житлово-комунальної інфраструктури, </w:t>
            </w:r>
          </w:p>
          <w:p w14:paraId="3787B97E"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КП «СУППР»</w:t>
            </w:r>
          </w:p>
        </w:tc>
        <w:tc>
          <w:tcPr>
            <w:tcW w:w="331" w:type="pct"/>
            <w:vMerge w:val="restart"/>
            <w:shd w:val="clear" w:color="auto" w:fill="auto"/>
            <w:tcMar>
              <w:top w:w="28" w:type="dxa"/>
              <w:left w:w="57" w:type="dxa"/>
              <w:bottom w:w="28" w:type="dxa"/>
              <w:right w:w="57" w:type="dxa"/>
            </w:tcMar>
          </w:tcPr>
          <w:p w14:paraId="6CE3D590"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7B84D764"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Всього: 271038,00</w:t>
            </w:r>
          </w:p>
          <w:p w14:paraId="32480EB1"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2021 – 47774,20</w:t>
            </w:r>
          </w:p>
          <w:p w14:paraId="11685D6B"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2022 – 50559,40</w:t>
            </w:r>
          </w:p>
          <w:p w14:paraId="6BD47F6D"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2023 – 54248,20</w:t>
            </w:r>
          </w:p>
          <w:p w14:paraId="52296338"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2024 –57503</w:t>
            </w:r>
            <w:r w:rsidRPr="009F1A85">
              <w:rPr>
                <w:snapToGrid w:val="0"/>
                <w:sz w:val="14"/>
                <w:szCs w:val="14"/>
                <w:lang w:val="uk-UA"/>
              </w:rPr>
              <w:t>,</w:t>
            </w:r>
            <w:r w:rsidRPr="009F1A85">
              <w:rPr>
                <w:rFonts w:eastAsia="Calibri"/>
                <w:sz w:val="14"/>
                <w:szCs w:val="14"/>
                <w:lang w:val="uk-UA"/>
              </w:rPr>
              <w:t>00</w:t>
            </w:r>
          </w:p>
          <w:p w14:paraId="18D04778"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2025 –60953,20</w:t>
            </w:r>
          </w:p>
        </w:tc>
        <w:tc>
          <w:tcPr>
            <w:tcW w:w="901" w:type="pct"/>
            <w:shd w:val="clear" w:color="auto" w:fill="auto"/>
            <w:tcMar>
              <w:top w:w="28" w:type="dxa"/>
              <w:left w:w="57" w:type="dxa"/>
              <w:bottom w:w="28" w:type="dxa"/>
              <w:right w:w="57" w:type="dxa"/>
            </w:tcMar>
          </w:tcPr>
          <w:p w14:paraId="09527E32" w14:textId="77777777" w:rsidR="002C0AF3" w:rsidRPr="009F1A85" w:rsidRDefault="002C0AF3"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3CBFEF19"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47774,2</w:t>
            </w:r>
          </w:p>
        </w:tc>
        <w:tc>
          <w:tcPr>
            <w:tcW w:w="257" w:type="pct"/>
            <w:shd w:val="clear" w:color="auto" w:fill="auto"/>
            <w:tcMar>
              <w:top w:w="28" w:type="dxa"/>
              <w:left w:w="57" w:type="dxa"/>
              <w:bottom w:w="28" w:type="dxa"/>
              <w:right w:w="57" w:type="dxa"/>
            </w:tcMar>
          </w:tcPr>
          <w:p w14:paraId="2A446EFF"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50559,4</w:t>
            </w:r>
          </w:p>
        </w:tc>
        <w:tc>
          <w:tcPr>
            <w:tcW w:w="257" w:type="pct"/>
            <w:shd w:val="clear" w:color="auto" w:fill="auto"/>
            <w:tcMar>
              <w:top w:w="28" w:type="dxa"/>
              <w:left w:w="57" w:type="dxa"/>
              <w:bottom w:w="28" w:type="dxa"/>
              <w:right w:w="57" w:type="dxa"/>
            </w:tcMar>
          </w:tcPr>
          <w:p w14:paraId="1E62E91B"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54248,2</w:t>
            </w:r>
          </w:p>
        </w:tc>
        <w:tc>
          <w:tcPr>
            <w:tcW w:w="224" w:type="pct"/>
            <w:shd w:val="clear" w:color="auto" w:fill="auto"/>
          </w:tcPr>
          <w:p w14:paraId="53957AB0"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57503</w:t>
            </w:r>
            <w:r w:rsidRPr="009F1A85">
              <w:rPr>
                <w:snapToGrid w:val="0"/>
                <w:sz w:val="14"/>
                <w:szCs w:val="14"/>
                <w:lang w:val="uk-UA"/>
              </w:rPr>
              <w:t>,</w:t>
            </w:r>
            <w:r w:rsidRPr="009F1A85">
              <w:rPr>
                <w:rFonts w:eastAsia="Calibri"/>
                <w:sz w:val="14"/>
                <w:szCs w:val="14"/>
                <w:lang w:val="uk-UA"/>
              </w:rPr>
              <w:t>0</w:t>
            </w:r>
          </w:p>
        </w:tc>
        <w:tc>
          <w:tcPr>
            <w:tcW w:w="227" w:type="pct"/>
            <w:shd w:val="clear" w:color="auto" w:fill="auto"/>
          </w:tcPr>
          <w:p w14:paraId="28908F86"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60953,2</w:t>
            </w:r>
          </w:p>
        </w:tc>
      </w:tr>
      <w:tr w:rsidR="002C0AF3" w:rsidRPr="009F1A85" w14:paraId="310D4766" w14:textId="77777777" w:rsidTr="002C0AF3">
        <w:trPr>
          <w:trHeight w:val="124"/>
        </w:trPr>
        <w:tc>
          <w:tcPr>
            <w:tcW w:w="393" w:type="pct"/>
            <w:vMerge/>
            <w:shd w:val="clear" w:color="auto" w:fill="auto"/>
          </w:tcPr>
          <w:p w14:paraId="1CBDE5A8" w14:textId="77777777" w:rsidR="002C0AF3" w:rsidRPr="009F1A85" w:rsidRDefault="002C0AF3"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C2018A0" w14:textId="77777777" w:rsidR="002C0AF3" w:rsidRPr="009F1A85" w:rsidRDefault="002C0AF3"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365D8D9D" w14:textId="77777777" w:rsidR="002C0AF3" w:rsidRPr="009F1A85" w:rsidRDefault="002C0AF3"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E0E918F" w14:textId="77777777" w:rsidR="002C0AF3" w:rsidRPr="009F1A85" w:rsidRDefault="002C0AF3"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FF2E667" w14:textId="77777777" w:rsidR="002C0AF3" w:rsidRPr="009F1A85" w:rsidRDefault="002C0AF3"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347DD3E3" w14:textId="77777777" w:rsidR="002C0AF3" w:rsidRPr="009F1A85" w:rsidRDefault="002C0AF3"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A367677" w14:textId="77777777" w:rsidR="002C0AF3" w:rsidRPr="009F1A85" w:rsidRDefault="002C0AF3"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66BAC9C" w14:textId="77777777" w:rsidR="002C0AF3" w:rsidRPr="009F1A85" w:rsidRDefault="002C0AF3"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гідротехнічних споруд, що відремонтовані та забезпечені належним утриманням, од.</w:t>
            </w:r>
          </w:p>
        </w:tc>
        <w:tc>
          <w:tcPr>
            <w:tcW w:w="234" w:type="pct"/>
            <w:shd w:val="clear" w:color="auto" w:fill="auto"/>
            <w:tcMar>
              <w:top w:w="28" w:type="dxa"/>
              <w:left w:w="57" w:type="dxa"/>
              <w:bottom w:w="28" w:type="dxa"/>
              <w:right w:w="57" w:type="dxa"/>
            </w:tcMar>
          </w:tcPr>
          <w:p w14:paraId="1BC9E6C4"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880</w:t>
            </w:r>
          </w:p>
        </w:tc>
        <w:tc>
          <w:tcPr>
            <w:tcW w:w="257" w:type="pct"/>
            <w:shd w:val="clear" w:color="auto" w:fill="auto"/>
            <w:tcMar>
              <w:top w:w="28" w:type="dxa"/>
              <w:left w:w="57" w:type="dxa"/>
              <w:bottom w:w="28" w:type="dxa"/>
              <w:right w:w="57" w:type="dxa"/>
            </w:tcMar>
          </w:tcPr>
          <w:p w14:paraId="2BA6BE0D"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880</w:t>
            </w:r>
          </w:p>
        </w:tc>
        <w:tc>
          <w:tcPr>
            <w:tcW w:w="257" w:type="pct"/>
            <w:shd w:val="clear" w:color="auto" w:fill="auto"/>
            <w:tcMar>
              <w:top w:w="28" w:type="dxa"/>
              <w:left w:w="57" w:type="dxa"/>
              <w:bottom w:w="28" w:type="dxa"/>
              <w:right w:w="57" w:type="dxa"/>
            </w:tcMar>
          </w:tcPr>
          <w:p w14:paraId="36D5D230"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880</w:t>
            </w:r>
          </w:p>
        </w:tc>
        <w:tc>
          <w:tcPr>
            <w:tcW w:w="224" w:type="pct"/>
            <w:shd w:val="clear" w:color="auto" w:fill="auto"/>
          </w:tcPr>
          <w:p w14:paraId="43ED50A2"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880</w:t>
            </w:r>
          </w:p>
        </w:tc>
        <w:tc>
          <w:tcPr>
            <w:tcW w:w="227" w:type="pct"/>
            <w:shd w:val="clear" w:color="auto" w:fill="auto"/>
          </w:tcPr>
          <w:p w14:paraId="023B1E7D"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880</w:t>
            </w:r>
          </w:p>
        </w:tc>
      </w:tr>
      <w:tr w:rsidR="002C0AF3" w:rsidRPr="009F1A85" w14:paraId="7EAF4EE9" w14:textId="77777777" w:rsidTr="002C0AF3">
        <w:trPr>
          <w:trHeight w:val="124"/>
        </w:trPr>
        <w:tc>
          <w:tcPr>
            <w:tcW w:w="393" w:type="pct"/>
            <w:vMerge/>
            <w:shd w:val="clear" w:color="auto" w:fill="auto"/>
          </w:tcPr>
          <w:p w14:paraId="6578F16A" w14:textId="77777777" w:rsidR="002C0AF3" w:rsidRPr="009F1A85" w:rsidRDefault="002C0AF3"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BD26CC9" w14:textId="77777777" w:rsidR="002C0AF3" w:rsidRPr="009F1A85" w:rsidRDefault="002C0AF3"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2A44FD6" w14:textId="77777777" w:rsidR="002C0AF3" w:rsidRPr="009F1A85" w:rsidRDefault="002C0AF3"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4977F1C" w14:textId="77777777" w:rsidR="002C0AF3" w:rsidRPr="009F1A85" w:rsidRDefault="002C0AF3"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2F4421E" w14:textId="77777777" w:rsidR="002C0AF3" w:rsidRPr="009F1A85" w:rsidRDefault="002C0AF3"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F996DDD" w14:textId="77777777" w:rsidR="002C0AF3" w:rsidRPr="009F1A85" w:rsidRDefault="002C0AF3"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C187F97" w14:textId="77777777" w:rsidR="002C0AF3" w:rsidRPr="009F1A85" w:rsidRDefault="002C0AF3"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2E3A88F" w14:textId="77777777" w:rsidR="002C0AF3" w:rsidRPr="009F1A85" w:rsidRDefault="002C0AF3"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ремонту та утримання 1 гідротехнічної споруди, тис. грн</w:t>
            </w:r>
          </w:p>
        </w:tc>
        <w:tc>
          <w:tcPr>
            <w:tcW w:w="234" w:type="pct"/>
            <w:shd w:val="clear" w:color="auto" w:fill="auto"/>
            <w:tcMar>
              <w:top w:w="28" w:type="dxa"/>
              <w:left w:w="57" w:type="dxa"/>
              <w:bottom w:w="28" w:type="dxa"/>
              <w:right w:w="57" w:type="dxa"/>
            </w:tcMar>
          </w:tcPr>
          <w:p w14:paraId="62C65495"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54,289</w:t>
            </w:r>
          </w:p>
        </w:tc>
        <w:tc>
          <w:tcPr>
            <w:tcW w:w="257" w:type="pct"/>
            <w:shd w:val="clear" w:color="auto" w:fill="auto"/>
            <w:tcMar>
              <w:top w:w="28" w:type="dxa"/>
              <w:left w:w="57" w:type="dxa"/>
              <w:bottom w:w="28" w:type="dxa"/>
              <w:right w:w="57" w:type="dxa"/>
            </w:tcMar>
          </w:tcPr>
          <w:p w14:paraId="6DA7C1C6"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57,454</w:t>
            </w:r>
          </w:p>
        </w:tc>
        <w:tc>
          <w:tcPr>
            <w:tcW w:w="257" w:type="pct"/>
            <w:shd w:val="clear" w:color="auto" w:fill="auto"/>
            <w:tcMar>
              <w:top w:w="28" w:type="dxa"/>
              <w:left w:w="57" w:type="dxa"/>
              <w:bottom w:w="28" w:type="dxa"/>
              <w:right w:w="57" w:type="dxa"/>
            </w:tcMar>
          </w:tcPr>
          <w:p w14:paraId="57C1CD7A"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61,646</w:t>
            </w:r>
          </w:p>
        </w:tc>
        <w:tc>
          <w:tcPr>
            <w:tcW w:w="224" w:type="pct"/>
            <w:shd w:val="clear" w:color="auto" w:fill="auto"/>
          </w:tcPr>
          <w:p w14:paraId="40F4A799"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65,344</w:t>
            </w:r>
          </w:p>
        </w:tc>
        <w:tc>
          <w:tcPr>
            <w:tcW w:w="227" w:type="pct"/>
            <w:shd w:val="clear" w:color="auto" w:fill="auto"/>
          </w:tcPr>
          <w:p w14:paraId="04CE701A"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69,265</w:t>
            </w:r>
          </w:p>
        </w:tc>
      </w:tr>
      <w:tr w:rsidR="002C0AF3" w:rsidRPr="009F1A85" w14:paraId="1238ED82" w14:textId="77777777" w:rsidTr="002C0AF3">
        <w:trPr>
          <w:trHeight w:val="124"/>
        </w:trPr>
        <w:tc>
          <w:tcPr>
            <w:tcW w:w="393" w:type="pct"/>
            <w:vMerge/>
            <w:shd w:val="clear" w:color="auto" w:fill="auto"/>
          </w:tcPr>
          <w:p w14:paraId="26734D10" w14:textId="77777777" w:rsidR="002C0AF3" w:rsidRPr="009F1A85" w:rsidRDefault="002C0AF3"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30602193" w14:textId="77777777" w:rsidR="002C0AF3" w:rsidRPr="009F1A85" w:rsidRDefault="002C0AF3"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72F4D82B" w14:textId="77777777" w:rsidR="002C0AF3" w:rsidRPr="009F1A85" w:rsidRDefault="002C0AF3"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615ECAC" w14:textId="77777777" w:rsidR="002C0AF3" w:rsidRPr="009F1A85" w:rsidRDefault="002C0AF3"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225507D" w14:textId="77777777" w:rsidR="002C0AF3" w:rsidRPr="009F1A85" w:rsidRDefault="002C0AF3"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C8D8241" w14:textId="77777777" w:rsidR="002C0AF3" w:rsidRPr="009F1A85" w:rsidRDefault="002C0AF3"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BCAF653" w14:textId="77777777" w:rsidR="002C0AF3" w:rsidRPr="009F1A85" w:rsidRDefault="002C0AF3"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4587831" w14:textId="77777777" w:rsidR="002C0AF3" w:rsidRPr="009F1A85" w:rsidRDefault="002C0AF3"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 xml:space="preserve"> частка гідротехнічних споруд які відремонтовані та утримуються від запланованої кількості, %</w:t>
            </w:r>
          </w:p>
        </w:tc>
        <w:tc>
          <w:tcPr>
            <w:tcW w:w="234" w:type="pct"/>
            <w:shd w:val="clear" w:color="auto" w:fill="auto"/>
            <w:tcMar>
              <w:top w:w="28" w:type="dxa"/>
              <w:left w:w="57" w:type="dxa"/>
              <w:bottom w:w="28" w:type="dxa"/>
              <w:right w:w="57" w:type="dxa"/>
            </w:tcMar>
          </w:tcPr>
          <w:p w14:paraId="51079F74"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2C7D1310"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55511232"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2233E9A6"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3C9744D8"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2C0AF3" w:rsidRPr="009F1A85" w14:paraId="6C8E3703" w14:textId="77777777" w:rsidTr="002C0AF3">
        <w:trPr>
          <w:trHeight w:val="124"/>
        </w:trPr>
        <w:tc>
          <w:tcPr>
            <w:tcW w:w="393" w:type="pct"/>
            <w:vMerge/>
            <w:shd w:val="clear" w:color="auto" w:fill="auto"/>
          </w:tcPr>
          <w:p w14:paraId="2CFC624E" w14:textId="77777777" w:rsidR="002C0AF3" w:rsidRPr="009F1A85" w:rsidRDefault="002C0AF3"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69540826" w14:textId="77777777" w:rsidR="002C0AF3" w:rsidRPr="009F1A85" w:rsidRDefault="002C0AF3" w:rsidP="009F1A85">
            <w:pPr>
              <w:spacing w:line="240" w:lineRule="auto"/>
              <w:ind w:firstLine="0"/>
              <w:rPr>
                <w:rFonts w:eastAsia="Calibri"/>
                <w:sz w:val="14"/>
                <w:szCs w:val="14"/>
                <w:lang w:val="uk-UA"/>
              </w:rPr>
            </w:pPr>
          </w:p>
        </w:tc>
        <w:tc>
          <w:tcPr>
            <w:tcW w:w="552" w:type="pct"/>
            <w:vMerge w:val="restart"/>
            <w:shd w:val="clear" w:color="auto" w:fill="auto"/>
            <w:tcMar>
              <w:top w:w="28" w:type="dxa"/>
              <w:left w:w="57" w:type="dxa"/>
              <w:bottom w:w="28" w:type="dxa"/>
              <w:right w:w="57" w:type="dxa"/>
            </w:tcMar>
          </w:tcPr>
          <w:p w14:paraId="57C99463" w14:textId="77777777" w:rsidR="002C0AF3" w:rsidRPr="009F1A85" w:rsidRDefault="002C0AF3" w:rsidP="009F1A85">
            <w:pPr>
              <w:spacing w:line="240" w:lineRule="auto"/>
              <w:ind w:firstLine="0"/>
              <w:rPr>
                <w:rFonts w:eastAsia="Calibri"/>
                <w:sz w:val="14"/>
                <w:szCs w:val="14"/>
                <w:lang w:val="uk-UA"/>
              </w:rPr>
            </w:pPr>
            <w:r>
              <w:rPr>
                <w:rFonts w:eastAsia="Calibri"/>
                <w:sz w:val="14"/>
                <w:szCs w:val="14"/>
                <w:lang w:val="uk-UA"/>
              </w:rPr>
              <w:t>2.</w:t>
            </w:r>
            <w:r w:rsidRPr="009F1A85">
              <w:rPr>
                <w:rFonts w:eastAsia="Calibri"/>
                <w:sz w:val="14"/>
                <w:szCs w:val="14"/>
                <w:lang w:val="uk-UA"/>
              </w:rPr>
              <w:t xml:space="preserve">7.2. Виконання робіт з інженерного захисту </w:t>
            </w:r>
            <w:r w:rsidRPr="009F1A85">
              <w:rPr>
                <w:rFonts w:eastAsia="Calibri"/>
                <w:sz w:val="14"/>
                <w:szCs w:val="14"/>
                <w:lang w:val="uk-UA"/>
              </w:rPr>
              <w:lastRenderedPageBreak/>
              <w:t>територій  (перелік об’єктів визначається за результатами моніторингу КП «СУППР»)</w:t>
            </w:r>
          </w:p>
        </w:tc>
        <w:tc>
          <w:tcPr>
            <w:tcW w:w="267" w:type="pct"/>
            <w:vMerge w:val="restart"/>
            <w:shd w:val="clear" w:color="auto" w:fill="auto"/>
            <w:tcMar>
              <w:top w:w="28" w:type="dxa"/>
              <w:left w:w="57" w:type="dxa"/>
              <w:bottom w:w="28" w:type="dxa"/>
              <w:right w:w="57" w:type="dxa"/>
            </w:tcMar>
          </w:tcPr>
          <w:p w14:paraId="6B4E7A18"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2021-2025</w:t>
            </w:r>
          </w:p>
        </w:tc>
        <w:tc>
          <w:tcPr>
            <w:tcW w:w="533" w:type="pct"/>
            <w:vMerge w:val="restart"/>
            <w:shd w:val="clear" w:color="auto" w:fill="auto"/>
            <w:tcMar>
              <w:top w:w="28" w:type="dxa"/>
              <w:left w:w="57" w:type="dxa"/>
              <w:bottom w:w="28" w:type="dxa"/>
              <w:right w:w="57" w:type="dxa"/>
            </w:tcMar>
          </w:tcPr>
          <w:p w14:paraId="3CAEECA5"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 xml:space="preserve">КП "Дирекція з капітального будівництва </w:t>
            </w:r>
            <w:r w:rsidRPr="009F1A85">
              <w:rPr>
                <w:rFonts w:eastAsia="Calibri"/>
                <w:sz w:val="14"/>
                <w:szCs w:val="14"/>
                <w:lang w:val="uk-UA"/>
              </w:rPr>
              <w:lastRenderedPageBreak/>
              <w:t>та реконструкції «Київбудреконструкція»</w:t>
            </w:r>
          </w:p>
        </w:tc>
        <w:tc>
          <w:tcPr>
            <w:tcW w:w="331" w:type="pct"/>
            <w:vMerge w:val="restart"/>
            <w:shd w:val="clear" w:color="auto" w:fill="auto"/>
            <w:tcMar>
              <w:top w:w="28" w:type="dxa"/>
              <w:left w:w="57" w:type="dxa"/>
              <w:bottom w:w="28" w:type="dxa"/>
              <w:right w:w="57" w:type="dxa"/>
            </w:tcMar>
          </w:tcPr>
          <w:p w14:paraId="1DB94E96"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Бюджет м. Києва</w:t>
            </w:r>
          </w:p>
        </w:tc>
        <w:tc>
          <w:tcPr>
            <w:tcW w:w="443" w:type="pct"/>
            <w:vMerge w:val="restart"/>
            <w:shd w:val="clear" w:color="auto" w:fill="auto"/>
            <w:tcMar>
              <w:top w:w="28" w:type="dxa"/>
              <w:left w:w="57" w:type="dxa"/>
              <w:bottom w:w="28" w:type="dxa"/>
              <w:right w:w="57" w:type="dxa"/>
            </w:tcMar>
          </w:tcPr>
          <w:p w14:paraId="69087F65"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Всього: 1235554,00</w:t>
            </w:r>
          </w:p>
          <w:p w14:paraId="060C3AA9"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2021 – 178366,60</w:t>
            </w:r>
          </w:p>
          <w:p w14:paraId="1E330744"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lastRenderedPageBreak/>
              <w:t>2022 –427630,20</w:t>
            </w:r>
          </w:p>
          <w:p w14:paraId="26AA7314"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2023 –284053,90</w:t>
            </w:r>
          </w:p>
          <w:p w14:paraId="740D82A8"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2024 – 55503,3</w:t>
            </w:r>
          </w:p>
          <w:p w14:paraId="455A504E"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2025 – 290000,0</w:t>
            </w:r>
          </w:p>
        </w:tc>
        <w:tc>
          <w:tcPr>
            <w:tcW w:w="901" w:type="pct"/>
            <w:shd w:val="clear" w:color="auto" w:fill="auto"/>
            <w:tcMar>
              <w:top w:w="28" w:type="dxa"/>
              <w:left w:w="57" w:type="dxa"/>
              <w:bottom w:w="28" w:type="dxa"/>
              <w:right w:w="57" w:type="dxa"/>
            </w:tcMar>
          </w:tcPr>
          <w:p w14:paraId="34C7A21E" w14:textId="77777777" w:rsidR="002C0AF3" w:rsidRPr="009F1A85" w:rsidRDefault="002C0AF3" w:rsidP="009F1A85">
            <w:pPr>
              <w:spacing w:line="240" w:lineRule="auto"/>
              <w:ind w:firstLine="0"/>
              <w:rPr>
                <w:rFonts w:eastAsia="Calibri"/>
                <w:b/>
                <w:sz w:val="14"/>
                <w:szCs w:val="14"/>
                <w:lang w:val="uk-UA"/>
              </w:rPr>
            </w:pPr>
            <w:r w:rsidRPr="009F1A85">
              <w:rPr>
                <w:rFonts w:eastAsia="Calibri"/>
                <w:b/>
                <w:sz w:val="14"/>
                <w:szCs w:val="14"/>
                <w:lang w:val="uk-UA"/>
              </w:rPr>
              <w:lastRenderedPageBreak/>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69A3344F"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178366,6</w:t>
            </w:r>
          </w:p>
        </w:tc>
        <w:tc>
          <w:tcPr>
            <w:tcW w:w="257" w:type="pct"/>
            <w:shd w:val="clear" w:color="auto" w:fill="auto"/>
            <w:tcMar>
              <w:top w:w="28" w:type="dxa"/>
              <w:left w:w="57" w:type="dxa"/>
              <w:bottom w:w="28" w:type="dxa"/>
              <w:right w:w="57" w:type="dxa"/>
            </w:tcMar>
          </w:tcPr>
          <w:p w14:paraId="351AAB9E"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427630,2</w:t>
            </w:r>
          </w:p>
        </w:tc>
        <w:tc>
          <w:tcPr>
            <w:tcW w:w="257" w:type="pct"/>
            <w:shd w:val="clear" w:color="auto" w:fill="auto"/>
            <w:tcMar>
              <w:top w:w="28" w:type="dxa"/>
              <w:left w:w="57" w:type="dxa"/>
              <w:bottom w:w="28" w:type="dxa"/>
              <w:right w:w="57" w:type="dxa"/>
            </w:tcMar>
          </w:tcPr>
          <w:p w14:paraId="5B369BF9"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284053,9</w:t>
            </w:r>
          </w:p>
        </w:tc>
        <w:tc>
          <w:tcPr>
            <w:tcW w:w="224" w:type="pct"/>
            <w:shd w:val="clear" w:color="auto" w:fill="auto"/>
          </w:tcPr>
          <w:p w14:paraId="590A758C"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55503,3</w:t>
            </w:r>
          </w:p>
        </w:tc>
        <w:tc>
          <w:tcPr>
            <w:tcW w:w="227" w:type="pct"/>
            <w:shd w:val="clear" w:color="auto" w:fill="auto"/>
          </w:tcPr>
          <w:p w14:paraId="014C70C0" w14:textId="77777777" w:rsidR="002C0AF3" w:rsidRPr="009F1A85" w:rsidRDefault="002C0AF3" w:rsidP="009F1A85">
            <w:pPr>
              <w:spacing w:line="240" w:lineRule="auto"/>
              <w:ind w:firstLine="0"/>
              <w:rPr>
                <w:rFonts w:eastAsia="Calibri"/>
                <w:sz w:val="14"/>
                <w:szCs w:val="14"/>
                <w:lang w:val="uk-UA"/>
              </w:rPr>
            </w:pPr>
            <w:r w:rsidRPr="009F1A85">
              <w:rPr>
                <w:rFonts w:eastAsia="Calibri"/>
                <w:sz w:val="14"/>
                <w:szCs w:val="14"/>
                <w:lang w:val="uk-UA"/>
              </w:rPr>
              <w:t xml:space="preserve"> 290000,0</w:t>
            </w:r>
          </w:p>
        </w:tc>
      </w:tr>
      <w:tr w:rsidR="002C0AF3" w:rsidRPr="009F1A85" w14:paraId="3A412B38" w14:textId="77777777" w:rsidTr="002C0AF3">
        <w:trPr>
          <w:trHeight w:val="124"/>
        </w:trPr>
        <w:tc>
          <w:tcPr>
            <w:tcW w:w="393" w:type="pct"/>
            <w:vMerge/>
            <w:shd w:val="clear" w:color="auto" w:fill="auto"/>
          </w:tcPr>
          <w:p w14:paraId="26E14FF3" w14:textId="77777777" w:rsidR="002C0AF3" w:rsidRPr="009F1A85" w:rsidRDefault="002C0AF3"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CC4E4D6" w14:textId="77777777" w:rsidR="002C0AF3" w:rsidRPr="009F1A85" w:rsidRDefault="002C0AF3"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88BAB21" w14:textId="77777777" w:rsidR="002C0AF3" w:rsidRPr="009F1A85" w:rsidRDefault="002C0AF3"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130CC1B" w14:textId="77777777" w:rsidR="002C0AF3" w:rsidRPr="009F1A85" w:rsidRDefault="002C0AF3"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8130DB7" w14:textId="77777777" w:rsidR="002C0AF3" w:rsidRPr="009F1A85" w:rsidRDefault="002C0AF3"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E01DA27" w14:textId="77777777" w:rsidR="002C0AF3" w:rsidRPr="009F1A85" w:rsidRDefault="002C0AF3"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81AFE9C" w14:textId="77777777" w:rsidR="002C0AF3" w:rsidRPr="009F1A85" w:rsidRDefault="002C0AF3"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0EA6647E" w14:textId="77777777" w:rsidR="002C0AF3" w:rsidRPr="009F1A85" w:rsidRDefault="002C0AF3" w:rsidP="009F1A85">
            <w:pPr>
              <w:spacing w:line="240" w:lineRule="auto"/>
              <w:ind w:firstLine="0"/>
              <w:rPr>
                <w:rFonts w:eastAsia="Calibri"/>
                <w:sz w:val="14"/>
                <w:szCs w:val="14"/>
              </w:rPr>
            </w:pPr>
            <w:r w:rsidRPr="009F1A85">
              <w:rPr>
                <w:rFonts w:eastAsia="Calibri"/>
                <w:b/>
                <w:sz w:val="14"/>
                <w:szCs w:val="14"/>
                <w:lang w:val="uk-UA"/>
              </w:rPr>
              <w:t xml:space="preserve">продукту: </w:t>
            </w:r>
            <w:r w:rsidRPr="009F1A85">
              <w:rPr>
                <w:rFonts w:eastAsia="Calibri"/>
                <w:sz w:val="14"/>
                <w:szCs w:val="14"/>
                <w:lang w:val="uk-UA"/>
              </w:rPr>
              <w:t xml:space="preserve">територія на якій планується </w:t>
            </w:r>
            <w:r w:rsidRPr="009F1A85">
              <w:rPr>
                <w:rFonts w:eastAsia="Calibri"/>
                <w:sz w:val="14"/>
                <w:szCs w:val="14"/>
                <w:lang w:val="uk-UA"/>
              </w:rPr>
              <w:lastRenderedPageBreak/>
              <w:t>виконувати інженерний захист територій, га</w:t>
            </w:r>
          </w:p>
        </w:tc>
        <w:tc>
          <w:tcPr>
            <w:tcW w:w="234" w:type="pct"/>
            <w:shd w:val="clear" w:color="auto" w:fill="auto"/>
            <w:tcMar>
              <w:top w:w="28" w:type="dxa"/>
              <w:left w:w="57" w:type="dxa"/>
              <w:bottom w:w="28" w:type="dxa"/>
              <w:right w:w="57" w:type="dxa"/>
            </w:tcMar>
          </w:tcPr>
          <w:p w14:paraId="2069E3A2"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10,3</w:t>
            </w:r>
          </w:p>
        </w:tc>
        <w:tc>
          <w:tcPr>
            <w:tcW w:w="257" w:type="pct"/>
            <w:shd w:val="clear" w:color="auto" w:fill="auto"/>
            <w:tcMar>
              <w:top w:w="28" w:type="dxa"/>
              <w:left w:w="57" w:type="dxa"/>
              <w:bottom w:w="28" w:type="dxa"/>
              <w:right w:w="57" w:type="dxa"/>
            </w:tcMar>
          </w:tcPr>
          <w:p w14:paraId="194E77A0"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7,3</w:t>
            </w:r>
          </w:p>
        </w:tc>
        <w:tc>
          <w:tcPr>
            <w:tcW w:w="257" w:type="pct"/>
            <w:shd w:val="clear" w:color="auto" w:fill="auto"/>
            <w:tcMar>
              <w:top w:w="28" w:type="dxa"/>
              <w:left w:w="57" w:type="dxa"/>
              <w:bottom w:w="28" w:type="dxa"/>
              <w:right w:w="57" w:type="dxa"/>
            </w:tcMar>
          </w:tcPr>
          <w:p w14:paraId="724FEA52"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4,1</w:t>
            </w:r>
          </w:p>
        </w:tc>
        <w:tc>
          <w:tcPr>
            <w:tcW w:w="224" w:type="pct"/>
            <w:shd w:val="clear" w:color="auto" w:fill="auto"/>
          </w:tcPr>
          <w:p w14:paraId="7EDD4AA4"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1,2</w:t>
            </w:r>
          </w:p>
        </w:tc>
        <w:tc>
          <w:tcPr>
            <w:tcW w:w="227" w:type="pct"/>
            <w:shd w:val="clear" w:color="auto" w:fill="auto"/>
          </w:tcPr>
          <w:p w14:paraId="0A85635A"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7,0</w:t>
            </w:r>
          </w:p>
        </w:tc>
      </w:tr>
      <w:tr w:rsidR="002C0AF3" w:rsidRPr="009F1A85" w14:paraId="250CD399" w14:textId="77777777" w:rsidTr="002C0AF3">
        <w:trPr>
          <w:trHeight w:val="124"/>
        </w:trPr>
        <w:tc>
          <w:tcPr>
            <w:tcW w:w="393" w:type="pct"/>
            <w:vMerge/>
            <w:shd w:val="clear" w:color="auto" w:fill="auto"/>
          </w:tcPr>
          <w:p w14:paraId="7123CDAC" w14:textId="77777777" w:rsidR="002C0AF3" w:rsidRPr="009F1A85" w:rsidRDefault="002C0AF3"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05962085" w14:textId="77777777" w:rsidR="002C0AF3" w:rsidRPr="009F1A85" w:rsidRDefault="002C0AF3"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6B6A4A7B" w14:textId="77777777" w:rsidR="002C0AF3" w:rsidRPr="009F1A85" w:rsidRDefault="002C0AF3"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7B84B6A" w14:textId="77777777" w:rsidR="002C0AF3" w:rsidRPr="009F1A85" w:rsidRDefault="002C0AF3"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4320FBB" w14:textId="77777777" w:rsidR="002C0AF3" w:rsidRPr="009F1A85" w:rsidRDefault="002C0AF3"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F9233D4" w14:textId="77777777" w:rsidR="002C0AF3" w:rsidRPr="009F1A85" w:rsidRDefault="002C0AF3"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6DB1D04" w14:textId="77777777" w:rsidR="002C0AF3" w:rsidRPr="009F1A85" w:rsidRDefault="002C0AF3"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6EF4E37D" w14:textId="77777777" w:rsidR="002C0AF3" w:rsidRPr="009F1A85" w:rsidRDefault="002C0AF3" w:rsidP="009F1A85">
            <w:pPr>
              <w:spacing w:line="240" w:lineRule="auto"/>
              <w:ind w:firstLine="0"/>
              <w:rPr>
                <w:rFonts w:eastAsia="Calibri"/>
                <w:b/>
                <w:sz w:val="14"/>
                <w:szCs w:val="14"/>
                <w:lang w:val="uk-UA"/>
              </w:rPr>
            </w:pPr>
            <w:r w:rsidRPr="009F1A85">
              <w:rPr>
                <w:rFonts w:eastAsia="Calibri"/>
                <w:b/>
                <w:sz w:val="14"/>
                <w:szCs w:val="14"/>
                <w:lang w:val="uk-UA"/>
              </w:rPr>
              <w:t>продукту:</w:t>
            </w:r>
            <w:r w:rsidRPr="009F1A85">
              <w:rPr>
                <w:rFonts w:eastAsia="Calibri"/>
                <w:sz w:val="14"/>
                <w:szCs w:val="14"/>
                <w:lang w:val="uk-UA"/>
              </w:rPr>
              <w:t xml:space="preserve"> кількість об'єктів, од.</w:t>
            </w:r>
          </w:p>
        </w:tc>
        <w:tc>
          <w:tcPr>
            <w:tcW w:w="234" w:type="pct"/>
            <w:shd w:val="clear" w:color="auto" w:fill="auto"/>
            <w:tcMar>
              <w:top w:w="28" w:type="dxa"/>
              <w:left w:w="57" w:type="dxa"/>
              <w:bottom w:w="28" w:type="dxa"/>
              <w:right w:w="57" w:type="dxa"/>
            </w:tcMar>
          </w:tcPr>
          <w:p w14:paraId="43C825BA"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57" w:type="pct"/>
            <w:shd w:val="clear" w:color="auto" w:fill="auto"/>
            <w:tcMar>
              <w:top w:w="28" w:type="dxa"/>
              <w:left w:w="57" w:type="dxa"/>
              <w:bottom w:w="28" w:type="dxa"/>
              <w:right w:w="57" w:type="dxa"/>
            </w:tcMar>
          </w:tcPr>
          <w:p w14:paraId="705C1906"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57" w:type="pct"/>
            <w:shd w:val="clear" w:color="auto" w:fill="auto"/>
            <w:tcMar>
              <w:top w:w="28" w:type="dxa"/>
              <w:left w:w="57" w:type="dxa"/>
              <w:bottom w:w="28" w:type="dxa"/>
              <w:right w:w="57" w:type="dxa"/>
            </w:tcMar>
          </w:tcPr>
          <w:p w14:paraId="1838EDD3"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4" w:type="pct"/>
            <w:shd w:val="clear" w:color="auto" w:fill="auto"/>
          </w:tcPr>
          <w:p w14:paraId="5B0867D4"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7</w:t>
            </w:r>
          </w:p>
        </w:tc>
        <w:tc>
          <w:tcPr>
            <w:tcW w:w="227" w:type="pct"/>
            <w:shd w:val="clear" w:color="auto" w:fill="auto"/>
          </w:tcPr>
          <w:p w14:paraId="6C842859"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2C0AF3" w:rsidRPr="009F1A85" w14:paraId="1D0E8C3F" w14:textId="77777777" w:rsidTr="002C0AF3">
        <w:trPr>
          <w:trHeight w:val="124"/>
        </w:trPr>
        <w:tc>
          <w:tcPr>
            <w:tcW w:w="393" w:type="pct"/>
            <w:vMerge/>
            <w:tcBorders>
              <w:bottom w:val="single" w:sz="4" w:space="0" w:color="auto"/>
            </w:tcBorders>
            <w:shd w:val="clear" w:color="auto" w:fill="auto"/>
          </w:tcPr>
          <w:p w14:paraId="781E5265" w14:textId="77777777" w:rsidR="002C0AF3" w:rsidRPr="009F1A85" w:rsidRDefault="002C0AF3" w:rsidP="009F1A85">
            <w:pPr>
              <w:spacing w:line="240" w:lineRule="auto"/>
              <w:ind w:firstLine="0"/>
              <w:rPr>
                <w:rFonts w:eastAsia="Calibri"/>
                <w:sz w:val="14"/>
                <w:szCs w:val="14"/>
                <w:lang w:val="uk-UA"/>
              </w:rPr>
            </w:pPr>
          </w:p>
        </w:tc>
        <w:tc>
          <w:tcPr>
            <w:tcW w:w="381" w:type="pct"/>
            <w:vMerge/>
            <w:tcBorders>
              <w:bottom w:val="single" w:sz="4" w:space="0" w:color="auto"/>
            </w:tcBorders>
            <w:shd w:val="clear" w:color="auto" w:fill="auto"/>
            <w:tcMar>
              <w:top w:w="28" w:type="dxa"/>
              <w:left w:w="57" w:type="dxa"/>
              <w:bottom w:w="28" w:type="dxa"/>
              <w:right w:w="57" w:type="dxa"/>
            </w:tcMar>
          </w:tcPr>
          <w:p w14:paraId="3E4BE746" w14:textId="77777777" w:rsidR="002C0AF3" w:rsidRPr="009F1A85" w:rsidRDefault="002C0AF3"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00F44891" w14:textId="77777777" w:rsidR="002C0AF3" w:rsidRPr="009F1A85" w:rsidRDefault="002C0AF3"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69097E0" w14:textId="77777777" w:rsidR="002C0AF3" w:rsidRPr="009F1A85" w:rsidRDefault="002C0AF3"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41F44DD" w14:textId="77777777" w:rsidR="002C0AF3" w:rsidRPr="009F1A85" w:rsidRDefault="002C0AF3"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EA1CB72" w14:textId="77777777" w:rsidR="002C0AF3" w:rsidRPr="009F1A85" w:rsidRDefault="002C0AF3"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006A33D" w14:textId="77777777" w:rsidR="002C0AF3" w:rsidRPr="009F1A85" w:rsidRDefault="002C0AF3"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9B1384B" w14:textId="77777777" w:rsidR="002C0AF3" w:rsidRPr="009F1A85" w:rsidRDefault="002C0AF3"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робіт, тис. грн</w:t>
            </w:r>
          </w:p>
        </w:tc>
        <w:tc>
          <w:tcPr>
            <w:tcW w:w="234" w:type="pct"/>
            <w:shd w:val="clear" w:color="auto" w:fill="auto"/>
            <w:tcMar>
              <w:top w:w="28" w:type="dxa"/>
              <w:left w:w="57" w:type="dxa"/>
              <w:bottom w:w="28" w:type="dxa"/>
              <w:right w:w="57" w:type="dxa"/>
            </w:tcMar>
          </w:tcPr>
          <w:p w14:paraId="7EC98CFA"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57" w:type="pct"/>
            <w:shd w:val="clear" w:color="auto" w:fill="auto"/>
            <w:tcMar>
              <w:top w:w="28" w:type="dxa"/>
              <w:left w:w="57" w:type="dxa"/>
              <w:bottom w:w="28" w:type="dxa"/>
              <w:right w:w="57" w:type="dxa"/>
            </w:tcMar>
          </w:tcPr>
          <w:p w14:paraId="15325D11"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57" w:type="pct"/>
            <w:shd w:val="clear" w:color="auto" w:fill="auto"/>
            <w:tcMar>
              <w:top w:w="28" w:type="dxa"/>
              <w:left w:w="57" w:type="dxa"/>
              <w:bottom w:w="28" w:type="dxa"/>
              <w:right w:w="57" w:type="dxa"/>
            </w:tcMar>
          </w:tcPr>
          <w:p w14:paraId="48290D99"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w:t>
            </w:r>
          </w:p>
        </w:tc>
        <w:tc>
          <w:tcPr>
            <w:tcW w:w="224" w:type="pct"/>
            <w:shd w:val="clear" w:color="auto" w:fill="auto"/>
          </w:tcPr>
          <w:p w14:paraId="69FB77CD"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2800,0</w:t>
            </w:r>
          </w:p>
        </w:tc>
        <w:tc>
          <w:tcPr>
            <w:tcW w:w="227" w:type="pct"/>
            <w:shd w:val="clear" w:color="auto" w:fill="auto"/>
          </w:tcPr>
          <w:p w14:paraId="6F2FEFC7" w14:textId="77777777" w:rsidR="002C0AF3" w:rsidRPr="009F1A85" w:rsidRDefault="002C0AF3" w:rsidP="009F1A85">
            <w:pPr>
              <w:spacing w:line="240" w:lineRule="auto"/>
              <w:ind w:firstLine="0"/>
              <w:jc w:val="center"/>
              <w:rPr>
                <w:rFonts w:eastAsia="Calibri"/>
                <w:sz w:val="14"/>
                <w:szCs w:val="14"/>
                <w:lang w:val="uk-UA"/>
              </w:rPr>
            </w:pPr>
            <w:r w:rsidRPr="009F1A85">
              <w:rPr>
                <w:rFonts w:eastAsia="Calibri"/>
                <w:sz w:val="14"/>
                <w:szCs w:val="14"/>
                <w:lang w:val="uk-UA"/>
              </w:rPr>
              <w:t>-</w:t>
            </w:r>
          </w:p>
        </w:tc>
      </w:tr>
      <w:tr w:rsidR="009F1A85" w:rsidRPr="009F1A85" w14:paraId="1A832509" w14:textId="77777777" w:rsidTr="002C0AF3">
        <w:trPr>
          <w:trHeight w:val="124"/>
        </w:trPr>
        <w:tc>
          <w:tcPr>
            <w:tcW w:w="393" w:type="pct"/>
            <w:tcBorders>
              <w:top w:val="single" w:sz="4" w:space="0" w:color="auto"/>
            </w:tcBorders>
            <w:shd w:val="clear" w:color="auto" w:fill="auto"/>
          </w:tcPr>
          <w:p w14:paraId="5227168A" w14:textId="77777777" w:rsidR="009F1A85" w:rsidRPr="009F1A85" w:rsidRDefault="009F1A85" w:rsidP="009F1A85">
            <w:pPr>
              <w:spacing w:line="240" w:lineRule="auto"/>
              <w:ind w:firstLine="0"/>
              <w:rPr>
                <w:rFonts w:eastAsia="Calibri"/>
                <w:b/>
                <w:sz w:val="14"/>
                <w:szCs w:val="14"/>
                <w:lang w:val="uk-UA"/>
              </w:rPr>
            </w:pPr>
          </w:p>
        </w:tc>
        <w:tc>
          <w:tcPr>
            <w:tcW w:w="381" w:type="pct"/>
            <w:tcBorders>
              <w:top w:val="single" w:sz="4" w:space="0" w:color="auto"/>
            </w:tcBorders>
            <w:shd w:val="clear" w:color="auto" w:fill="auto"/>
            <w:tcMar>
              <w:top w:w="28" w:type="dxa"/>
              <w:left w:w="57" w:type="dxa"/>
              <w:bottom w:w="28" w:type="dxa"/>
              <w:right w:w="57" w:type="dxa"/>
            </w:tcMar>
          </w:tcPr>
          <w:p w14:paraId="40989B2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w:t>
            </w:r>
            <w:r w:rsidR="00773A89">
              <w:rPr>
                <w:rFonts w:eastAsia="Calibri"/>
                <w:b/>
                <w:sz w:val="14"/>
                <w:szCs w:val="14"/>
                <w:lang w:val="uk-UA"/>
              </w:rPr>
              <w:t>2.</w:t>
            </w:r>
            <w:r w:rsidRPr="009F1A85">
              <w:rPr>
                <w:rFonts w:eastAsia="Calibri"/>
                <w:b/>
                <w:sz w:val="14"/>
                <w:szCs w:val="14"/>
                <w:lang w:val="uk-UA"/>
              </w:rPr>
              <w:t>7:</w:t>
            </w:r>
          </w:p>
        </w:tc>
        <w:tc>
          <w:tcPr>
            <w:tcW w:w="552" w:type="pct"/>
            <w:shd w:val="clear" w:color="auto" w:fill="auto"/>
            <w:tcMar>
              <w:top w:w="28" w:type="dxa"/>
              <w:left w:w="57" w:type="dxa"/>
              <w:bottom w:w="28" w:type="dxa"/>
              <w:right w:w="57" w:type="dxa"/>
            </w:tcMar>
          </w:tcPr>
          <w:p w14:paraId="3985EE88"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621CA16F"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7F6A0AD8"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222EF369"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7E3CCF3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Всього: </w:t>
            </w:r>
            <w:r w:rsidRPr="009F1A85">
              <w:rPr>
                <w:b/>
                <w:bCs/>
                <w:sz w:val="14"/>
                <w:szCs w:val="14"/>
              </w:rPr>
              <w:t>1506592,00</w:t>
            </w:r>
          </w:p>
          <w:p w14:paraId="7DE5990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2021 – </w:t>
            </w:r>
            <w:r w:rsidRPr="009F1A85">
              <w:rPr>
                <w:b/>
                <w:bCs/>
                <w:sz w:val="14"/>
                <w:szCs w:val="14"/>
              </w:rPr>
              <w:t>226140,80</w:t>
            </w:r>
          </w:p>
          <w:p w14:paraId="6C2BFF00"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2022 – </w:t>
            </w:r>
            <w:r w:rsidRPr="009F1A85">
              <w:rPr>
                <w:b/>
                <w:bCs/>
                <w:sz w:val="14"/>
                <w:szCs w:val="14"/>
              </w:rPr>
              <w:t>478189,60</w:t>
            </w:r>
          </w:p>
          <w:p w14:paraId="6EE2870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2023 – </w:t>
            </w:r>
            <w:r w:rsidRPr="009F1A85">
              <w:rPr>
                <w:b/>
                <w:bCs/>
                <w:sz w:val="14"/>
                <w:szCs w:val="14"/>
              </w:rPr>
              <w:t>338302,10</w:t>
            </w:r>
          </w:p>
          <w:p w14:paraId="0363044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2024 –</w:t>
            </w:r>
            <w:r w:rsidRPr="009F1A85">
              <w:rPr>
                <w:b/>
                <w:bCs/>
                <w:sz w:val="14"/>
                <w:szCs w:val="14"/>
              </w:rPr>
              <w:t>113006,30</w:t>
            </w:r>
          </w:p>
          <w:p w14:paraId="08A76DC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2025 –</w:t>
            </w:r>
            <w:r w:rsidRPr="009F1A85">
              <w:rPr>
                <w:b/>
                <w:bCs/>
                <w:sz w:val="14"/>
                <w:szCs w:val="14"/>
              </w:rPr>
              <w:t>350953,20</w:t>
            </w:r>
          </w:p>
        </w:tc>
        <w:tc>
          <w:tcPr>
            <w:tcW w:w="901" w:type="pct"/>
            <w:shd w:val="clear" w:color="auto" w:fill="auto"/>
            <w:tcMar>
              <w:top w:w="28" w:type="dxa"/>
              <w:left w:w="57" w:type="dxa"/>
              <w:bottom w:w="28" w:type="dxa"/>
              <w:right w:w="57" w:type="dxa"/>
            </w:tcMar>
          </w:tcPr>
          <w:p w14:paraId="1A2A8924"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6CDBDF80"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A1A1EE5"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7201885"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5559A4A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B0E3138"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C39FE34" w14:textId="77777777" w:rsidTr="002C0AF3">
        <w:trPr>
          <w:trHeight w:val="124"/>
        </w:trPr>
        <w:tc>
          <w:tcPr>
            <w:tcW w:w="393" w:type="pct"/>
            <w:shd w:val="clear" w:color="auto" w:fill="auto"/>
          </w:tcPr>
          <w:p w14:paraId="34308F21" w14:textId="77777777" w:rsidR="009F1A85" w:rsidRPr="009F1A85" w:rsidRDefault="009F1A85" w:rsidP="009F1A85">
            <w:pPr>
              <w:spacing w:line="240" w:lineRule="auto"/>
              <w:ind w:firstLine="0"/>
              <w:rPr>
                <w:rFonts w:eastAsia="Calibri"/>
                <w:b/>
                <w:sz w:val="14"/>
                <w:szCs w:val="14"/>
                <w:lang w:val="uk-UA"/>
              </w:rPr>
            </w:pPr>
          </w:p>
        </w:tc>
        <w:tc>
          <w:tcPr>
            <w:tcW w:w="381" w:type="pct"/>
            <w:shd w:val="clear" w:color="auto" w:fill="auto"/>
            <w:tcMar>
              <w:top w:w="28" w:type="dxa"/>
              <w:left w:w="57" w:type="dxa"/>
              <w:bottom w:w="28" w:type="dxa"/>
              <w:right w:w="57" w:type="dxa"/>
            </w:tcMar>
          </w:tcPr>
          <w:p w14:paraId="45EFBC0E"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ВСЬОГО ПО РОЗДІЛУ 2:</w:t>
            </w:r>
          </w:p>
        </w:tc>
        <w:tc>
          <w:tcPr>
            <w:tcW w:w="552" w:type="pct"/>
            <w:shd w:val="clear" w:color="auto" w:fill="auto"/>
            <w:tcMar>
              <w:top w:w="28" w:type="dxa"/>
              <w:left w:w="57" w:type="dxa"/>
              <w:bottom w:w="28" w:type="dxa"/>
              <w:right w:w="57" w:type="dxa"/>
            </w:tcMar>
          </w:tcPr>
          <w:p w14:paraId="190E417A"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52F2975F"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3FA5FE3D"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5E17451F"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3DC3A3BB" w14:textId="77777777" w:rsidR="009F1A85" w:rsidRPr="00F82E17" w:rsidRDefault="009F1A85" w:rsidP="009F1A85">
            <w:pPr>
              <w:spacing w:line="240" w:lineRule="auto"/>
              <w:ind w:firstLine="0"/>
              <w:rPr>
                <w:b/>
                <w:bCs/>
                <w:sz w:val="14"/>
                <w:szCs w:val="14"/>
              </w:rPr>
            </w:pPr>
            <w:r w:rsidRPr="00F82E17">
              <w:rPr>
                <w:b/>
                <w:bCs/>
                <w:sz w:val="14"/>
                <w:szCs w:val="14"/>
              </w:rPr>
              <w:t xml:space="preserve">Всього: </w:t>
            </w:r>
            <w:r w:rsidR="00F82E17" w:rsidRPr="00F82E17">
              <w:rPr>
                <w:b/>
                <w:bCs/>
                <w:sz w:val="14"/>
                <w:szCs w:val="14"/>
              </w:rPr>
              <w:t>62902692,</w:t>
            </w:r>
            <w:r w:rsidR="00F82E17" w:rsidRPr="002445AE">
              <w:rPr>
                <w:b/>
                <w:bCs/>
                <w:sz w:val="14"/>
                <w:szCs w:val="14"/>
              </w:rPr>
              <w:t>30</w:t>
            </w:r>
          </w:p>
          <w:p w14:paraId="156D253D" w14:textId="77777777" w:rsidR="009F1A85" w:rsidRPr="00F82E17" w:rsidRDefault="009F1A85" w:rsidP="009F1A85">
            <w:pPr>
              <w:spacing w:line="240" w:lineRule="auto"/>
              <w:ind w:firstLine="0"/>
              <w:rPr>
                <w:b/>
                <w:bCs/>
                <w:sz w:val="14"/>
                <w:szCs w:val="14"/>
              </w:rPr>
            </w:pPr>
            <w:r w:rsidRPr="00F82E17">
              <w:rPr>
                <w:b/>
                <w:bCs/>
                <w:sz w:val="14"/>
                <w:szCs w:val="14"/>
              </w:rPr>
              <w:t xml:space="preserve">2021 – </w:t>
            </w:r>
            <w:r w:rsidR="00F82E17" w:rsidRPr="00F82E17">
              <w:rPr>
                <w:b/>
                <w:bCs/>
                <w:sz w:val="14"/>
                <w:szCs w:val="14"/>
              </w:rPr>
              <w:t>11324809,</w:t>
            </w:r>
            <w:r w:rsidR="00F82E17" w:rsidRPr="002445AE">
              <w:rPr>
                <w:b/>
                <w:bCs/>
                <w:sz w:val="14"/>
                <w:szCs w:val="14"/>
              </w:rPr>
              <w:t>04</w:t>
            </w:r>
          </w:p>
          <w:p w14:paraId="173A42A5" w14:textId="77777777" w:rsidR="009F1A85" w:rsidRPr="00F82E17" w:rsidRDefault="009F1A85" w:rsidP="009F1A85">
            <w:pPr>
              <w:spacing w:line="240" w:lineRule="auto"/>
              <w:ind w:firstLine="0"/>
              <w:rPr>
                <w:b/>
                <w:bCs/>
                <w:sz w:val="14"/>
                <w:szCs w:val="14"/>
              </w:rPr>
            </w:pPr>
            <w:r w:rsidRPr="00F82E17">
              <w:rPr>
                <w:b/>
                <w:bCs/>
                <w:sz w:val="14"/>
                <w:szCs w:val="14"/>
              </w:rPr>
              <w:t xml:space="preserve">2022 – </w:t>
            </w:r>
            <w:r w:rsidR="00F82E17" w:rsidRPr="00F82E17">
              <w:rPr>
                <w:b/>
                <w:bCs/>
                <w:sz w:val="14"/>
                <w:szCs w:val="14"/>
              </w:rPr>
              <w:t>13670126,</w:t>
            </w:r>
            <w:r w:rsidR="00F82E17" w:rsidRPr="002445AE">
              <w:rPr>
                <w:b/>
                <w:bCs/>
                <w:sz w:val="14"/>
                <w:szCs w:val="14"/>
              </w:rPr>
              <w:t>71</w:t>
            </w:r>
          </w:p>
          <w:p w14:paraId="311B713C" w14:textId="77777777" w:rsidR="009F1A85" w:rsidRPr="00F82E17" w:rsidRDefault="009F1A85" w:rsidP="009F1A85">
            <w:pPr>
              <w:spacing w:line="240" w:lineRule="auto"/>
              <w:ind w:firstLine="0"/>
              <w:rPr>
                <w:b/>
                <w:bCs/>
                <w:sz w:val="14"/>
                <w:szCs w:val="14"/>
              </w:rPr>
            </w:pPr>
            <w:r w:rsidRPr="00F82E17">
              <w:rPr>
                <w:b/>
                <w:bCs/>
                <w:sz w:val="14"/>
                <w:szCs w:val="14"/>
              </w:rPr>
              <w:t xml:space="preserve">2023 – </w:t>
            </w:r>
            <w:r w:rsidR="00F82E17" w:rsidRPr="00F82E17">
              <w:rPr>
                <w:b/>
                <w:bCs/>
                <w:sz w:val="14"/>
                <w:szCs w:val="14"/>
              </w:rPr>
              <w:t>15518074,</w:t>
            </w:r>
            <w:r w:rsidR="00F82E17" w:rsidRPr="002445AE">
              <w:rPr>
                <w:b/>
                <w:bCs/>
                <w:sz w:val="14"/>
                <w:szCs w:val="14"/>
              </w:rPr>
              <w:t>13</w:t>
            </w:r>
          </w:p>
          <w:p w14:paraId="04D3D49B" w14:textId="77777777" w:rsidR="009F1A85" w:rsidRPr="00F82E17" w:rsidRDefault="009F1A85" w:rsidP="009F1A85">
            <w:pPr>
              <w:spacing w:line="240" w:lineRule="auto"/>
              <w:ind w:firstLine="0"/>
              <w:rPr>
                <w:b/>
                <w:bCs/>
                <w:sz w:val="14"/>
                <w:szCs w:val="14"/>
              </w:rPr>
            </w:pPr>
            <w:r w:rsidRPr="00F82E17">
              <w:rPr>
                <w:b/>
                <w:bCs/>
                <w:sz w:val="14"/>
                <w:szCs w:val="14"/>
              </w:rPr>
              <w:t>2024 –</w:t>
            </w:r>
            <w:r w:rsidR="00F82E17" w:rsidRPr="00F82E17">
              <w:rPr>
                <w:b/>
                <w:bCs/>
                <w:sz w:val="14"/>
                <w:szCs w:val="14"/>
              </w:rPr>
              <w:t>12202224,</w:t>
            </w:r>
            <w:r w:rsidR="00F82E17" w:rsidRPr="002445AE">
              <w:rPr>
                <w:b/>
                <w:bCs/>
                <w:sz w:val="14"/>
                <w:szCs w:val="14"/>
              </w:rPr>
              <w:t>46</w:t>
            </w:r>
          </w:p>
          <w:p w14:paraId="4D8FEE90" w14:textId="77777777" w:rsidR="009F1A85" w:rsidRPr="00F82E17" w:rsidRDefault="009F1A85" w:rsidP="009F1A85">
            <w:pPr>
              <w:spacing w:line="240" w:lineRule="auto"/>
              <w:ind w:firstLine="0"/>
              <w:rPr>
                <w:b/>
                <w:bCs/>
                <w:sz w:val="14"/>
                <w:szCs w:val="14"/>
              </w:rPr>
            </w:pPr>
            <w:r w:rsidRPr="00F82E17">
              <w:rPr>
                <w:b/>
                <w:bCs/>
                <w:sz w:val="14"/>
                <w:szCs w:val="14"/>
              </w:rPr>
              <w:t>2025 –</w:t>
            </w:r>
            <w:r w:rsidR="00F82E17" w:rsidRPr="00F82E17">
              <w:rPr>
                <w:b/>
                <w:bCs/>
                <w:sz w:val="14"/>
                <w:szCs w:val="14"/>
              </w:rPr>
              <w:t>10187457,</w:t>
            </w:r>
            <w:r w:rsidR="00F82E17" w:rsidRPr="002445AE">
              <w:rPr>
                <w:b/>
                <w:bCs/>
                <w:sz w:val="14"/>
                <w:szCs w:val="14"/>
              </w:rPr>
              <w:t>96</w:t>
            </w:r>
          </w:p>
        </w:tc>
        <w:tc>
          <w:tcPr>
            <w:tcW w:w="901" w:type="pct"/>
            <w:shd w:val="clear" w:color="auto" w:fill="auto"/>
            <w:tcMar>
              <w:top w:w="28" w:type="dxa"/>
              <w:left w:w="57" w:type="dxa"/>
              <w:bottom w:w="28" w:type="dxa"/>
              <w:right w:w="57" w:type="dxa"/>
            </w:tcMar>
          </w:tcPr>
          <w:p w14:paraId="25BFE341"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4D7DFF64"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5BB83CE"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35BC65EE"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79F2B1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045AE3B"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A6E6360" w14:textId="77777777" w:rsidTr="009574A9">
        <w:trPr>
          <w:trHeight w:val="124"/>
        </w:trPr>
        <w:tc>
          <w:tcPr>
            <w:tcW w:w="5000" w:type="pct"/>
            <w:gridSpan w:val="13"/>
            <w:shd w:val="clear" w:color="auto" w:fill="auto"/>
          </w:tcPr>
          <w:p w14:paraId="77D9D286" w14:textId="77777777" w:rsidR="009F1A85" w:rsidRPr="009F1A85" w:rsidRDefault="009F1A85" w:rsidP="009F1A85">
            <w:pPr>
              <w:spacing w:line="240" w:lineRule="auto"/>
              <w:ind w:firstLine="0"/>
              <w:jc w:val="center"/>
              <w:rPr>
                <w:rFonts w:eastAsia="Calibri"/>
                <w:b/>
                <w:sz w:val="14"/>
                <w:szCs w:val="14"/>
                <w:lang w:val="uk-UA"/>
              </w:rPr>
            </w:pPr>
            <w:r w:rsidRPr="009F1A85">
              <w:rPr>
                <w:rFonts w:eastAsia="Calibri"/>
                <w:b/>
                <w:sz w:val="14"/>
                <w:szCs w:val="14"/>
                <w:lang w:val="uk-UA"/>
              </w:rPr>
              <w:t>3. НАУКОВО-ОРГАНІЗАЦІЙНЕ ЗАБЕЗПЕЧЕННЯ РОЗВИТКУ ЖИТЛОВО-КОМУНАЛЬНОЇ СФЕРИ</w:t>
            </w:r>
          </w:p>
        </w:tc>
      </w:tr>
      <w:tr w:rsidR="009F1A85" w:rsidRPr="009F1A85" w14:paraId="1B79D9B7" w14:textId="77777777" w:rsidTr="002C0AF3">
        <w:trPr>
          <w:trHeight w:val="124"/>
        </w:trPr>
        <w:tc>
          <w:tcPr>
            <w:tcW w:w="393" w:type="pct"/>
            <w:vMerge w:val="restart"/>
            <w:shd w:val="clear" w:color="auto" w:fill="auto"/>
          </w:tcPr>
          <w:p w14:paraId="77E74E16" w14:textId="77777777" w:rsidR="009F1A85" w:rsidRPr="007240EC" w:rsidRDefault="009F1A85" w:rsidP="009F1A85">
            <w:pPr>
              <w:spacing w:line="240" w:lineRule="auto"/>
              <w:ind w:firstLine="0"/>
              <w:rPr>
                <w:rFonts w:eastAsia="Calibri"/>
                <w:b/>
                <w:sz w:val="14"/>
                <w:szCs w:val="14"/>
                <w:lang w:val="uk-UA"/>
              </w:rPr>
            </w:pPr>
            <w:r w:rsidRPr="009F1A85">
              <w:rPr>
                <w:rFonts w:eastAsia="Calibri"/>
                <w:b/>
                <w:sz w:val="14"/>
                <w:szCs w:val="14"/>
                <w:lang w:val="uk-UA"/>
              </w:rPr>
              <w:t>Підвищення ефективності споживання енергоресурсів</w:t>
            </w:r>
          </w:p>
        </w:tc>
        <w:tc>
          <w:tcPr>
            <w:tcW w:w="381" w:type="pct"/>
            <w:vMerge w:val="restart"/>
            <w:shd w:val="clear" w:color="auto" w:fill="auto"/>
            <w:tcMar>
              <w:top w:w="28" w:type="dxa"/>
              <w:left w:w="57" w:type="dxa"/>
              <w:bottom w:w="28" w:type="dxa"/>
              <w:right w:w="57" w:type="dxa"/>
            </w:tcMar>
          </w:tcPr>
          <w:p w14:paraId="7FAB97B3" w14:textId="77777777" w:rsidR="009F1A85" w:rsidRPr="009F1A85" w:rsidRDefault="00011C59" w:rsidP="009F1A85">
            <w:pPr>
              <w:spacing w:line="240" w:lineRule="auto"/>
              <w:ind w:firstLine="0"/>
              <w:rPr>
                <w:rFonts w:eastAsia="Calibri"/>
                <w:sz w:val="14"/>
                <w:szCs w:val="14"/>
                <w:lang w:val="uk-UA"/>
              </w:rPr>
            </w:pPr>
            <w:r>
              <w:rPr>
                <w:rFonts w:eastAsia="Calibri"/>
                <w:b/>
                <w:sz w:val="14"/>
                <w:szCs w:val="14"/>
                <w:lang w:val="uk-UA"/>
              </w:rPr>
              <w:t>3.</w:t>
            </w:r>
            <w:r w:rsidR="009F1A85" w:rsidRPr="009F1A85">
              <w:rPr>
                <w:rFonts w:eastAsia="Calibri"/>
                <w:b/>
                <w:sz w:val="14"/>
                <w:szCs w:val="14"/>
                <w:lang w:val="uk-UA"/>
              </w:rPr>
              <w:t>1. Залучення громадськості до процесів формування житлової політики та розвитку житлово-комунального господарства, а також до контролю за їх втіленням</w:t>
            </w:r>
          </w:p>
        </w:tc>
        <w:tc>
          <w:tcPr>
            <w:tcW w:w="552" w:type="pct"/>
            <w:vMerge w:val="restart"/>
            <w:shd w:val="clear" w:color="auto" w:fill="auto"/>
            <w:tcMar>
              <w:top w:w="28" w:type="dxa"/>
              <w:left w:w="57" w:type="dxa"/>
              <w:bottom w:w="28" w:type="dxa"/>
              <w:right w:w="57" w:type="dxa"/>
            </w:tcMar>
          </w:tcPr>
          <w:p w14:paraId="74E7BC03" w14:textId="77777777" w:rsidR="009F1A85" w:rsidRPr="009F1A85" w:rsidRDefault="00011C59" w:rsidP="009F1A85">
            <w:pPr>
              <w:spacing w:line="240" w:lineRule="auto"/>
              <w:ind w:firstLine="0"/>
              <w:rPr>
                <w:rFonts w:eastAsia="Calibri"/>
                <w:sz w:val="14"/>
                <w:szCs w:val="14"/>
                <w:lang w:val="uk-UA"/>
              </w:rPr>
            </w:pPr>
            <w:r>
              <w:rPr>
                <w:rFonts w:eastAsia="Calibri"/>
                <w:sz w:val="14"/>
                <w:szCs w:val="14"/>
                <w:lang w:val="uk-UA"/>
              </w:rPr>
              <w:t>3.1</w:t>
            </w:r>
            <w:r w:rsidR="009F1A85" w:rsidRPr="009F1A85">
              <w:rPr>
                <w:rFonts w:eastAsia="Calibri"/>
                <w:sz w:val="14"/>
                <w:szCs w:val="14"/>
                <w:lang w:val="uk-UA"/>
              </w:rPr>
              <w:t xml:space="preserve">.1. Створення Київського міського агентства енергоефективності </w:t>
            </w:r>
          </w:p>
        </w:tc>
        <w:tc>
          <w:tcPr>
            <w:tcW w:w="267" w:type="pct"/>
            <w:vMerge w:val="restart"/>
            <w:shd w:val="clear" w:color="auto" w:fill="auto"/>
            <w:tcMar>
              <w:top w:w="28" w:type="dxa"/>
              <w:left w:w="57" w:type="dxa"/>
              <w:bottom w:w="28" w:type="dxa"/>
              <w:right w:w="57" w:type="dxa"/>
            </w:tcMar>
          </w:tcPr>
          <w:p w14:paraId="7924C76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2022-2023</w:t>
            </w:r>
          </w:p>
        </w:tc>
        <w:tc>
          <w:tcPr>
            <w:tcW w:w="533" w:type="pct"/>
            <w:vMerge w:val="restart"/>
            <w:shd w:val="clear" w:color="auto" w:fill="auto"/>
            <w:tcMar>
              <w:top w:w="28" w:type="dxa"/>
              <w:left w:w="57" w:type="dxa"/>
              <w:bottom w:w="28" w:type="dxa"/>
              <w:right w:w="57" w:type="dxa"/>
            </w:tcMar>
          </w:tcPr>
          <w:p w14:paraId="1301E40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4A95A9E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КП «Група впровадження проекту з енергозбереження в адміністративних і громадських будівлях м. Києва»,</w:t>
            </w:r>
          </w:p>
          <w:p w14:paraId="6AA3AFB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24993DE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25E782E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20500,00</w:t>
            </w:r>
          </w:p>
          <w:p w14:paraId="3D95D18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500,00</w:t>
            </w:r>
          </w:p>
          <w:p w14:paraId="3793FA5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20000,00</w:t>
            </w:r>
          </w:p>
        </w:tc>
        <w:tc>
          <w:tcPr>
            <w:tcW w:w="901" w:type="pct"/>
            <w:shd w:val="clear" w:color="auto" w:fill="auto"/>
            <w:tcMar>
              <w:top w:w="28" w:type="dxa"/>
              <w:left w:w="57" w:type="dxa"/>
              <w:bottom w:w="28" w:type="dxa"/>
              <w:right w:w="57" w:type="dxa"/>
            </w:tcMar>
          </w:tcPr>
          <w:p w14:paraId="42F6B9D6"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0E441A5E"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5B4308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500,00</w:t>
            </w:r>
          </w:p>
        </w:tc>
        <w:tc>
          <w:tcPr>
            <w:tcW w:w="257" w:type="pct"/>
            <w:shd w:val="clear" w:color="auto" w:fill="auto"/>
            <w:tcMar>
              <w:top w:w="28" w:type="dxa"/>
              <w:left w:w="57" w:type="dxa"/>
              <w:bottom w:w="28" w:type="dxa"/>
              <w:right w:w="57" w:type="dxa"/>
            </w:tcMar>
          </w:tcPr>
          <w:p w14:paraId="4CB6CDF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20000,0</w:t>
            </w:r>
          </w:p>
        </w:tc>
        <w:tc>
          <w:tcPr>
            <w:tcW w:w="224" w:type="pct"/>
            <w:shd w:val="clear" w:color="auto" w:fill="auto"/>
          </w:tcPr>
          <w:p w14:paraId="1C0745AF"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E0907B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30D54E66" w14:textId="77777777" w:rsidTr="002C0AF3">
        <w:trPr>
          <w:trHeight w:val="124"/>
        </w:trPr>
        <w:tc>
          <w:tcPr>
            <w:tcW w:w="393" w:type="pct"/>
            <w:vMerge/>
            <w:shd w:val="clear" w:color="auto" w:fill="auto"/>
          </w:tcPr>
          <w:p w14:paraId="2CA1F9FA"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CFFC402"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B0F78E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B9E69F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7543B7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5792AB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4680E43"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36F7F622"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створених центрів, од.</w:t>
            </w:r>
          </w:p>
        </w:tc>
        <w:tc>
          <w:tcPr>
            <w:tcW w:w="234" w:type="pct"/>
            <w:shd w:val="clear" w:color="auto" w:fill="auto"/>
            <w:tcMar>
              <w:top w:w="28" w:type="dxa"/>
              <w:left w:w="57" w:type="dxa"/>
              <w:bottom w:w="28" w:type="dxa"/>
              <w:right w:w="57" w:type="dxa"/>
            </w:tcMar>
          </w:tcPr>
          <w:p w14:paraId="61AA4F5D"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DB39AE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4E4A238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4" w:type="pct"/>
            <w:shd w:val="clear" w:color="auto" w:fill="auto"/>
          </w:tcPr>
          <w:p w14:paraId="0D42A25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05A3CA4"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FD4934A" w14:textId="77777777" w:rsidTr="002C0AF3">
        <w:trPr>
          <w:trHeight w:val="124"/>
        </w:trPr>
        <w:tc>
          <w:tcPr>
            <w:tcW w:w="393" w:type="pct"/>
            <w:vMerge/>
            <w:shd w:val="clear" w:color="auto" w:fill="auto"/>
          </w:tcPr>
          <w:p w14:paraId="022D6B56"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237B7246"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51DBAB7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34DE25F"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DF2572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506BB7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E5218C7"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7E8D304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створення центру, тис. грн</w:t>
            </w:r>
          </w:p>
        </w:tc>
        <w:tc>
          <w:tcPr>
            <w:tcW w:w="234" w:type="pct"/>
            <w:shd w:val="clear" w:color="auto" w:fill="auto"/>
            <w:tcMar>
              <w:top w:w="28" w:type="dxa"/>
              <w:left w:w="57" w:type="dxa"/>
              <w:bottom w:w="28" w:type="dxa"/>
              <w:right w:w="57" w:type="dxa"/>
            </w:tcMar>
          </w:tcPr>
          <w:p w14:paraId="09821785"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ECD096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500,00</w:t>
            </w:r>
          </w:p>
        </w:tc>
        <w:tc>
          <w:tcPr>
            <w:tcW w:w="257" w:type="pct"/>
            <w:shd w:val="clear" w:color="auto" w:fill="auto"/>
            <w:tcMar>
              <w:top w:w="28" w:type="dxa"/>
              <w:left w:w="57" w:type="dxa"/>
              <w:bottom w:w="28" w:type="dxa"/>
              <w:right w:w="57" w:type="dxa"/>
            </w:tcMar>
          </w:tcPr>
          <w:p w14:paraId="7AEDB3B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20000,0</w:t>
            </w:r>
          </w:p>
        </w:tc>
        <w:tc>
          <w:tcPr>
            <w:tcW w:w="224" w:type="pct"/>
            <w:shd w:val="clear" w:color="auto" w:fill="auto"/>
          </w:tcPr>
          <w:p w14:paraId="0C1364E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F1265B4"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2AAB8E8" w14:textId="77777777" w:rsidTr="002C0AF3">
        <w:trPr>
          <w:trHeight w:val="124"/>
        </w:trPr>
        <w:tc>
          <w:tcPr>
            <w:tcW w:w="393" w:type="pct"/>
            <w:vMerge/>
            <w:shd w:val="clear" w:color="auto" w:fill="auto"/>
          </w:tcPr>
          <w:p w14:paraId="7923631C" w14:textId="77777777" w:rsidR="009F1A85" w:rsidRPr="009F1A85" w:rsidRDefault="009F1A85" w:rsidP="009F1A85">
            <w:pPr>
              <w:spacing w:line="240" w:lineRule="auto"/>
              <w:ind w:firstLine="0"/>
              <w:rPr>
                <w:rFonts w:eastAsia="Calibri"/>
                <w:sz w:val="14"/>
                <w:szCs w:val="14"/>
                <w:lang w:val="uk-UA"/>
              </w:rPr>
            </w:pPr>
          </w:p>
        </w:tc>
        <w:tc>
          <w:tcPr>
            <w:tcW w:w="381" w:type="pct"/>
            <w:vMerge/>
            <w:shd w:val="clear" w:color="auto" w:fill="auto"/>
            <w:tcMar>
              <w:top w:w="28" w:type="dxa"/>
              <w:left w:w="57" w:type="dxa"/>
              <w:bottom w:w="28" w:type="dxa"/>
              <w:right w:w="57" w:type="dxa"/>
            </w:tcMar>
          </w:tcPr>
          <w:p w14:paraId="5D9E1238" w14:textId="77777777" w:rsidR="009F1A85" w:rsidRPr="009F1A85" w:rsidRDefault="009F1A85" w:rsidP="009F1A85">
            <w:pPr>
              <w:spacing w:line="240" w:lineRule="auto"/>
              <w:ind w:firstLine="0"/>
              <w:rPr>
                <w:rFonts w:eastAsia="Calibri"/>
                <w:sz w:val="14"/>
                <w:szCs w:val="14"/>
                <w:lang w:val="uk-UA"/>
              </w:rPr>
            </w:pPr>
          </w:p>
        </w:tc>
        <w:tc>
          <w:tcPr>
            <w:tcW w:w="552" w:type="pct"/>
            <w:vMerge/>
            <w:shd w:val="clear" w:color="auto" w:fill="auto"/>
            <w:tcMar>
              <w:top w:w="28" w:type="dxa"/>
              <w:left w:w="57" w:type="dxa"/>
              <w:bottom w:w="28" w:type="dxa"/>
              <w:right w:w="57" w:type="dxa"/>
            </w:tcMar>
          </w:tcPr>
          <w:p w14:paraId="142DE1A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F36D8C7"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6270F9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38E6176"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83DAF87" w14:textId="77777777" w:rsidR="009F1A85" w:rsidRPr="009F1A85" w:rsidRDefault="009F1A85" w:rsidP="009F1A85">
            <w:pPr>
              <w:spacing w:line="240" w:lineRule="auto"/>
              <w:ind w:firstLine="0"/>
              <w:jc w:val="center"/>
              <w:rPr>
                <w:rFonts w:eastAsia="Calibri"/>
                <w:sz w:val="14"/>
                <w:szCs w:val="14"/>
                <w:lang w:val="uk-UA"/>
              </w:rPr>
            </w:pPr>
          </w:p>
        </w:tc>
        <w:tc>
          <w:tcPr>
            <w:tcW w:w="901" w:type="pct"/>
            <w:shd w:val="clear" w:color="auto" w:fill="auto"/>
            <w:tcMar>
              <w:top w:w="28" w:type="dxa"/>
              <w:left w:w="57" w:type="dxa"/>
              <w:bottom w:w="28" w:type="dxa"/>
              <w:right w:w="57" w:type="dxa"/>
            </w:tcMar>
          </w:tcPr>
          <w:p w14:paraId="5183A8B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 xml:space="preserve"> виконання робіт по проекту, %</w:t>
            </w:r>
          </w:p>
        </w:tc>
        <w:tc>
          <w:tcPr>
            <w:tcW w:w="234" w:type="pct"/>
            <w:shd w:val="clear" w:color="auto" w:fill="auto"/>
            <w:tcMar>
              <w:top w:w="28" w:type="dxa"/>
              <w:left w:w="57" w:type="dxa"/>
              <w:bottom w:w="28" w:type="dxa"/>
              <w:right w:w="57" w:type="dxa"/>
            </w:tcMar>
          </w:tcPr>
          <w:p w14:paraId="42EBF95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1C9C41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w:t>
            </w:r>
          </w:p>
        </w:tc>
        <w:tc>
          <w:tcPr>
            <w:tcW w:w="257" w:type="pct"/>
            <w:shd w:val="clear" w:color="auto" w:fill="auto"/>
            <w:tcMar>
              <w:top w:w="28" w:type="dxa"/>
              <w:left w:w="57" w:type="dxa"/>
              <w:bottom w:w="28" w:type="dxa"/>
              <w:right w:w="57" w:type="dxa"/>
            </w:tcMar>
          </w:tcPr>
          <w:p w14:paraId="6475853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95</w:t>
            </w:r>
          </w:p>
        </w:tc>
        <w:tc>
          <w:tcPr>
            <w:tcW w:w="224" w:type="pct"/>
            <w:shd w:val="clear" w:color="auto" w:fill="auto"/>
          </w:tcPr>
          <w:p w14:paraId="0B858D58"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D8C1913"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6B7DD45C" w14:textId="77777777" w:rsidTr="002C0AF3">
        <w:trPr>
          <w:trHeight w:val="124"/>
        </w:trPr>
        <w:tc>
          <w:tcPr>
            <w:tcW w:w="393" w:type="pct"/>
            <w:tcBorders>
              <w:bottom w:val="single" w:sz="4" w:space="0" w:color="auto"/>
            </w:tcBorders>
            <w:shd w:val="clear" w:color="auto" w:fill="auto"/>
          </w:tcPr>
          <w:p w14:paraId="0A846F4E" w14:textId="77777777" w:rsidR="009F1A85" w:rsidRPr="009F1A85" w:rsidRDefault="009F1A85" w:rsidP="009F1A85">
            <w:pPr>
              <w:spacing w:line="240" w:lineRule="auto"/>
              <w:ind w:firstLine="0"/>
              <w:rPr>
                <w:rFonts w:eastAsia="Calibri"/>
                <w:b/>
                <w:sz w:val="14"/>
                <w:szCs w:val="14"/>
                <w:lang w:val="uk-UA"/>
              </w:rPr>
            </w:pPr>
          </w:p>
        </w:tc>
        <w:tc>
          <w:tcPr>
            <w:tcW w:w="381" w:type="pct"/>
            <w:shd w:val="clear" w:color="auto" w:fill="auto"/>
            <w:tcMar>
              <w:top w:w="28" w:type="dxa"/>
              <w:left w:w="57" w:type="dxa"/>
              <w:bottom w:w="28" w:type="dxa"/>
              <w:right w:w="57" w:type="dxa"/>
            </w:tcMar>
          </w:tcPr>
          <w:p w14:paraId="15AEC0B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w:t>
            </w:r>
            <w:r w:rsidR="00011C59">
              <w:rPr>
                <w:rFonts w:eastAsia="Calibri"/>
                <w:b/>
                <w:sz w:val="14"/>
                <w:szCs w:val="14"/>
                <w:lang w:val="uk-UA"/>
              </w:rPr>
              <w:t>3.</w:t>
            </w:r>
            <w:r w:rsidRPr="009F1A85">
              <w:rPr>
                <w:rFonts w:eastAsia="Calibri"/>
                <w:b/>
                <w:sz w:val="14"/>
                <w:szCs w:val="14"/>
                <w:lang w:val="uk-UA"/>
              </w:rPr>
              <w:t>1:</w:t>
            </w:r>
          </w:p>
        </w:tc>
        <w:tc>
          <w:tcPr>
            <w:tcW w:w="552" w:type="pct"/>
            <w:shd w:val="clear" w:color="auto" w:fill="auto"/>
            <w:tcMar>
              <w:top w:w="28" w:type="dxa"/>
              <w:left w:w="57" w:type="dxa"/>
              <w:bottom w:w="28" w:type="dxa"/>
              <w:right w:w="57" w:type="dxa"/>
            </w:tcMar>
          </w:tcPr>
          <w:p w14:paraId="6C238A29"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2A783FC1"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6232A880"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4C772B17"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12BCDD1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Всього: </w:t>
            </w:r>
            <w:r w:rsidRPr="009F1A85">
              <w:rPr>
                <w:b/>
                <w:bCs/>
                <w:sz w:val="14"/>
                <w:szCs w:val="14"/>
              </w:rPr>
              <w:t>20500,00</w:t>
            </w:r>
          </w:p>
          <w:p w14:paraId="727B472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2021 –</w:t>
            </w:r>
            <w:r w:rsidRPr="009F1A85">
              <w:rPr>
                <w:b/>
                <w:bCs/>
                <w:sz w:val="14"/>
                <w:szCs w:val="14"/>
              </w:rPr>
              <w:t>0,00</w:t>
            </w:r>
          </w:p>
          <w:p w14:paraId="7E655DA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2022 – </w:t>
            </w:r>
            <w:r w:rsidRPr="009F1A85">
              <w:rPr>
                <w:b/>
                <w:bCs/>
                <w:sz w:val="14"/>
                <w:szCs w:val="14"/>
              </w:rPr>
              <w:t>500,00</w:t>
            </w:r>
          </w:p>
          <w:p w14:paraId="11C7FD89" w14:textId="77777777" w:rsidR="009F1A85" w:rsidRPr="009F1A85" w:rsidRDefault="009F1A85" w:rsidP="009F1A85">
            <w:pPr>
              <w:spacing w:line="240" w:lineRule="auto"/>
              <w:ind w:firstLine="0"/>
              <w:rPr>
                <w:b/>
                <w:bCs/>
                <w:sz w:val="14"/>
                <w:szCs w:val="14"/>
                <w:lang w:val="uk-UA"/>
              </w:rPr>
            </w:pPr>
            <w:r w:rsidRPr="009F1A85">
              <w:rPr>
                <w:rFonts w:eastAsia="Calibri"/>
                <w:b/>
                <w:sz w:val="14"/>
                <w:szCs w:val="14"/>
                <w:lang w:val="uk-UA"/>
              </w:rPr>
              <w:t xml:space="preserve">2023 – </w:t>
            </w:r>
            <w:r w:rsidRPr="009F1A85">
              <w:rPr>
                <w:b/>
                <w:bCs/>
                <w:sz w:val="14"/>
                <w:szCs w:val="14"/>
              </w:rPr>
              <w:t>20000,00</w:t>
            </w:r>
          </w:p>
          <w:p w14:paraId="40562718" w14:textId="77777777" w:rsidR="009F1A85" w:rsidRPr="009F1A85" w:rsidRDefault="009F1A85" w:rsidP="009F1A85">
            <w:pPr>
              <w:spacing w:line="240" w:lineRule="auto"/>
              <w:ind w:firstLine="0"/>
              <w:rPr>
                <w:b/>
                <w:bCs/>
                <w:sz w:val="14"/>
                <w:szCs w:val="14"/>
                <w:lang w:val="uk-UA"/>
              </w:rPr>
            </w:pPr>
            <w:r w:rsidRPr="009F1A85">
              <w:rPr>
                <w:rFonts w:eastAsia="Calibri"/>
                <w:b/>
                <w:sz w:val="14"/>
                <w:szCs w:val="14"/>
                <w:lang w:val="uk-UA"/>
              </w:rPr>
              <w:t>2024 –</w:t>
            </w:r>
            <w:r w:rsidRPr="009F1A85">
              <w:rPr>
                <w:b/>
                <w:bCs/>
                <w:sz w:val="14"/>
                <w:szCs w:val="14"/>
              </w:rPr>
              <w:t>0,00</w:t>
            </w:r>
          </w:p>
          <w:p w14:paraId="442691A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2025 –</w:t>
            </w:r>
            <w:r w:rsidRPr="009F1A85">
              <w:rPr>
                <w:b/>
                <w:bCs/>
                <w:sz w:val="14"/>
                <w:szCs w:val="14"/>
              </w:rPr>
              <w:t>0,00</w:t>
            </w:r>
          </w:p>
        </w:tc>
        <w:tc>
          <w:tcPr>
            <w:tcW w:w="901" w:type="pct"/>
            <w:shd w:val="clear" w:color="auto" w:fill="auto"/>
            <w:tcMar>
              <w:top w:w="28" w:type="dxa"/>
              <w:left w:w="57" w:type="dxa"/>
              <w:bottom w:w="28" w:type="dxa"/>
              <w:right w:w="57" w:type="dxa"/>
            </w:tcMar>
          </w:tcPr>
          <w:p w14:paraId="16AE3D30"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356E1089"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A7D3727"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0B9B5C7"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3F7F484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10442A8"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6096FCFE" w14:textId="77777777" w:rsidTr="002C0AF3">
        <w:trPr>
          <w:trHeight w:val="124"/>
        </w:trPr>
        <w:tc>
          <w:tcPr>
            <w:tcW w:w="393" w:type="pct"/>
            <w:vMerge w:val="restart"/>
            <w:tcBorders>
              <w:bottom w:val="single" w:sz="4" w:space="0" w:color="auto"/>
            </w:tcBorders>
            <w:shd w:val="clear" w:color="auto" w:fill="auto"/>
          </w:tcPr>
          <w:p w14:paraId="5548C98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Забезпечення екологічної безпеки в столиці та зниження негативного впливу на довкілля</w:t>
            </w:r>
          </w:p>
        </w:tc>
        <w:tc>
          <w:tcPr>
            <w:tcW w:w="381" w:type="pct"/>
            <w:vMerge w:val="restart"/>
            <w:shd w:val="clear" w:color="auto" w:fill="auto"/>
            <w:tcMar>
              <w:top w:w="28" w:type="dxa"/>
              <w:left w:w="57" w:type="dxa"/>
              <w:bottom w:w="28" w:type="dxa"/>
              <w:right w:w="57" w:type="dxa"/>
            </w:tcMar>
          </w:tcPr>
          <w:p w14:paraId="64672BE8" w14:textId="77777777" w:rsidR="009F1A85" w:rsidRPr="009F1A85" w:rsidRDefault="006E0372" w:rsidP="009F1A85">
            <w:pPr>
              <w:spacing w:line="240" w:lineRule="auto"/>
              <w:ind w:firstLine="0"/>
              <w:rPr>
                <w:rFonts w:eastAsia="Calibri"/>
                <w:sz w:val="14"/>
                <w:szCs w:val="14"/>
                <w:lang w:val="uk-UA"/>
              </w:rPr>
            </w:pPr>
            <w:r>
              <w:rPr>
                <w:rFonts w:eastAsia="Calibri"/>
                <w:b/>
                <w:sz w:val="14"/>
                <w:szCs w:val="14"/>
                <w:lang w:val="uk-UA"/>
              </w:rPr>
              <w:t>3.</w:t>
            </w:r>
            <w:r w:rsidR="009F1A85" w:rsidRPr="009F1A85">
              <w:rPr>
                <w:rFonts w:eastAsia="Calibri"/>
                <w:b/>
                <w:sz w:val="14"/>
                <w:szCs w:val="14"/>
                <w:lang w:val="uk-UA"/>
              </w:rPr>
              <w:t>2. Організація та проведення публічних заходів</w:t>
            </w:r>
          </w:p>
        </w:tc>
        <w:tc>
          <w:tcPr>
            <w:tcW w:w="552" w:type="pct"/>
            <w:vMerge w:val="restart"/>
            <w:shd w:val="clear" w:color="auto" w:fill="auto"/>
            <w:tcMar>
              <w:top w:w="28" w:type="dxa"/>
              <w:left w:w="57" w:type="dxa"/>
              <w:bottom w:w="28" w:type="dxa"/>
              <w:right w:w="57" w:type="dxa"/>
            </w:tcMar>
          </w:tcPr>
          <w:p w14:paraId="650C5F83" w14:textId="77777777" w:rsidR="009F1A85" w:rsidRPr="009F1A85" w:rsidRDefault="006E0372" w:rsidP="009F1A85">
            <w:pPr>
              <w:spacing w:line="240" w:lineRule="auto"/>
              <w:ind w:firstLine="0"/>
              <w:rPr>
                <w:rFonts w:eastAsia="Calibri"/>
                <w:sz w:val="14"/>
                <w:szCs w:val="14"/>
                <w:lang w:val="uk-UA"/>
              </w:rPr>
            </w:pPr>
            <w:r>
              <w:rPr>
                <w:rFonts w:eastAsia="Calibri"/>
                <w:sz w:val="14"/>
                <w:szCs w:val="14"/>
                <w:lang w:val="uk-UA"/>
              </w:rPr>
              <w:t>3.2</w:t>
            </w:r>
            <w:r w:rsidR="009F1A85" w:rsidRPr="009F1A85">
              <w:rPr>
                <w:rFonts w:eastAsia="Calibri"/>
                <w:sz w:val="14"/>
                <w:szCs w:val="14"/>
                <w:lang w:val="uk-UA"/>
              </w:rPr>
              <w:t>.1. Проведення інформаційної, просвітницької роботи стосовно пропаганди охорони довкілля, раціонального використання водних ресурсів</w:t>
            </w:r>
          </w:p>
        </w:tc>
        <w:tc>
          <w:tcPr>
            <w:tcW w:w="267" w:type="pct"/>
            <w:vMerge w:val="restart"/>
            <w:shd w:val="clear" w:color="auto" w:fill="auto"/>
            <w:tcMar>
              <w:top w:w="28" w:type="dxa"/>
              <w:left w:w="57" w:type="dxa"/>
              <w:bottom w:w="28" w:type="dxa"/>
              <w:right w:w="57" w:type="dxa"/>
            </w:tcMar>
          </w:tcPr>
          <w:p w14:paraId="26B9049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22F1490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«Водно-інформаційний центр»</w:t>
            </w:r>
          </w:p>
        </w:tc>
        <w:tc>
          <w:tcPr>
            <w:tcW w:w="331" w:type="pct"/>
            <w:vMerge w:val="restart"/>
            <w:shd w:val="clear" w:color="auto" w:fill="auto"/>
            <w:tcMar>
              <w:top w:w="28" w:type="dxa"/>
              <w:left w:w="57" w:type="dxa"/>
              <w:bottom w:w="28" w:type="dxa"/>
              <w:right w:w="57" w:type="dxa"/>
            </w:tcMar>
          </w:tcPr>
          <w:p w14:paraId="1D8B724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09ABD46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87060,79</w:t>
            </w:r>
          </w:p>
          <w:p w14:paraId="1FFF44C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12497,25</w:t>
            </w:r>
          </w:p>
          <w:p w14:paraId="1EFDB72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14996,70</w:t>
            </w:r>
          </w:p>
          <w:p w14:paraId="0668CDA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17996,04</w:t>
            </w:r>
          </w:p>
          <w:p w14:paraId="7DA6621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–19795,60</w:t>
            </w:r>
          </w:p>
          <w:p w14:paraId="730F330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–21775,20</w:t>
            </w:r>
          </w:p>
        </w:tc>
        <w:tc>
          <w:tcPr>
            <w:tcW w:w="901" w:type="pct"/>
            <w:shd w:val="clear" w:color="auto" w:fill="auto"/>
            <w:tcMar>
              <w:top w:w="28" w:type="dxa"/>
              <w:left w:w="57" w:type="dxa"/>
              <w:bottom w:w="28" w:type="dxa"/>
              <w:right w:w="57" w:type="dxa"/>
            </w:tcMar>
          </w:tcPr>
          <w:p w14:paraId="29255F72"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19CB726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12497,25</w:t>
            </w:r>
          </w:p>
        </w:tc>
        <w:tc>
          <w:tcPr>
            <w:tcW w:w="257" w:type="pct"/>
            <w:shd w:val="clear" w:color="auto" w:fill="auto"/>
            <w:tcMar>
              <w:top w:w="28" w:type="dxa"/>
              <w:left w:w="57" w:type="dxa"/>
              <w:bottom w:w="28" w:type="dxa"/>
              <w:right w:w="57" w:type="dxa"/>
            </w:tcMar>
          </w:tcPr>
          <w:p w14:paraId="2CF0B90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14996,7</w:t>
            </w:r>
          </w:p>
        </w:tc>
        <w:tc>
          <w:tcPr>
            <w:tcW w:w="257" w:type="pct"/>
            <w:shd w:val="clear" w:color="auto" w:fill="auto"/>
            <w:tcMar>
              <w:top w:w="28" w:type="dxa"/>
              <w:left w:w="57" w:type="dxa"/>
              <w:bottom w:w="28" w:type="dxa"/>
              <w:right w:w="57" w:type="dxa"/>
            </w:tcMar>
          </w:tcPr>
          <w:p w14:paraId="29F712B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17996,04</w:t>
            </w:r>
          </w:p>
        </w:tc>
        <w:tc>
          <w:tcPr>
            <w:tcW w:w="224" w:type="pct"/>
            <w:shd w:val="clear" w:color="auto" w:fill="auto"/>
          </w:tcPr>
          <w:p w14:paraId="0694DF4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19795,6</w:t>
            </w:r>
          </w:p>
        </w:tc>
        <w:tc>
          <w:tcPr>
            <w:tcW w:w="227" w:type="pct"/>
            <w:shd w:val="clear" w:color="auto" w:fill="auto"/>
          </w:tcPr>
          <w:p w14:paraId="18466B8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21775,2</w:t>
            </w:r>
          </w:p>
        </w:tc>
      </w:tr>
      <w:tr w:rsidR="009F1A85" w:rsidRPr="009F1A85" w14:paraId="21876963" w14:textId="77777777" w:rsidTr="002C0AF3">
        <w:trPr>
          <w:trHeight w:val="124"/>
        </w:trPr>
        <w:tc>
          <w:tcPr>
            <w:tcW w:w="393" w:type="pct"/>
            <w:vMerge/>
            <w:tcBorders>
              <w:top w:val="single" w:sz="4" w:space="0" w:color="auto"/>
              <w:bottom w:val="single" w:sz="4" w:space="0" w:color="auto"/>
            </w:tcBorders>
            <w:shd w:val="clear" w:color="auto" w:fill="auto"/>
          </w:tcPr>
          <w:p w14:paraId="1B7480E8"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5F81F595"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17B742E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C8E4F5D"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A878C8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D263C7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EEA1731" w14:textId="77777777" w:rsidR="009F1A85" w:rsidRPr="009F1A85" w:rsidRDefault="009F1A85" w:rsidP="009F1A85">
            <w:pPr>
              <w:spacing w:line="240" w:lineRule="auto"/>
              <w:ind w:firstLine="0"/>
              <w:rPr>
                <w:rFonts w:eastAsia="Calibri"/>
                <w:b/>
                <w:sz w:val="14"/>
                <w:szCs w:val="14"/>
                <w:lang w:val="uk-UA"/>
              </w:rPr>
            </w:pPr>
          </w:p>
        </w:tc>
        <w:tc>
          <w:tcPr>
            <w:tcW w:w="901" w:type="pct"/>
            <w:shd w:val="clear" w:color="auto" w:fill="auto"/>
            <w:tcMar>
              <w:top w:w="28" w:type="dxa"/>
              <w:left w:w="57" w:type="dxa"/>
              <w:bottom w:w="28" w:type="dxa"/>
              <w:right w:w="57" w:type="dxa"/>
            </w:tcMar>
          </w:tcPr>
          <w:p w14:paraId="65887F9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відвідувачів в рік, од.</w:t>
            </w:r>
          </w:p>
        </w:tc>
        <w:tc>
          <w:tcPr>
            <w:tcW w:w="234" w:type="pct"/>
            <w:shd w:val="clear" w:color="auto" w:fill="auto"/>
            <w:tcMar>
              <w:top w:w="28" w:type="dxa"/>
              <w:left w:w="57" w:type="dxa"/>
              <w:bottom w:w="28" w:type="dxa"/>
              <w:right w:w="57" w:type="dxa"/>
            </w:tcMar>
          </w:tcPr>
          <w:p w14:paraId="409417C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30000,0</w:t>
            </w:r>
          </w:p>
        </w:tc>
        <w:tc>
          <w:tcPr>
            <w:tcW w:w="257" w:type="pct"/>
            <w:shd w:val="clear" w:color="auto" w:fill="auto"/>
            <w:tcMar>
              <w:top w:w="28" w:type="dxa"/>
              <w:left w:w="57" w:type="dxa"/>
              <w:bottom w:w="28" w:type="dxa"/>
              <w:right w:w="57" w:type="dxa"/>
            </w:tcMar>
          </w:tcPr>
          <w:p w14:paraId="0C6014A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35000,0</w:t>
            </w:r>
          </w:p>
        </w:tc>
        <w:tc>
          <w:tcPr>
            <w:tcW w:w="257" w:type="pct"/>
            <w:shd w:val="clear" w:color="auto" w:fill="auto"/>
            <w:tcMar>
              <w:top w:w="28" w:type="dxa"/>
              <w:left w:w="57" w:type="dxa"/>
              <w:bottom w:w="28" w:type="dxa"/>
              <w:right w:w="57" w:type="dxa"/>
            </w:tcMar>
          </w:tcPr>
          <w:p w14:paraId="5D05978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37000,0</w:t>
            </w:r>
          </w:p>
        </w:tc>
        <w:tc>
          <w:tcPr>
            <w:tcW w:w="224" w:type="pct"/>
            <w:shd w:val="clear" w:color="auto" w:fill="auto"/>
          </w:tcPr>
          <w:p w14:paraId="3A92BA6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38000</w:t>
            </w:r>
          </w:p>
        </w:tc>
        <w:tc>
          <w:tcPr>
            <w:tcW w:w="227" w:type="pct"/>
            <w:shd w:val="clear" w:color="auto" w:fill="auto"/>
          </w:tcPr>
          <w:p w14:paraId="2A051F1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39000</w:t>
            </w:r>
          </w:p>
        </w:tc>
      </w:tr>
      <w:tr w:rsidR="009F1A85" w:rsidRPr="009F1A85" w14:paraId="6B0861A8" w14:textId="77777777" w:rsidTr="002C0AF3">
        <w:trPr>
          <w:trHeight w:val="124"/>
        </w:trPr>
        <w:tc>
          <w:tcPr>
            <w:tcW w:w="393" w:type="pct"/>
            <w:vMerge/>
            <w:tcBorders>
              <w:top w:val="single" w:sz="4" w:space="0" w:color="auto"/>
              <w:bottom w:val="single" w:sz="4" w:space="0" w:color="auto"/>
            </w:tcBorders>
            <w:shd w:val="clear" w:color="auto" w:fill="auto"/>
          </w:tcPr>
          <w:p w14:paraId="62E2CA3D"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317566BE"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7FF3660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379E2709"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94C4DE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F5645C8"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7BBFC479" w14:textId="77777777" w:rsidR="009F1A85" w:rsidRPr="009F1A85" w:rsidRDefault="009F1A85" w:rsidP="009F1A85">
            <w:pPr>
              <w:spacing w:line="240" w:lineRule="auto"/>
              <w:ind w:firstLine="0"/>
              <w:rPr>
                <w:rFonts w:eastAsia="Calibri"/>
                <w:b/>
                <w:sz w:val="14"/>
                <w:szCs w:val="14"/>
                <w:lang w:val="uk-UA"/>
              </w:rPr>
            </w:pPr>
          </w:p>
        </w:tc>
        <w:tc>
          <w:tcPr>
            <w:tcW w:w="901" w:type="pct"/>
            <w:shd w:val="clear" w:color="auto" w:fill="auto"/>
            <w:tcMar>
              <w:top w:w="28" w:type="dxa"/>
              <w:left w:w="57" w:type="dxa"/>
              <w:bottom w:w="28" w:type="dxa"/>
              <w:right w:w="57" w:type="dxa"/>
            </w:tcMar>
          </w:tcPr>
          <w:p w14:paraId="06E1465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середня вартість витрат на одного відвідувача, грн.</w:t>
            </w:r>
          </w:p>
        </w:tc>
        <w:tc>
          <w:tcPr>
            <w:tcW w:w="234" w:type="pct"/>
            <w:shd w:val="clear" w:color="auto" w:fill="auto"/>
            <w:tcMar>
              <w:top w:w="28" w:type="dxa"/>
              <w:left w:w="57" w:type="dxa"/>
              <w:bottom w:w="28" w:type="dxa"/>
              <w:right w:w="57" w:type="dxa"/>
            </w:tcMar>
          </w:tcPr>
          <w:p w14:paraId="0B54AFD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416,58</w:t>
            </w:r>
          </w:p>
        </w:tc>
        <w:tc>
          <w:tcPr>
            <w:tcW w:w="257" w:type="pct"/>
            <w:shd w:val="clear" w:color="auto" w:fill="auto"/>
            <w:tcMar>
              <w:top w:w="28" w:type="dxa"/>
              <w:left w:w="57" w:type="dxa"/>
              <w:bottom w:w="28" w:type="dxa"/>
              <w:right w:w="57" w:type="dxa"/>
            </w:tcMar>
          </w:tcPr>
          <w:p w14:paraId="4AEB312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428,48</w:t>
            </w:r>
          </w:p>
        </w:tc>
        <w:tc>
          <w:tcPr>
            <w:tcW w:w="257" w:type="pct"/>
            <w:shd w:val="clear" w:color="auto" w:fill="auto"/>
            <w:tcMar>
              <w:top w:w="28" w:type="dxa"/>
              <w:left w:w="57" w:type="dxa"/>
              <w:bottom w:w="28" w:type="dxa"/>
              <w:right w:w="57" w:type="dxa"/>
            </w:tcMar>
          </w:tcPr>
          <w:p w14:paraId="3BC8D79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486,38</w:t>
            </w:r>
          </w:p>
        </w:tc>
        <w:tc>
          <w:tcPr>
            <w:tcW w:w="224" w:type="pct"/>
            <w:shd w:val="clear" w:color="auto" w:fill="auto"/>
          </w:tcPr>
          <w:p w14:paraId="2304A25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520,94</w:t>
            </w:r>
          </w:p>
        </w:tc>
        <w:tc>
          <w:tcPr>
            <w:tcW w:w="227" w:type="pct"/>
            <w:shd w:val="clear" w:color="auto" w:fill="auto"/>
          </w:tcPr>
          <w:p w14:paraId="03D3AFB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558,34</w:t>
            </w:r>
          </w:p>
        </w:tc>
      </w:tr>
      <w:tr w:rsidR="009F1A85" w:rsidRPr="009F1A85" w14:paraId="5537F3CF" w14:textId="77777777" w:rsidTr="002C0AF3">
        <w:trPr>
          <w:trHeight w:val="124"/>
        </w:trPr>
        <w:tc>
          <w:tcPr>
            <w:tcW w:w="393" w:type="pct"/>
            <w:vMerge/>
            <w:tcBorders>
              <w:top w:val="single" w:sz="4" w:space="0" w:color="auto"/>
              <w:bottom w:val="single" w:sz="4" w:space="0" w:color="auto"/>
            </w:tcBorders>
            <w:shd w:val="clear" w:color="auto" w:fill="auto"/>
          </w:tcPr>
          <w:p w14:paraId="3B975EFF"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392424F1"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3AAA1641"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A249A4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93E4C89"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60B01F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F56D3D8" w14:textId="77777777" w:rsidR="009F1A85" w:rsidRPr="009F1A85" w:rsidRDefault="009F1A85" w:rsidP="009F1A85">
            <w:pPr>
              <w:spacing w:line="240" w:lineRule="auto"/>
              <w:ind w:firstLine="0"/>
              <w:rPr>
                <w:rFonts w:eastAsia="Calibri"/>
                <w:b/>
                <w:sz w:val="14"/>
                <w:szCs w:val="14"/>
                <w:lang w:val="uk-UA"/>
              </w:rPr>
            </w:pPr>
          </w:p>
        </w:tc>
        <w:tc>
          <w:tcPr>
            <w:tcW w:w="901" w:type="pct"/>
            <w:shd w:val="clear" w:color="auto" w:fill="auto"/>
            <w:tcMar>
              <w:top w:w="28" w:type="dxa"/>
              <w:left w:w="57" w:type="dxa"/>
              <w:bottom w:w="28" w:type="dxa"/>
              <w:right w:w="57" w:type="dxa"/>
            </w:tcMar>
          </w:tcPr>
          <w:p w14:paraId="3109D60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 xml:space="preserve"> динаміка кількості відвідувачів в порівнянні з минулим роком,%</w:t>
            </w:r>
          </w:p>
        </w:tc>
        <w:tc>
          <w:tcPr>
            <w:tcW w:w="234" w:type="pct"/>
            <w:shd w:val="clear" w:color="auto" w:fill="auto"/>
            <w:tcMar>
              <w:top w:w="28" w:type="dxa"/>
              <w:left w:w="57" w:type="dxa"/>
              <w:bottom w:w="28" w:type="dxa"/>
              <w:right w:w="57" w:type="dxa"/>
            </w:tcMar>
          </w:tcPr>
          <w:p w14:paraId="61643B6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100,0</w:t>
            </w:r>
          </w:p>
        </w:tc>
        <w:tc>
          <w:tcPr>
            <w:tcW w:w="257" w:type="pct"/>
            <w:shd w:val="clear" w:color="auto" w:fill="auto"/>
            <w:tcMar>
              <w:top w:w="28" w:type="dxa"/>
              <w:left w:w="57" w:type="dxa"/>
              <w:bottom w:w="28" w:type="dxa"/>
              <w:right w:w="57" w:type="dxa"/>
            </w:tcMar>
          </w:tcPr>
          <w:p w14:paraId="5D47EA7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116,67</w:t>
            </w:r>
          </w:p>
        </w:tc>
        <w:tc>
          <w:tcPr>
            <w:tcW w:w="257" w:type="pct"/>
            <w:shd w:val="clear" w:color="auto" w:fill="auto"/>
            <w:tcMar>
              <w:top w:w="28" w:type="dxa"/>
              <w:left w:w="57" w:type="dxa"/>
              <w:bottom w:w="28" w:type="dxa"/>
              <w:right w:w="57" w:type="dxa"/>
            </w:tcMar>
          </w:tcPr>
          <w:p w14:paraId="2AFA770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105,71</w:t>
            </w:r>
          </w:p>
        </w:tc>
        <w:tc>
          <w:tcPr>
            <w:tcW w:w="224" w:type="pct"/>
            <w:shd w:val="clear" w:color="auto" w:fill="auto"/>
          </w:tcPr>
          <w:p w14:paraId="65B4157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102,7</w:t>
            </w:r>
          </w:p>
        </w:tc>
        <w:tc>
          <w:tcPr>
            <w:tcW w:w="227" w:type="pct"/>
            <w:shd w:val="clear" w:color="auto" w:fill="auto"/>
          </w:tcPr>
          <w:p w14:paraId="48A74CB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102,6</w:t>
            </w:r>
          </w:p>
        </w:tc>
      </w:tr>
      <w:tr w:rsidR="009F1A85" w:rsidRPr="009F1A85" w14:paraId="3F5F8890" w14:textId="77777777" w:rsidTr="002C0AF3">
        <w:trPr>
          <w:trHeight w:val="124"/>
        </w:trPr>
        <w:tc>
          <w:tcPr>
            <w:tcW w:w="393" w:type="pct"/>
            <w:vMerge w:val="restart"/>
            <w:tcBorders>
              <w:top w:val="single" w:sz="4" w:space="0" w:color="auto"/>
            </w:tcBorders>
            <w:shd w:val="clear" w:color="auto" w:fill="auto"/>
          </w:tcPr>
          <w:p w14:paraId="5E911D6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Підвищення ефективності </w:t>
            </w:r>
            <w:r w:rsidRPr="009F1A85">
              <w:rPr>
                <w:rFonts w:eastAsia="Calibri"/>
                <w:b/>
                <w:sz w:val="14"/>
                <w:szCs w:val="14"/>
                <w:lang w:val="uk-UA"/>
              </w:rPr>
              <w:lastRenderedPageBreak/>
              <w:t>споживання енергоресурсів</w:t>
            </w:r>
          </w:p>
        </w:tc>
        <w:tc>
          <w:tcPr>
            <w:tcW w:w="381" w:type="pct"/>
            <w:vMerge/>
            <w:shd w:val="clear" w:color="auto" w:fill="auto"/>
            <w:tcMar>
              <w:top w:w="28" w:type="dxa"/>
              <w:left w:w="57" w:type="dxa"/>
              <w:bottom w:w="28" w:type="dxa"/>
              <w:right w:w="57" w:type="dxa"/>
            </w:tcMar>
          </w:tcPr>
          <w:p w14:paraId="00228E2E" w14:textId="77777777" w:rsidR="009F1A85" w:rsidRPr="009F1A85" w:rsidRDefault="009F1A85" w:rsidP="009F1A85">
            <w:pPr>
              <w:spacing w:line="240" w:lineRule="auto"/>
              <w:ind w:firstLine="0"/>
              <w:rPr>
                <w:rFonts w:eastAsia="Calibri"/>
                <w:b/>
                <w:sz w:val="14"/>
                <w:szCs w:val="14"/>
                <w:lang w:val="uk-UA"/>
              </w:rPr>
            </w:pPr>
          </w:p>
        </w:tc>
        <w:tc>
          <w:tcPr>
            <w:tcW w:w="552" w:type="pct"/>
            <w:vMerge w:val="restart"/>
            <w:shd w:val="clear" w:color="auto" w:fill="auto"/>
            <w:tcMar>
              <w:top w:w="28" w:type="dxa"/>
              <w:left w:w="57" w:type="dxa"/>
              <w:bottom w:w="28" w:type="dxa"/>
              <w:right w:w="57" w:type="dxa"/>
            </w:tcMar>
          </w:tcPr>
          <w:p w14:paraId="48B53B4D" w14:textId="77777777" w:rsidR="009F1A85" w:rsidRPr="009F1A85" w:rsidRDefault="007629D9" w:rsidP="009F1A85">
            <w:pPr>
              <w:spacing w:line="240" w:lineRule="auto"/>
              <w:ind w:firstLine="0"/>
              <w:rPr>
                <w:rFonts w:eastAsia="Calibri"/>
                <w:sz w:val="14"/>
                <w:szCs w:val="14"/>
                <w:lang w:val="uk-UA"/>
              </w:rPr>
            </w:pPr>
            <w:r>
              <w:rPr>
                <w:rFonts w:eastAsia="Calibri"/>
                <w:sz w:val="14"/>
                <w:szCs w:val="14"/>
                <w:lang w:val="uk-UA"/>
              </w:rPr>
              <w:t>3.2.2</w:t>
            </w:r>
            <w:r w:rsidR="009F1A85" w:rsidRPr="009F1A85">
              <w:rPr>
                <w:rFonts w:eastAsia="Calibri"/>
                <w:sz w:val="14"/>
                <w:szCs w:val="14"/>
                <w:lang w:val="uk-UA"/>
              </w:rPr>
              <w:t xml:space="preserve">. Організація та проведення щорічного </w:t>
            </w:r>
            <w:r w:rsidR="009F1A85" w:rsidRPr="009F1A85">
              <w:rPr>
                <w:rFonts w:eastAsia="Calibri"/>
                <w:sz w:val="14"/>
                <w:szCs w:val="14"/>
                <w:lang w:val="uk-UA"/>
              </w:rPr>
              <w:lastRenderedPageBreak/>
              <w:t>міського форуму «Енергоефективна столиця»</w:t>
            </w:r>
          </w:p>
        </w:tc>
        <w:tc>
          <w:tcPr>
            <w:tcW w:w="267" w:type="pct"/>
            <w:vMerge w:val="restart"/>
            <w:shd w:val="clear" w:color="auto" w:fill="auto"/>
            <w:tcMar>
              <w:top w:w="28" w:type="dxa"/>
              <w:left w:w="57" w:type="dxa"/>
              <w:bottom w:w="28" w:type="dxa"/>
              <w:right w:w="57" w:type="dxa"/>
            </w:tcMar>
          </w:tcPr>
          <w:p w14:paraId="6BB0C27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2021-2025</w:t>
            </w:r>
          </w:p>
        </w:tc>
        <w:tc>
          <w:tcPr>
            <w:tcW w:w="533" w:type="pct"/>
            <w:vMerge w:val="restart"/>
            <w:shd w:val="clear" w:color="auto" w:fill="auto"/>
            <w:tcMar>
              <w:top w:w="28" w:type="dxa"/>
              <w:left w:w="57" w:type="dxa"/>
              <w:bottom w:w="28" w:type="dxa"/>
              <w:right w:w="57" w:type="dxa"/>
            </w:tcMar>
          </w:tcPr>
          <w:p w14:paraId="7721B1D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 xml:space="preserve">Департамент житлово-комунальної </w:t>
            </w:r>
            <w:r w:rsidRPr="009F1A85">
              <w:rPr>
                <w:rFonts w:eastAsia="Calibri"/>
                <w:sz w:val="14"/>
                <w:szCs w:val="14"/>
                <w:lang w:val="uk-UA"/>
              </w:rPr>
              <w:lastRenderedPageBreak/>
              <w:t>інфраструктури</w:t>
            </w:r>
          </w:p>
        </w:tc>
        <w:tc>
          <w:tcPr>
            <w:tcW w:w="331" w:type="pct"/>
            <w:vMerge w:val="restart"/>
            <w:shd w:val="clear" w:color="auto" w:fill="auto"/>
            <w:tcMar>
              <w:top w:w="28" w:type="dxa"/>
              <w:left w:w="57" w:type="dxa"/>
              <w:bottom w:w="28" w:type="dxa"/>
              <w:right w:w="57" w:type="dxa"/>
            </w:tcMar>
          </w:tcPr>
          <w:p w14:paraId="62AF5D3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lastRenderedPageBreak/>
              <w:t xml:space="preserve">Бюджет м. Києва, інші </w:t>
            </w:r>
            <w:r w:rsidRPr="009F1A85">
              <w:rPr>
                <w:rFonts w:eastAsia="Calibri"/>
                <w:sz w:val="14"/>
                <w:szCs w:val="14"/>
                <w:lang w:val="uk-UA"/>
              </w:rPr>
              <w:lastRenderedPageBreak/>
              <w:t>кошти</w:t>
            </w:r>
          </w:p>
        </w:tc>
        <w:tc>
          <w:tcPr>
            <w:tcW w:w="443" w:type="pct"/>
            <w:vMerge w:val="restart"/>
            <w:shd w:val="clear" w:color="auto" w:fill="auto"/>
            <w:tcMar>
              <w:top w:w="28" w:type="dxa"/>
              <w:left w:w="57" w:type="dxa"/>
              <w:bottom w:w="28" w:type="dxa"/>
              <w:right w:w="57" w:type="dxa"/>
            </w:tcMar>
          </w:tcPr>
          <w:p w14:paraId="7C96F88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lastRenderedPageBreak/>
              <w:t>Всього: 2500,00</w:t>
            </w:r>
          </w:p>
          <w:p w14:paraId="46C9BAD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 xml:space="preserve">у т. ч. бюджет </w:t>
            </w:r>
            <w:r w:rsidRPr="009F1A85">
              <w:rPr>
                <w:rFonts w:eastAsia="Calibri"/>
                <w:sz w:val="14"/>
                <w:szCs w:val="14"/>
                <w:lang w:val="uk-UA"/>
              </w:rPr>
              <w:lastRenderedPageBreak/>
              <w:t>м. Києва:</w:t>
            </w:r>
          </w:p>
          <w:p w14:paraId="4412D6D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200,00</w:t>
            </w:r>
          </w:p>
          <w:p w14:paraId="21C93AD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200,00</w:t>
            </w:r>
          </w:p>
          <w:p w14:paraId="3FE4300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200,00</w:t>
            </w:r>
          </w:p>
          <w:p w14:paraId="3013BDDC"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200,00</w:t>
            </w:r>
          </w:p>
          <w:p w14:paraId="00676CA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2025- 200,00</w:t>
            </w:r>
          </w:p>
          <w:p w14:paraId="1AC0F4D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інші кошти:</w:t>
            </w:r>
          </w:p>
          <w:p w14:paraId="777D238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300,00</w:t>
            </w:r>
          </w:p>
          <w:p w14:paraId="16C921A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300,00</w:t>
            </w:r>
          </w:p>
          <w:p w14:paraId="3D1DBAB2"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 300,00</w:t>
            </w:r>
          </w:p>
          <w:p w14:paraId="3890182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2024 - 300,00</w:t>
            </w:r>
          </w:p>
          <w:p w14:paraId="0AFA7F2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2025- 300,00</w:t>
            </w:r>
          </w:p>
        </w:tc>
        <w:tc>
          <w:tcPr>
            <w:tcW w:w="901" w:type="pct"/>
            <w:shd w:val="clear" w:color="auto" w:fill="auto"/>
            <w:tcMar>
              <w:top w:w="28" w:type="dxa"/>
              <w:left w:w="57" w:type="dxa"/>
              <w:bottom w:w="28" w:type="dxa"/>
              <w:right w:w="57" w:type="dxa"/>
            </w:tcMar>
          </w:tcPr>
          <w:p w14:paraId="46EDF5B5"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lastRenderedPageBreak/>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31F7ED1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0F50022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0B7011E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4" w:type="pct"/>
            <w:shd w:val="clear" w:color="auto" w:fill="auto"/>
          </w:tcPr>
          <w:p w14:paraId="656B7C1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7" w:type="pct"/>
            <w:shd w:val="clear" w:color="auto" w:fill="auto"/>
          </w:tcPr>
          <w:p w14:paraId="67839E5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r>
      <w:tr w:rsidR="009F1A85" w:rsidRPr="009F1A85" w14:paraId="76DA4C1B" w14:textId="77777777" w:rsidTr="002C0AF3">
        <w:trPr>
          <w:trHeight w:val="124"/>
        </w:trPr>
        <w:tc>
          <w:tcPr>
            <w:tcW w:w="393" w:type="pct"/>
            <w:vMerge/>
            <w:shd w:val="clear" w:color="auto" w:fill="auto"/>
          </w:tcPr>
          <w:p w14:paraId="4F06E549"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56970DB7"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7BF60A68"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8FA2B5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05CC63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22D65F4"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42AD1509" w14:textId="77777777" w:rsidR="009F1A85" w:rsidRPr="009F1A85" w:rsidRDefault="009F1A85" w:rsidP="009F1A85">
            <w:pPr>
              <w:spacing w:line="240" w:lineRule="auto"/>
              <w:ind w:firstLine="0"/>
              <w:rPr>
                <w:rFonts w:eastAsia="Calibri"/>
                <w:b/>
                <w:sz w:val="14"/>
                <w:szCs w:val="14"/>
                <w:lang w:val="uk-UA"/>
              </w:rPr>
            </w:pPr>
          </w:p>
        </w:tc>
        <w:tc>
          <w:tcPr>
            <w:tcW w:w="901" w:type="pct"/>
            <w:shd w:val="clear" w:color="auto" w:fill="auto"/>
            <w:tcMar>
              <w:top w:w="28" w:type="dxa"/>
              <w:left w:w="57" w:type="dxa"/>
              <w:bottom w:w="28" w:type="dxa"/>
              <w:right w:w="57" w:type="dxa"/>
            </w:tcMar>
          </w:tcPr>
          <w:p w14:paraId="050CDA7B"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проведених форумів, од.</w:t>
            </w:r>
          </w:p>
        </w:tc>
        <w:tc>
          <w:tcPr>
            <w:tcW w:w="234" w:type="pct"/>
            <w:shd w:val="clear" w:color="auto" w:fill="auto"/>
            <w:tcMar>
              <w:top w:w="28" w:type="dxa"/>
              <w:left w:w="57" w:type="dxa"/>
              <w:bottom w:w="28" w:type="dxa"/>
              <w:right w:w="57" w:type="dxa"/>
            </w:tcMar>
          </w:tcPr>
          <w:p w14:paraId="59265CD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2FC4EB9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308DE16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4" w:type="pct"/>
            <w:shd w:val="clear" w:color="auto" w:fill="auto"/>
          </w:tcPr>
          <w:p w14:paraId="4E0C3FE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7" w:type="pct"/>
            <w:shd w:val="clear" w:color="auto" w:fill="auto"/>
          </w:tcPr>
          <w:p w14:paraId="46FD19F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r>
      <w:tr w:rsidR="009F1A85" w:rsidRPr="009F1A85" w14:paraId="6FB49608" w14:textId="77777777" w:rsidTr="002C0AF3">
        <w:trPr>
          <w:trHeight w:val="124"/>
        </w:trPr>
        <w:tc>
          <w:tcPr>
            <w:tcW w:w="393" w:type="pct"/>
            <w:vMerge/>
            <w:shd w:val="clear" w:color="auto" w:fill="auto"/>
          </w:tcPr>
          <w:p w14:paraId="2FA6A22B"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26A816ED"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19844AA2"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32FD5BD"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D275F91"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4A8A287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313EAE67" w14:textId="77777777" w:rsidR="009F1A85" w:rsidRPr="009F1A85" w:rsidRDefault="009F1A85" w:rsidP="009F1A85">
            <w:pPr>
              <w:spacing w:line="240" w:lineRule="auto"/>
              <w:ind w:firstLine="0"/>
              <w:rPr>
                <w:rFonts w:eastAsia="Calibri"/>
                <w:b/>
                <w:sz w:val="14"/>
                <w:szCs w:val="14"/>
                <w:lang w:val="uk-UA"/>
              </w:rPr>
            </w:pPr>
          </w:p>
        </w:tc>
        <w:tc>
          <w:tcPr>
            <w:tcW w:w="901" w:type="pct"/>
            <w:shd w:val="clear" w:color="auto" w:fill="auto"/>
            <w:tcMar>
              <w:top w:w="28" w:type="dxa"/>
              <w:left w:w="57" w:type="dxa"/>
              <w:bottom w:w="28" w:type="dxa"/>
              <w:right w:w="57" w:type="dxa"/>
            </w:tcMar>
          </w:tcPr>
          <w:p w14:paraId="4CB56B1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проведення форуму, тис. грн</w:t>
            </w:r>
          </w:p>
        </w:tc>
        <w:tc>
          <w:tcPr>
            <w:tcW w:w="234" w:type="pct"/>
            <w:shd w:val="clear" w:color="auto" w:fill="auto"/>
            <w:tcMar>
              <w:top w:w="28" w:type="dxa"/>
              <w:left w:w="57" w:type="dxa"/>
              <w:bottom w:w="28" w:type="dxa"/>
              <w:right w:w="57" w:type="dxa"/>
            </w:tcMar>
          </w:tcPr>
          <w:p w14:paraId="66DA9B6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6B89ED1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255A015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4" w:type="pct"/>
            <w:shd w:val="clear" w:color="auto" w:fill="auto"/>
          </w:tcPr>
          <w:p w14:paraId="08F2736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7" w:type="pct"/>
            <w:shd w:val="clear" w:color="auto" w:fill="auto"/>
          </w:tcPr>
          <w:p w14:paraId="5841CF2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r>
      <w:tr w:rsidR="009F1A85" w:rsidRPr="009F1A85" w14:paraId="362566AB" w14:textId="77777777" w:rsidTr="002C0AF3">
        <w:trPr>
          <w:trHeight w:val="124"/>
        </w:trPr>
        <w:tc>
          <w:tcPr>
            <w:tcW w:w="393" w:type="pct"/>
            <w:vMerge/>
            <w:shd w:val="clear" w:color="auto" w:fill="auto"/>
          </w:tcPr>
          <w:p w14:paraId="7DEC97B4"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7884DCAF"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1C130F00"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2333C5B"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29F423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2BC9CBC"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8D5C731" w14:textId="77777777" w:rsidR="009F1A85" w:rsidRPr="009F1A85" w:rsidRDefault="009F1A85" w:rsidP="009F1A85">
            <w:pPr>
              <w:spacing w:line="240" w:lineRule="auto"/>
              <w:ind w:firstLine="0"/>
              <w:rPr>
                <w:rFonts w:eastAsia="Calibri"/>
                <w:b/>
                <w:sz w:val="14"/>
                <w:szCs w:val="14"/>
                <w:lang w:val="uk-UA"/>
              </w:rPr>
            </w:pPr>
          </w:p>
        </w:tc>
        <w:tc>
          <w:tcPr>
            <w:tcW w:w="901" w:type="pct"/>
            <w:shd w:val="clear" w:color="auto" w:fill="auto"/>
            <w:tcMar>
              <w:top w:w="28" w:type="dxa"/>
              <w:left w:w="57" w:type="dxa"/>
              <w:bottom w:w="28" w:type="dxa"/>
              <w:right w:w="57" w:type="dxa"/>
            </w:tcMar>
          </w:tcPr>
          <w:p w14:paraId="2C47760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 xml:space="preserve"> питома вага організації форуму, до запланованої кількості, %</w:t>
            </w:r>
          </w:p>
        </w:tc>
        <w:tc>
          <w:tcPr>
            <w:tcW w:w="234" w:type="pct"/>
            <w:shd w:val="clear" w:color="auto" w:fill="auto"/>
            <w:tcMar>
              <w:top w:w="28" w:type="dxa"/>
              <w:left w:w="57" w:type="dxa"/>
              <w:bottom w:w="28" w:type="dxa"/>
              <w:right w:w="57" w:type="dxa"/>
            </w:tcMar>
          </w:tcPr>
          <w:p w14:paraId="4C887CA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2B22174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55E338F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090D041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5363C91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117C3008" w14:textId="77777777" w:rsidTr="002C0AF3">
        <w:trPr>
          <w:trHeight w:val="124"/>
        </w:trPr>
        <w:tc>
          <w:tcPr>
            <w:tcW w:w="393" w:type="pct"/>
            <w:vMerge/>
            <w:shd w:val="clear" w:color="auto" w:fill="auto"/>
          </w:tcPr>
          <w:p w14:paraId="53E091A0"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693F895B" w14:textId="77777777" w:rsidR="009F1A85" w:rsidRPr="009F1A85" w:rsidRDefault="009F1A85" w:rsidP="009F1A85">
            <w:pPr>
              <w:spacing w:line="240" w:lineRule="auto"/>
              <w:ind w:firstLine="0"/>
              <w:rPr>
                <w:rFonts w:eastAsia="Calibri"/>
                <w:b/>
                <w:sz w:val="14"/>
                <w:szCs w:val="14"/>
                <w:lang w:val="uk-UA"/>
              </w:rPr>
            </w:pPr>
          </w:p>
        </w:tc>
        <w:tc>
          <w:tcPr>
            <w:tcW w:w="552" w:type="pct"/>
            <w:vMerge w:val="restart"/>
            <w:shd w:val="clear" w:color="auto" w:fill="auto"/>
            <w:tcMar>
              <w:top w:w="28" w:type="dxa"/>
              <w:left w:w="57" w:type="dxa"/>
              <w:bottom w:w="28" w:type="dxa"/>
              <w:right w:w="57" w:type="dxa"/>
            </w:tcMar>
          </w:tcPr>
          <w:p w14:paraId="458546EB" w14:textId="77777777" w:rsidR="009F1A85" w:rsidRPr="009F1A85" w:rsidRDefault="00C522A0" w:rsidP="009F1A85">
            <w:pPr>
              <w:spacing w:line="240" w:lineRule="auto"/>
              <w:ind w:firstLine="0"/>
              <w:rPr>
                <w:rFonts w:eastAsia="Calibri"/>
                <w:sz w:val="14"/>
                <w:szCs w:val="14"/>
                <w:lang w:val="uk-UA"/>
              </w:rPr>
            </w:pPr>
            <w:r>
              <w:rPr>
                <w:rFonts w:eastAsia="Calibri"/>
                <w:sz w:val="14"/>
                <w:szCs w:val="14"/>
                <w:lang w:val="uk-UA"/>
              </w:rPr>
              <w:t>3.2.3</w:t>
            </w:r>
            <w:r w:rsidR="009F1A85" w:rsidRPr="009F1A85">
              <w:rPr>
                <w:rFonts w:eastAsia="Calibri"/>
                <w:sz w:val="14"/>
                <w:szCs w:val="14"/>
                <w:lang w:val="uk-UA"/>
              </w:rPr>
              <w:t>. Участь в організації та проведенні щорічних Міжнародних спеціалізованих виставок досягнень житлово-комунального господарства «КОМУНТЕХ»</w:t>
            </w:r>
          </w:p>
        </w:tc>
        <w:tc>
          <w:tcPr>
            <w:tcW w:w="267" w:type="pct"/>
            <w:vMerge w:val="restart"/>
            <w:shd w:val="clear" w:color="auto" w:fill="auto"/>
            <w:tcMar>
              <w:top w:w="28" w:type="dxa"/>
              <w:left w:w="57" w:type="dxa"/>
              <w:bottom w:w="28" w:type="dxa"/>
              <w:right w:w="57" w:type="dxa"/>
            </w:tcMar>
          </w:tcPr>
          <w:p w14:paraId="24FE7D9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2021-2025</w:t>
            </w:r>
          </w:p>
        </w:tc>
        <w:tc>
          <w:tcPr>
            <w:tcW w:w="533" w:type="pct"/>
            <w:vMerge w:val="restart"/>
            <w:shd w:val="clear" w:color="auto" w:fill="auto"/>
            <w:tcMar>
              <w:top w:w="28" w:type="dxa"/>
              <w:left w:w="57" w:type="dxa"/>
              <w:bottom w:w="28" w:type="dxa"/>
              <w:right w:w="57" w:type="dxa"/>
            </w:tcMar>
          </w:tcPr>
          <w:p w14:paraId="5223CF2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 комунальний концерн «Центр комунального сервісу», районні в м. Києві державні адміністрації</w:t>
            </w:r>
          </w:p>
        </w:tc>
        <w:tc>
          <w:tcPr>
            <w:tcW w:w="331" w:type="pct"/>
            <w:vMerge w:val="restart"/>
            <w:shd w:val="clear" w:color="auto" w:fill="auto"/>
            <w:tcMar>
              <w:top w:w="28" w:type="dxa"/>
              <w:left w:w="57" w:type="dxa"/>
              <w:bottom w:w="28" w:type="dxa"/>
              <w:right w:w="57" w:type="dxa"/>
            </w:tcMar>
          </w:tcPr>
          <w:p w14:paraId="42CE32A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Інші кошти</w:t>
            </w:r>
          </w:p>
        </w:tc>
        <w:tc>
          <w:tcPr>
            <w:tcW w:w="443" w:type="pct"/>
            <w:vMerge w:val="restart"/>
            <w:shd w:val="clear" w:color="auto" w:fill="auto"/>
            <w:tcMar>
              <w:top w:w="28" w:type="dxa"/>
              <w:left w:w="57" w:type="dxa"/>
              <w:bottom w:w="28" w:type="dxa"/>
              <w:right w:w="57" w:type="dxa"/>
            </w:tcMar>
          </w:tcPr>
          <w:p w14:paraId="7B7B033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2500,00</w:t>
            </w:r>
          </w:p>
          <w:p w14:paraId="393661A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500,00</w:t>
            </w:r>
          </w:p>
          <w:p w14:paraId="764DA22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2022 – 500,00</w:t>
            </w:r>
          </w:p>
          <w:p w14:paraId="1B51B0FF"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2023 –500,00</w:t>
            </w:r>
          </w:p>
          <w:p w14:paraId="27FFD46B"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2024- 500,00</w:t>
            </w:r>
          </w:p>
          <w:p w14:paraId="1C84E60A" w14:textId="77777777" w:rsidR="009F1A85" w:rsidRPr="009F1A85" w:rsidRDefault="009F1A85" w:rsidP="009F1A85">
            <w:pPr>
              <w:spacing w:line="240" w:lineRule="auto"/>
              <w:ind w:firstLine="0"/>
              <w:rPr>
                <w:rFonts w:eastAsia="Calibri"/>
                <w:b/>
                <w:sz w:val="14"/>
                <w:szCs w:val="14"/>
                <w:lang w:val="uk-UA"/>
              </w:rPr>
            </w:pPr>
            <w:r w:rsidRPr="009F1A85">
              <w:rPr>
                <w:rFonts w:eastAsia="Calibri"/>
                <w:sz w:val="14"/>
                <w:szCs w:val="14"/>
                <w:lang w:val="uk-UA"/>
              </w:rPr>
              <w:t>2025- 500,00</w:t>
            </w:r>
          </w:p>
        </w:tc>
        <w:tc>
          <w:tcPr>
            <w:tcW w:w="901" w:type="pct"/>
            <w:shd w:val="clear" w:color="auto" w:fill="auto"/>
            <w:tcMar>
              <w:top w:w="28" w:type="dxa"/>
              <w:left w:w="57" w:type="dxa"/>
              <w:bottom w:w="28" w:type="dxa"/>
              <w:right w:w="57" w:type="dxa"/>
            </w:tcMar>
          </w:tcPr>
          <w:p w14:paraId="3179C6F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27D256C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4B571B5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67C050F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4" w:type="pct"/>
            <w:shd w:val="clear" w:color="auto" w:fill="auto"/>
          </w:tcPr>
          <w:p w14:paraId="57EED95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7" w:type="pct"/>
            <w:shd w:val="clear" w:color="auto" w:fill="auto"/>
          </w:tcPr>
          <w:p w14:paraId="0114AEA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r>
      <w:tr w:rsidR="009F1A85" w:rsidRPr="009F1A85" w14:paraId="49BFA714" w14:textId="77777777" w:rsidTr="002C0AF3">
        <w:trPr>
          <w:trHeight w:val="124"/>
        </w:trPr>
        <w:tc>
          <w:tcPr>
            <w:tcW w:w="393" w:type="pct"/>
            <w:vMerge/>
            <w:shd w:val="clear" w:color="auto" w:fill="auto"/>
          </w:tcPr>
          <w:p w14:paraId="644B58B4"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3996E6C4"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6D1FC89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77601FF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DB6A34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2A32B05"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68B63030" w14:textId="77777777" w:rsidR="009F1A85" w:rsidRPr="009F1A85" w:rsidRDefault="009F1A85" w:rsidP="009F1A85">
            <w:pPr>
              <w:spacing w:line="240" w:lineRule="auto"/>
              <w:ind w:firstLine="0"/>
              <w:rPr>
                <w:rFonts w:eastAsia="Calibri"/>
                <w:b/>
                <w:sz w:val="14"/>
                <w:szCs w:val="14"/>
                <w:lang w:val="uk-UA"/>
              </w:rPr>
            </w:pPr>
          </w:p>
        </w:tc>
        <w:tc>
          <w:tcPr>
            <w:tcW w:w="901" w:type="pct"/>
            <w:shd w:val="clear" w:color="auto" w:fill="auto"/>
            <w:tcMar>
              <w:top w:w="28" w:type="dxa"/>
              <w:left w:w="57" w:type="dxa"/>
              <w:bottom w:w="28" w:type="dxa"/>
              <w:right w:w="57" w:type="dxa"/>
            </w:tcMar>
          </w:tcPr>
          <w:p w14:paraId="3063855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організованих виставок, од.</w:t>
            </w:r>
          </w:p>
        </w:tc>
        <w:tc>
          <w:tcPr>
            <w:tcW w:w="234" w:type="pct"/>
            <w:shd w:val="clear" w:color="auto" w:fill="auto"/>
            <w:tcMar>
              <w:top w:w="28" w:type="dxa"/>
              <w:left w:w="57" w:type="dxa"/>
              <w:bottom w:w="28" w:type="dxa"/>
              <w:right w:w="57" w:type="dxa"/>
            </w:tcMar>
          </w:tcPr>
          <w:p w14:paraId="74FE532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5BC82FF8"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29E5173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4" w:type="pct"/>
            <w:shd w:val="clear" w:color="auto" w:fill="auto"/>
          </w:tcPr>
          <w:p w14:paraId="54B91FF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27" w:type="pct"/>
            <w:shd w:val="clear" w:color="auto" w:fill="auto"/>
          </w:tcPr>
          <w:p w14:paraId="5D0CA91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r>
      <w:tr w:rsidR="009F1A85" w:rsidRPr="009F1A85" w14:paraId="0968EF9F" w14:textId="77777777" w:rsidTr="002C0AF3">
        <w:trPr>
          <w:trHeight w:val="124"/>
        </w:trPr>
        <w:tc>
          <w:tcPr>
            <w:tcW w:w="393" w:type="pct"/>
            <w:vMerge/>
            <w:shd w:val="clear" w:color="auto" w:fill="auto"/>
          </w:tcPr>
          <w:p w14:paraId="58798E4B"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4A54BFE4"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30527634"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668D83B4"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E026FEC"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E8CA147"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413F3E4" w14:textId="77777777" w:rsidR="009F1A85" w:rsidRPr="009F1A85" w:rsidRDefault="009F1A85" w:rsidP="009F1A85">
            <w:pPr>
              <w:spacing w:line="240" w:lineRule="auto"/>
              <w:ind w:firstLine="0"/>
              <w:rPr>
                <w:rFonts w:eastAsia="Calibri"/>
                <w:b/>
                <w:sz w:val="14"/>
                <w:szCs w:val="14"/>
                <w:lang w:val="uk-UA"/>
              </w:rPr>
            </w:pPr>
          </w:p>
        </w:tc>
        <w:tc>
          <w:tcPr>
            <w:tcW w:w="901" w:type="pct"/>
            <w:shd w:val="clear" w:color="auto" w:fill="auto"/>
            <w:tcMar>
              <w:top w:w="28" w:type="dxa"/>
              <w:left w:w="57" w:type="dxa"/>
              <w:bottom w:w="28" w:type="dxa"/>
              <w:right w:w="57" w:type="dxa"/>
            </w:tcMar>
          </w:tcPr>
          <w:p w14:paraId="5C80362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одиницю продукту, тис. грн</w:t>
            </w:r>
          </w:p>
        </w:tc>
        <w:tc>
          <w:tcPr>
            <w:tcW w:w="234" w:type="pct"/>
            <w:shd w:val="clear" w:color="auto" w:fill="auto"/>
            <w:tcMar>
              <w:top w:w="28" w:type="dxa"/>
              <w:left w:w="57" w:type="dxa"/>
              <w:bottom w:w="28" w:type="dxa"/>
              <w:right w:w="57" w:type="dxa"/>
            </w:tcMar>
          </w:tcPr>
          <w:p w14:paraId="3DAAB5E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59117E8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57" w:type="pct"/>
            <w:shd w:val="clear" w:color="auto" w:fill="auto"/>
            <w:tcMar>
              <w:top w:w="28" w:type="dxa"/>
              <w:left w:w="57" w:type="dxa"/>
              <w:bottom w:w="28" w:type="dxa"/>
              <w:right w:w="57" w:type="dxa"/>
            </w:tcMar>
          </w:tcPr>
          <w:p w14:paraId="0F2F63C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4" w:type="pct"/>
            <w:shd w:val="clear" w:color="auto" w:fill="auto"/>
          </w:tcPr>
          <w:p w14:paraId="28126F6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c>
          <w:tcPr>
            <w:tcW w:w="227" w:type="pct"/>
            <w:shd w:val="clear" w:color="auto" w:fill="auto"/>
          </w:tcPr>
          <w:p w14:paraId="6648942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500,0</w:t>
            </w:r>
          </w:p>
        </w:tc>
      </w:tr>
      <w:tr w:rsidR="009F1A85" w:rsidRPr="009F1A85" w14:paraId="2959D468" w14:textId="77777777" w:rsidTr="002C0AF3">
        <w:trPr>
          <w:trHeight w:val="124"/>
        </w:trPr>
        <w:tc>
          <w:tcPr>
            <w:tcW w:w="393" w:type="pct"/>
            <w:vMerge/>
            <w:tcBorders>
              <w:bottom w:val="single" w:sz="4" w:space="0" w:color="auto"/>
            </w:tcBorders>
            <w:shd w:val="clear" w:color="auto" w:fill="auto"/>
          </w:tcPr>
          <w:p w14:paraId="19BD4A81" w14:textId="77777777" w:rsidR="009F1A85" w:rsidRPr="009F1A85" w:rsidRDefault="009F1A85" w:rsidP="009F1A85">
            <w:pPr>
              <w:spacing w:line="240" w:lineRule="auto"/>
              <w:ind w:firstLine="0"/>
              <w:rPr>
                <w:rFonts w:eastAsia="Calibri"/>
                <w:b/>
                <w:sz w:val="14"/>
                <w:szCs w:val="14"/>
                <w:lang w:val="uk-UA"/>
              </w:rPr>
            </w:pPr>
          </w:p>
        </w:tc>
        <w:tc>
          <w:tcPr>
            <w:tcW w:w="381" w:type="pct"/>
            <w:vMerge/>
            <w:tcBorders>
              <w:bottom w:val="single" w:sz="4" w:space="0" w:color="auto"/>
            </w:tcBorders>
            <w:shd w:val="clear" w:color="auto" w:fill="auto"/>
            <w:tcMar>
              <w:top w:w="28" w:type="dxa"/>
              <w:left w:w="57" w:type="dxa"/>
              <w:bottom w:w="28" w:type="dxa"/>
              <w:right w:w="57" w:type="dxa"/>
            </w:tcMar>
          </w:tcPr>
          <w:p w14:paraId="0DE002FE" w14:textId="77777777" w:rsidR="009F1A85" w:rsidRPr="009F1A85" w:rsidRDefault="009F1A85" w:rsidP="009F1A85">
            <w:pPr>
              <w:spacing w:line="240" w:lineRule="auto"/>
              <w:ind w:firstLine="0"/>
              <w:rPr>
                <w:rFonts w:eastAsia="Calibri"/>
                <w:b/>
                <w:sz w:val="14"/>
                <w:szCs w:val="14"/>
                <w:lang w:val="uk-UA"/>
              </w:rPr>
            </w:pPr>
          </w:p>
        </w:tc>
        <w:tc>
          <w:tcPr>
            <w:tcW w:w="552" w:type="pct"/>
            <w:vMerge/>
            <w:tcBorders>
              <w:bottom w:val="single" w:sz="4" w:space="0" w:color="auto"/>
            </w:tcBorders>
            <w:shd w:val="clear" w:color="auto" w:fill="auto"/>
            <w:tcMar>
              <w:top w:w="28" w:type="dxa"/>
              <w:left w:w="57" w:type="dxa"/>
              <w:bottom w:w="28" w:type="dxa"/>
              <w:right w:w="57" w:type="dxa"/>
            </w:tcMar>
          </w:tcPr>
          <w:p w14:paraId="65DF92BA"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D0CDC3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0168DA0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E806920"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F4DC7C5" w14:textId="77777777" w:rsidR="009F1A85" w:rsidRPr="009F1A85" w:rsidRDefault="009F1A85" w:rsidP="009F1A85">
            <w:pPr>
              <w:spacing w:line="240" w:lineRule="auto"/>
              <w:ind w:firstLine="0"/>
              <w:rPr>
                <w:rFonts w:eastAsia="Calibri"/>
                <w:b/>
                <w:sz w:val="14"/>
                <w:szCs w:val="14"/>
                <w:lang w:val="uk-UA"/>
              </w:rPr>
            </w:pPr>
          </w:p>
        </w:tc>
        <w:tc>
          <w:tcPr>
            <w:tcW w:w="901" w:type="pct"/>
            <w:shd w:val="clear" w:color="auto" w:fill="auto"/>
            <w:tcMar>
              <w:top w:w="28" w:type="dxa"/>
              <w:left w:w="57" w:type="dxa"/>
              <w:bottom w:w="28" w:type="dxa"/>
              <w:right w:w="57" w:type="dxa"/>
            </w:tcMar>
          </w:tcPr>
          <w:p w14:paraId="35F5990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 xml:space="preserve"> питома вага організації виставок на яких буде взято участь, до запланованих, %</w:t>
            </w:r>
          </w:p>
        </w:tc>
        <w:tc>
          <w:tcPr>
            <w:tcW w:w="234" w:type="pct"/>
            <w:shd w:val="clear" w:color="auto" w:fill="auto"/>
            <w:tcMar>
              <w:top w:w="28" w:type="dxa"/>
              <w:left w:w="57" w:type="dxa"/>
              <w:bottom w:w="28" w:type="dxa"/>
              <w:right w:w="57" w:type="dxa"/>
            </w:tcMar>
          </w:tcPr>
          <w:p w14:paraId="29FDB7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05715EE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6951B8A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4" w:type="pct"/>
            <w:shd w:val="clear" w:color="auto" w:fill="auto"/>
          </w:tcPr>
          <w:p w14:paraId="7F24B8A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27" w:type="pct"/>
            <w:shd w:val="clear" w:color="auto" w:fill="auto"/>
          </w:tcPr>
          <w:p w14:paraId="3ECBBE8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r>
      <w:tr w:rsidR="009F1A85" w:rsidRPr="009F1A85" w14:paraId="163B8D79" w14:textId="77777777" w:rsidTr="002C0AF3">
        <w:trPr>
          <w:trHeight w:val="124"/>
        </w:trPr>
        <w:tc>
          <w:tcPr>
            <w:tcW w:w="393" w:type="pct"/>
            <w:tcBorders>
              <w:bottom w:val="single" w:sz="4" w:space="0" w:color="auto"/>
            </w:tcBorders>
            <w:shd w:val="clear" w:color="auto" w:fill="auto"/>
          </w:tcPr>
          <w:p w14:paraId="7636618F" w14:textId="77777777" w:rsidR="009F1A85" w:rsidRPr="009F1A85" w:rsidRDefault="009F1A85" w:rsidP="009F1A85">
            <w:pPr>
              <w:spacing w:line="240" w:lineRule="auto"/>
              <w:ind w:firstLine="0"/>
              <w:rPr>
                <w:rFonts w:eastAsia="Calibri"/>
                <w:b/>
                <w:sz w:val="14"/>
                <w:szCs w:val="14"/>
                <w:lang w:val="uk-UA"/>
              </w:rPr>
            </w:pPr>
          </w:p>
        </w:tc>
        <w:tc>
          <w:tcPr>
            <w:tcW w:w="381" w:type="pct"/>
            <w:tcBorders>
              <w:bottom w:val="single" w:sz="4" w:space="0" w:color="auto"/>
            </w:tcBorders>
            <w:shd w:val="clear" w:color="auto" w:fill="auto"/>
            <w:tcMar>
              <w:top w:w="28" w:type="dxa"/>
              <w:left w:w="57" w:type="dxa"/>
              <w:bottom w:w="28" w:type="dxa"/>
              <w:right w:w="57" w:type="dxa"/>
            </w:tcMar>
          </w:tcPr>
          <w:p w14:paraId="1F49AB9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w:t>
            </w:r>
            <w:r w:rsidR="00251D64">
              <w:rPr>
                <w:rFonts w:eastAsia="Calibri"/>
                <w:b/>
                <w:sz w:val="14"/>
                <w:szCs w:val="14"/>
                <w:lang w:val="uk-UA"/>
              </w:rPr>
              <w:t>3.</w:t>
            </w:r>
            <w:r w:rsidRPr="009F1A85">
              <w:rPr>
                <w:rFonts w:eastAsia="Calibri"/>
                <w:b/>
                <w:sz w:val="14"/>
                <w:szCs w:val="14"/>
                <w:lang w:val="uk-UA"/>
              </w:rPr>
              <w:t>2:</w:t>
            </w:r>
          </w:p>
        </w:tc>
        <w:tc>
          <w:tcPr>
            <w:tcW w:w="552" w:type="pct"/>
            <w:tcBorders>
              <w:bottom w:val="single" w:sz="4" w:space="0" w:color="auto"/>
            </w:tcBorders>
            <w:shd w:val="clear" w:color="auto" w:fill="auto"/>
            <w:tcMar>
              <w:top w:w="28" w:type="dxa"/>
              <w:left w:w="57" w:type="dxa"/>
              <w:bottom w:w="28" w:type="dxa"/>
              <w:right w:w="57" w:type="dxa"/>
            </w:tcMar>
          </w:tcPr>
          <w:p w14:paraId="68490823"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54CA14B5"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67895678"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1AC716F5"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62C874E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Всього: </w:t>
            </w:r>
            <w:r w:rsidRPr="009F1A85">
              <w:rPr>
                <w:b/>
                <w:bCs/>
                <w:sz w:val="14"/>
                <w:szCs w:val="14"/>
              </w:rPr>
              <w:t>92060,79</w:t>
            </w:r>
          </w:p>
          <w:p w14:paraId="3F3A32E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2021 – </w:t>
            </w:r>
            <w:r w:rsidRPr="009F1A85">
              <w:rPr>
                <w:b/>
                <w:bCs/>
                <w:sz w:val="14"/>
                <w:szCs w:val="14"/>
              </w:rPr>
              <w:t>13497,25</w:t>
            </w:r>
          </w:p>
          <w:p w14:paraId="36BF0E4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2022 – </w:t>
            </w:r>
            <w:r w:rsidRPr="009F1A85">
              <w:rPr>
                <w:b/>
                <w:bCs/>
                <w:sz w:val="14"/>
                <w:szCs w:val="14"/>
              </w:rPr>
              <w:t>15996,70</w:t>
            </w:r>
          </w:p>
          <w:p w14:paraId="5A945FA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2023 – </w:t>
            </w:r>
            <w:r w:rsidRPr="009F1A85">
              <w:rPr>
                <w:b/>
                <w:bCs/>
                <w:sz w:val="14"/>
                <w:szCs w:val="14"/>
              </w:rPr>
              <w:t>18996,04</w:t>
            </w:r>
          </w:p>
          <w:p w14:paraId="0926BF5F"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2024 –</w:t>
            </w:r>
            <w:r w:rsidRPr="009F1A85">
              <w:rPr>
                <w:b/>
                <w:bCs/>
                <w:sz w:val="14"/>
                <w:szCs w:val="14"/>
              </w:rPr>
              <w:t>20795,60</w:t>
            </w:r>
          </w:p>
          <w:p w14:paraId="2E88655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2025 –</w:t>
            </w:r>
            <w:r w:rsidRPr="009F1A85">
              <w:rPr>
                <w:b/>
                <w:bCs/>
                <w:sz w:val="14"/>
                <w:szCs w:val="14"/>
              </w:rPr>
              <w:t>22775,20</w:t>
            </w:r>
          </w:p>
        </w:tc>
        <w:tc>
          <w:tcPr>
            <w:tcW w:w="901" w:type="pct"/>
            <w:shd w:val="clear" w:color="auto" w:fill="auto"/>
            <w:tcMar>
              <w:top w:w="28" w:type="dxa"/>
              <w:left w:w="57" w:type="dxa"/>
              <w:bottom w:w="28" w:type="dxa"/>
              <w:right w:w="57" w:type="dxa"/>
            </w:tcMar>
          </w:tcPr>
          <w:p w14:paraId="41A4C5E6"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6948D5BB"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A3C4439"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6511F7A7"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7D569D4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EDD98CB"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7B0A3B0" w14:textId="77777777" w:rsidTr="002C0AF3">
        <w:trPr>
          <w:trHeight w:val="335"/>
        </w:trPr>
        <w:tc>
          <w:tcPr>
            <w:tcW w:w="393" w:type="pct"/>
            <w:vMerge w:val="restart"/>
            <w:tcBorders>
              <w:top w:val="single" w:sz="4" w:space="0" w:color="auto"/>
            </w:tcBorders>
            <w:shd w:val="clear" w:color="auto" w:fill="auto"/>
          </w:tcPr>
          <w:p w14:paraId="05AF19D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Підвищення ефективності використання комунальної інфраструктури</w:t>
            </w:r>
          </w:p>
        </w:tc>
        <w:tc>
          <w:tcPr>
            <w:tcW w:w="381" w:type="pct"/>
            <w:vMerge w:val="restart"/>
            <w:tcBorders>
              <w:top w:val="single" w:sz="4" w:space="0" w:color="auto"/>
            </w:tcBorders>
            <w:shd w:val="clear" w:color="auto" w:fill="auto"/>
            <w:tcMar>
              <w:top w:w="28" w:type="dxa"/>
              <w:left w:w="57" w:type="dxa"/>
              <w:bottom w:w="28" w:type="dxa"/>
              <w:right w:w="57" w:type="dxa"/>
            </w:tcMar>
          </w:tcPr>
          <w:p w14:paraId="297E7657"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3</w:t>
            </w:r>
            <w:r w:rsidR="00186354">
              <w:rPr>
                <w:rFonts w:eastAsia="Calibri"/>
                <w:b/>
                <w:sz w:val="14"/>
                <w:szCs w:val="14"/>
                <w:lang w:val="uk-UA"/>
              </w:rPr>
              <w:t>.3</w:t>
            </w:r>
            <w:r w:rsidRPr="009F1A85">
              <w:rPr>
                <w:rFonts w:eastAsia="Calibri"/>
                <w:b/>
                <w:sz w:val="14"/>
                <w:szCs w:val="14"/>
                <w:lang w:val="uk-UA"/>
              </w:rPr>
              <w:t>.</w:t>
            </w:r>
            <w:r w:rsidR="00186354">
              <w:rPr>
                <w:rFonts w:eastAsia="Calibri"/>
                <w:b/>
                <w:sz w:val="14"/>
                <w:szCs w:val="14"/>
                <w:lang w:val="uk-UA"/>
              </w:rPr>
              <w:t> </w:t>
            </w:r>
            <w:r w:rsidRPr="009F1A85">
              <w:rPr>
                <w:rFonts w:eastAsia="Calibri"/>
                <w:b/>
                <w:sz w:val="14"/>
                <w:szCs w:val="14"/>
                <w:lang w:val="uk-UA"/>
              </w:rPr>
              <w:t>Нормативно-правове, наукове і проектне забезпечення Програми</w:t>
            </w:r>
          </w:p>
        </w:tc>
        <w:tc>
          <w:tcPr>
            <w:tcW w:w="552" w:type="pct"/>
            <w:vMerge w:val="restart"/>
            <w:tcBorders>
              <w:top w:val="single" w:sz="4" w:space="0" w:color="auto"/>
            </w:tcBorders>
            <w:shd w:val="clear" w:color="auto" w:fill="auto"/>
            <w:tcMar>
              <w:top w:w="28" w:type="dxa"/>
              <w:left w:w="57" w:type="dxa"/>
              <w:bottom w:w="28" w:type="dxa"/>
              <w:right w:w="57" w:type="dxa"/>
            </w:tcMar>
          </w:tcPr>
          <w:p w14:paraId="738EB467" w14:textId="77777777" w:rsidR="009F1A85" w:rsidRPr="009F1A85" w:rsidRDefault="003F35D5" w:rsidP="009F1A85">
            <w:pPr>
              <w:spacing w:line="240" w:lineRule="auto"/>
              <w:ind w:firstLine="0"/>
              <w:rPr>
                <w:rFonts w:eastAsia="Calibri"/>
                <w:sz w:val="14"/>
                <w:szCs w:val="14"/>
                <w:lang w:val="uk-UA"/>
              </w:rPr>
            </w:pPr>
            <w:r>
              <w:rPr>
                <w:rFonts w:eastAsia="Calibri"/>
                <w:sz w:val="14"/>
                <w:szCs w:val="14"/>
                <w:lang w:val="uk-UA"/>
              </w:rPr>
              <w:t>3.</w:t>
            </w:r>
            <w:r w:rsidR="009F1A85" w:rsidRPr="009F1A85">
              <w:rPr>
                <w:rFonts w:eastAsia="Calibri"/>
                <w:sz w:val="14"/>
                <w:szCs w:val="14"/>
                <w:lang w:val="uk-UA"/>
              </w:rPr>
              <w:t>3.1.Розрахунок поточних і перспективних індивідуальних технологічних нормативів використання питної води (ІТНВПВ) ПрАТ «АК «Київводоканал»</w:t>
            </w:r>
          </w:p>
        </w:tc>
        <w:tc>
          <w:tcPr>
            <w:tcW w:w="267" w:type="pct"/>
            <w:vMerge w:val="restart"/>
            <w:shd w:val="clear" w:color="auto" w:fill="auto"/>
            <w:tcMar>
              <w:top w:w="28" w:type="dxa"/>
              <w:left w:w="57" w:type="dxa"/>
              <w:bottom w:w="28" w:type="dxa"/>
              <w:right w:w="57" w:type="dxa"/>
            </w:tcMar>
          </w:tcPr>
          <w:p w14:paraId="44ABDA9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w:t>
            </w:r>
          </w:p>
        </w:tc>
        <w:tc>
          <w:tcPr>
            <w:tcW w:w="533" w:type="pct"/>
            <w:vMerge w:val="restart"/>
            <w:shd w:val="clear" w:color="auto" w:fill="auto"/>
            <w:tcMar>
              <w:top w:w="28" w:type="dxa"/>
              <w:left w:w="57" w:type="dxa"/>
              <w:bottom w:w="28" w:type="dxa"/>
              <w:right w:w="57" w:type="dxa"/>
            </w:tcMar>
          </w:tcPr>
          <w:p w14:paraId="0FEDA069"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2A2F8F8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shd w:val="clear" w:color="auto" w:fill="auto"/>
            <w:tcMar>
              <w:top w:w="28" w:type="dxa"/>
              <w:left w:w="57" w:type="dxa"/>
              <w:bottom w:w="28" w:type="dxa"/>
              <w:right w:w="57" w:type="dxa"/>
            </w:tcMar>
          </w:tcPr>
          <w:p w14:paraId="7DA2B88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p w14:paraId="668F49D2"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 xml:space="preserve">інші кошти </w:t>
            </w:r>
          </w:p>
        </w:tc>
        <w:tc>
          <w:tcPr>
            <w:tcW w:w="443" w:type="pct"/>
            <w:vMerge w:val="restart"/>
            <w:shd w:val="clear" w:color="auto" w:fill="auto"/>
            <w:tcMar>
              <w:top w:w="28" w:type="dxa"/>
              <w:left w:w="57" w:type="dxa"/>
              <w:bottom w:w="28" w:type="dxa"/>
              <w:right w:w="57" w:type="dxa"/>
            </w:tcMar>
          </w:tcPr>
          <w:p w14:paraId="220FF181"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574,00</w:t>
            </w:r>
          </w:p>
          <w:p w14:paraId="58B0B123"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бюджет м. Києва:</w:t>
            </w:r>
          </w:p>
          <w:p w14:paraId="0D886C4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200,00</w:t>
            </w:r>
          </w:p>
          <w:p w14:paraId="45AF7E9E"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інші кошти:</w:t>
            </w:r>
          </w:p>
          <w:p w14:paraId="7899598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374,00</w:t>
            </w:r>
          </w:p>
        </w:tc>
        <w:tc>
          <w:tcPr>
            <w:tcW w:w="901" w:type="pct"/>
            <w:shd w:val="clear" w:color="auto" w:fill="auto"/>
            <w:tcMar>
              <w:top w:w="28" w:type="dxa"/>
              <w:left w:w="57" w:type="dxa"/>
              <w:bottom w:w="28" w:type="dxa"/>
              <w:right w:w="57" w:type="dxa"/>
            </w:tcMar>
          </w:tcPr>
          <w:p w14:paraId="2E0C59A0"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2AD710FD"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574,00</w:t>
            </w:r>
          </w:p>
        </w:tc>
        <w:tc>
          <w:tcPr>
            <w:tcW w:w="257" w:type="pct"/>
            <w:shd w:val="clear" w:color="auto" w:fill="auto"/>
            <w:tcMar>
              <w:top w:w="28" w:type="dxa"/>
              <w:left w:w="57" w:type="dxa"/>
              <w:bottom w:w="28" w:type="dxa"/>
              <w:right w:w="57" w:type="dxa"/>
            </w:tcMar>
          </w:tcPr>
          <w:p w14:paraId="17B386C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D46B4CB"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7C92BF89"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24CAEB46"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C7C4B05" w14:textId="77777777" w:rsidTr="002C0AF3">
        <w:trPr>
          <w:trHeight w:val="332"/>
        </w:trPr>
        <w:tc>
          <w:tcPr>
            <w:tcW w:w="393" w:type="pct"/>
            <w:vMerge/>
            <w:shd w:val="clear" w:color="auto" w:fill="auto"/>
          </w:tcPr>
          <w:p w14:paraId="6E8466CF"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6869052A"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1FF800B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8411C65"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4EAF7FA"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5380EE3"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29FBE81"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555C42D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науково-дослідних розробок, од.</w:t>
            </w:r>
          </w:p>
        </w:tc>
        <w:tc>
          <w:tcPr>
            <w:tcW w:w="234" w:type="pct"/>
            <w:shd w:val="clear" w:color="auto" w:fill="auto"/>
            <w:tcMar>
              <w:top w:w="28" w:type="dxa"/>
              <w:left w:w="57" w:type="dxa"/>
              <w:bottom w:w="28" w:type="dxa"/>
              <w:right w:w="57" w:type="dxa"/>
            </w:tcMar>
          </w:tcPr>
          <w:p w14:paraId="4F7DF69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2E6AFF8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9DA1970"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F0EC26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44454F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E8DD056" w14:textId="77777777" w:rsidTr="002C0AF3">
        <w:trPr>
          <w:trHeight w:val="332"/>
        </w:trPr>
        <w:tc>
          <w:tcPr>
            <w:tcW w:w="393" w:type="pct"/>
            <w:vMerge/>
            <w:shd w:val="clear" w:color="auto" w:fill="auto"/>
          </w:tcPr>
          <w:p w14:paraId="6756B6A3"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04A9716C"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7370E66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D447AD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728D67B"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54B900C1"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85EBE4F"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45B7C08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одиницю продукту, тис. грн</w:t>
            </w:r>
          </w:p>
        </w:tc>
        <w:tc>
          <w:tcPr>
            <w:tcW w:w="234" w:type="pct"/>
            <w:shd w:val="clear" w:color="auto" w:fill="auto"/>
            <w:tcMar>
              <w:top w:w="28" w:type="dxa"/>
              <w:left w:w="57" w:type="dxa"/>
              <w:bottom w:w="28" w:type="dxa"/>
              <w:right w:w="57" w:type="dxa"/>
            </w:tcMar>
          </w:tcPr>
          <w:p w14:paraId="3560EC9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574,00</w:t>
            </w:r>
          </w:p>
        </w:tc>
        <w:tc>
          <w:tcPr>
            <w:tcW w:w="257" w:type="pct"/>
            <w:shd w:val="clear" w:color="auto" w:fill="auto"/>
            <w:tcMar>
              <w:top w:w="28" w:type="dxa"/>
              <w:left w:w="57" w:type="dxa"/>
              <w:bottom w:w="28" w:type="dxa"/>
              <w:right w:w="57" w:type="dxa"/>
            </w:tcMar>
          </w:tcPr>
          <w:p w14:paraId="6261C4AF"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BC34743"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6D91BF70"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B6A0D53"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D49F783" w14:textId="77777777" w:rsidTr="002C0AF3">
        <w:trPr>
          <w:trHeight w:val="193"/>
        </w:trPr>
        <w:tc>
          <w:tcPr>
            <w:tcW w:w="393" w:type="pct"/>
            <w:vMerge/>
            <w:shd w:val="clear" w:color="auto" w:fill="auto"/>
          </w:tcPr>
          <w:p w14:paraId="217E735F"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0B1CCE5E"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6B25B13B"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00D1068"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303B35E2"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A8ED93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05311DEE"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4855F75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виконання науково-дослідних розробок, %</w:t>
            </w:r>
          </w:p>
        </w:tc>
        <w:tc>
          <w:tcPr>
            <w:tcW w:w="234" w:type="pct"/>
            <w:shd w:val="clear" w:color="auto" w:fill="auto"/>
            <w:tcMar>
              <w:top w:w="28" w:type="dxa"/>
              <w:left w:w="57" w:type="dxa"/>
              <w:bottom w:w="28" w:type="dxa"/>
              <w:right w:w="57" w:type="dxa"/>
            </w:tcMar>
          </w:tcPr>
          <w:p w14:paraId="24FEDA8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6012A55D"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65EDAB2"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3FF8A672"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41163DB4"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70195176" w14:textId="77777777" w:rsidTr="002C0AF3">
        <w:trPr>
          <w:trHeight w:val="123"/>
        </w:trPr>
        <w:tc>
          <w:tcPr>
            <w:tcW w:w="393" w:type="pct"/>
            <w:vMerge/>
            <w:shd w:val="clear" w:color="auto" w:fill="auto"/>
          </w:tcPr>
          <w:p w14:paraId="69A91D40" w14:textId="77777777" w:rsidR="009F1A85" w:rsidRPr="009F1A85" w:rsidRDefault="009F1A85" w:rsidP="009F1A85">
            <w:pPr>
              <w:spacing w:line="240" w:lineRule="auto"/>
              <w:ind w:firstLine="0"/>
              <w:rPr>
                <w:rFonts w:eastAsia="Calibri"/>
                <w:b/>
                <w:sz w:val="14"/>
                <w:szCs w:val="14"/>
                <w:lang w:val="uk-UA"/>
              </w:rPr>
            </w:pPr>
          </w:p>
        </w:tc>
        <w:tc>
          <w:tcPr>
            <w:tcW w:w="381" w:type="pct"/>
            <w:vMerge/>
            <w:tcBorders>
              <w:bottom w:val="nil"/>
            </w:tcBorders>
            <w:shd w:val="clear" w:color="auto" w:fill="auto"/>
            <w:tcMar>
              <w:top w:w="28" w:type="dxa"/>
              <w:left w:w="57" w:type="dxa"/>
              <w:bottom w:w="28" w:type="dxa"/>
              <w:right w:w="57" w:type="dxa"/>
            </w:tcMar>
          </w:tcPr>
          <w:p w14:paraId="17D41717" w14:textId="77777777" w:rsidR="009F1A85" w:rsidRPr="009F1A85" w:rsidRDefault="009F1A85" w:rsidP="009F1A85">
            <w:pPr>
              <w:spacing w:line="240" w:lineRule="auto"/>
              <w:ind w:firstLine="0"/>
              <w:rPr>
                <w:rFonts w:eastAsia="Calibri"/>
                <w:b/>
                <w:sz w:val="14"/>
                <w:szCs w:val="14"/>
                <w:lang w:val="uk-UA"/>
              </w:rPr>
            </w:pPr>
          </w:p>
        </w:tc>
        <w:tc>
          <w:tcPr>
            <w:tcW w:w="552" w:type="pct"/>
            <w:vMerge w:val="restart"/>
            <w:shd w:val="clear" w:color="auto" w:fill="auto"/>
            <w:tcMar>
              <w:top w:w="28" w:type="dxa"/>
              <w:left w:w="57" w:type="dxa"/>
              <w:bottom w:w="28" w:type="dxa"/>
              <w:right w:w="57" w:type="dxa"/>
            </w:tcMar>
          </w:tcPr>
          <w:p w14:paraId="3E8683FB" w14:textId="77777777" w:rsidR="009F1A85" w:rsidRPr="009F1A85" w:rsidRDefault="003F35D5" w:rsidP="009F1A85">
            <w:pPr>
              <w:spacing w:line="240" w:lineRule="auto"/>
              <w:ind w:firstLine="0"/>
              <w:rPr>
                <w:rFonts w:eastAsia="Calibri"/>
                <w:sz w:val="14"/>
                <w:szCs w:val="14"/>
                <w:lang w:val="uk-UA"/>
              </w:rPr>
            </w:pPr>
            <w:r>
              <w:rPr>
                <w:rFonts w:eastAsia="Calibri"/>
                <w:sz w:val="14"/>
                <w:szCs w:val="14"/>
                <w:lang w:val="uk-UA"/>
              </w:rPr>
              <w:t>3.</w:t>
            </w:r>
            <w:r w:rsidR="009F1A85" w:rsidRPr="009F1A85">
              <w:rPr>
                <w:rFonts w:eastAsia="Calibri"/>
                <w:sz w:val="14"/>
                <w:szCs w:val="14"/>
                <w:lang w:val="uk-UA"/>
              </w:rPr>
              <w:t>3.2. Обґрунтування та вибір методу (-ів) (технології) очищення питної води насосних водопровідних станцій «Оболонь-1», «Оболонь-2» і «Троєщина»</w:t>
            </w:r>
          </w:p>
        </w:tc>
        <w:tc>
          <w:tcPr>
            <w:tcW w:w="267" w:type="pct"/>
            <w:vMerge w:val="restart"/>
            <w:shd w:val="clear" w:color="auto" w:fill="auto"/>
            <w:tcMar>
              <w:top w:w="28" w:type="dxa"/>
              <w:left w:w="57" w:type="dxa"/>
              <w:bottom w:w="28" w:type="dxa"/>
              <w:right w:w="57" w:type="dxa"/>
            </w:tcMar>
          </w:tcPr>
          <w:p w14:paraId="4981F79E"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2022</w:t>
            </w:r>
          </w:p>
        </w:tc>
        <w:tc>
          <w:tcPr>
            <w:tcW w:w="533" w:type="pct"/>
            <w:vMerge w:val="restart"/>
            <w:shd w:val="clear" w:color="auto" w:fill="auto"/>
            <w:tcMar>
              <w:top w:w="28" w:type="dxa"/>
              <w:left w:w="57" w:type="dxa"/>
              <w:bottom w:w="28" w:type="dxa"/>
              <w:right w:w="57" w:type="dxa"/>
            </w:tcMar>
          </w:tcPr>
          <w:p w14:paraId="1A05548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p w14:paraId="59885046"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ПрАТ «АК «Київводоканал»</w:t>
            </w:r>
          </w:p>
        </w:tc>
        <w:tc>
          <w:tcPr>
            <w:tcW w:w="331" w:type="pct"/>
            <w:vMerge w:val="restart"/>
            <w:shd w:val="clear" w:color="auto" w:fill="auto"/>
            <w:tcMar>
              <w:top w:w="28" w:type="dxa"/>
              <w:left w:w="57" w:type="dxa"/>
              <w:bottom w:w="28" w:type="dxa"/>
              <w:right w:w="57" w:type="dxa"/>
            </w:tcMar>
          </w:tcPr>
          <w:p w14:paraId="5D7C8517"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p w14:paraId="0D0AA04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інші кошти</w:t>
            </w:r>
          </w:p>
        </w:tc>
        <w:tc>
          <w:tcPr>
            <w:tcW w:w="443" w:type="pct"/>
            <w:vMerge w:val="restart"/>
            <w:shd w:val="clear" w:color="auto" w:fill="auto"/>
            <w:tcMar>
              <w:top w:w="28" w:type="dxa"/>
              <w:left w:w="57" w:type="dxa"/>
              <w:bottom w:w="28" w:type="dxa"/>
              <w:right w:w="57" w:type="dxa"/>
            </w:tcMar>
          </w:tcPr>
          <w:p w14:paraId="6BB33388"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720,00</w:t>
            </w:r>
          </w:p>
          <w:p w14:paraId="54CCD8A6"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бюджет м. Києва:</w:t>
            </w:r>
          </w:p>
          <w:p w14:paraId="51A0360A"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w:t>
            </w:r>
            <w:r w:rsidRPr="009F1A85">
              <w:rPr>
                <w:rFonts w:eastAsia="Calibri"/>
                <w:sz w:val="14"/>
                <w:szCs w:val="14"/>
              </w:rPr>
              <w:t>2</w:t>
            </w:r>
            <w:r w:rsidRPr="009F1A85">
              <w:rPr>
                <w:rFonts w:eastAsia="Calibri"/>
                <w:sz w:val="14"/>
                <w:szCs w:val="14"/>
                <w:lang w:val="uk-UA"/>
              </w:rPr>
              <w:t xml:space="preserve"> – 300,00</w:t>
            </w:r>
          </w:p>
          <w:p w14:paraId="0A46006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у т. ч. інші кошти:</w:t>
            </w:r>
          </w:p>
          <w:p w14:paraId="3A89BF3D"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w:t>
            </w:r>
            <w:r w:rsidRPr="009F1A85">
              <w:rPr>
                <w:rFonts w:eastAsia="Calibri"/>
                <w:sz w:val="14"/>
                <w:szCs w:val="14"/>
                <w:lang w:val="en-US"/>
              </w:rPr>
              <w:t>2</w:t>
            </w:r>
            <w:r w:rsidRPr="009F1A85">
              <w:rPr>
                <w:rFonts w:eastAsia="Calibri"/>
                <w:sz w:val="14"/>
                <w:szCs w:val="14"/>
                <w:lang w:val="uk-UA"/>
              </w:rPr>
              <w:t xml:space="preserve"> – 420,00</w:t>
            </w:r>
          </w:p>
        </w:tc>
        <w:tc>
          <w:tcPr>
            <w:tcW w:w="901" w:type="pct"/>
            <w:shd w:val="clear" w:color="auto" w:fill="auto"/>
            <w:tcMar>
              <w:top w:w="28" w:type="dxa"/>
              <w:left w:w="57" w:type="dxa"/>
              <w:bottom w:w="28" w:type="dxa"/>
              <w:right w:w="57" w:type="dxa"/>
            </w:tcMar>
          </w:tcPr>
          <w:p w14:paraId="517A68DE"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витрат</w:t>
            </w:r>
            <w:r w:rsidRPr="009F1A85">
              <w:rPr>
                <w:rFonts w:eastAsia="Calibri"/>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6015E117"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2692465"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720,00</w:t>
            </w:r>
          </w:p>
        </w:tc>
        <w:tc>
          <w:tcPr>
            <w:tcW w:w="257" w:type="pct"/>
            <w:shd w:val="clear" w:color="auto" w:fill="auto"/>
            <w:tcMar>
              <w:top w:w="28" w:type="dxa"/>
              <w:left w:w="57" w:type="dxa"/>
              <w:bottom w:w="28" w:type="dxa"/>
              <w:right w:w="57" w:type="dxa"/>
            </w:tcMar>
          </w:tcPr>
          <w:p w14:paraId="56A605E4"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3A3CD571"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4AD5332E"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380B626" w14:textId="77777777" w:rsidTr="002C0AF3">
        <w:trPr>
          <w:trHeight w:val="332"/>
        </w:trPr>
        <w:tc>
          <w:tcPr>
            <w:tcW w:w="393" w:type="pct"/>
            <w:vMerge/>
            <w:shd w:val="clear" w:color="auto" w:fill="auto"/>
          </w:tcPr>
          <w:p w14:paraId="16570F56" w14:textId="77777777" w:rsidR="009F1A85" w:rsidRPr="009F1A85" w:rsidRDefault="009F1A85" w:rsidP="009F1A85">
            <w:pPr>
              <w:spacing w:line="240" w:lineRule="auto"/>
              <w:ind w:firstLine="0"/>
              <w:rPr>
                <w:rFonts w:eastAsia="Calibri"/>
                <w:b/>
                <w:sz w:val="14"/>
                <w:szCs w:val="14"/>
                <w:lang w:val="uk-UA"/>
              </w:rPr>
            </w:pPr>
          </w:p>
        </w:tc>
        <w:tc>
          <w:tcPr>
            <w:tcW w:w="381" w:type="pct"/>
            <w:vMerge/>
            <w:tcBorders>
              <w:top w:val="nil"/>
            </w:tcBorders>
            <w:shd w:val="clear" w:color="auto" w:fill="auto"/>
            <w:tcMar>
              <w:top w:w="28" w:type="dxa"/>
              <w:left w:w="57" w:type="dxa"/>
              <w:bottom w:w="28" w:type="dxa"/>
              <w:right w:w="57" w:type="dxa"/>
            </w:tcMar>
          </w:tcPr>
          <w:p w14:paraId="24F40646"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40A16F77"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C3DFF6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17AC2DE"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1D9292F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1B1C0EA8"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1E6AF41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продукту: </w:t>
            </w:r>
            <w:r w:rsidRPr="009F1A85">
              <w:rPr>
                <w:rFonts w:eastAsia="Calibri"/>
                <w:sz w:val="14"/>
                <w:szCs w:val="14"/>
                <w:lang w:val="uk-UA"/>
              </w:rPr>
              <w:t>кількість науково-дослідних розробок, од.</w:t>
            </w:r>
          </w:p>
        </w:tc>
        <w:tc>
          <w:tcPr>
            <w:tcW w:w="234" w:type="pct"/>
            <w:shd w:val="clear" w:color="auto" w:fill="auto"/>
            <w:tcMar>
              <w:top w:w="28" w:type="dxa"/>
              <w:left w:w="57" w:type="dxa"/>
              <w:bottom w:w="28" w:type="dxa"/>
              <w:right w:w="57" w:type="dxa"/>
            </w:tcMar>
          </w:tcPr>
          <w:p w14:paraId="0823AF0A"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BFED67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w:t>
            </w:r>
          </w:p>
        </w:tc>
        <w:tc>
          <w:tcPr>
            <w:tcW w:w="257" w:type="pct"/>
            <w:shd w:val="clear" w:color="auto" w:fill="auto"/>
            <w:tcMar>
              <w:top w:w="28" w:type="dxa"/>
              <w:left w:w="57" w:type="dxa"/>
              <w:bottom w:w="28" w:type="dxa"/>
              <w:right w:w="57" w:type="dxa"/>
            </w:tcMar>
          </w:tcPr>
          <w:p w14:paraId="5A7595A6"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6BFAF10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4FD465A"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C56289F" w14:textId="77777777" w:rsidTr="002C0AF3">
        <w:trPr>
          <w:trHeight w:val="332"/>
        </w:trPr>
        <w:tc>
          <w:tcPr>
            <w:tcW w:w="393" w:type="pct"/>
            <w:vMerge/>
            <w:shd w:val="clear" w:color="auto" w:fill="auto"/>
          </w:tcPr>
          <w:p w14:paraId="0BD8A647"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116F9670"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00EAF359"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50865AB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4D5255C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AB2776E"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B9CAE9F"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24E3E6A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ефективності: </w:t>
            </w:r>
            <w:r w:rsidRPr="009F1A85">
              <w:rPr>
                <w:rFonts w:eastAsia="Calibri"/>
                <w:sz w:val="14"/>
                <w:szCs w:val="14"/>
                <w:lang w:val="uk-UA"/>
              </w:rPr>
              <w:t>середні витрати на одиницю продукту, тис. грн</w:t>
            </w:r>
          </w:p>
        </w:tc>
        <w:tc>
          <w:tcPr>
            <w:tcW w:w="234" w:type="pct"/>
            <w:shd w:val="clear" w:color="auto" w:fill="auto"/>
            <w:tcMar>
              <w:top w:w="28" w:type="dxa"/>
              <w:left w:w="57" w:type="dxa"/>
              <w:bottom w:w="28" w:type="dxa"/>
              <w:right w:w="57" w:type="dxa"/>
            </w:tcMar>
          </w:tcPr>
          <w:p w14:paraId="56153750"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6F7E84F"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720,00</w:t>
            </w:r>
          </w:p>
        </w:tc>
        <w:tc>
          <w:tcPr>
            <w:tcW w:w="257" w:type="pct"/>
            <w:shd w:val="clear" w:color="auto" w:fill="auto"/>
            <w:tcMar>
              <w:top w:w="28" w:type="dxa"/>
              <w:left w:w="57" w:type="dxa"/>
              <w:bottom w:w="28" w:type="dxa"/>
              <w:right w:w="57" w:type="dxa"/>
            </w:tcMar>
          </w:tcPr>
          <w:p w14:paraId="6F97D5EB"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2EF6938E"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448779BD"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1D77F658" w14:textId="77777777" w:rsidTr="002C0AF3">
        <w:trPr>
          <w:trHeight w:val="332"/>
        </w:trPr>
        <w:tc>
          <w:tcPr>
            <w:tcW w:w="393" w:type="pct"/>
            <w:vMerge/>
            <w:tcBorders>
              <w:bottom w:val="single" w:sz="4" w:space="0" w:color="auto"/>
            </w:tcBorders>
            <w:shd w:val="clear" w:color="auto" w:fill="auto"/>
          </w:tcPr>
          <w:p w14:paraId="306110E3"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16D1A5FD"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03D9A65E"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4FD01440"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7CA5CC9D"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7FA79C6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C289899"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1C731CC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якості:</w:t>
            </w:r>
            <w:r w:rsidRPr="009F1A85">
              <w:rPr>
                <w:rFonts w:eastAsia="Calibri"/>
                <w:sz w:val="14"/>
                <w:szCs w:val="14"/>
                <w:lang w:val="uk-UA"/>
              </w:rPr>
              <w:t>виконання науково-дослідних розробок, %</w:t>
            </w:r>
          </w:p>
        </w:tc>
        <w:tc>
          <w:tcPr>
            <w:tcW w:w="234" w:type="pct"/>
            <w:shd w:val="clear" w:color="auto" w:fill="auto"/>
            <w:tcMar>
              <w:top w:w="28" w:type="dxa"/>
              <w:left w:w="57" w:type="dxa"/>
              <w:bottom w:w="28" w:type="dxa"/>
              <w:right w:w="57" w:type="dxa"/>
            </w:tcMar>
          </w:tcPr>
          <w:p w14:paraId="07247137"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C17F9D0"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5ED76831"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08C51285"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B642F51"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3EB3CD7" w14:textId="77777777" w:rsidTr="002C0AF3">
        <w:trPr>
          <w:trHeight w:val="242"/>
        </w:trPr>
        <w:tc>
          <w:tcPr>
            <w:tcW w:w="393" w:type="pct"/>
            <w:vMerge w:val="restart"/>
            <w:tcBorders>
              <w:top w:val="single" w:sz="4" w:space="0" w:color="auto"/>
            </w:tcBorders>
            <w:shd w:val="clear" w:color="auto" w:fill="auto"/>
          </w:tcPr>
          <w:p w14:paraId="1E323F20"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Підвищення ефективності споживання </w:t>
            </w:r>
            <w:r w:rsidRPr="009F1A85">
              <w:rPr>
                <w:rFonts w:eastAsia="Calibri"/>
                <w:b/>
                <w:sz w:val="14"/>
                <w:szCs w:val="14"/>
                <w:lang w:val="uk-UA"/>
              </w:rPr>
              <w:lastRenderedPageBreak/>
              <w:t>енергоресурсів</w:t>
            </w:r>
          </w:p>
        </w:tc>
        <w:tc>
          <w:tcPr>
            <w:tcW w:w="381" w:type="pct"/>
            <w:vMerge/>
            <w:shd w:val="clear" w:color="auto" w:fill="auto"/>
            <w:tcMar>
              <w:top w:w="28" w:type="dxa"/>
              <w:left w:w="57" w:type="dxa"/>
              <w:bottom w:w="28" w:type="dxa"/>
              <w:right w:w="57" w:type="dxa"/>
            </w:tcMar>
          </w:tcPr>
          <w:p w14:paraId="08AC6819" w14:textId="77777777" w:rsidR="009F1A85" w:rsidRPr="009F1A85" w:rsidRDefault="009F1A85" w:rsidP="009F1A85">
            <w:pPr>
              <w:spacing w:line="240" w:lineRule="auto"/>
              <w:ind w:firstLine="0"/>
              <w:rPr>
                <w:rFonts w:eastAsia="Calibri"/>
                <w:b/>
                <w:sz w:val="14"/>
                <w:szCs w:val="14"/>
                <w:lang w:val="uk-UA"/>
              </w:rPr>
            </w:pPr>
          </w:p>
        </w:tc>
        <w:tc>
          <w:tcPr>
            <w:tcW w:w="552" w:type="pct"/>
            <w:vMerge w:val="restart"/>
            <w:shd w:val="clear" w:color="auto" w:fill="auto"/>
            <w:tcMar>
              <w:top w:w="28" w:type="dxa"/>
              <w:left w:w="57" w:type="dxa"/>
              <w:bottom w:w="28" w:type="dxa"/>
              <w:right w:w="57" w:type="dxa"/>
            </w:tcMar>
          </w:tcPr>
          <w:p w14:paraId="592246C5" w14:textId="77777777" w:rsidR="009F1A85" w:rsidRPr="009F1A85" w:rsidRDefault="003F35D5" w:rsidP="009F1A85">
            <w:pPr>
              <w:spacing w:line="240" w:lineRule="auto"/>
              <w:ind w:firstLine="0"/>
              <w:rPr>
                <w:rFonts w:eastAsia="Calibri"/>
                <w:sz w:val="14"/>
                <w:szCs w:val="14"/>
                <w:lang w:val="uk-UA"/>
              </w:rPr>
            </w:pPr>
            <w:r>
              <w:rPr>
                <w:rFonts w:eastAsia="Calibri"/>
                <w:sz w:val="14"/>
                <w:szCs w:val="14"/>
                <w:lang w:val="uk-UA"/>
              </w:rPr>
              <w:t>3.3.3</w:t>
            </w:r>
            <w:r w:rsidR="009F1A85" w:rsidRPr="009F1A85">
              <w:rPr>
                <w:rFonts w:eastAsia="Calibri"/>
                <w:sz w:val="14"/>
                <w:szCs w:val="14"/>
                <w:lang w:val="uk-UA"/>
              </w:rPr>
              <w:t>. Схема теплопостачання м. Києва на період до 2030 року</w:t>
            </w:r>
          </w:p>
        </w:tc>
        <w:tc>
          <w:tcPr>
            <w:tcW w:w="267" w:type="pct"/>
            <w:vMerge w:val="restart"/>
            <w:shd w:val="clear" w:color="auto" w:fill="auto"/>
            <w:tcMar>
              <w:top w:w="28" w:type="dxa"/>
              <w:left w:w="57" w:type="dxa"/>
              <w:bottom w:w="28" w:type="dxa"/>
              <w:right w:w="57" w:type="dxa"/>
            </w:tcMar>
          </w:tcPr>
          <w:p w14:paraId="1301DC8B"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2021</w:t>
            </w:r>
          </w:p>
        </w:tc>
        <w:tc>
          <w:tcPr>
            <w:tcW w:w="533" w:type="pct"/>
            <w:vMerge w:val="restart"/>
            <w:shd w:val="clear" w:color="auto" w:fill="auto"/>
            <w:tcMar>
              <w:top w:w="28" w:type="dxa"/>
              <w:left w:w="57" w:type="dxa"/>
              <w:bottom w:w="28" w:type="dxa"/>
              <w:right w:w="57" w:type="dxa"/>
            </w:tcMar>
          </w:tcPr>
          <w:p w14:paraId="49768654"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Департамент житлово-комунальної інфраструктури</w:t>
            </w:r>
          </w:p>
        </w:tc>
        <w:tc>
          <w:tcPr>
            <w:tcW w:w="331" w:type="pct"/>
            <w:vMerge w:val="restart"/>
            <w:shd w:val="clear" w:color="auto" w:fill="auto"/>
            <w:tcMar>
              <w:top w:w="28" w:type="dxa"/>
              <w:left w:w="57" w:type="dxa"/>
              <w:bottom w:w="28" w:type="dxa"/>
              <w:right w:w="57" w:type="dxa"/>
            </w:tcMar>
          </w:tcPr>
          <w:p w14:paraId="630C2971"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Бюджет м. Києва</w:t>
            </w:r>
          </w:p>
        </w:tc>
        <w:tc>
          <w:tcPr>
            <w:tcW w:w="443" w:type="pct"/>
            <w:vMerge w:val="restart"/>
            <w:shd w:val="clear" w:color="auto" w:fill="auto"/>
            <w:tcMar>
              <w:top w:w="28" w:type="dxa"/>
              <w:left w:w="57" w:type="dxa"/>
              <w:bottom w:w="28" w:type="dxa"/>
              <w:right w:w="57" w:type="dxa"/>
            </w:tcMar>
          </w:tcPr>
          <w:p w14:paraId="649EC797"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Всього: 19300,00</w:t>
            </w:r>
          </w:p>
          <w:p w14:paraId="3A5BC924" w14:textId="77777777" w:rsidR="009F1A85" w:rsidRPr="009F1A85" w:rsidRDefault="009F1A85" w:rsidP="009F1A85">
            <w:pPr>
              <w:spacing w:line="240" w:lineRule="auto"/>
              <w:ind w:firstLine="0"/>
              <w:rPr>
                <w:rFonts w:eastAsia="Calibri"/>
                <w:sz w:val="14"/>
                <w:szCs w:val="14"/>
                <w:lang w:val="uk-UA"/>
              </w:rPr>
            </w:pPr>
            <w:r w:rsidRPr="009F1A85">
              <w:rPr>
                <w:rFonts w:eastAsia="Calibri"/>
                <w:sz w:val="14"/>
                <w:szCs w:val="14"/>
                <w:lang w:val="uk-UA"/>
              </w:rPr>
              <w:t>2021 – 19300,00</w:t>
            </w:r>
          </w:p>
        </w:tc>
        <w:tc>
          <w:tcPr>
            <w:tcW w:w="901" w:type="pct"/>
            <w:shd w:val="clear" w:color="auto" w:fill="auto"/>
            <w:tcMar>
              <w:top w:w="28" w:type="dxa"/>
              <w:left w:w="57" w:type="dxa"/>
              <w:bottom w:w="28" w:type="dxa"/>
              <w:right w:w="57" w:type="dxa"/>
            </w:tcMar>
          </w:tcPr>
          <w:p w14:paraId="6E404962" w14:textId="77777777" w:rsidR="009F1A85" w:rsidRPr="009F1A85" w:rsidRDefault="009F1A85" w:rsidP="009F1A85">
            <w:pPr>
              <w:spacing w:line="240" w:lineRule="auto"/>
              <w:ind w:firstLine="0"/>
              <w:rPr>
                <w:rFonts w:eastAsia="Calibri"/>
                <w:color w:val="000000" w:themeColor="text1"/>
                <w:sz w:val="14"/>
                <w:szCs w:val="14"/>
                <w:lang w:val="uk-UA"/>
              </w:rPr>
            </w:pPr>
            <w:r w:rsidRPr="009F1A85">
              <w:rPr>
                <w:rFonts w:eastAsia="Calibri"/>
                <w:b/>
                <w:color w:val="000000" w:themeColor="text1"/>
                <w:sz w:val="14"/>
                <w:szCs w:val="14"/>
                <w:lang w:val="uk-UA"/>
              </w:rPr>
              <w:t>витрат</w:t>
            </w:r>
            <w:r w:rsidRPr="009F1A85">
              <w:rPr>
                <w:rFonts w:eastAsia="Calibri"/>
                <w:color w:val="000000" w:themeColor="text1"/>
                <w:sz w:val="14"/>
                <w:szCs w:val="14"/>
                <w:lang w:val="uk-UA"/>
              </w:rPr>
              <w:t>: обсяг фінансування, тис. грн</w:t>
            </w:r>
          </w:p>
        </w:tc>
        <w:tc>
          <w:tcPr>
            <w:tcW w:w="234" w:type="pct"/>
            <w:shd w:val="clear" w:color="auto" w:fill="auto"/>
            <w:tcMar>
              <w:top w:w="28" w:type="dxa"/>
              <w:left w:w="57" w:type="dxa"/>
              <w:bottom w:w="28" w:type="dxa"/>
              <w:right w:w="57" w:type="dxa"/>
            </w:tcMar>
          </w:tcPr>
          <w:p w14:paraId="334C369A"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 xml:space="preserve">19300,0 </w:t>
            </w:r>
          </w:p>
        </w:tc>
        <w:tc>
          <w:tcPr>
            <w:tcW w:w="257" w:type="pct"/>
            <w:shd w:val="clear" w:color="auto" w:fill="auto"/>
            <w:tcMar>
              <w:top w:w="28" w:type="dxa"/>
              <w:left w:w="57" w:type="dxa"/>
              <w:bottom w:w="28" w:type="dxa"/>
              <w:right w:w="57" w:type="dxa"/>
            </w:tcMar>
          </w:tcPr>
          <w:p w14:paraId="0DD7917B"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1F4E5DD"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4B232261"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1DEACDF0"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E32B520" w14:textId="77777777" w:rsidTr="002C0AF3">
        <w:trPr>
          <w:trHeight w:val="332"/>
        </w:trPr>
        <w:tc>
          <w:tcPr>
            <w:tcW w:w="393" w:type="pct"/>
            <w:vMerge/>
            <w:shd w:val="clear" w:color="auto" w:fill="auto"/>
          </w:tcPr>
          <w:p w14:paraId="0289D6FB"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7D090A9C"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5EE9020D"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2C00958D"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2D75FA1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22093E12"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79F04F7"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0A8E5C10" w14:textId="77777777" w:rsidR="009F1A85" w:rsidRPr="009F1A85" w:rsidRDefault="009F1A85" w:rsidP="009F1A85">
            <w:pPr>
              <w:spacing w:line="240" w:lineRule="auto"/>
              <w:ind w:firstLine="0"/>
              <w:rPr>
                <w:rFonts w:eastAsia="Calibri"/>
                <w:b/>
                <w:sz w:val="14"/>
                <w:szCs w:val="14"/>
                <w:lang w:val="uk-UA"/>
              </w:rPr>
            </w:pPr>
            <w:r w:rsidRPr="009F1A85">
              <w:rPr>
                <w:rFonts w:eastAsia="Calibri"/>
                <w:b/>
                <w:color w:val="000000" w:themeColor="text1"/>
                <w:sz w:val="14"/>
                <w:szCs w:val="14"/>
                <w:lang w:val="uk-UA"/>
              </w:rPr>
              <w:t xml:space="preserve">продукту: </w:t>
            </w:r>
            <w:r w:rsidRPr="009F1A85">
              <w:rPr>
                <w:rFonts w:eastAsia="Calibri"/>
                <w:color w:val="000000" w:themeColor="text1"/>
                <w:sz w:val="14"/>
                <w:szCs w:val="14"/>
                <w:lang w:val="uk-UA"/>
              </w:rPr>
              <w:t>кількість проектних документів, од.</w:t>
            </w:r>
          </w:p>
        </w:tc>
        <w:tc>
          <w:tcPr>
            <w:tcW w:w="234" w:type="pct"/>
            <w:shd w:val="clear" w:color="auto" w:fill="auto"/>
            <w:tcMar>
              <w:top w:w="28" w:type="dxa"/>
              <w:left w:w="57" w:type="dxa"/>
              <w:bottom w:w="28" w:type="dxa"/>
              <w:right w:w="57" w:type="dxa"/>
            </w:tcMar>
          </w:tcPr>
          <w:p w14:paraId="126E8D9C"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2</w:t>
            </w:r>
          </w:p>
        </w:tc>
        <w:tc>
          <w:tcPr>
            <w:tcW w:w="257" w:type="pct"/>
            <w:shd w:val="clear" w:color="auto" w:fill="auto"/>
            <w:tcMar>
              <w:top w:w="28" w:type="dxa"/>
              <w:left w:w="57" w:type="dxa"/>
              <w:bottom w:w="28" w:type="dxa"/>
              <w:right w:w="57" w:type="dxa"/>
            </w:tcMar>
          </w:tcPr>
          <w:p w14:paraId="363B4B33"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BC0BFD7"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4C8C6C8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422D4812"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08C6FDCD" w14:textId="77777777" w:rsidTr="002C0AF3">
        <w:trPr>
          <w:trHeight w:val="332"/>
        </w:trPr>
        <w:tc>
          <w:tcPr>
            <w:tcW w:w="393" w:type="pct"/>
            <w:vMerge/>
            <w:shd w:val="clear" w:color="auto" w:fill="auto"/>
          </w:tcPr>
          <w:p w14:paraId="5A5B7D9E"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02EEECF2"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2304AB86"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05350296"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5DB0E2DF"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65FC6F8F"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2050A608"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50FE35A8" w14:textId="77777777" w:rsidR="009F1A85" w:rsidRPr="009F1A85" w:rsidRDefault="009F1A85" w:rsidP="009F1A85">
            <w:pPr>
              <w:spacing w:line="240" w:lineRule="auto"/>
              <w:ind w:firstLine="0"/>
              <w:rPr>
                <w:rFonts w:eastAsia="Calibri"/>
                <w:b/>
                <w:sz w:val="14"/>
                <w:szCs w:val="14"/>
                <w:lang w:val="uk-UA"/>
              </w:rPr>
            </w:pPr>
            <w:r w:rsidRPr="009F1A85">
              <w:rPr>
                <w:rFonts w:eastAsia="Calibri"/>
                <w:b/>
                <w:color w:val="000000" w:themeColor="text1"/>
                <w:sz w:val="14"/>
                <w:szCs w:val="14"/>
                <w:lang w:val="uk-UA"/>
              </w:rPr>
              <w:t xml:space="preserve">ефективності: </w:t>
            </w:r>
            <w:r w:rsidRPr="009F1A85">
              <w:rPr>
                <w:rFonts w:eastAsia="Calibri"/>
                <w:color w:val="000000" w:themeColor="text1"/>
                <w:sz w:val="14"/>
                <w:szCs w:val="14"/>
                <w:lang w:val="uk-UA"/>
              </w:rPr>
              <w:t>середні витрати на виконання з проектування схем, тис. грн</w:t>
            </w:r>
          </w:p>
        </w:tc>
        <w:tc>
          <w:tcPr>
            <w:tcW w:w="234" w:type="pct"/>
            <w:shd w:val="clear" w:color="auto" w:fill="auto"/>
            <w:tcMar>
              <w:top w:w="28" w:type="dxa"/>
              <w:left w:w="57" w:type="dxa"/>
              <w:bottom w:w="28" w:type="dxa"/>
              <w:right w:w="57" w:type="dxa"/>
            </w:tcMar>
          </w:tcPr>
          <w:p w14:paraId="435D4313" w14:textId="77777777" w:rsidR="009F1A85" w:rsidRPr="009F1A85" w:rsidRDefault="009F1A85" w:rsidP="009F1A85">
            <w:pPr>
              <w:spacing w:line="240" w:lineRule="auto"/>
              <w:ind w:firstLine="0"/>
              <w:jc w:val="center"/>
              <w:rPr>
                <w:rFonts w:eastAsia="Calibri"/>
                <w:sz w:val="14"/>
                <w:szCs w:val="14"/>
                <w:lang w:val="uk-UA"/>
              </w:rPr>
            </w:pPr>
            <w:r w:rsidRPr="009F1A85">
              <w:rPr>
                <w:rFonts w:eastAsia="Calibri"/>
                <w:sz w:val="14"/>
                <w:szCs w:val="14"/>
                <w:lang w:val="uk-UA"/>
              </w:rPr>
              <w:t>9650,0</w:t>
            </w:r>
          </w:p>
        </w:tc>
        <w:tc>
          <w:tcPr>
            <w:tcW w:w="257" w:type="pct"/>
            <w:shd w:val="clear" w:color="auto" w:fill="auto"/>
            <w:tcMar>
              <w:top w:w="28" w:type="dxa"/>
              <w:left w:w="57" w:type="dxa"/>
              <w:bottom w:w="28" w:type="dxa"/>
              <w:right w:w="57" w:type="dxa"/>
            </w:tcMar>
          </w:tcPr>
          <w:p w14:paraId="6BE30FF5"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00E824F7"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64DECE0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5293BD03"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FE8CEF4" w14:textId="77777777" w:rsidTr="002C0AF3">
        <w:trPr>
          <w:trHeight w:val="332"/>
        </w:trPr>
        <w:tc>
          <w:tcPr>
            <w:tcW w:w="393" w:type="pct"/>
            <w:vMerge/>
            <w:shd w:val="clear" w:color="auto" w:fill="auto"/>
          </w:tcPr>
          <w:p w14:paraId="55034F8D" w14:textId="77777777" w:rsidR="009F1A85" w:rsidRPr="009F1A85" w:rsidRDefault="009F1A85" w:rsidP="009F1A85">
            <w:pPr>
              <w:spacing w:line="240" w:lineRule="auto"/>
              <w:ind w:firstLine="0"/>
              <w:rPr>
                <w:rFonts w:eastAsia="Calibri"/>
                <w:b/>
                <w:sz w:val="14"/>
                <w:szCs w:val="14"/>
                <w:lang w:val="uk-UA"/>
              </w:rPr>
            </w:pPr>
          </w:p>
        </w:tc>
        <w:tc>
          <w:tcPr>
            <w:tcW w:w="381" w:type="pct"/>
            <w:vMerge/>
            <w:shd w:val="clear" w:color="auto" w:fill="auto"/>
            <w:tcMar>
              <w:top w:w="28" w:type="dxa"/>
              <w:left w:w="57" w:type="dxa"/>
              <w:bottom w:w="28" w:type="dxa"/>
              <w:right w:w="57" w:type="dxa"/>
            </w:tcMar>
          </w:tcPr>
          <w:p w14:paraId="7B0FC942" w14:textId="77777777" w:rsidR="009F1A85" w:rsidRPr="009F1A85" w:rsidRDefault="009F1A85" w:rsidP="009F1A85">
            <w:pPr>
              <w:spacing w:line="240" w:lineRule="auto"/>
              <w:ind w:firstLine="0"/>
              <w:rPr>
                <w:rFonts w:eastAsia="Calibri"/>
                <w:b/>
                <w:sz w:val="14"/>
                <w:szCs w:val="14"/>
                <w:lang w:val="uk-UA"/>
              </w:rPr>
            </w:pPr>
          </w:p>
        </w:tc>
        <w:tc>
          <w:tcPr>
            <w:tcW w:w="552" w:type="pct"/>
            <w:vMerge/>
            <w:shd w:val="clear" w:color="auto" w:fill="auto"/>
            <w:tcMar>
              <w:top w:w="28" w:type="dxa"/>
              <w:left w:w="57" w:type="dxa"/>
              <w:bottom w:w="28" w:type="dxa"/>
              <w:right w:w="57" w:type="dxa"/>
            </w:tcMar>
          </w:tcPr>
          <w:p w14:paraId="27A8DE8A" w14:textId="77777777" w:rsidR="009F1A85" w:rsidRPr="009F1A85" w:rsidRDefault="009F1A85" w:rsidP="009F1A85">
            <w:pPr>
              <w:spacing w:line="240" w:lineRule="auto"/>
              <w:ind w:firstLine="0"/>
              <w:rPr>
                <w:rFonts w:eastAsia="Calibri"/>
                <w:sz w:val="14"/>
                <w:szCs w:val="14"/>
                <w:lang w:val="uk-UA"/>
              </w:rPr>
            </w:pPr>
          </w:p>
        </w:tc>
        <w:tc>
          <w:tcPr>
            <w:tcW w:w="267" w:type="pct"/>
            <w:vMerge/>
            <w:shd w:val="clear" w:color="auto" w:fill="auto"/>
            <w:tcMar>
              <w:top w:w="28" w:type="dxa"/>
              <w:left w:w="57" w:type="dxa"/>
              <w:bottom w:w="28" w:type="dxa"/>
              <w:right w:w="57" w:type="dxa"/>
            </w:tcMar>
          </w:tcPr>
          <w:p w14:paraId="146E2DD3" w14:textId="77777777" w:rsidR="009F1A85" w:rsidRPr="009F1A85" w:rsidRDefault="009F1A85" w:rsidP="009F1A85">
            <w:pPr>
              <w:spacing w:line="240" w:lineRule="auto"/>
              <w:ind w:firstLine="0"/>
              <w:jc w:val="center"/>
              <w:rPr>
                <w:rFonts w:eastAsia="Calibri"/>
                <w:sz w:val="14"/>
                <w:szCs w:val="14"/>
                <w:lang w:val="uk-UA"/>
              </w:rPr>
            </w:pPr>
          </w:p>
        </w:tc>
        <w:tc>
          <w:tcPr>
            <w:tcW w:w="533" w:type="pct"/>
            <w:vMerge/>
            <w:shd w:val="clear" w:color="auto" w:fill="auto"/>
            <w:tcMar>
              <w:top w:w="28" w:type="dxa"/>
              <w:left w:w="57" w:type="dxa"/>
              <w:bottom w:w="28" w:type="dxa"/>
              <w:right w:w="57" w:type="dxa"/>
            </w:tcMar>
          </w:tcPr>
          <w:p w14:paraId="61E0BB63" w14:textId="77777777" w:rsidR="009F1A85" w:rsidRPr="009F1A85" w:rsidRDefault="009F1A85" w:rsidP="009F1A85">
            <w:pPr>
              <w:spacing w:line="240" w:lineRule="auto"/>
              <w:ind w:firstLine="0"/>
              <w:jc w:val="center"/>
              <w:rPr>
                <w:rFonts w:eastAsia="Calibri"/>
                <w:sz w:val="14"/>
                <w:szCs w:val="14"/>
                <w:lang w:val="uk-UA"/>
              </w:rPr>
            </w:pPr>
          </w:p>
        </w:tc>
        <w:tc>
          <w:tcPr>
            <w:tcW w:w="331" w:type="pct"/>
            <w:vMerge/>
            <w:shd w:val="clear" w:color="auto" w:fill="auto"/>
            <w:tcMar>
              <w:top w:w="28" w:type="dxa"/>
              <w:left w:w="57" w:type="dxa"/>
              <w:bottom w:w="28" w:type="dxa"/>
              <w:right w:w="57" w:type="dxa"/>
            </w:tcMar>
          </w:tcPr>
          <w:p w14:paraId="0581A69A" w14:textId="77777777" w:rsidR="009F1A85" w:rsidRPr="009F1A85" w:rsidRDefault="009F1A85" w:rsidP="009F1A85">
            <w:pPr>
              <w:spacing w:line="240" w:lineRule="auto"/>
              <w:ind w:firstLine="0"/>
              <w:jc w:val="center"/>
              <w:rPr>
                <w:rFonts w:eastAsia="Calibri"/>
                <w:sz w:val="14"/>
                <w:szCs w:val="14"/>
                <w:lang w:val="uk-UA"/>
              </w:rPr>
            </w:pPr>
          </w:p>
        </w:tc>
        <w:tc>
          <w:tcPr>
            <w:tcW w:w="443" w:type="pct"/>
            <w:vMerge/>
            <w:shd w:val="clear" w:color="auto" w:fill="auto"/>
            <w:tcMar>
              <w:top w:w="28" w:type="dxa"/>
              <w:left w:w="57" w:type="dxa"/>
              <w:bottom w:w="28" w:type="dxa"/>
              <w:right w:w="57" w:type="dxa"/>
            </w:tcMar>
          </w:tcPr>
          <w:p w14:paraId="59E1090E" w14:textId="77777777" w:rsidR="009F1A85" w:rsidRPr="009F1A85" w:rsidRDefault="009F1A85" w:rsidP="009F1A85">
            <w:pPr>
              <w:spacing w:line="240" w:lineRule="auto"/>
              <w:ind w:firstLine="0"/>
              <w:rPr>
                <w:rFonts w:eastAsia="Calibri"/>
                <w:sz w:val="14"/>
                <w:szCs w:val="14"/>
                <w:lang w:val="uk-UA"/>
              </w:rPr>
            </w:pPr>
          </w:p>
        </w:tc>
        <w:tc>
          <w:tcPr>
            <w:tcW w:w="901" w:type="pct"/>
            <w:shd w:val="clear" w:color="auto" w:fill="auto"/>
            <w:tcMar>
              <w:top w:w="28" w:type="dxa"/>
              <w:left w:w="57" w:type="dxa"/>
              <w:bottom w:w="28" w:type="dxa"/>
              <w:right w:w="57" w:type="dxa"/>
            </w:tcMar>
          </w:tcPr>
          <w:p w14:paraId="2925573F" w14:textId="77777777" w:rsidR="009F1A85" w:rsidRPr="009F1A85" w:rsidRDefault="009F1A85" w:rsidP="009F1A85">
            <w:pPr>
              <w:spacing w:line="240" w:lineRule="auto"/>
              <w:ind w:firstLine="0"/>
              <w:rPr>
                <w:rFonts w:eastAsia="Calibri"/>
                <w:b/>
                <w:sz w:val="14"/>
                <w:szCs w:val="14"/>
                <w:lang w:val="uk-UA"/>
              </w:rPr>
            </w:pPr>
            <w:r w:rsidRPr="009F1A85">
              <w:rPr>
                <w:rFonts w:eastAsia="Calibri"/>
                <w:b/>
                <w:color w:val="000000" w:themeColor="text1"/>
                <w:sz w:val="14"/>
                <w:szCs w:val="14"/>
                <w:lang w:val="uk-UA"/>
              </w:rPr>
              <w:t xml:space="preserve">якості: </w:t>
            </w:r>
            <w:r w:rsidRPr="009F1A85">
              <w:rPr>
                <w:rFonts w:eastAsia="Calibri"/>
                <w:color w:val="000000" w:themeColor="text1"/>
                <w:sz w:val="14"/>
                <w:szCs w:val="14"/>
                <w:lang w:val="uk-UA"/>
              </w:rPr>
              <w:t>рівень готовності документації з розробки схем</w:t>
            </w:r>
            <w:r w:rsidRPr="009F1A85">
              <w:rPr>
                <w:rFonts w:eastAsia="Calibri"/>
                <w:b/>
                <w:color w:val="000000" w:themeColor="text1"/>
                <w:sz w:val="14"/>
                <w:szCs w:val="14"/>
                <w:lang w:val="uk-UA"/>
              </w:rPr>
              <w:t xml:space="preserve">, </w:t>
            </w:r>
            <w:r w:rsidRPr="009F1A85">
              <w:rPr>
                <w:rFonts w:eastAsia="Calibri"/>
                <w:color w:val="000000" w:themeColor="text1"/>
                <w:sz w:val="14"/>
                <w:szCs w:val="14"/>
                <w:lang w:val="uk-UA"/>
              </w:rPr>
              <w:t>%</w:t>
            </w:r>
          </w:p>
        </w:tc>
        <w:tc>
          <w:tcPr>
            <w:tcW w:w="234" w:type="pct"/>
            <w:shd w:val="clear" w:color="auto" w:fill="auto"/>
            <w:tcMar>
              <w:top w:w="28" w:type="dxa"/>
              <w:left w:w="57" w:type="dxa"/>
              <w:bottom w:w="28" w:type="dxa"/>
              <w:right w:w="57" w:type="dxa"/>
            </w:tcMar>
          </w:tcPr>
          <w:p w14:paraId="1890DAB7" w14:textId="77777777" w:rsidR="009F1A85" w:rsidRPr="009F1A85" w:rsidRDefault="009F1A85" w:rsidP="009F1A85">
            <w:pPr>
              <w:spacing w:line="240" w:lineRule="auto"/>
              <w:ind w:firstLine="0"/>
              <w:jc w:val="center"/>
              <w:rPr>
                <w:rFonts w:eastAsia="Calibri"/>
                <w:sz w:val="14"/>
                <w:szCs w:val="14"/>
                <w:lang w:val="en-US"/>
              </w:rPr>
            </w:pPr>
            <w:r w:rsidRPr="009F1A85">
              <w:rPr>
                <w:rFonts w:eastAsia="Calibri"/>
                <w:sz w:val="14"/>
                <w:szCs w:val="14"/>
                <w:lang w:val="uk-UA"/>
              </w:rPr>
              <w:t>100</w:t>
            </w:r>
          </w:p>
        </w:tc>
        <w:tc>
          <w:tcPr>
            <w:tcW w:w="257" w:type="pct"/>
            <w:shd w:val="clear" w:color="auto" w:fill="auto"/>
            <w:tcMar>
              <w:top w:w="28" w:type="dxa"/>
              <w:left w:w="57" w:type="dxa"/>
              <w:bottom w:w="28" w:type="dxa"/>
              <w:right w:w="57" w:type="dxa"/>
            </w:tcMar>
          </w:tcPr>
          <w:p w14:paraId="08235542"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E8A6FFC"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2FF6FA6D"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30F2064F"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2205A32B" w14:textId="77777777" w:rsidTr="002C0AF3">
        <w:trPr>
          <w:trHeight w:val="124"/>
        </w:trPr>
        <w:tc>
          <w:tcPr>
            <w:tcW w:w="393" w:type="pct"/>
            <w:shd w:val="clear" w:color="auto" w:fill="auto"/>
          </w:tcPr>
          <w:p w14:paraId="315840B5" w14:textId="77777777" w:rsidR="009F1A85" w:rsidRPr="009F1A85" w:rsidRDefault="009F1A85" w:rsidP="009F1A85">
            <w:pPr>
              <w:spacing w:line="240" w:lineRule="auto"/>
              <w:ind w:firstLine="0"/>
              <w:rPr>
                <w:rFonts w:eastAsia="Calibri"/>
                <w:b/>
                <w:sz w:val="14"/>
                <w:szCs w:val="14"/>
                <w:lang w:val="uk-UA"/>
              </w:rPr>
            </w:pPr>
          </w:p>
        </w:tc>
        <w:tc>
          <w:tcPr>
            <w:tcW w:w="381" w:type="pct"/>
            <w:shd w:val="clear" w:color="auto" w:fill="auto"/>
            <w:tcMar>
              <w:top w:w="28" w:type="dxa"/>
              <w:left w:w="57" w:type="dxa"/>
              <w:bottom w:w="28" w:type="dxa"/>
              <w:right w:w="57" w:type="dxa"/>
            </w:tcMar>
          </w:tcPr>
          <w:p w14:paraId="21B71FF8"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 по п. </w:t>
            </w:r>
            <w:r w:rsidR="008207A9">
              <w:rPr>
                <w:rFonts w:eastAsia="Calibri"/>
                <w:b/>
                <w:sz w:val="14"/>
                <w:szCs w:val="14"/>
                <w:lang w:val="uk-UA"/>
              </w:rPr>
              <w:t>3.</w:t>
            </w:r>
            <w:r w:rsidRPr="009F1A85">
              <w:rPr>
                <w:rFonts w:eastAsia="Calibri"/>
                <w:b/>
                <w:sz w:val="14"/>
                <w:szCs w:val="14"/>
                <w:lang w:val="uk-UA"/>
              </w:rPr>
              <w:t>3:</w:t>
            </w:r>
          </w:p>
        </w:tc>
        <w:tc>
          <w:tcPr>
            <w:tcW w:w="552" w:type="pct"/>
            <w:shd w:val="clear" w:color="auto" w:fill="auto"/>
            <w:tcMar>
              <w:top w:w="28" w:type="dxa"/>
              <w:left w:w="57" w:type="dxa"/>
              <w:bottom w:w="28" w:type="dxa"/>
              <w:right w:w="57" w:type="dxa"/>
            </w:tcMar>
          </w:tcPr>
          <w:p w14:paraId="09523A20"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328C869D"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5414F639"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4336C398"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26FA84B9"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Всього:</w:t>
            </w:r>
            <w:r w:rsidRPr="009F1A85">
              <w:rPr>
                <w:b/>
                <w:bCs/>
                <w:sz w:val="14"/>
                <w:szCs w:val="14"/>
              </w:rPr>
              <w:t>20594,00</w:t>
            </w:r>
          </w:p>
          <w:p w14:paraId="73C27343"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2021 – </w:t>
            </w:r>
            <w:r w:rsidRPr="009F1A85">
              <w:rPr>
                <w:b/>
                <w:bCs/>
                <w:sz w:val="14"/>
                <w:szCs w:val="14"/>
              </w:rPr>
              <w:t>19874,00</w:t>
            </w:r>
          </w:p>
          <w:p w14:paraId="05CCCB2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2022 – </w:t>
            </w:r>
            <w:r w:rsidRPr="009F1A85">
              <w:rPr>
                <w:b/>
                <w:bCs/>
                <w:sz w:val="14"/>
                <w:szCs w:val="14"/>
              </w:rPr>
              <w:t>720,00</w:t>
            </w:r>
          </w:p>
          <w:p w14:paraId="1C9B3E50" w14:textId="77777777" w:rsidR="009F1A85" w:rsidRPr="009F1A85" w:rsidRDefault="009F1A85" w:rsidP="009F1A85">
            <w:pPr>
              <w:spacing w:line="240" w:lineRule="auto"/>
              <w:ind w:firstLine="0"/>
              <w:rPr>
                <w:b/>
                <w:bCs/>
                <w:sz w:val="14"/>
                <w:szCs w:val="14"/>
                <w:lang w:val="uk-UA"/>
              </w:rPr>
            </w:pPr>
            <w:r w:rsidRPr="009F1A85">
              <w:rPr>
                <w:rFonts w:eastAsia="Calibri"/>
                <w:b/>
                <w:sz w:val="14"/>
                <w:szCs w:val="14"/>
                <w:lang w:val="uk-UA"/>
              </w:rPr>
              <w:t xml:space="preserve">2023 – </w:t>
            </w:r>
            <w:r w:rsidRPr="009F1A85">
              <w:rPr>
                <w:b/>
                <w:bCs/>
                <w:sz w:val="14"/>
                <w:szCs w:val="14"/>
              </w:rPr>
              <w:t>0,00</w:t>
            </w:r>
          </w:p>
          <w:p w14:paraId="0AB2490D"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2024 –</w:t>
            </w:r>
            <w:r w:rsidRPr="009F1A85">
              <w:rPr>
                <w:b/>
                <w:bCs/>
                <w:sz w:val="14"/>
                <w:szCs w:val="14"/>
              </w:rPr>
              <w:t>0,00</w:t>
            </w:r>
          </w:p>
          <w:p w14:paraId="74A91DDC"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2025 –</w:t>
            </w:r>
            <w:r w:rsidRPr="009F1A85">
              <w:rPr>
                <w:b/>
                <w:bCs/>
                <w:sz w:val="14"/>
                <w:szCs w:val="14"/>
              </w:rPr>
              <w:t>0,00</w:t>
            </w:r>
          </w:p>
        </w:tc>
        <w:tc>
          <w:tcPr>
            <w:tcW w:w="901" w:type="pct"/>
            <w:shd w:val="clear" w:color="auto" w:fill="auto"/>
            <w:tcMar>
              <w:top w:w="28" w:type="dxa"/>
              <w:left w:w="57" w:type="dxa"/>
              <w:bottom w:w="28" w:type="dxa"/>
              <w:right w:w="57" w:type="dxa"/>
            </w:tcMar>
          </w:tcPr>
          <w:p w14:paraId="16EB6C39"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60A37E6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B342780"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1ADC58A8"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241E1F3"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0485F49B"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40CF8091" w14:textId="77777777" w:rsidTr="002C0AF3">
        <w:trPr>
          <w:trHeight w:val="124"/>
        </w:trPr>
        <w:tc>
          <w:tcPr>
            <w:tcW w:w="393" w:type="pct"/>
            <w:shd w:val="clear" w:color="auto" w:fill="auto"/>
          </w:tcPr>
          <w:p w14:paraId="4D517FB0" w14:textId="77777777" w:rsidR="009F1A85" w:rsidRPr="009F1A85" w:rsidRDefault="009F1A85" w:rsidP="009F1A85">
            <w:pPr>
              <w:spacing w:line="240" w:lineRule="auto"/>
              <w:ind w:firstLine="0"/>
              <w:rPr>
                <w:rFonts w:eastAsia="Calibri"/>
                <w:b/>
                <w:sz w:val="14"/>
                <w:szCs w:val="14"/>
                <w:lang w:val="uk-UA"/>
              </w:rPr>
            </w:pPr>
          </w:p>
        </w:tc>
        <w:tc>
          <w:tcPr>
            <w:tcW w:w="381" w:type="pct"/>
            <w:shd w:val="clear" w:color="auto" w:fill="auto"/>
            <w:tcMar>
              <w:top w:w="28" w:type="dxa"/>
              <w:left w:w="57" w:type="dxa"/>
              <w:bottom w:w="28" w:type="dxa"/>
              <w:right w:w="57" w:type="dxa"/>
            </w:tcMar>
          </w:tcPr>
          <w:p w14:paraId="4A9C5F53"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ВСЬОГО ПО РОЗДІЛУ 3:</w:t>
            </w:r>
          </w:p>
        </w:tc>
        <w:tc>
          <w:tcPr>
            <w:tcW w:w="552" w:type="pct"/>
            <w:shd w:val="clear" w:color="auto" w:fill="auto"/>
            <w:tcMar>
              <w:top w:w="28" w:type="dxa"/>
              <w:left w:w="57" w:type="dxa"/>
              <w:bottom w:w="28" w:type="dxa"/>
              <w:right w:w="57" w:type="dxa"/>
            </w:tcMar>
          </w:tcPr>
          <w:p w14:paraId="6C01CB91"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1BEB6068"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2FDE2A75"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790F9893"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665D49F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Всього: </w:t>
            </w:r>
            <w:r w:rsidRPr="009F1A85">
              <w:rPr>
                <w:b/>
                <w:bCs/>
                <w:sz w:val="14"/>
                <w:szCs w:val="14"/>
              </w:rPr>
              <w:t>133154,79</w:t>
            </w:r>
          </w:p>
          <w:p w14:paraId="23EA9D36"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2021 – </w:t>
            </w:r>
            <w:r w:rsidRPr="009F1A85">
              <w:rPr>
                <w:b/>
                <w:bCs/>
                <w:sz w:val="14"/>
                <w:szCs w:val="14"/>
              </w:rPr>
              <w:t>33371,25</w:t>
            </w:r>
          </w:p>
          <w:p w14:paraId="7A9DE15A"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2022 – </w:t>
            </w:r>
            <w:r w:rsidRPr="009F1A85">
              <w:rPr>
                <w:b/>
                <w:bCs/>
                <w:sz w:val="14"/>
                <w:szCs w:val="14"/>
              </w:rPr>
              <w:t>17216,70</w:t>
            </w:r>
          </w:p>
          <w:p w14:paraId="15DB378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 xml:space="preserve">2023 – </w:t>
            </w:r>
            <w:r w:rsidRPr="009F1A85">
              <w:rPr>
                <w:b/>
                <w:bCs/>
                <w:sz w:val="14"/>
                <w:szCs w:val="14"/>
              </w:rPr>
              <w:t>38996,04</w:t>
            </w:r>
          </w:p>
          <w:p w14:paraId="15ED0271"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2024 –</w:t>
            </w:r>
            <w:r w:rsidRPr="009F1A85">
              <w:rPr>
                <w:b/>
                <w:bCs/>
                <w:sz w:val="14"/>
                <w:szCs w:val="14"/>
              </w:rPr>
              <w:t>20795,60</w:t>
            </w:r>
          </w:p>
          <w:p w14:paraId="408373D4" w14:textId="77777777" w:rsidR="009F1A85" w:rsidRPr="009F1A85" w:rsidRDefault="009F1A85" w:rsidP="009F1A85">
            <w:pPr>
              <w:spacing w:line="240" w:lineRule="auto"/>
              <w:ind w:firstLine="0"/>
              <w:rPr>
                <w:rFonts w:eastAsia="Calibri"/>
                <w:b/>
                <w:sz w:val="14"/>
                <w:szCs w:val="14"/>
                <w:lang w:val="uk-UA"/>
              </w:rPr>
            </w:pPr>
            <w:r w:rsidRPr="009F1A85">
              <w:rPr>
                <w:rFonts w:eastAsia="Calibri"/>
                <w:b/>
                <w:sz w:val="14"/>
                <w:szCs w:val="14"/>
                <w:lang w:val="uk-UA"/>
              </w:rPr>
              <w:t>2025 –</w:t>
            </w:r>
            <w:r w:rsidRPr="009F1A85">
              <w:rPr>
                <w:b/>
                <w:bCs/>
                <w:sz w:val="14"/>
                <w:szCs w:val="14"/>
              </w:rPr>
              <w:t>22775,20</w:t>
            </w:r>
          </w:p>
        </w:tc>
        <w:tc>
          <w:tcPr>
            <w:tcW w:w="901" w:type="pct"/>
            <w:shd w:val="clear" w:color="auto" w:fill="auto"/>
            <w:tcMar>
              <w:top w:w="28" w:type="dxa"/>
              <w:left w:w="57" w:type="dxa"/>
              <w:bottom w:w="28" w:type="dxa"/>
              <w:right w:w="57" w:type="dxa"/>
            </w:tcMar>
          </w:tcPr>
          <w:p w14:paraId="0DFF707F"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1B8B81DE"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5201F14C"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2F92CDAC"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2DE909E4"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602D3177" w14:textId="77777777" w:rsidR="009F1A85" w:rsidRPr="009F1A85" w:rsidRDefault="009F1A85" w:rsidP="009F1A85">
            <w:pPr>
              <w:spacing w:line="240" w:lineRule="auto"/>
              <w:ind w:firstLine="0"/>
              <w:jc w:val="center"/>
              <w:rPr>
                <w:rFonts w:eastAsia="Calibri"/>
                <w:sz w:val="14"/>
                <w:szCs w:val="14"/>
                <w:lang w:val="uk-UA"/>
              </w:rPr>
            </w:pPr>
          </w:p>
        </w:tc>
      </w:tr>
      <w:tr w:rsidR="009F1A85" w:rsidRPr="009F1A85" w14:paraId="5115BE3A" w14:textId="77777777" w:rsidTr="002C0AF3">
        <w:trPr>
          <w:trHeight w:val="124"/>
        </w:trPr>
        <w:tc>
          <w:tcPr>
            <w:tcW w:w="393" w:type="pct"/>
            <w:shd w:val="clear" w:color="auto" w:fill="auto"/>
          </w:tcPr>
          <w:p w14:paraId="73840873" w14:textId="77777777" w:rsidR="009F1A85" w:rsidRPr="009F1A85" w:rsidRDefault="009F1A85" w:rsidP="009F1A85">
            <w:pPr>
              <w:spacing w:line="240" w:lineRule="auto"/>
              <w:ind w:firstLine="0"/>
              <w:rPr>
                <w:rFonts w:eastAsia="Calibri"/>
                <w:b/>
                <w:sz w:val="14"/>
                <w:szCs w:val="14"/>
                <w:lang w:val="uk-UA"/>
              </w:rPr>
            </w:pPr>
          </w:p>
        </w:tc>
        <w:tc>
          <w:tcPr>
            <w:tcW w:w="381" w:type="pct"/>
            <w:shd w:val="clear" w:color="auto" w:fill="auto"/>
            <w:tcMar>
              <w:top w:w="28" w:type="dxa"/>
              <w:left w:w="57" w:type="dxa"/>
              <w:bottom w:w="28" w:type="dxa"/>
              <w:right w:w="57" w:type="dxa"/>
            </w:tcMar>
          </w:tcPr>
          <w:p w14:paraId="2B451273" w14:textId="77777777" w:rsidR="009F1A85" w:rsidRPr="009F1A85" w:rsidRDefault="009F1A85" w:rsidP="009F1A85">
            <w:pPr>
              <w:spacing w:line="240" w:lineRule="auto"/>
              <w:ind w:firstLine="0"/>
              <w:rPr>
                <w:rFonts w:eastAsia="Calibri"/>
                <w:sz w:val="14"/>
                <w:szCs w:val="14"/>
                <w:lang w:val="uk-UA"/>
              </w:rPr>
            </w:pPr>
            <w:r w:rsidRPr="009F1A85">
              <w:rPr>
                <w:rFonts w:eastAsia="Calibri"/>
                <w:b/>
                <w:sz w:val="14"/>
                <w:szCs w:val="14"/>
                <w:lang w:val="uk-UA"/>
              </w:rPr>
              <w:t>РАЗОМ ПО ПРОГРАМІ:</w:t>
            </w:r>
          </w:p>
        </w:tc>
        <w:tc>
          <w:tcPr>
            <w:tcW w:w="552" w:type="pct"/>
            <w:shd w:val="clear" w:color="auto" w:fill="auto"/>
            <w:tcMar>
              <w:top w:w="28" w:type="dxa"/>
              <w:left w:w="57" w:type="dxa"/>
              <w:bottom w:w="28" w:type="dxa"/>
              <w:right w:w="57" w:type="dxa"/>
            </w:tcMar>
          </w:tcPr>
          <w:p w14:paraId="13E18432" w14:textId="77777777" w:rsidR="009F1A85" w:rsidRPr="009F1A85" w:rsidRDefault="009F1A85" w:rsidP="009F1A85">
            <w:pPr>
              <w:spacing w:line="240" w:lineRule="auto"/>
              <w:ind w:firstLine="0"/>
              <w:rPr>
                <w:rFonts w:eastAsia="Calibri"/>
                <w:sz w:val="14"/>
                <w:szCs w:val="14"/>
                <w:lang w:val="uk-UA"/>
              </w:rPr>
            </w:pPr>
          </w:p>
        </w:tc>
        <w:tc>
          <w:tcPr>
            <w:tcW w:w="267" w:type="pct"/>
            <w:shd w:val="clear" w:color="auto" w:fill="auto"/>
            <w:tcMar>
              <w:top w:w="28" w:type="dxa"/>
              <w:left w:w="57" w:type="dxa"/>
              <w:bottom w:w="28" w:type="dxa"/>
              <w:right w:w="57" w:type="dxa"/>
            </w:tcMar>
          </w:tcPr>
          <w:p w14:paraId="4D993167" w14:textId="77777777" w:rsidR="009F1A85" w:rsidRPr="009F1A85" w:rsidRDefault="009F1A85" w:rsidP="009F1A85">
            <w:pPr>
              <w:spacing w:line="240" w:lineRule="auto"/>
              <w:ind w:firstLine="0"/>
              <w:jc w:val="center"/>
              <w:rPr>
                <w:rFonts w:eastAsia="Calibri"/>
                <w:sz w:val="14"/>
                <w:szCs w:val="14"/>
                <w:lang w:val="uk-UA"/>
              </w:rPr>
            </w:pPr>
          </w:p>
        </w:tc>
        <w:tc>
          <w:tcPr>
            <w:tcW w:w="533" w:type="pct"/>
            <w:shd w:val="clear" w:color="auto" w:fill="auto"/>
            <w:tcMar>
              <w:top w:w="28" w:type="dxa"/>
              <w:left w:w="57" w:type="dxa"/>
              <w:bottom w:w="28" w:type="dxa"/>
              <w:right w:w="57" w:type="dxa"/>
            </w:tcMar>
          </w:tcPr>
          <w:p w14:paraId="090921F3" w14:textId="77777777" w:rsidR="009F1A85" w:rsidRPr="009F1A85" w:rsidRDefault="009F1A85" w:rsidP="009F1A85">
            <w:pPr>
              <w:spacing w:line="240" w:lineRule="auto"/>
              <w:ind w:firstLine="0"/>
              <w:jc w:val="center"/>
              <w:rPr>
                <w:rFonts w:eastAsia="Calibri"/>
                <w:sz w:val="14"/>
                <w:szCs w:val="14"/>
                <w:lang w:val="uk-UA"/>
              </w:rPr>
            </w:pPr>
          </w:p>
        </w:tc>
        <w:tc>
          <w:tcPr>
            <w:tcW w:w="331" w:type="pct"/>
            <w:shd w:val="clear" w:color="auto" w:fill="auto"/>
            <w:tcMar>
              <w:top w:w="28" w:type="dxa"/>
              <w:left w:w="57" w:type="dxa"/>
              <w:bottom w:w="28" w:type="dxa"/>
              <w:right w:w="57" w:type="dxa"/>
            </w:tcMar>
          </w:tcPr>
          <w:p w14:paraId="3E681F79" w14:textId="77777777" w:rsidR="009F1A85" w:rsidRPr="009F1A85" w:rsidRDefault="009F1A85" w:rsidP="009F1A85">
            <w:pPr>
              <w:spacing w:line="240" w:lineRule="auto"/>
              <w:ind w:firstLine="0"/>
              <w:jc w:val="center"/>
              <w:rPr>
                <w:rFonts w:eastAsia="Calibri"/>
                <w:sz w:val="14"/>
                <w:szCs w:val="14"/>
                <w:lang w:val="uk-UA"/>
              </w:rPr>
            </w:pPr>
          </w:p>
        </w:tc>
        <w:tc>
          <w:tcPr>
            <w:tcW w:w="443" w:type="pct"/>
            <w:shd w:val="clear" w:color="auto" w:fill="auto"/>
            <w:tcMar>
              <w:top w:w="28" w:type="dxa"/>
              <w:left w:w="57" w:type="dxa"/>
              <w:bottom w:w="28" w:type="dxa"/>
              <w:right w:w="57" w:type="dxa"/>
            </w:tcMar>
          </w:tcPr>
          <w:p w14:paraId="3B8C47A3" w14:textId="77777777" w:rsidR="009F1A85" w:rsidRPr="009F1A85" w:rsidRDefault="009F1A85" w:rsidP="009F1A85">
            <w:pPr>
              <w:spacing w:line="240" w:lineRule="auto"/>
              <w:ind w:firstLine="0"/>
              <w:rPr>
                <w:b/>
                <w:bCs/>
                <w:sz w:val="14"/>
                <w:szCs w:val="14"/>
              </w:rPr>
            </w:pPr>
            <w:r w:rsidRPr="009F1A85">
              <w:rPr>
                <w:b/>
                <w:bCs/>
                <w:sz w:val="14"/>
                <w:szCs w:val="14"/>
              </w:rPr>
              <w:t xml:space="preserve">Всього: </w:t>
            </w:r>
            <w:r w:rsidR="00AC77D9" w:rsidRPr="00AC77D9">
              <w:rPr>
                <w:b/>
                <w:bCs/>
                <w:sz w:val="14"/>
                <w:szCs w:val="14"/>
              </w:rPr>
              <w:t>64586151,</w:t>
            </w:r>
            <w:r w:rsidR="00AC77D9" w:rsidRPr="002445AE">
              <w:rPr>
                <w:b/>
                <w:bCs/>
                <w:sz w:val="14"/>
                <w:szCs w:val="14"/>
              </w:rPr>
              <w:t>09</w:t>
            </w:r>
          </w:p>
          <w:p w14:paraId="0FA51A86" w14:textId="77777777" w:rsidR="009F1A85" w:rsidRPr="009F1A85" w:rsidRDefault="009F1A85" w:rsidP="009F1A85">
            <w:pPr>
              <w:spacing w:line="240" w:lineRule="auto"/>
              <w:ind w:firstLine="0"/>
              <w:rPr>
                <w:b/>
                <w:bCs/>
                <w:sz w:val="14"/>
                <w:szCs w:val="14"/>
              </w:rPr>
            </w:pPr>
            <w:r w:rsidRPr="009F1A85">
              <w:rPr>
                <w:b/>
                <w:bCs/>
                <w:sz w:val="14"/>
                <w:szCs w:val="14"/>
              </w:rPr>
              <w:t xml:space="preserve">2021 – </w:t>
            </w:r>
            <w:r w:rsidR="00AC77D9" w:rsidRPr="00AC77D9">
              <w:rPr>
                <w:b/>
                <w:bCs/>
                <w:sz w:val="14"/>
                <w:szCs w:val="14"/>
              </w:rPr>
              <w:t>11658318,</w:t>
            </w:r>
            <w:r w:rsidR="00AC77D9" w:rsidRPr="002445AE">
              <w:rPr>
                <w:b/>
                <w:bCs/>
                <w:sz w:val="14"/>
                <w:szCs w:val="14"/>
              </w:rPr>
              <w:t>29</w:t>
            </w:r>
          </w:p>
          <w:p w14:paraId="4BF74625" w14:textId="77777777" w:rsidR="009F1A85" w:rsidRPr="009F1A85" w:rsidRDefault="009F1A85" w:rsidP="009F1A85">
            <w:pPr>
              <w:spacing w:line="240" w:lineRule="auto"/>
              <w:ind w:firstLine="0"/>
              <w:rPr>
                <w:b/>
                <w:bCs/>
                <w:sz w:val="14"/>
                <w:szCs w:val="14"/>
              </w:rPr>
            </w:pPr>
            <w:r w:rsidRPr="009F1A85">
              <w:rPr>
                <w:b/>
                <w:bCs/>
                <w:sz w:val="14"/>
                <w:szCs w:val="14"/>
              </w:rPr>
              <w:t xml:space="preserve">2022 – </w:t>
            </w:r>
            <w:r w:rsidR="00AC77D9" w:rsidRPr="00AC77D9">
              <w:rPr>
                <w:b/>
                <w:bCs/>
                <w:sz w:val="14"/>
                <w:szCs w:val="14"/>
              </w:rPr>
              <w:t>14037395,</w:t>
            </w:r>
            <w:r w:rsidR="00AC77D9" w:rsidRPr="002445AE">
              <w:rPr>
                <w:b/>
                <w:bCs/>
                <w:sz w:val="14"/>
                <w:szCs w:val="14"/>
              </w:rPr>
              <w:t>41</w:t>
            </w:r>
          </w:p>
          <w:p w14:paraId="684ACD82" w14:textId="77777777" w:rsidR="009F1A85" w:rsidRPr="009F1A85" w:rsidRDefault="009F1A85" w:rsidP="009F1A85">
            <w:pPr>
              <w:spacing w:line="240" w:lineRule="auto"/>
              <w:ind w:firstLine="0"/>
              <w:rPr>
                <w:b/>
                <w:bCs/>
                <w:sz w:val="14"/>
                <w:szCs w:val="14"/>
              </w:rPr>
            </w:pPr>
            <w:r w:rsidRPr="009F1A85">
              <w:rPr>
                <w:b/>
                <w:bCs/>
                <w:sz w:val="14"/>
                <w:szCs w:val="14"/>
              </w:rPr>
              <w:t xml:space="preserve">2023 – </w:t>
            </w:r>
            <w:r w:rsidR="00AC77D9" w:rsidRPr="00AC77D9">
              <w:rPr>
                <w:b/>
                <w:bCs/>
                <w:sz w:val="14"/>
                <w:szCs w:val="14"/>
              </w:rPr>
              <w:t>15857133,</w:t>
            </w:r>
            <w:r w:rsidR="00AC77D9" w:rsidRPr="002445AE">
              <w:rPr>
                <w:b/>
                <w:bCs/>
                <w:sz w:val="14"/>
                <w:szCs w:val="14"/>
              </w:rPr>
              <w:t>17</w:t>
            </w:r>
          </w:p>
          <w:p w14:paraId="18BAECCA" w14:textId="77777777" w:rsidR="009F1A85" w:rsidRPr="009F1A85" w:rsidRDefault="009F1A85" w:rsidP="009F1A85">
            <w:pPr>
              <w:spacing w:line="240" w:lineRule="auto"/>
              <w:ind w:firstLine="0"/>
              <w:rPr>
                <w:b/>
                <w:bCs/>
                <w:sz w:val="14"/>
                <w:szCs w:val="14"/>
              </w:rPr>
            </w:pPr>
            <w:r w:rsidRPr="009F1A85">
              <w:rPr>
                <w:b/>
                <w:bCs/>
                <w:sz w:val="14"/>
                <w:szCs w:val="14"/>
              </w:rPr>
              <w:t>2024 –</w:t>
            </w:r>
            <w:r w:rsidR="00AC77D9" w:rsidRPr="00AC77D9">
              <w:rPr>
                <w:b/>
                <w:bCs/>
                <w:sz w:val="14"/>
                <w:szCs w:val="14"/>
              </w:rPr>
              <w:t>12523061,</w:t>
            </w:r>
            <w:r w:rsidR="00AC77D9" w:rsidRPr="002445AE">
              <w:rPr>
                <w:b/>
                <w:bCs/>
                <w:sz w:val="14"/>
                <w:szCs w:val="14"/>
              </w:rPr>
              <w:t>06</w:t>
            </w:r>
          </w:p>
          <w:p w14:paraId="561ABED3" w14:textId="77777777" w:rsidR="009F1A85" w:rsidRPr="009F1A85" w:rsidRDefault="009F1A85" w:rsidP="009F1A85">
            <w:pPr>
              <w:spacing w:line="240" w:lineRule="auto"/>
              <w:ind w:firstLine="0"/>
              <w:rPr>
                <w:b/>
                <w:bCs/>
                <w:sz w:val="14"/>
                <w:szCs w:val="14"/>
              </w:rPr>
            </w:pPr>
            <w:r w:rsidRPr="009F1A85">
              <w:rPr>
                <w:b/>
                <w:bCs/>
                <w:sz w:val="14"/>
                <w:szCs w:val="14"/>
              </w:rPr>
              <w:t>2025 –</w:t>
            </w:r>
            <w:r w:rsidR="00AC77D9" w:rsidRPr="00AC77D9">
              <w:rPr>
                <w:b/>
                <w:bCs/>
                <w:sz w:val="14"/>
                <w:szCs w:val="14"/>
              </w:rPr>
              <w:t>10510243,</w:t>
            </w:r>
            <w:r w:rsidR="00AC77D9" w:rsidRPr="002445AE">
              <w:rPr>
                <w:b/>
                <w:bCs/>
                <w:sz w:val="14"/>
                <w:szCs w:val="14"/>
              </w:rPr>
              <w:t>16</w:t>
            </w:r>
          </w:p>
        </w:tc>
        <w:tc>
          <w:tcPr>
            <w:tcW w:w="901" w:type="pct"/>
            <w:shd w:val="clear" w:color="auto" w:fill="auto"/>
            <w:tcMar>
              <w:top w:w="28" w:type="dxa"/>
              <w:left w:w="57" w:type="dxa"/>
              <w:bottom w:w="28" w:type="dxa"/>
              <w:right w:w="57" w:type="dxa"/>
            </w:tcMar>
          </w:tcPr>
          <w:p w14:paraId="5B177C64" w14:textId="77777777" w:rsidR="009F1A85" w:rsidRPr="009F1A85" w:rsidRDefault="009F1A85" w:rsidP="009F1A85">
            <w:pPr>
              <w:spacing w:line="240" w:lineRule="auto"/>
              <w:ind w:firstLine="0"/>
              <w:rPr>
                <w:rFonts w:eastAsia="Calibri"/>
                <w:b/>
                <w:sz w:val="14"/>
                <w:szCs w:val="14"/>
                <w:lang w:val="uk-UA"/>
              </w:rPr>
            </w:pPr>
          </w:p>
        </w:tc>
        <w:tc>
          <w:tcPr>
            <w:tcW w:w="234" w:type="pct"/>
            <w:shd w:val="clear" w:color="auto" w:fill="auto"/>
            <w:tcMar>
              <w:top w:w="28" w:type="dxa"/>
              <w:left w:w="57" w:type="dxa"/>
              <w:bottom w:w="28" w:type="dxa"/>
              <w:right w:w="57" w:type="dxa"/>
            </w:tcMar>
          </w:tcPr>
          <w:p w14:paraId="2F0BFD11"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79F84EDD" w14:textId="77777777" w:rsidR="009F1A85" w:rsidRPr="009F1A85" w:rsidRDefault="009F1A85" w:rsidP="009F1A85">
            <w:pPr>
              <w:spacing w:line="240" w:lineRule="auto"/>
              <w:ind w:firstLine="0"/>
              <w:jc w:val="center"/>
              <w:rPr>
                <w:rFonts w:eastAsia="Calibri"/>
                <w:sz w:val="14"/>
                <w:szCs w:val="14"/>
                <w:lang w:val="uk-UA"/>
              </w:rPr>
            </w:pPr>
          </w:p>
        </w:tc>
        <w:tc>
          <w:tcPr>
            <w:tcW w:w="257" w:type="pct"/>
            <w:shd w:val="clear" w:color="auto" w:fill="auto"/>
            <w:tcMar>
              <w:top w:w="28" w:type="dxa"/>
              <w:left w:w="57" w:type="dxa"/>
              <w:bottom w:w="28" w:type="dxa"/>
              <w:right w:w="57" w:type="dxa"/>
            </w:tcMar>
          </w:tcPr>
          <w:p w14:paraId="45F65E62" w14:textId="77777777" w:rsidR="009F1A85" w:rsidRPr="009F1A85" w:rsidRDefault="009F1A85" w:rsidP="009F1A85">
            <w:pPr>
              <w:spacing w:line="240" w:lineRule="auto"/>
              <w:ind w:firstLine="0"/>
              <w:jc w:val="center"/>
              <w:rPr>
                <w:rFonts w:eastAsia="Calibri"/>
                <w:sz w:val="14"/>
                <w:szCs w:val="14"/>
                <w:lang w:val="uk-UA"/>
              </w:rPr>
            </w:pPr>
          </w:p>
        </w:tc>
        <w:tc>
          <w:tcPr>
            <w:tcW w:w="224" w:type="pct"/>
            <w:shd w:val="clear" w:color="auto" w:fill="auto"/>
          </w:tcPr>
          <w:p w14:paraId="178FB73C" w14:textId="77777777" w:rsidR="009F1A85" w:rsidRPr="009F1A85" w:rsidRDefault="009F1A85" w:rsidP="009F1A85">
            <w:pPr>
              <w:spacing w:line="240" w:lineRule="auto"/>
              <w:ind w:firstLine="0"/>
              <w:jc w:val="center"/>
              <w:rPr>
                <w:rFonts w:eastAsia="Calibri"/>
                <w:sz w:val="14"/>
                <w:szCs w:val="14"/>
                <w:lang w:val="uk-UA"/>
              </w:rPr>
            </w:pPr>
          </w:p>
        </w:tc>
        <w:tc>
          <w:tcPr>
            <w:tcW w:w="227" w:type="pct"/>
            <w:shd w:val="clear" w:color="auto" w:fill="auto"/>
          </w:tcPr>
          <w:p w14:paraId="7F754645" w14:textId="77777777" w:rsidR="009F1A85" w:rsidRPr="009F1A85" w:rsidRDefault="009F1A85" w:rsidP="009F1A85">
            <w:pPr>
              <w:spacing w:line="240" w:lineRule="auto"/>
              <w:ind w:firstLine="0"/>
              <w:jc w:val="center"/>
              <w:rPr>
                <w:rFonts w:eastAsia="Calibri"/>
                <w:sz w:val="14"/>
                <w:szCs w:val="14"/>
                <w:lang w:val="uk-UA"/>
              </w:rPr>
            </w:pPr>
          </w:p>
        </w:tc>
      </w:tr>
    </w:tbl>
    <w:p w14:paraId="4A2F85F8" w14:textId="77777777" w:rsidR="0028535C" w:rsidRDefault="0028535C" w:rsidP="00BE07AE">
      <w:pPr>
        <w:jc w:val="both"/>
        <w:rPr>
          <w:lang w:val="uk-UA"/>
        </w:rPr>
      </w:pPr>
    </w:p>
    <w:sectPr w:rsidR="0028535C" w:rsidSect="003074D7">
      <w:pgSz w:w="16838" w:h="11906" w:orient="landscape"/>
      <w:pgMar w:top="1134" w:right="454" w:bottom="1134" w:left="45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ED75" w14:textId="77777777" w:rsidR="00DB3F19" w:rsidRDefault="00DB3F19" w:rsidP="00C66C76">
      <w:pPr>
        <w:spacing w:line="240" w:lineRule="auto"/>
      </w:pPr>
      <w:r>
        <w:separator/>
      </w:r>
    </w:p>
  </w:endnote>
  <w:endnote w:type="continuationSeparator" w:id="0">
    <w:p w14:paraId="6EB4650E" w14:textId="77777777" w:rsidR="00DB3F19" w:rsidRDefault="00DB3F19" w:rsidP="00C66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1450A" w14:textId="77777777" w:rsidR="00DB3F19" w:rsidRDefault="00DB3F19" w:rsidP="00C66C76">
      <w:pPr>
        <w:spacing w:line="240" w:lineRule="auto"/>
      </w:pPr>
      <w:r>
        <w:separator/>
      </w:r>
    </w:p>
  </w:footnote>
  <w:footnote w:type="continuationSeparator" w:id="0">
    <w:p w14:paraId="3CB1E1A9" w14:textId="77777777" w:rsidR="00DB3F19" w:rsidRDefault="00DB3F19" w:rsidP="00C66C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2907"/>
      <w:docPartObj>
        <w:docPartGallery w:val="Page Numbers (Top of Page)"/>
        <w:docPartUnique/>
      </w:docPartObj>
    </w:sdtPr>
    <w:sdtEndPr/>
    <w:sdtContent>
      <w:p w14:paraId="16847E6C" w14:textId="69CFFB19" w:rsidR="00CE3064" w:rsidRDefault="00CE3064">
        <w:pPr>
          <w:pStyle w:val="a9"/>
          <w:jc w:val="right"/>
        </w:pPr>
        <w:r w:rsidRPr="00C66C76">
          <w:rPr>
            <w:rFonts w:ascii="Times New Roman" w:hAnsi="Times New Roman" w:cs="Times New Roman"/>
            <w:sz w:val="24"/>
          </w:rPr>
          <w:fldChar w:fldCharType="begin"/>
        </w:r>
        <w:r w:rsidRPr="00C66C76">
          <w:rPr>
            <w:rFonts w:ascii="Times New Roman" w:hAnsi="Times New Roman" w:cs="Times New Roman"/>
            <w:sz w:val="24"/>
          </w:rPr>
          <w:instrText xml:space="preserve"> PAGE   \* MERGEFORMAT </w:instrText>
        </w:r>
        <w:r w:rsidRPr="00C66C76">
          <w:rPr>
            <w:rFonts w:ascii="Times New Roman" w:hAnsi="Times New Roman" w:cs="Times New Roman"/>
            <w:sz w:val="24"/>
          </w:rPr>
          <w:fldChar w:fldCharType="separate"/>
        </w:r>
        <w:r w:rsidR="009932C5">
          <w:rPr>
            <w:rFonts w:ascii="Times New Roman" w:hAnsi="Times New Roman" w:cs="Times New Roman"/>
            <w:noProof/>
            <w:sz w:val="24"/>
          </w:rPr>
          <w:t>2</w:t>
        </w:r>
        <w:r w:rsidRPr="00C66C76">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076643"/>
      <w:docPartObj>
        <w:docPartGallery w:val="Page Numbers (Top of Page)"/>
        <w:docPartUnique/>
      </w:docPartObj>
    </w:sdtPr>
    <w:sdtEndPr>
      <w:rPr>
        <w:sz w:val="24"/>
      </w:rPr>
    </w:sdtEndPr>
    <w:sdtContent>
      <w:p w14:paraId="424CFC9D" w14:textId="51D1BBD0" w:rsidR="00CE3064" w:rsidRPr="0021454E" w:rsidRDefault="00CE3064">
        <w:pPr>
          <w:pStyle w:val="a9"/>
          <w:jc w:val="right"/>
          <w:rPr>
            <w:sz w:val="24"/>
          </w:rPr>
        </w:pPr>
        <w:r w:rsidRPr="0021454E">
          <w:rPr>
            <w:rFonts w:ascii="Times New Roman" w:hAnsi="Times New Roman" w:cs="Times New Roman"/>
            <w:sz w:val="24"/>
          </w:rPr>
          <w:fldChar w:fldCharType="begin"/>
        </w:r>
        <w:r w:rsidRPr="0021454E">
          <w:rPr>
            <w:rFonts w:ascii="Times New Roman" w:hAnsi="Times New Roman" w:cs="Times New Roman"/>
            <w:sz w:val="24"/>
          </w:rPr>
          <w:instrText xml:space="preserve"> PAGE   \* MERGEFORMAT </w:instrText>
        </w:r>
        <w:r w:rsidRPr="0021454E">
          <w:rPr>
            <w:rFonts w:ascii="Times New Roman" w:hAnsi="Times New Roman" w:cs="Times New Roman"/>
            <w:sz w:val="24"/>
          </w:rPr>
          <w:fldChar w:fldCharType="separate"/>
        </w:r>
        <w:r w:rsidR="009932C5">
          <w:rPr>
            <w:rFonts w:ascii="Times New Roman" w:hAnsi="Times New Roman" w:cs="Times New Roman"/>
            <w:noProof/>
            <w:sz w:val="24"/>
          </w:rPr>
          <w:t>1</w:t>
        </w:r>
        <w:r w:rsidRPr="0021454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E76"/>
    <w:multiLevelType w:val="hybridMultilevel"/>
    <w:tmpl w:val="0DE2FE1C"/>
    <w:lvl w:ilvl="0" w:tplc="072ED6F6">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E1BD3"/>
    <w:multiLevelType w:val="hybridMultilevel"/>
    <w:tmpl w:val="920689C0"/>
    <w:lvl w:ilvl="0" w:tplc="072ED6F6">
      <w:start w:val="1"/>
      <w:numFmt w:val="bullet"/>
      <w:lvlText w:val=""/>
      <w:lvlJc w:val="left"/>
      <w:pPr>
        <w:ind w:left="1070" w:hanging="360"/>
      </w:pPr>
      <w:rPr>
        <w:rFonts w:ascii="Symbol" w:hAnsi="Symbol"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C3F0E35"/>
    <w:multiLevelType w:val="hybridMultilevel"/>
    <w:tmpl w:val="6BF89784"/>
    <w:lvl w:ilvl="0" w:tplc="072ED6F6">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DE0CD9"/>
    <w:multiLevelType w:val="multilevel"/>
    <w:tmpl w:val="78D87FA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002"/>
        </w:tabs>
        <w:ind w:left="1002"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1EAD7ED9"/>
    <w:multiLevelType w:val="hybridMultilevel"/>
    <w:tmpl w:val="1DE2B3FA"/>
    <w:lvl w:ilvl="0" w:tplc="072ED6F6">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21083"/>
    <w:multiLevelType w:val="hybridMultilevel"/>
    <w:tmpl w:val="5E4E5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40E72D8"/>
    <w:multiLevelType w:val="hybridMultilevel"/>
    <w:tmpl w:val="5484A84A"/>
    <w:lvl w:ilvl="0" w:tplc="072ED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7B43610"/>
    <w:multiLevelType w:val="multilevel"/>
    <w:tmpl w:val="9012797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201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CCC2AE8"/>
    <w:multiLevelType w:val="hybridMultilevel"/>
    <w:tmpl w:val="A182670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55A01F80"/>
    <w:multiLevelType w:val="hybridMultilevel"/>
    <w:tmpl w:val="5EDC9650"/>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0" w15:restartNumberingAfterBreak="0">
    <w:nsid w:val="5A523F84"/>
    <w:multiLevelType w:val="hybridMultilevel"/>
    <w:tmpl w:val="BAE4710A"/>
    <w:lvl w:ilvl="0" w:tplc="072ED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3C41ACB"/>
    <w:multiLevelType w:val="multilevel"/>
    <w:tmpl w:val="30A4536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5C747B7"/>
    <w:multiLevelType w:val="hybridMultilevel"/>
    <w:tmpl w:val="15A4B2B4"/>
    <w:lvl w:ilvl="0" w:tplc="072ED6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A70D6A"/>
    <w:multiLevelType w:val="hybridMultilevel"/>
    <w:tmpl w:val="79D0A7C0"/>
    <w:lvl w:ilvl="0" w:tplc="072ED6F6">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CF47F2"/>
    <w:multiLevelType w:val="hybridMultilevel"/>
    <w:tmpl w:val="AA02B20C"/>
    <w:lvl w:ilvl="0" w:tplc="072ED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B302C46"/>
    <w:multiLevelType w:val="hybridMultilevel"/>
    <w:tmpl w:val="2F68353A"/>
    <w:lvl w:ilvl="0" w:tplc="32AEC21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DE76449"/>
    <w:multiLevelType w:val="hybridMultilevel"/>
    <w:tmpl w:val="FFF4D7A4"/>
    <w:lvl w:ilvl="0" w:tplc="072ED6F6">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2"/>
  </w:num>
  <w:num w:numId="6">
    <w:abstractNumId w:val="7"/>
    <w:lvlOverride w:ilvl="0"/>
    <w:lvlOverride w:ilvl="1">
      <w:startOverride w:val="2016"/>
    </w:lvlOverride>
    <w:lvlOverride w:ilvl="2"/>
    <w:lvlOverride w:ilvl="3"/>
    <w:lvlOverride w:ilvl="4"/>
    <w:lvlOverride w:ilvl="5"/>
    <w:lvlOverride w:ilvl="6"/>
    <w:lvlOverride w:ilvl="7"/>
    <w:lvlOverride w:ilvl="8"/>
  </w:num>
  <w:num w:numId="7">
    <w:abstractNumId w:val="11"/>
  </w:num>
  <w:num w:numId="8">
    <w:abstractNumId w:val="0"/>
  </w:num>
  <w:num w:numId="9">
    <w:abstractNumId w:val="1"/>
  </w:num>
  <w:num w:numId="10">
    <w:abstractNumId w:val="6"/>
  </w:num>
  <w:num w:numId="11">
    <w:abstractNumId w:val="10"/>
  </w:num>
  <w:num w:numId="12">
    <w:abstractNumId w:val="14"/>
  </w:num>
  <w:num w:numId="13">
    <w:abstractNumId w:val="16"/>
  </w:num>
  <w:num w:numId="14">
    <w:abstractNumId w:val="4"/>
  </w:num>
  <w:num w:numId="15">
    <w:abstractNumId w:val="13"/>
  </w:num>
  <w:num w:numId="16">
    <w:abstractNumId w:val="9"/>
  </w:num>
  <w:num w:numId="17">
    <w:abstractNumId w:val="12"/>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F8"/>
    <w:rsid w:val="00000B60"/>
    <w:rsid w:val="000017D4"/>
    <w:rsid w:val="00001D5C"/>
    <w:rsid w:val="00004599"/>
    <w:rsid w:val="00004889"/>
    <w:rsid w:val="0000560B"/>
    <w:rsid w:val="000056FD"/>
    <w:rsid w:val="000118C4"/>
    <w:rsid w:val="00011C59"/>
    <w:rsid w:val="00012F68"/>
    <w:rsid w:val="0001484C"/>
    <w:rsid w:val="00014D2B"/>
    <w:rsid w:val="000151A1"/>
    <w:rsid w:val="000155F1"/>
    <w:rsid w:val="000156A1"/>
    <w:rsid w:val="00015E88"/>
    <w:rsid w:val="00015FA0"/>
    <w:rsid w:val="00016ECD"/>
    <w:rsid w:val="00017B81"/>
    <w:rsid w:val="00017ECC"/>
    <w:rsid w:val="00017EF4"/>
    <w:rsid w:val="00022240"/>
    <w:rsid w:val="00022756"/>
    <w:rsid w:val="0002425E"/>
    <w:rsid w:val="00024A52"/>
    <w:rsid w:val="000252C5"/>
    <w:rsid w:val="00027D50"/>
    <w:rsid w:val="00027DAB"/>
    <w:rsid w:val="000313D8"/>
    <w:rsid w:val="0003172E"/>
    <w:rsid w:val="00032542"/>
    <w:rsid w:val="000325C2"/>
    <w:rsid w:val="000332E8"/>
    <w:rsid w:val="00033599"/>
    <w:rsid w:val="00033D6C"/>
    <w:rsid w:val="0003406F"/>
    <w:rsid w:val="00034731"/>
    <w:rsid w:val="00037057"/>
    <w:rsid w:val="00037FDD"/>
    <w:rsid w:val="0004010D"/>
    <w:rsid w:val="00040617"/>
    <w:rsid w:val="00041614"/>
    <w:rsid w:val="000426E9"/>
    <w:rsid w:val="00042882"/>
    <w:rsid w:val="00042FE5"/>
    <w:rsid w:val="000448AD"/>
    <w:rsid w:val="00045498"/>
    <w:rsid w:val="000459C7"/>
    <w:rsid w:val="000513CC"/>
    <w:rsid w:val="00054584"/>
    <w:rsid w:val="00055285"/>
    <w:rsid w:val="0005546E"/>
    <w:rsid w:val="00055C71"/>
    <w:rsid w:val="00056709"/>
    <w:rsid w:val="00056A93"/>
    <w:rsid w:val="000571C6"/>
    <w:rsid w:val="00057204"/>
    <w:rsid w:val="00060E77"/>
    <w:rsid w:val="00065C9B"/>
    <w:rsid w:val="00067B32"/>
    <w:rsid w:val="00067C36"/>
    <w:rsid w:val="0007089B"/>
    <w:rsid w:val="00070D04"/>
    <w:rsid w:val="00071F55"/>
    <w:rsid w:val="00071F96"/>
    <w:rsid w:val="0007278C"/>
    <w:rsid w:val="00073564"/>
    <w:rsid w:val="0007382B"/>
    <w:rsid w:val="000746AB"/>
    <w:rsid w:val="000760DE"/>
    <w:rsid w:val="00077469"/>
    <w:rsid w:val="00077C56"/>
    <w:rsid w:val="00077D05"/>
    <w:rsid w:val="0008012E"/>
    <w:rsid w:val="000812B2"/>
    <w:rsid w:val="00081408"/>
    <w:rsid w:val="00081B30"/>
    <w:rsid w:val="000820A0"/>
    <w:rsid w:val="000843AB"/>
    <w:rsid w:val="00085BBD"/>
    <w:rsid w:val="00086FD3"/>
    <w:rsid w:val="0008758A"/>
    <w:rsid w:val="00090670"/>
    <w:rsid w:val="00092675"/>
    <w:rsid w:val="0009357A"/>
    <w:rsid w:val="000950A3"/>
    <w:rsid w:val="00096911"/>
    <w:rsid w:val="000969AF"/>
    <w:rsid w:val="000A0EFE"/>
    <w:rsid w:val="000A131A"/>
    <w:rsid w:val="000A207B"/>
    <w:rsid w:val="000A2176"/>
    <w:rsid w:val="000A21B2"/>
    <w:rsid w:val="000A3F92"/>
    <w:rsid w:val="000A57AF"/>
    <w:rsid w:val="000A57CF"/>
    <w:rsid w:val="000A729C"/>
    <w:rsid w:val="000A7D1D"/>
    <w:rsid w:val="000B0A08"/>
    <w:rsid w:val="000B0F28"/>
    <w:rsid w:val="000B1A67"/>
    <w:rsid w:val="000B1ACC"/>
    <w:rsid w:val="000B2C29"/>
    <w:rsid w:val="000B302B"/>
    <w:rsid w:val="000B3B3D"/>
    <w:rsid w:val="000B4C8B"/>
    <w:rsid w:val="000B51E3"/>
    <w:rsid w:val="000B7F29"/>
    <w:rsid w:val="000C0DB3"/>
    <w:rsid w:val="000C1004"/>
    <w:rsid w:val="000C20F2"/>
    <w:rsid w:val="000C2884"/>
    <w:rsid w:val="000C322E"/>
    <w:rsid w:val="000C4D9A"/>
    <w:rsid w:val="000C4EA2"/>
    <w:rsid w:val="000C73A3"/>
    <w:rsid w:val="000C7930"/>
    <w:rsid w:val="000D12E1"/>
    <w:rsid w:val="000D156A"/>
    <w:rsid w:val="000D3CF5"/>
    <w:rsid w:val="000D3DD7"/>
    <w:rsid w:val="000D530C"/>
    <w:rsid w:val="000D5695"/>
    <w:rsid w:val="000D6AC9"/>
    <w:rsid w:val="000E01EF"/>
    <w:rsid w:val="000E0934"/>
    <w:rsid w:val="000E0AC0"/>
    <w:rsid w:val="000E0AC5"/>
    <w:rsid w:val="000E0ED8"/>
    <w:rsid w:val="000E1E29"/>
    <w:rsid w:val="000E23EF"/>
    <w:rsid w:val="000E2634"/>
    <w:rsid w:val="000E264A"/>
    <w:rsid w:val="000E44EF"/>
    <w:rsid w:val="000E4C73"/>
    <w:rsid w:val="000E50D8"/>
    <w:rsid w:val="000E61FB"/>
    <w:rsid w:val="000E6752"/>
    <w:rsid w:val="000E6840"/>
    <w:rsid w:val="000E6841"/>
    <w:rsid w:val="000E722B"/>
    <w:rsid w:val="000E7246"/>
    <w:rsid w:val="000F1009"/>
    <w:rsid w:val="000F1366"/>
    <w:rsid w:val="000F1BED"/>
    <w:rsid w:val="000F1E6C"/>
    <w:rsid w:val="000F29A9"/>
    <w:rsid w:val="000F40C1"/>
    <w:rsid w:val="000F69CE"/>
    <w:rsid w:val="000F7A4F"/>
    <w:rsid w:val="001003AE"/>
    <w:rsid w:val="00100D1D"/>
    <w:rsid w:val="00100DBA"/>
    <w:rsid w:val="001014A6"/>
    <w:rsid w:val="00102A42"/>
    <w:rsid w:val="00102C71"/>
    <w:rsid w:val="00103C97"/>
    <w:rsid w:val="00103E19"/>
    <w:rsid w:val="00103E27"/>
    <w:rsid w:val="00104AF9"/>
    <w:rsid w:val="00106034"/>
    <w:rsid w:val="00106CAD"/>
    <w:rsid w:val="00107173"/>
    <w:rsid w:val="00107230"/>
    <w:rsid w:val="00110402"/>
    <w:rsid w:val="00110AE0"/>
    <w:rsid w:val="00111F07"/>
    <w:rsid w:val="001125CB"/>
    <w:rsid w:val="00113251"/>
    <w:rsid w:val="00113FE6"/>
    <w:rsid w:val="0011485A"/>
    <w:rsid w:val="001150C5"/>
    <w:rsid w:val="00115C1F"/>
    <w:rsid w:val="00116BAD"/>
    <w:rsid w:val="001202EF"/>
    <w:rsid w:val="00121562"/>
    <w:rsid w:val="0012267E"/>
    <w:rsid w:val="0012437E"/>
    <w:rsid w:val="00124389"/>
    <w:rsid w:val="001245B8"/>
    <w:rsid w:val="00124AA2"/>
    <w:rsid w:val="0012564E"/>
    <w:rsid w:val="00126A0F"/>
    <w:rsid w:val="00126F53"/>
    <w:rsid w:val="00131C6A"/>
    <w:rsid w:val="0013247B"/>
    <w:rsid w:val="001324F4"/>
    <w:rsid w:val="00132FCC"/>
    <w:rsid w:val="00133E4F"/>
    <w:rsid w:val="00134785"/>
    <w:rsid w:val="001347AD"/>
    <w:rsid w:val="001348DC"/>
    <w:rsid w:val="00134D30"/>
    <w:rsid w:val="00134FAC"/>
    <w:rsid w:val="00135264"/>
    <w:rsid w:val="001356BA"/>
    <w:rsid w:val="00136EB2"/>
    <w:rsid w:val="00137933"/>
    <w:rsid w:val="00137CE0"/>
    <w:rsid w:val="00140050"/>
    <w:rsid w:val="001415B4"/>
    <w:rsid w:val="00142F4C"/>
    <w:rsid w:val="0014350F"/>
    <w:rsid w:val="0014491B"/>
    <w:rsid w:val="00146292"/>
    <w:rsid w:val="00150F71"/>
    <w:rsid w:val="0015117D"/>
    <w:rsid w:val="00152678"/>
    <w:rsid w:val="001534EF"/>
    <w:rsid w:val="00154B40"/>
    <w:rsid w:val="00154EA9"/>
    <w:rsid w:val="001617BD"/>
    <w:rsid w:val="001623DC"/>
    <w:rsid w:val="00163F55"/>
    <w:rsid w:val="0016407C"/>
    <w:rsid w:val="0016482D"/>
    <w:rsid w:val="00165017"/>
    <w:rsid w:val="00165980"/>
    <w:rsid w:val="001672C4"/>
    <w:rsid w:val="00167A87"/>
    <w:rsid w:val="00167A99"/>
    <w:rsid w:val="00167EB0"/>
    <w:rsid w:val="00167F93"/>
    <w:rsid w:val="00170CCA"/>
    <w:rsid w:val="00171257"/>
    <w:rsid w:val="00171DCB"/>
    <w:rsid w:val="0017203C"/>
    <w:rsid w:val="00173D0B"/>
    <w:rsid w:val="00173E46"/>
    <w:rsid w:val="00174F35"/>
    <w:rsid w:val="00174FB2"/>
    <w:rsid w:val="00175863"/>
    <w:rsid w:val="00176460"/>
    <w:rsid w:val="00176903"/>
    <w:rsid w:val="00180E75"/>
    <w:rsid w:val="00181A19"/>
    <w:rsid w:val="00181A29"/>
    <w:rsid w:val="0018380D"/>
    <w:rsid w:val="00184935"/>
    <w:rsid w:val="001849BB"/>
    <w:rsid w:val="001853CE"/>
    <w:rsid w:val="00185980"/>
    <w:rsid w:val="00186354"/>
    <w:rsid w:val="001873DC"/>
    <w:rsid w:val="00193C2B"/>
    <w:rsid w:val="0019534D"/>
    <w:rsid w:val="00196A55"/>
    <w:rsid w:val="00196AF9"/>
    <w:rsid w:val="00197A3B"/>
    <w:rsid w:val="00197D42"/>
    <w:rsid w:val="001A1F00"/>
    <w:rsid w:val="001A51D9"/>
    <w:rsid w:val="001A5750"/>
    <w:rsid w:val="001A718E"/>
    <w:rsid w:val="001A7BA5"/>
    <w:rsid w:val="001A7D04"/>
    <w:rsid w:val="001B113F"/>
    <w:rsid w:val="001B1D9D"/>
    <w:rsid w:val="001B2290"/>
    <w:rsid w:val="001B2869"/>
    <w:rsid w:val="001B2BF6"/>
    <w:rsid w:val="001B3B62"/>
    <w:rsid w:val="001B5A59"/>
    <w:rsid w:val="001B7072"/>
    <w:rsid w:val="001C009A"/>
    <w:rsid w:val="001C11C5"/>
    <w:rsid w:val="001C1316"/>
    <w:rsid w:val="001C25DE"/>
    <w:rsid w:val="001C326E"/>
    <w:rsid w:val="001C543C"/>
    <w:rsid w:val="001C5D7B"/>
    <w:rsid w:val="001C610C"/>
    <w:rsid w:val="001D2643"/>
    <w:rsid w:val="001D2CDE"/>
    <w:rsid w:val="001D30E4"/>
    <w:rsid w:val="001D3840"/>
    <w:rsid w:val="001D4E68"/>
    <w:rsid w:val="001D5818"/>
    <w:rsid w:val="001D65D4"/>
    <w:rsid w:val="001D669A"/>
    <w:rsid w:val="001D6972"/>
    <w:rsid w:val="001E0256"/>
    <w:rsid w:val="001E0BA1"/>
    <w:rsid w:val="001E0C88"/>
    <w:rsid w:val="001E0E1E"/>
    <w:rsid w:val="001E116C"/>
    <w:rsid w:val="001E1E30"/>
    <w:rsid w:val="001E2ADD"/>
    <w:rsid w:val="001E3BE8"/>
    <w:rsid w:val="001E4542"/>
    <w:rsid w:val="001E4E8B"/>
    <w:rsid w:val="001E4EC0"/>
    <w:rsid w:val="001E52A8"/>
    <w:rsid w:val="001E58AF"/>
    <w:rsid w:val="001E6994"/>
    <w:rsid w:val="001E7E88"/>
    <w:rsid w:val="001F158E"/>
    <w:rsid w:val="001F1ABF"/>
    <w:rsid w:val="001F1D5C"/>
    <w:rsid w:val="001F2104"/>
    <w:rsid w:val="001F25A5"/>
    <w:rsid w:val="001F34DF"/>
    <w:rsid w:val="001F36E5"/>
    <w:rsid w:val="001F5E47"/>
    <w:rsid w:val="001F6C2D"/>
    <w:rsid w:val="001F764B"/>
    <w:rsid w:val="002021DB"/>
    <w:rsid w:val="00202308"/>
    <w:rsid w:val="00202AE0"/>
    <w:rsid w:val="0020547E"/>
    <w:rsid w:val="00206305"/>
    <w:rsid w:val="002111B1"/>
    <w:rsid w:val="00212497"/>
    <w:rsid w:val="00212A4D"/>
    <w:rsid w:val="00212FA4"/>
    <w:rsid w:val="002142ED"/>
    <w:rsid w:val="0021454E"/>
    <w:rsid w:val="00214942"/>
    <w:rsid w:val="0021502A"/>
    <w:rsid w:val="002154C7"/>
    <w:rsid w:val="00215ACB"/>
    <w:rsid w:val="00216A16"/>
    <w:rsid w:val="0022174E"/>
    <w:rsid w:val="00224A8E"/>
    <w:rsid w:val="00224F0C"/>
    <w:rsid w:val="002318A8"/>
    <w:rsid w:val="00231F07"/>
    <w:rsid w:val="002363E5"/>
    <w:rsid w:val="002365F3"/>
    <w:rsid w:val="00236797"/>
    <w:rsid w:val="00236DDC"/>
    <w:rsid w:val="00237A46"/>
    <w:rsid w:val="00237FC2"/>
    <w:rsid w:val="00240549"/>
    <w:rsid w:val="002418B1"/>
    <w:rsid w:val="002428CA"/>
    <w:rsid w:val="0024361D"/>
    <w:rsid w:val="002447D9"/>
    <w:rsid w:val="00244BF6"/>
    <w:rsid w:val="00245001"/>
    <w:rsid w:val="0024556C"/>
    <w:rsid w:val="00245870"/>
    <w:rsid w:val="00246004"/>
    <w:rsid w:val="00246B6C"/>
    <w:rsid w:val="00247E9E"/>
    <w:rsid w:val="00250CE2"/>
    <w:rsid w:val="00251591"/>
    <w:rsid w:val="00251D64"/>
    <w:rsid w:val="00253825"/>
    <w:rsid w:val="002558BF"/>
    <w:rsid w:val="00257017"/>
    <w:rsid w:val="002653DA"/>
    <w:rsid w:val="00267492"/>
    <w:rsid w:val="00271241"/>
    <w:rsid w:val="00273D4D"/>
    <w:rsid w:val="00275144"/>
    <w:rsid w:val="002755F1"/>
    <w:rsid w:val="00275E51"/>
    <w:rsid w:val="00276929"/>
    <w:rsid w:val="002778F5"/>
    <w:rsid w:val="00277D7A"/>
    <w:rsid w:val="00280ED1"/>
    <w:rsid w:val="00283C6A"/>
    <w:rsid w:val="0028535C"/>
    <w:rsid w:val="0028705C"/>
    <w:rsid w:val="0028787D"/>
    <w:rsid w:val="002918BE"/>
    <w:rsid w:val="00291CC2"/>
    <w:rsid w:val="00291E6F"/>
    <w:rsid w:val="00291FAC"/>
    <w:rsid w:val="0029221D"/>
    <w:rsid w:val="0029270E"/>
    <w:rsid w:val="00292A42"/>
    <w:rsid w:val="00292F7C"/>
    <w:rsid w:val="00293595"/>
    <w:rsid w:val="00295548"/>
    <w:rsid w:val="002967A3"/>
    <w:rsid w:val="00296D9A"/>
    <w:rsid w:val="00296F54"/>
    <w:rsid w:val="002A331B"/>
    <w:rsid w:val="002A395B"/>
    <w:rsid w:val="002A4503"/>
    <w:rsid w:val="002A5825"/>
    <w:rsid w:val="002A5BD3"/>
    <w:rsid w:val="002A717A"/>
    <w:rsid w:val="002B0464"/>
    <w:rsid w:val="002B12A5"/>
    <w:rsid w:val="002B219A"/>
    <w:rsid w:val="002B2228"/>
    <w:rsid w:val="002B2643"/>
    <w:rsid w:val="002B3D53"/>
    <w:rsid w:val="002B4308"/>
    <w:rsid w:val="002B684A"/>
    <w:rsid w:val="002B6EC1"/>
    <w:rsid w:val="002B78C0"/>
    <w:rsid w:val="002B7EE5"/>
    <w:rsid w:val="002C024B"/>
    <w:rsid w:val="002C09A9"/>
    <w:rsid w:val="002C0AF3"/>
    <w:rsid w:val="002C0E9B"/>
    <w:rsid w:val="002C2DEB"/>
    <w:rsid w:val="002C3159"/>
    <w:rsid w:val="002C491A"/>
    <w:rsid w:val="002C50DA"/>
    <w:rsid w:val="002C73AD"/>
    <w:rsid w:val="002D27A4"/>
    <w:rsid w:val="002D46B7"/>
    <w:rsid w:val="002D5DF6"/>
    <w:rsid w:val="002D6938"/>
    <w:rsid w:val="002D6C68"/>
    <w:rsid w:val="002D7600"/>
    <w:rsid w:val="002E0EB0"/>
    <w:rsid w:val="002E16F1"/>
    <w:rsid w:val="002E17B2"/>
    <w:rsid w:val="002E3C4B"/>
    <w:rsid w:val="002E43B3"/>
    <w:rsid w:val="002E4651"/>
    <w:rsid w:val="002E4DC5"/>
    <w:rsid w:val="002E5317"/>
    <w:rsid w:val="002E5485"/>
    <w:rsid w:val="002E6170"/>
    <w:rsid w:val="002E670C"/>
    <w:rsid w:val="002E6DD7"/>
    <w:rsid w:val="002F10F8"/>
    <w:rsid w:val="002F11F2"/>
    <w:rsid w:val="002F2A72"/>
    <w:rsid w:val="002F3D66"/>
    <w:rsid w:val="002F4485"/>
    <w:rsid w:val="002F560C"/>
    <w:rsid w:val="002F75EB"/>
    <w:rsid w:val="002F7F84"/>
    <w:rsid w:val="003029BF"/>
    <w:rsid w:val="0030400E"/>
    <w:rsid w:val="00305F0C"/>
    <w:rsid w:val="00307136"/>
    <w:rsid w:val="003074D7"/>
    <w:rsid w:val="003100C8"/>
    <w:rsid w:val="003101F1"/>
    <w:rsid w:val="00310825"/>
    <w:rsid w:val="00312918"/>
    <w:rsid w:val="003137B3"/>
    <w:rsid w:val="00313F43"/>
    <w:rsid w:val="00314386"/>
    <w:rsid w:val="00314DD4"/>
    <w:rsid w:val="00316747"/>
    <w:rsid w:val="003174DC"/>
    <w:rsid w:val="00317B2F"/>
    <w:rsid w:val="00320EFA"/>
    <w:rsid w:val="0032193C"/>
    <w:rsid w:val="00321CA1"/>
    <w:rsid w:val="00322E5B"/>
    <w:rsid w:val="003242FB"/>
    <w:rsid w:val="00324CCA"/>
    <w:rsid w:val="00327EE1"/>
    <w:rsid w:val="003314B7"/>
    <w:rsid w:val="00333A32"/>
    <w:rsid w:val="00336023"/>
    <w:rsid w:val="00336414"/>
    <w:rsid w:val="00337C33"/>
    <w:rsid w:val="00337E81"/>
    <w:rsid w:val="00337EE2"/>
    <w:rsid w:val="00340210"/>
    <w:rsid w:val="003409E2"/>
    <w:rsid w:val="003414EC"/>
    <w:rsid w:val="00341E25"/>
    <w:rsid w:val="003449A5"/>
    <w:rsid w:val="00345399"/>
    <w:rsid w:val="0034594E"/>
    <w:rsid w:val="00347426"/>
    <w:rsid w:val="00354C04"/>
    <w:rsid w:val="00355EA3"/>
    <w:rsid w:val="00356E3A"/>
    <w:rsid w:val="00357C37"/>
    <w:rsid w:val="00361688"/>
    <w:rsid w:val="00364F97"/>
    <w:rsid w:val="00365271"/>
    <w:rsid w:val="00365C9C"/>
    <w:rsid w:val="00366FF2"/>
    <w:rsid w:val="00367D23"/>
    <w:rsid w:val="00367D5E"/>
    <w:rsid w:val="00367E79"/>
    <w:rsid w:val="00370A94"/>
    <w:rsid w:val="0037167C"/>
    <w:rsid w:val="003716A7"/>
    <w:rsid w:val="00371E66"/>
    <w:rsid w:val="00372564"/>
    <w:rsid w:val="00373D0B"/>
    <w:rsid w:val="0037462A"/>
    <w:rsid w:val="003746DB"/>
    <w:rsid w:val="00375D81"/>
    <w:rsid w:val="00376F02"/>
    <w:rsid w:val="00380F9B"/>
    <w:rsid w:val="003829BF"/>
    <w:rsid w:val="003849C0"/>
    <w:rsid w:val="00385284"/>
    <w:rsid w:val="00385510"/>
    <w:rsid w:val="003857DC"/>
    <w:rsid w:val="00385A00"/>
    <w:rsid w:val="00386B1B"/>
    <w:rsid w:val="003870FA"/>
    <w:rsid w:val="0038777D"/>
    <w:rsid w:val="003910DE"/>
    <w:rsid w:val="00392392"/>
    <w:rsid w:val="003924CC"/>
    <w:rsid w:val="00392B0E"/>
    <w:rsid w:val="00395318"/>
    <w:rsid w:val="00396234"/>
    <w:rsid w:val="003968CA"/>
    <w:rsid w:val="00397177"/>
    <w:rsid w:val="00397974"/>
    <w:rsid w:val="003A0DDC"/>
    <w:rsid w:val="003A17B8"/>
    <w:rsid w:val="003A19C2"/>
    <w:rsid w:val="003A25AC"/>
    <w:rsid w:val="003A3C8B"/>
    <w:rsid w:val="003A3FCC"/>
    <w:rsid w:val="003A5EFF"/>
    <w:rsid w:val="003A6517"/>
    <w:rsid w:val="003A72F1"/>
    <w:rsid w:val="003A7379"/>
    <w:rsid w:val="003B0BA6"/>
    <w:rsid w:val="003B20A3"/>
    <w:rsid w:val="003B2558"/>
    <w:rsid w:val="003B45EC"/>
    <w:rsid w:val="003B4E51"/>
    <w:rsid w:val="003B6FAD"/>
    <w:rsid w:val="003C015C"/>
    <w:rsid w:val="003C0E46"/>
    <w:rsid w:val="003C33F5"/>
    <w:rsid w:val="003C4402"/>
    <w:rsid w:val="003C487C"/>
    <w:rsid w:val="003C5C9D"/>
    <w:rsid w:val="003C5F7C"/>
    <w:rsid w:val="003C6DF1"/>
    <w:rsid w:val="003C7831"/>
    <w:rsid w:val="003D06D7"/>
    <w:rsid w:val="003D1460"/>
    <w:rsid w:val="003D16DB"/>
    <w:rsid w:val="003D335C"/>
    <w:rsid w:val="003D4C53"/>
    <w:rsid w:val="003D5889"/>
    <w:rsid w:val="003D5B26"/>
    <w:rsid w:val="003D60FC"/>
    <w:rsid w:val="003D6589"/>
    <w:rsid w:val="003D7936"/>
    <w:rsid w:val="003E1339"/>
    <w:rsid w:val="003E1681"/>
    <w:rsid w:val="003E28C7"/>
    <w:rsid w:val="003E2D8B"/>
    <w:rsid w:val="003E36B0"/>
    <w:rsid w:val="003E4825"/>
    <w:rsid w:val="003E66F4"/>
    <w:rsid w:val="003E6D6F"/>
    <w:rsid w:val="003F0347"/>
    <w:rsid w:val="003F1EF6"/>
    <w:rsid w:val="003F2FBC"/>
    <w:rsid w:val="003F3416"/>
    <w:rsid w:val="003F3514"/>
    <w:rsid w:val="003F35D5"/>
    <w:rsid w:val="003F3667"/>
    <w:rsid w:val="003F42A4"/>
    <w:rsid w:val="003F5627"/>
    <w:rsid w:val="003F701D"/>
    <w:rsid w:val="003F7BA7"/>
    <w:rsid w:val="00400191"/>
    <w:rsid w:val="00400A4B"/>
    <w:rsid w:val="00400ED3"/>
    <w:rsid w:val="00402FDD"/>
    <w:rsid w:val="0040396E"/>
    <w:rsid w:val="00403B24"/>
    <w:rsid w:val="00403E5D"/>
    <w:rsid w:val="00404E1E"/>
    <w:rsid w:val="0040548A"/>
    <w:rsid w:val="00405863"/>
    <w:rsid w:val="00406004"/>
    <w:rsid w:val="00406243"/>
    <w:rsid w:val="00406710"/>
    <w:rsid w:val="0041154E"/>
    <w:rsid w:val="00411A3A"/>
    <w:rsid w:val="004133A0"/>
    <w:rsid w:val="00413AB1"/>
    <w:rsid w:val="00415EB3"/>
    <w:rsid w:val="00416946"/>
    <w:rsid w:val="00417DBF"/>
    <w:rsid w:val="00417FB6"/>
    <w:rsid w:val="00421141"/>
    <w:rsid w:val="00421C3F"/>
    <w:rsid w:val="0042290B"/>
    <w:rsid w:val="00423552"/>
    <w:rsid w:val="0042381C"/>
    <w:rsid w:val="004247C7"/>
    <w:rsid w:val="0042550D"/>
    <w:rsid w:val="00425C6A"/>
    <w:rsid w:val="00426083"/>
    <w:rsid w:val="00427721"/>
    <w:rsid w:val="00430A3A"/>
    <w:rsid w:val="004312B5"/>
    <w:rsid w:val="00432A32"/>
    <w:rsid w:val="00432C7C"/>
    <w:rsid w:val="00433B34"/>
    <w:rsid w:val="00436731"/>
    <w:rsid w:val="00437180"/>
    <w:rsid w:val="0043788C"/>
    <w:rsid w:val="004443E3"/>
    <w:rsid w:val="00444C4F"/>
    <w:rsid w:val="004453DD"/>
    <w:rsid w:val="004471AF"/>
    <w:rsid w:val="004500BB"/>
    <w:rsid w:val="00452146"/>
    <w:rsid w:val="00454DDC"/>
    <w:rsid w:val="0045507A"/>
    <w:rsid w:val="004552EF"/>
    <w:rsid w:val="00455B3A"/>
    <w:rsid w:val="00455DF8"/>
    <w:rsid w:val="004569DA"/>
    <w:rsid w:val="00457399"/>
    <w:rsid w:val="00464F4B"/>
    <w:rsid w:val="004650F2"/>
    <w:rsid w:val="00466779"/>
    <w:rsid w:val="0046684C"/>
    <w:rsid w:val="00466EF7"/>
    <w:rsid w:val="00470AA9"/>
    <w:rsid w:val="004729EC"/>
    <w:rsid w:val="00472ACB"/>
    <w:rsid w:val="00473089"/>
    <w:rsid w:val="00474A00"/>
    <w:rsid w:val="00474B01"/>
    <w:rsid w:val="00474D5B"/>
    <w:rsid w:val="00475812"/>
    <w:rsid w:val="00475B98"/>
    <w:rsid w:val="00477843"/>
    <w:rsid w:val="00477A2E"/>
    <w:rsid w:val="0048032C"/>
    <w:rsid w:val="0048130B"/>
    <w:rsid w:val="004823F5"/>
    <w:rsid w:val="00484454"/>
    <w:rsid w:val="00484BEA"/>
    <w:rsid w:val="00485023"/>
    <w:rsid w:val="004857B9"/>
    <w:rsid w:val="00487A3A"/>
    <w:rsid w:val="00492272"/>
    <w:rsid w:val="00492294"/>
    <w:rsid w:val="004923B5"/>
    <w:rsid w:val="004928D0"/>
    <w:rsid w:val="00493504"/>
    <w:rsid w:val="00493D06"/>
    <w:rsid w:val="00494FE2"/>
    <w:rsid w:val="004958D6"/>
    <w:rsid w:val="004A06A6"/>
    <w:rsid w:val="004A0B0E"/>
    <w:rsid w:val="004A0E64"/>
    <w:rsid w:val="004A16DC"/>
    <w:rsid w:val="004A1AE1"/>
    <w:rsid w:val="004A246E"/>
    <w:rsid w:val="004A38B4"/>
    <w:rsid w:val="004A3D06"/>
    <w:rsid w:val="004A5801"/>
    <w:rsid w:val="004A699E"/>
    <w:rsid w:val="004B075D"/>
    <w:rsid w:val="004B5152"/>
    <w:rsid w:val="004B608B"/>
    <w:rsid w:val="004C097D"/>
    <w:rsid w:val="004C2929"/>
    <w:rsid w:val="004C294C"/>
    <w:rsid w:val="004C4796"/>
    <w:rsid w:val="004C5FBE"/>
    <w:rsid w:val="004C7302"/>
    <w:rsid w:val="004D2B33"/>
    <w:rsid w:val="004D2B5C"/>
    <w:rsid w:val="004D3DD2"/>
    <w:rsid w:val="004D52F1"/>
    <w:rsid w:val="004D5565"/>
    <w:rsid w:val="004D6134"/>
    <w:rsid w:val="004D7202"/>
    <w:rsid w:val="004E0446"/>
    <w:rsid w:val="004E4051"/>
    <w:rsid w:val="004E67E2"/>
    <w:rsid w:val="004E6A8F"/>
    <w:rsid w:val="004E7411"/>
    <w:rsid w:val="004E7D0D"/>
    <w:rsid w:val="004F1191"/>
    <w:rsid w:val="004F15CC"/>
    <w:rsid w:val="004F1A9A"/>
    <w:rsid w:val="004F20C6"/>
    <w:rsid w:val="004F295E"/>
    <w:rsid w:val="004F2AD6"/>
    <w:rsid w:val="004F3FB6"/>
    <w:rsid w:val="004F639E"/>
    <w:rsid w:val="004F662A"/>
    <w:rsid w:val="004F6FCA"/>
    <w:rsid w:val="004F710B"/>
    <w:rsid w:val="004F7A7F"/>
    <w:rsid w:val="00500F0E"/>
    <w:rsid w:val="00502AE3"/>
    <w:rsid w:val="005067AA"/>
    <w:rsid w:val="00507060"/>
    <w:rsid w:val="005110FF"/>
    <w:rsid w:val="005129A0"/>
    <w:rsid w:val="005133BD"/>
    <w:rsid w:val="005135FF"/>
    <w:rsid w:val="0051380F"/>
    <w:rsid w:val="00515CF4"/>
    <w:rsid w:val="00516D02"/>
    <w:rsid w:val="00517CF9"/>
    <w:rsid w:val="00520939"/>
    <w:rsid w:val="0052182D"/>
    <w:rsid w:val="005236B3"/>
    <w:rsid w:val="00524D29"/>
    <w:rsid w:val="0052563C"/>
    <w:rsid w:val="0052625E"/>
    <w:rsid w:val="0052707D"/>
    <w:rsid w:val="005307B8"/>
    <w:rsid w:val="00530E9B"/>
    <w:rsid w:val="00534342"/>
    <w:rsid w:val="005350D6"/>
    <w:rsid w:val="00535E17"/>
    <w:rsid w:val="005362E0"/>
    <w:rsid w:val="005364B5"/>
    <w:rsid w:val="00536D9B"/>
    <w:rsid w:val="00537E2A"/>
    <w:rsid w:val="00540A99"/>
    <w:rsid w:val="00540F85"/>
    <w:rsid w:val="005414C3"/>
    <w:rsid w:val="0054162A"/>
    <w:rsid w:val="0054189A"/>
    <w:rsid w:val="00544ECF"/>
    <w:rsid w:val="00545C1E"/>
    <w:rsid w:val="00546C2A"/>
    <w:rsid w:val="00550868"/>
    <w:rsid w:val="00550FD6"/>
    <w:rsid w:val="005521E1"/>
    <w:rsid w:val="00552494"/>
    <w:rsid w:val="00553308"/>
    <w:rsid w:val="00553572"/>
    <w:rsid w:val="00553F59"/>
    <w:rsid w:val="00554889"/>
    <w:rsid w:val="00554F9E"/>
    <w:rsid w:val="00556CB6"/>
    <w:rsid w:val="00557214"/>
    <w:rsid w:val="00560BC2"/>
    <w:rsid w:val="00560DDA"/>
    <w:rsid w:val="0056144F"/>
    <w:rsid w:val="00561595"/>
    <w:rsid w:val="00561637"/>
    <w:rsid w:val="005618A5"/>
    <w:rsid w:val="005619C8"/>
    <w:rsid w:val="0056221B"/>
    <w:rsid w:val="005646B6"/>
    <w:rsid w:val="005650F5"/>
    <w:rsid w:val="00567436"/>
    <w:rsid w:val="005725E2"/>
    <w:rsid w:val="005735C8"/>
    <w:rsid w:val="005752BE"/>
    <w:rsid w:val="00575E56"/>
    <w:rsid w:val="00576027"/>
    <w:rsid w:val="00576699"/>
    <w:rsid w:val="005774FB"/>
    <w:rsid w:val="00577C6D"/>
    <w:rsid w:val="00580E9A"/>
    <w:rsid w:val="0058124A"/>
    <w:rsid w:val="0058191F"/>
    <w:rsid w:val="00583AB9"/>
    <w:rsid w:val="0058596A"/>
    <w:rsid w:val="00586193"/>
    <w:rsid w:val="00586D47"/>
    <w:rsid w:val="0058741F"/>
    <w:rsid w:val="00587CEA"/>
    <w:rsid w:val="0059025E"/>
    <w:rsid w:val="00590E7D"/>
    <w:rsid w:val="005925C7"/>
    <w:rsid w:val="005954A1"/>
    <w:rsid w:val="00595761"/>
    <w:rsid w:val="00596F3F"/>
    <w:rsid w:val="005970C5"/>
    <w:rsid w:val="005A215F"/>
    <w:rsid w:val="005A2A44"/>
    <w:rsid w:val="005A3903"/>
    <w:rsid w:val="005A3D6F"/>
    <w:rsid w:val="005A5330"/>
    <w:rsid w:val="005A625A"/>
    <w:rsid w:val="005A750F"/>
    <w:rsid w:val="005B20AF"/>
    <w:rsid w:val="005B20C9"/>
    <w:rsid w:val="005B223A"/>
    <w:rsid w:val="005B3F8E"/>
    <w:rsid w:val="005B4936"/>
    <w:rsid w:val="005B53F2"/>
    <w:rsid w:val="005B7B75"/>
    <w:rsid w:val="005C0097"/>
    <w:rsid w:val="005C18BC"/>
    <w:rsid w:val="005C32C9"/>
    <w:rsid w:val="005C766B"/>
    <w:rsid w:val="005D04E0"/>
    <w:rsid w:val="005D05A5"/>
    <w:rsid w:val="005D0B01"/>
    <w:rsid w:val="005D1B3C"/>
    <w:rsid w:val="005D1C78"/>
    <w:rsid w:val="005D5783"/>
    <w:rsid w:val="005D5C50"/>
    <w:rsid w:val="005D645A"/>
    <w:rsid w:val="005D6E97"/>
    <w:rsid w:val="005D70C5"/>
    <w:rsid w:val="005E00B5"/>
    <w:rsid w:val="005E022D"/>
    <w:rsid w:val="005E1547"/>
    <w:rsid w:val="005E21D1"/>
    <w:rsid w:val="005E6BA8"/>
    <w:rsid w:val="005F0A57"/>
    <w:rsid w:val="005F1944"/>
    <w:rsid w:val="005F43DD"/>
    <w:rsid w:val="005F46A0"/>
    <w:rsid w:val="005F4837"/>
    <w:rsid w:val="005F5DE7"/>
    <w:rsid w:val="005F6F72"/>
    <w:rsid w:val="00601A2E"/>
    <w:rsid w:val="00603C98"/>
    <w:rsid w:val="00605C24"/>
    <w:rsid w:val="00605C70"/>
    <w:rsid w:val="00606042"/>
    <w:rsid w:val="00606445"/>
    <w:rsid w:val="0060655F"/>
    <w:rsid w:val="006065B8"/>
    <w:rsid w:val="00606D1F"/>
    <w:rsid w:val="006071F4"/>
    <w:rsid w:val="00610B4D"/>
    <w:rsid w:val="00611819"/>
    <w:rsid w:val="00612BD1"/>
    <w:rsid w:val="00613705"/>
    <w:rsid w:val="006144AF"/>
    <w:rsid w:val="0062167B"/>
    <w:rsid w:val="00623AE2"/>
    <w:rsid w:val="006244CF"/>
    <w:rsid w:val="00624885"/>
    <w:rsid w:val="0062732B"/>
    <w:rsid w:val="00630207"/>
    <w:rsid w:val="006303F8"/>
    <w:rsid w:val="006307E2"/>
    <w:rsid w:val="00630F71"/>
    <w:rsid w:val="00630FB2"/>
    <w:rsid w:val="00631B0F"/>
    <w:rsid w:val="0063268E"/>
    <w:rsid w:val="00632E83"/>
    <w:rsid w:val="0063320F"/>
    <w:rsid w:val="00633424"/>
    <w:rsid w:val="0063505D"/>
    <w:rsid w:val="0063508A"/>
    <w:rsid w:val="006356A4"/>
    <w:rsid w:val="00635F5E"/>
    <w:rsid w:val="0063732F"/>
    <w:rsid w:val="00637868"/>
    <w:rsid w:val="0064090C"/>
    <w:rsid w:val="00642364"/>
    <w:rsid w:val="006439D0"/>
    <w:rsid w:val="00644039"/>
    <w:rsid w:val="00646E01"/>
    <w:rsid w:val="00647270"/>
    <w:rsid w:val="00652DDB"/>
    <w:rsid w:val="00652E9A"/>
    <w:rsid w:val="00652EDC"/>
    <w:rsid w:val="00654662"/>
    <w:rsid w:val="00655330"/>
    <w:rsid w:val="00655364"/>
    <w:rsid w:val="006558D9"/>
    <w:rsid w:val="006579CC"/>
    <w:rsid w:val="00657FD3"/>
    <w:rsid w:val="0066206F"/>
    <w:rsid w:val="00662255"/>
    <w:rsid w:val="0066430B"/>
    <w:rsid w:val="00664787"/>
    <w:rsid w:val="00665884"/>
    <w:rsid w:val="00665DFB"/>
    <w:rsid w:val="00667D29"/>
    <w:rsid w:val="006707D8"/>
    <w:rsid w:val="00672459"/>
    <w:rsid w:val="00672FB0"/>
    <w:rsid w:val="006756E7"/>
    <w:rsid w:val="00676959"/>
    <w:rsid w:val="00680E91"/>
    <w:rsid w:val="00681ECF"/>
    <w:rsid w:val="00682E20"/>
    <w:rsid w:val="00683073"/>
    <w:rsid w:val="006834FA"/>
    <w:rsid w:val="00687F69"/>
    <w:rsid w:val="00691D23"/>
    <w:rsid w:val="00691F1B"/>
    <w:rsid w:val="00693695"/>
    <w:rsid w:val="00693BD8"/>
    <w:rsid w:val="00694351"/>
    <w:rsid w:val="00696230"/>
    <w:rsid w:val="006969B8"/>
    <w:rsid w:val="00697F13"/>
    <w:rsid w:val="006A1B23"/>
    <w:rsid w:val="006A23EC"/>
    <w:rsid w:val="006A5249"/>
    <w:rsid w:val="006A6704"/>
    <w:rsid w:val="006A791A"/>
    <w:rsid w:val="006B115F"/>
    <w:rsid w:val="006B137B"/>
    <w:rsid w:val="006B2252"/>
    <w:rsid w:val="006B3316"/>
    <w:rsid w:val="006B381B"/>
    <w:rsid w:val="006B48A9"/>
    <w:rsid w:val="006B4A88"/>
    <w:rsid w:val="006B524B"/>
    <w:rsid w:val="006B57E2"/>
    <w:rsid w:val="006C0C12"/>
    <w:rsid w:val="006C0EE3"/>
    <w:rsid w:val="006C1859"/>
    <w:rsid w:val="006C3483"/>
    <w:rsid w:val="006C61E4"/>
    <w:rsid w:val="006C6F63"/>
    <w:rsid w:val="006C7014"/>
    <w:rsid w:val="006D078E"/>
    <w:rsid w:val="006D1016"/>
    <w:rsid w:val="006D1931"/>
    <w:rsid w:val="006D28AE"/>
    <w:rsid w:val="006D31FA"/>
    <w:rsid w:val="006D3F73"/>
    <w:rsid w:val="006D4C3C"/>
    <w:rsid w:val="006D509B"/>
    <w:rsid w:val="006D5ADB"/>
    <w:rsid w:val="006D67D3"/>
    <w:rsid w:val="006D73E7"/>
    <w:rsid w:val="006D7B39"/>
    <w:rsid w:val="006E0372"/>
    <w:rsid w:val="006E1153"/>
    <w:rsid w:val="006E1B95"/>
    <w:rsid w:val="006E21E2"/>
    <w:rsid w:val="006E3202"/>
    <w:rsid w:val="006E328A"/>
    <w:rsid w:val="006E35FB"/>
    <w:rsid w:val="006E5972"/>
    <w:rsid w:val="006E7C39"/>
    <w:rsid w:val="006F0DDC"/>
    <w:rsid w:val="006F15CE"/>
    <w:rsid w:val="006F20C0"/>
    <w:rsid w:val="006F24EF"/>
    <w:rsid w:val="006F27D1"/>
    <w:rsid w:val="006F3B5E"/>
    <w:rsid w:val="006F4674"/>
    <w:rsid w:val="006F51C8"/>
    <w:rsid w:val="006F59B7"/>
    <w:rsid w:val="006F66E5"/>
    <w:rsid w:val="006F6CCF"/>
    <w:rsid w:val="006F6FA7"/>
    <w:rsid w:val="007005E7"/>
    <w:rsid w:val="00700630"/>
    <w:rsid w:val="007006B0"/>
    <w:rsid w:val="007017DF"/>
    <w:rsid w:val="00701C9A"/>
    <w:rsid w:val="007021A0"/>
    <w:rsid w:val="00703693"/>
    <w:rsid w:val="00703E16"/>
    <w:rsid w:val="00703F23"/>
    <w:rsid w:val="00704BED"/>
    <w:rsid w:val="00706176"/>
    <w:rsid w:val="007063FC"/>
    <w:rsid w:val="007072FD"/>
    <w:rsid w:val="00707635"/>
    <w:rsid w:val="00707C17"/>
    <w:rsid w:val="00707D98"/>
    <w:rsid w:val="007115A2"/>
    <w:rsid w:val="00711DBB"/>
    <w:rsid w:val="00712338"/>
    <w:rsid w:val="0071344B"/>
    <w:rsid w:val="00714D43"/>
    <w:rsid w:val="007165AA"/>
    <w:rsid w:val="00717770"/>
    <w:rsid w:val="0071788F"/>
    <w:rsid w:val="00721448"/>
    <w:rsid w:val="00722280"/>
    <w:rsid w:val="00722397"/>
    <w:rsid w:val="0072369C"/>
    <w:rsid w:val="007237E0"/>
    <w:rsid w:val="00723BE8"/>
    <w:rsid w:val="007240EC"/>
    <w:rsid w:val="00724764"/>
    <w:rsid w:val="00724ECC"/>
    <w:rsid w:val="0072515C"/>
    <w:rsid w:val="0072759D"/>
    <w:rsid w:val="00730237"/>
    <w:rsid w:val="00732A34"/>
    <w:rsid w:val="00733317"/>
    <w:rsid w:val="00733CDB"/>
    <w:rsid w:val="00733EC6"/>
    <w:rsid w:val="00734272"/>
    <w:rsid w:val="0073527C"/>
    <w:rsid w:val="00735B40"/>
    <w:rsid w:val="00735CB3"/>
    <w:rsid w:val="00736A72"/>
    <w:rsid w:val="00737C36"/>
    <w:rsid w:val="007400BF"/>
    <w:rsid w:val="007413B9"/>
    <w:rsid w:val="00741600"/>
    <w:rsid w:val="007419A8"/>
    <w:rsid w:val="0074236F"/>
    <w:rsid w:val="00742E1C"/>
    <w:rsid w:val="007443B3"/>
    <w:rsid w:val="00745327"/>
    <w:rsid w:val="00751C0F"/>
    <w:rsid w:val="00753C1F"/>
    <w:rsid w:val="00754220"/>
    <w:rsid w:val="00756074"/>
    <w:rsid w:val="00756507"/>
    <w:rsid w:val="00757027"/>
    <w:rsid w:val="00757DE2"/>
    <w:rsid w:val="0076257B"/>
    <w:rsid w:val="007629D9"/>
    <w:rsid w:val="00763D1C"/>
    <w:rsid w:val="007643D4"/>
    <w:rsid w:val="007647C7"/>
    <w:rsid w:val="00765AEA"/>
    <w:rsid w:val="00766044"/>
    <w:rsid w:val="007709EA"/>
    <w:rsid w:val="00773366"/>
    <w:rsid w:val="00773A89"/>
    <w:rsid w:val="0077458B"/>
    <w:rsid w:val="00774DED"/>
    <w:rsid w:val="00775160"/>
    <w:rsid w:val="00775B92"/>
    <w:rsid w:val="0077662F"/>
    <w:rsid w:val="007822E3"/>
    <w:rsid w:val="00783369"/>
    <w:rsid w:val="00783D03"/>
    <w:rsid w:val="00784CE8"/>
    <w:rsid w:val="007856F4"/>
    <w:rsid w:val="00785F4F"/>
    <w:rsid w:val="00787AD1"/>
    <w:rsid w:val="00787B16"/>
    <w:rsid w:val="00790173"/>
    <w:rsid w:val="00790713"/>
    <w:rsid w:val="00790A1E"/>
    <w:rsid w:val="00790B43"/>
    <w:rsid w:val="007913AB"/>
    <w:rsid w:val="0079179E"/>
    <w:rsid w:val="00791AA0"/>
    <w:rsid w:val="00792F40"/>
    <w:rsid w:val="00793AB1"/>
    <w:rsid w:val="00796F8A"/>
    <w:rsid w:val="00797CC4"/>
    <w:rsid w:val="007A0ABB"/>
    <w:rsid w:val="007A0F98"/>
    <w:rsid w:val="007A1503"/>
    <w:rsid w:val="007A1907"/>
    <w:rsid w:val="007A2B0B"/>
    <w:rsid w:val="007A2F51"/>
    <w:rsid w:val="007A3921"/>
    <w:rsid w:val="007A4305"/>
    <w:rsid w:val="007A5EB5"/>
    <w:rsid w:val="007A78AD"/>
    <w:rsid w:val="007A78CA"/>
    <w:rsid w:val="007B0A17"/>
    <w:rsid w:val="007B1DCE"/>
    <w:rsid w:val="007B2234"/>
    <w:rsid w:val="007B282F"/>
    <w:rsid w:val="007B3A2F"/>
    <w:rsid w:val="007B3F62"/>
    <w:rsid w:val="007B46D9"/>
    <w:rsid w:val="007B4AAD"/>
    <w:rsid w:val="007B5DE7"/>
    <w:rsid w:val="007C0861"/>
    <w:rsid w:val="007C15AB"/>
    <w:rsid w:val="007C20A0"/>
    <w:rsid w:val="007C22FB"/>
    <w:rsid w:val="007C24C7"/>
    <w:rsid w:val="007C2F9D"/>
    <w:rsid w:val="007C3C1C"/>
    <w:rsid w:val="007C4272"/>
    <w:rsid w:val="007C5274"/>
    <w:rsid w:val="007C536B"/>
    <w:rsid w:val="007C7A1E"/>
    <w:rsid w:val="007D0340"/>
    <w:rsid w:val="007D2533"/>
    <w:rsid w:val="007D38BA"/>
    <w:rsid w:val="007D3E78"/>
    <w:rsid w:val="007D4F12"/>
    <w:rsid w:val="007D69BC"/>
    <w:rsid w:val="007D7961"/>
    <w:rsid w:val="007E0D24"/>
    <w:rsid w:val="007E3315"/>
    <w:rsid w:val="007E5918"/>
    <w:rsid w:val="007E5ABD"/>
    <w:rsid w:val="007E6432"/>
    <w:rsid w:val="007E675C"/>
    <w:rsid w:val="007E6EA2"/>
    <w:rsid w:val="007E6EB0"/>
    <w:rsid w:val="007F0424"/>
    <w:rsid w:val="007F0489"/>
    <w:rsid w:val="007F0FFD"/>
    <w:rsid w:val="007F1440"/>
    <w:rsid w:val="007F230A"/>
    <w:rsid w:val="007F298B"/>
    <w:rsid w:val="007F3FF0"/>
    <w:rsid w:val="007F4994"/>
    <w:rsid w:val="007F7014"/>
    <w:rsid w:val="007F7D72"/>
    <w:rsid w:val="007F7F0B"/>
    <w:rsid w:val="00801EF9"/>
    <w:rsid w:val="00802619"/>
    <w:rsid w:val="0080348C"/>
    <w:rsid w:val="00803C60"/>
    <w:rsid w:val="00805885"/>
    <w:rsid w:val="00806858"/>
    <w:rsid w:val="00810A15"/>
    <w:rsid w:val="00811132"/>
    <w:rsid w:val="0081193B"/>
    <w:rsid w:val="00812349"/>
    <w:rsid w:val="00812A72"/>
    <w:rsid w:val="00812A8D"/>
    <w:rsid w:val="008138CE"/>
    <w:rsid w:val="00814A7B"/>
    <w:rsid w:val="008167D8"/>
    <w:rsid w:val="00816ADB"/>
    <w:rsid w:val="00817EE3"/>
    <w:rsid w:val="00820792"/>
    <w:rsid w:val="008207A9"/>
    <w:rsid w:val="00821112"/>
    <w:rsid w:val="00821A82"/>
    <w:rsid w:val="00821EC7"/>
    <w:rsid w:val="00822A32"/>
    <w:rsid w:val="00824817"/>
    <w:rsid w:val="00824A2B"/>
    <w:rsid w:val="008251F3"/>
    <w:rsid w:val="0082568A"/>
    <w:rsid w:val="00827374"/>
    <w:rsid w:val="008316A0"/>
    <w:rsid w:val="00831DBA"/>
    <w:rsid w:val="00832214"/>
    <w:rsid w:val="008326E9"/>
    <w:rsid w:val="00832CB9"/>
    <w:rsid w:val="00833201"/>
    <w:rsid w:val="008344CC"/>
    <w:rsid w:val="00835527"/>
    <w:rsid w:val="008360E8"/>
    <w:rsid w:val="0083616B"/>
    <w:rsid w:val="00836D9D"/>
    <w:rsid w:val="00843971"/>
    <w:rsid w:val="00843DE4"/>
    <w:rsid w:val="008448CA"/>
    <w:rsid w:val="00844BFF"/>
    <w:rsid w:val="00846B33"/>
    <w:rsid w:val="00851AD6"/>
    <w:rsid w:val="00851F2A"/>
    <w:rsid w:val="00852070"/>
    <w:rsid w:val="00852656"/>
    <w:rsid w:val="008549B6"/>
    <w:rsid w:val="0085516D"/>
    <w:rsid w:val="00856AC5"/>
    <w:rsid w:val="00856C8B"/>
    <w:rsid w:val="0085708F"/>
    <w:rsid w:val="008571F1"/>
    <w:rsid w:val="008618D1"/>
    <w:rsid w:val="008618D5"/>
    <w:rsid w:val="0086304A"/>
    <w:rsid w:val="0086305B"/>
    <w:rsid w:val="00863BDE"/>
    <w:rsid w:val="00863CB5"/>
    <w:rsid w:val="00864C10"/>
    <w:rsid w:val="00864F02"/>
    <w:rsid w:val="008652BE"/>
    <w:rsid w:val="00867977"/>
    <w:rsid w:val="00871DFE"/>
    <w:rsid w:val="008727D1"/>
    <w:rsid w:val="008738A4"/>
    <w:rsid w:val="00874424"/>
    <w:rsid w:val="008756A5"/>
    <w:rsid w:val="00876F78"/>
    <w:rsid w:val="008776FD"/>
    <w:rsid w:val="008800F0"/>
    <w:rsid w:val="00881149"/>
    <w:rsid w:val="00881D00"/>
    <w:rsid w:val="008850DD"/>
    <w:rsid w:val="00885D4B"/>
    <w:rsid w:val="00887E1E"/>
    <w:rsid w:val="0089044F"/>
    <w:rsid w:val="00890622"/>
    <w:rsid w:val="008907E8"/>
    <w:rsid w:val="00890CB8"/>
    <w:rsid w:val="008921CC"/>
    <w:rsid w:val="00892E26"/>
    <w:rsid w:val="00894499"/>
    <w:rsid w:val="008962CA"/>
    <w:rsid w:val="0089632F"/>
    <w:rsid w:val="008A026A"/>
    <w:rsid w:val="008A1EFA"/>
    <w:rsid w:val="008A54C3"/>
    <w:rsid w:val="008A60EF"/>
    <w:rsid w:val="008A7242"/>
    <w:rsid w:val="008A73CA"/>
    <w:rsid w:val="008A7D29"/>
    <w:rsid w:val="008B0FF0"/>
    <w:rsid w:val="008B1497"/>
    <w:rsid w:val="008B1708"/>
    <w:rsid w:val="008B1AB3"/>
    <w:rsid w:val="008B30A6"/>
    <w:rsid w:val="008B55FE"/>
    <w:rsid w:val="008B7E81"/>
    <w:rsid w:val="008C0F3E"/>
    <w:rsid w:val="008C1C87"/>
    <w:rsid w:val="008C25C1"/>
    <w:rsid w:val="008C392F"/>
    <w:rsid w:val="008C39BD"/>
    <w:rsid w:val="008C419C"/>
    <w:rsid w:val="008C4CF3"/>
    <w:rsid w:val="008C4DF3"/>
    <w:rsid w:val="008C6195"/>
    <w:rsid w:val="008C7299"/>
    <w:rsid w:val="008C7AF9"/>
    <w:rsid w:val="008D17A1"/>
    <w:rsid w:val="008D2544"/>
    <w:rsid w:val="008D2594"/>
    <w:rsid w:val="008D37BD"/>
    <w:rsid w:val="008D4763"/>
    <w:rsid w:val="008D4F1A"/>
    <w:rsid w:val="008D7C17"/>
    <w:rsid w:val="008E0D4C"/>
    <w:rsid w:val="008E0E31"/>
    <w:rsid w:val="008E2B83"/>
    <w:rsid w:val="008E349F"/>
    <w:rsid w:val="008E410C"/>
    <w:rsid w:val="008E450E"/>
    <w:rsid w:val="008E4B9E"/>
    <w:rsid w:val="008E513B"/>
    <w:rsid w:val="008E576D"/>
    <w:rsid w:val="008E65BD"/>
    <w:rsid w:val="008E758F"/>
    <w:rsid w:val="008E7EE3"/>
    <w:rsid w:val="008F2D47"/>
    <w:rsid w:val="008F3EBE"/>
    <w:rsid w:val="008F4FBD"/>
    <w:rsid w:val="008F65EF"/>
    <w:rsid w:val="008F6AE4"/>
    <w:rsid w:val="008F7445"/>
    <w:rsid w:val="008F748B"/>
    <w:rsid w:val="00902292"/>
    <w:rsid w:val="0090348B"/>
    <w:rsid w:val="00903674"/>
    <w:rsid w:val="00903D1A"/>
    <w:rsid w:val="009043D4"/>
    <w:rsid w:val="00904480"/>
    <w:rsid w:val="00904FF4"/>
    <w:rsid w:val="0090534A"/>
    <w:rsid w:val="00907923"/>
    <w:rsid w:val="0091230E"/>
    <w:rsid w:val="0091364E"/>
    <w:rsid w:val="00914D28"/>
    <w:rsid w:val="00915E64"/>
    <w:rsid w:val="009164C9"/>
    <w:rsid w:val="00916806"/>
    <w:rsid w:val="009178E3"/>
    <w:rsid w:val="00917F32"/>
    <w:rsid w:val="00920E24"/>
    <w:rsid w:val="0092424D"/>
    <w:rsid w:val="009247D7"/>
    <w:rsid w:val="00926B13"/>
    <w:rsid w:val="00927555"/>
    <w:rsid w:val="009306D4"/>
    <w:rsid w:val="00931274"/>
    <w:rsid w:val="00933EED"/>
    <w:rsid w:val="0093436D"/>
    <w:rsid w:val="0093635B"/>
    <w:rsid w:val="00937886"/>
    <w:rsid w:val="00937FAE"/>
    <w:rsid w:val="00941A14"/>
    <w:rsid w:val="00942536"/>
    <w:rsid w:val="00942579"/>
    <w:rsid w:val="009429EB"/>
    <w:rsid w:val="00943121"/>
    <w:rsid w:val="00943A5F"/>
    <w:rsid w:val="00944C87"/>
    <w:rsid w:val="00946350"/>
    <w:rsid w:val="009465A3"/>
    <w:rsid w:val="00946A61"/>
    <w:rsid w:val="00947C7B"/>
    <w:rsid w:val="00950481"/>
    <w:rsid w:val="0095102C"/>
    <w:rsid w:val="009553E6"/>
    <w:rsid w:val="00956257"/>
    <w:rsid w:val="00957437"/>
    <w:rsid w:val="009574A9"/>
    <w:rsid w:val="00957BCD"/>
    <w:rsid w:val="00957C9E"/>
    <w:rsid w:val="00957D72"/>
    <w:rsid w:val="00960BE1"/>
    <w:rsid w:val="00961692"/>
    <w:rsid w:val="00961E77"/>
    <w:rsid w:val="009632B2"/>
    <w:rsid w:val="00963B74"/>
    <w:rsid w:val="00963DAA"/>
    <w:rsid w:val="00964E2E"/>
    <w:rsid w:val="0096612F"/>
    <w:rsid w:val="00966A05"/>
    <w:rsid w:val="0097283C"/>
    <w:rsid w:val="009741BF"/>
    <w:rsid w:val="00975FD0"/>
    <w:rsid w:val="00976D28"/>
    <w:rsid w:val="00976F8C"/>
    <w:rsid w:val="0097717C"/>
    <w:rsid w:val="0097791E"/>
    <w:rsid w:val="00977B23"/>
    <w:rsid w:val="00982303"/>
    <w:rsid w:val="00982AB1"/>
    <w:rsid w:val="00985279"/>
    <w:rsid w:val="00986621"/>
    <w:rsid w:val="0098725F"/>
    <w:rsid w:val="00987563"/>
    <w:rsid w:val="0098778B"/>
    <w:rsid w:val="009878B3"/>
    <w:rsid w:val="00987B12"/>
    <w:rsid w:val="009906EA"/>
    <w:rsid w:val="009932C5"/>
    <w:rsid w:val="00993E9A"/>
    <w:rsid w:val="00995769"/>
    <w:rsid w:val="009963DD"/>
    <w:rsid w:val="009964E9"/>
    <w:rsid w:val="00996C8A"/>
    <w:rsid w:val="009A19A9"/>
    <w:rsid w:val="009A2C81"/>
    <w:rsid w:val="009A3311"/>
    <w:rsid w:val="009A730A"/>
    <w:rsid w:val="009A778F"/>
    <w:rsid w:val="009A790F"/>
    <w:rsid w:val="009A7A61"/>
    <w:rsid w:val="009B00D7"/>
    <w:rsid w:val="009B02C6"/>
    <w:rsid w:val="009B0C71"/>
    <w:rsid w:val="009B156D"/>
    <w:rsid w:val="009B189E"/>
    <w:rsid w:val="009B226C"/>
    <w:rsid w:val="009B3559"/>
    <w:rsid w:val="009B50AA"/>
    <w:rsid w:val="009B57E3"/>
    <w:rsid w:val="009B6440"/>
    <w:rsid w:val="009B7C57"/>
    <w:rsid w:val="009C092B"/>
    <w:rsid w:val="009C0CD7"/>
    <w:rsid w:val="009C0F37"/>
    <w:rsid w:val="009C1765"/>
    <w:rsid w:val="009C1B37"/>
    <w:rsid w:val="009C322C"/>
    <w:rsid w:val="009C4001"/>
    <w:rsid w:val="009C4635"/>
    <w:rsid w:val="009C4682"/>
    <w:rsid w:val="009C4711"/>
    <w:rsid w:val="009C4844"/>
    <w:rsid w:val="009C4A24"/>
    <w:rsid w:val="009C573C"/>
    <w:rsid w:val="009C712E"/>
    <w:rsid w:val="009D0D35"/>
    <w:rsid w:val="009D34B3"/>
    <w:rsid w:val="009D3501"/>
    <w:rsid w:val="009D3A06"/>
    <w:rsid w:val="009D3CBF"/>
    <w:rsid w:val="009D3FAF"/>
    <w:rsid w:val="009D4012"/>
    <w:rsid w:val="009D40C9"/>
    <w:rsid w:val="009D4392"/>
    <w:rsid w:val="009D4815"/>
    <w:rsid w:val="009D4C95"/>
    <w:rsid w:val="009D6F56"/>
    <w:rsid w:val="009D7868"/>
    <w:rsid w:val="009D78B6"/>
    <w:rsid w:val="009E05FA"/>
    <w:rsid w:val="009E0DBA"/>
    <w:rsid w:val="009E0DBD"/>
    <w:rsid w:val="009E1FA5"/>
    <w:rsid w:val="009E280F"/>
    <w:rsid w:val="009E3245"/>
    <w:rsid w:val="009E34AC"/>
    <w:rsid w:val="009E35B8"/>
    <w:rsid w:val="009E5243"/>
    <w:rsid w:val="009E572A"/>
    <w:rsid w:val="009E627A"/>
    <w:rsid w:val="009E6A9A"/>
    <w:rsid w:val="009E726A"/>
    <w:rsid w:val="009F08DD"/>
    <w:rsid w:val="009F1A85"/>
    <w:rsid w:val="009F5429"/>
    <w:rsid w:val="009F6978"/>
    <w:rsid w:val="009F6F47"/>
    <w:rsid w:val="009F758D"/>
    <w:rsid w:val="00A0285E"/>
    <w:rsid w:val="00A02CE5"/>
    <w:rsid w:val="00A02E6F"/>
    <w:rsid w:val="00A02F4B"/>
    <w:rsid w:val="00A0301E"/>
    <w:rsid w:val="00A03488"/>
    <w:rsid w:val="00A0557A"/>
    <w:rsid w:val="00A07D5D"/>
    <w:rsid w:val="00A11C7A"/>
    <w:rsid w:val="00A128B9"/>
    <w:rsid w:val="00A14EFD"/>
    <w:rsid w:val="00A15BFE"/>
    <w:rsid w:val="00A162E8"/>
    <w:rsid w:val="00A17267"/>
    <w:rsid w:val="00A1760E"/>
    <w:rsid w:val="00A20900"/>
    <w:rsid w:val="00A22CF7"/>
    <w:rsid w:val="00A264AD"/>
    <w:rsid w:val="00A272F0"/>
    <w:rsid w:val="00A3104D"/>
    <w:rsid w:val="00A3164D"/>
    <w:rsid w:val="00A31F7C"/>
    <w:rsid w:val="00A33A2E"/>
    <w:rsid w:val="00A33EE7"/>
    <w:rsid w:val="00A33F9C"/>
    <w:rsid w:val="00A350BA"/>
    <w:rsid w:val="00A3515B"/>
    <w:rsid w:val="00A364DD"/>
    <w:rsid w:val="00A36CFC"/>
    <w:rsid w:val="00A4044E"/>
    <w:rsid w:val="00A40D21"/>
    <w:rsid w:val="00A410D9"/>
    <w:rsid w:val="00A430B7"/>
    <w:rsid w:val="00A44610"/>
    <w:rsid w:val="00A454B0"/>
    <w:rsid w:val="00A45852"/>
    <w:rsid w:val="00A45CEA"/>
    <w:rsid w:val="00A4630E"/>
    <w:rsid w:val="00A46AA7"/>
    <w:rsid w:val="00A50F0C"/>
    <w:rsid w:val="00A50F15"/>
    <w:rsid w:val="00A517B4"/>
    <w:rsid w:val="00A51826"/>
    <w:rsid w:val="00A55839"/>
    <w:rsid w:val="00A558F3"/>
    <w:rsid w:val="00A55F90"/>
    <w:rsid w:val="00A56DD3"/>
    <w:rsid w:val="00A61B4C"/>
    <w:rsid w:val="00A62F69"/>
    <w:rsid w:val="00A6357A"/>
    <w:rsid w:val="00A64BD3"/>
    <w:rsid w:val="00A67EB2"/>
    <w:rsid w:val="00A70707"/>
    <w:rsid w:val="00A70941"/>
    <w:rsid w:val="00A70C83"/>
    <w:rsid w:val="00A713B6"/>
    <w:rsid w:val="00A719A3"/>
    <w:rsid w:val="00A72132"/>
    <w:rsid w:val="00A7220D"/>
    <w:rsid w:val="00A723EA"/>
    <w:rsid w:val="00A7294D"/>
    <w:rsid w:val="00A73B23"/>
    <w:rsid w:val="00A756AB"/>
    <w:rsid w:val="00A757BF"/>
    <w:rsid w:val="00A75F96"/>
    <w:rsid w:val="00A760D2"/>
    <w:rsid w:val="00A77816"/>
    <w:rsid w:val="00A7782A"/>
    <w:rsid w:val="00A7786E"/>
    <w:rsid w:val="00A77E86"/>
    <w:rsid w:val="00A81C78"/>
    <w:rsid w:val="00A8261A"/>
    <w:rsid w:val="00A84F3E"/>
    <w:rsid w:val="00A85458"/>
    <w:rsid w:val="00A86785"/>
    <w:rsid w:val="00A90C6F"/>
    <w:rsid w:val="00A90EE7"/>
    <w:rsid w:val="00A91284"/>
    <w:rsid w:val="00A91C21"/>
    <w:rsid w:val="00A92192"/>
    <w:rsid w:val="00A92614"/>
    <w:rsid w:val="00A9289A"/>
    <w:rsid w:val="00A93D61"/>
    <w:rsid w:val="00A952D5"/>
    <w:rsid w:val="00A95694"/>
    <w:rsid w:val="00A96255"/>
    <w:rsid w:val="00A96B81"/>
    <w:rsid w:val="00A96CE6"/>
    <w:rsid w:val="00A974CB"/>
    <w:rsid w:val="00AA00EF"/>
    <w:rsid w:val="00AA01B8"/>
    <w:rsid w:val="00AA0369"/>
    <w:rsid w:val="00AA63EA"/>
    <w:rsid w:val="00AA6F0F"/>
    <w:rsid w:val="00AA7250"/>
    <w:rsid w:val="00AA7F4D"/>
    <w:rsid w:val="00AB0401"/>
    <w:rsid w:val="00AB292F"/>
    <w:rsid w:val="00AB2B79"/>
    <w:rsid w:val="00AB2C3D"/>
    <w:rsid w:val="00AB34A0"/>
    <w:rsid w:val="00AB4636"/>
    <w:rsid w:val="00AB5F13"/>
    <w:rsid w:val="00AB704E"/>
    <w:rsid w:val="00AB720D"/>
    <w:rsid w:val="00AC0534"/>
    <w:rsid w:val="00AC115B"/>
    <w:rsid w:val="00AC3B2F"/>
    <w:rsid w:val="00AC4F00"/>
    <w:rsid w:val="00AC6EC8"/>
    <w:rsid w:val="00AC77D9"/>
    <w:rsid w:val="00AC7F65"/>
    <w:rsid w:val="00AD22FA"/>
    <w:rsid w:val="00AD2CE9"/>
    <w:rsid w:val="00AD38ED"/>
    <w:rsid w:val="00AD4CC3"/>
    <w:rsid w:val="00AD4FD4"/>
    <w:rsid w:val="00AD5304"/>
    <w:rsid w:val="00AD5A3E"/>
    <w:rsid w:val="00AD663D"/>
    <w:rsid w:val="00AD6831"/>
    <w:rsid w:val="00AE159A"/>
    <w:rsid w:val="00AE2915"/>
    <w:rsid w:val="00AE31D0"/>
    <w:rsid w:val="00AE4326"/>
    <w:rsid w:val="00AE506A"/>
    <w:rsid w:val="00AE65D0"/>
    <w:rsid w:val="00AE6652"/>
    <w:rsid w:val="00AE736A"/>
    <w:rsid w:val="00AE75B3"/>
    <w:rsid w:val="00AE7AF2"/>
    <w:rsid w:val="00AF0478"/>
    <w:rsid w:val="00AF07DA"/>
    <w:rsid w:val="00AF0EA1"/>
    <w:rsid w:val="00AF1611"/>
    <w:rsid w:val="00AF22EA"/>
    <w:rsid w:val="00AF46A3"/>
    <w:rsid w:val="00AF5415"/>
    <w:rsid w:val="00AF65B4"/>
    <w:rsid w:val="00AF6DBC"/>
    <w:rsid w:val="00B01600"/>
    <w:rsid w:val="00B01B1D"/>
    <w:rsid w:val="00B02C2E"/>
    <w:rsid w:val="00B0403E"/>
    <w:rsid w:val="00B04CFD"/>
    <w:rsid w:val="00B04FAD"/>
    <w:rsid w:val="00B10052"/>
    <w:rsid w:val="00B10875"/>
    <w:rsid w:val="00B108E2"/>
    <w:rsid w:val="00B126C6"/>
    <w:rsid w:val="00B13084"/>
    <w:rsid w:val="00B14914"/>
    <w:rsid w:val="00B156D8"/>
    <w:rsid w:val="00B17AC1"/>
    <w:rsid w:val="00B202A1"/>
    <w:rsid w:val="00B20A27"/>
    <w:rsid w:val="00B21F1A"/>
    <w:rsid w:val="00B23C43"/>
    <w:rsid w:val="00B24176"/>
    <w:rsid w:val="00B25CD3"/>
    <w:rsid w:val="00B276F0"/>
    <w:rsid w:val="00B3132E"/>
    <w:rsid w:val="00B34D02"/>
    <w:rsid w:val="00B358B4"/>
    <w:rsid w:val="00B3773F"/>
    <w:rsid w:val="00B40678"/>
    <w:rsid w:val="00B40C10"/>
    <w:rsid w:val="00B52844"/>
    <w:rsid w:val="00B531C7"/>
    <w:rsid w:val="00B5398D"/>
    <w:rsid w:val="00B53E63"/>
    <w:rsid w:val="00B5449E"/>
    <w:rsid w:val="00B54BCA"/>
    <w:rsid w:val="00B60654"/>
    <w:rsid w:val="00B608CF"/>
    <w:rsid w:val="00B60D2A"/>
    <w:rsid w:val="00B6118C"/>
    <w:rsid w:val="00B61FB5"/>
    <w:rsid w:val="00B62AB3"/>
    <w:rsid w:val="00B639BD"/>
    <w:rsid w:val="00B6587C"/>
    <w:rsid w:val="00B66001"/>
    <w:rsid w:val="00B662EC"/>
    <w:rsid w:val="00B67526"/>
    <w:rsid w:val="00B701CC"/>
    <w:rsid w:val="00B70B85"/>
    <w:rsid w:val="00B70DBF"/>
    <w:rsid w:val="00B745A7"/>
    <w:rsid w:val="00B745D5"/>
    <w:rsid w:val="00B75A66"/>
    <w:rsid w:val="00B76BD3"/>
    <w:rsid w:val="00B80B6B"/>
    <w:rsid w:val="00B81B9F"/>
    <w:rsid w:val="00B81F81"/>
    <w:rsid w:val="00B821F3"/>
    <w:rsid w:val="00B82233"/>
    <w:rsid w:val="00B8397F"/>
    <w:rsid w:val="00B84140"/>
    <w:rsid w:val="00B84C4C"/>
    <w:rsid w:val="00B85230"/>
    <w:rsid w:val="00B86E5F"/>
    <w:rsid w:val="00B9005B"/>
    <w:rsid w:val="00B93AE5"/>
    <w:rsid w:val="00B9596A"/>
    <w:rsid w:val="00B95A40"/>
    <w:rsid w:val="00B95FEC"/>
    <w:rsid w:val="00B968EA"/>
    <w:rsid w:val="00B96B9B"/>
    <w:rsid w:val="00B97B79"/>
    <w:rsid w:val="00BA0ECD"/>
    <w:rsid w:val="00BA188F"/>
    <w:rsid w:val="00BA3579"/>
    <w:rsid w:val="00BA3AE4"/>
    <w:rsid w:val="00BA3B07"/>
    <w:rsid w:val="00BA3DDC"/>
    <w:rsid w:val="00BA465B"/>
    <w:rsid w:val="00BA503E"/>
    <w:rsid w:val="00BA544D"/>
    <w:rsid w:val="00BA553F"/>
    <w:rsid w:val="00BA6C0F"/>
    <w:rsid w:val="00BA7698"/>
    <w:rsid w:val="00BA7E41"/>
    <w:rsid w:val="00BB0A71"/>
    <w:rsid w:val="00BB4041"/>
    <w:rsid w:val="00BB572C"/>
    <w:rsid w:val="00BB63A0"/>
    <w:rsid w:val="00BB6FC6"/>
    <w:rsid w:val="00BC07A9"/>
    <w:rsid w:val="00BC0892"/>
    <w:rsid w:val="00BC200B"/>
    <w:rsid w:val="00BC2014"/>
    <w:rsid w:val="00BC27C0"/>
    <w:rsid w:val="00BC2C72"/>
    <w:rsid w:val="00BC38FD"/>
    <w:rsid w:val="00BC42A1"/>
    <w:rsid w:val="00BC7CEF"/>
    <w:rsid w:val="00BD07C6"/>
    <w:rsid w:val="00BD2359"/>
    <w:rsid w:val="00BD29A1"/>
    <w:rsid w:val="00BD416D"/>
    <w:rsid w:val="00BD4A20"/>
    <w:rsid w:val="00BD4D30"/>
    <w:rsid w:val="00BD53B7"/>
    <w:rsid w:val="00BD635C"/>
    <w:rsid w:val="00BD63C7"/>
    <w:rsid w:val="00BE039E"/>
    <w:rsid w:val="00BE07AE"/>
    <w:rsid w:val="00BE1541"/>
    <w:rsid w:val="00BE1A75"/>
    <w:rsid w:val="00BE4595"/>
    <w:rsid w:val="00BE4A54"/>
    <w:rsid w:val="00BE4B51"/>
    <w:rsid w:val="00BE4D18"/>
    <w:rsid w:val="00BE55B5"/>
    <w:rsid w:val="00BE5C33"/>
    <w:rsid w:val="00BE64F8"/>
    <w:rsid w:val="00BF0E8D"/>
    <w:rsid w:val="00BF2783"/>
    <w:rsid w:val="00BF283D"/>
    <w:rsid w:val="00BF29F1"/>
    <w:rsid w:val="00BF4C96"/>
    <w:rsid w:val="00BF5E4C"/>
    <w:rsid w:val="00C00D7D"/>
    <w:rsid w:val="00C02ED3"/>
    <w:rsid w:val="00C044D2"/>
    <w:rsid w:val="00C05510"/>
    <w:rsid w:val="00C0693F"/>
    <w:rsid w:val="00C06BAF"/>
    <w:rsid w:val="00C06E91"/>
    <w:rsid w:val="00C07BBB"/>
    <w:rsid w:val="00C116CB"/>
    <w:rsid w:val="00C166FF"/>
    <w:rsid w:val="00C17599"/>
    <w:rsid w:val="00C17D49"/>
    <w:rsid w:val="00C20632"/>
    <w:rsid w:val="00C212FA"/>
    <w:rsid w:val="00C2191D"/>
    <w:rsid w:val="00C2260B"/>
    <w:rsid w:val="00C231A9"/>
    <w:rsid w:val="00C247F6"/>
    <w:rsid w:val="00C2543C"/>
    <w:rsid w:val="00C254EC"/>
    <w:rsid w:val="00C25C09"/>
    <w:rsid w:val="00C2748A"/>
    <w:rsid w:val="00C314E6"/>
    <w:rsid w:val="00C34DB7"/>
    <w:rsid w:val="00C35467"/>
    <w:rsid w:val="00C358B6"/>
    <w:rsid w:val="00C3780D"/>
    <w:rsid w:val="00C42A4F"/>
    <w:rsid w:val="00C42AF1"/>
    <w:rsid w:val="00C42B07"/>
    <w:rsid w:val="00C42F03"/>
    <w:rsid w:val="00C43ED7"/>
    <w:rsid w:val="00C47C27"/>
    <w:rsid w:val="00C500BE"/>
    <w:rsid w:val="00C5032E"/>
    <w:rsid w:val="00C50BF1"/>
    <w:rsid w:val="00C5102E"/>
    <w:rsid w:val="00C517DC"/>
    <w:rsid w:val="00C51D53"/>
    <w:rsid w:val="00C522A0"/>
    <w:rsid w:val="00C52397"/>
    <w:rsid w:val="00C543BF"/>
    <w:rsid w:val="00C55A45"/>
    <w:rsid w:val="00C55F34"/>
    <w:rsid w:val="00C560F3"/>
    <w:rsid w:val="00C60136"/>
    <w:rsid w:val="00C6094D"/>
    <w:rsid w:val="00C64198"/>
    <w:rsid w:val="00C654B8"/>
    <w:rsid w:val="00C658D5"/>
    <w:rsid w:val="00C65E63"/>
    <w:rsid w:val="00C668F7"/>
    <w:rsid w:val="00C66C59"/>
    <w:rsid w:val="00C66C76"/>
    <w:rsid w:val="00C67495"/>
    <w:rsid w:val="00C72B5A"/>
    <w:rsid w:val="00C72F41"/>
    <w:rsid w:val="00C74017"/>
    <w:rsid w:val="00C7409B"/>
    <w:rsid w:val="00C74D49"/>
    <w:rsid w:val="00C74D71"/>
    <w:rsid w:val="00C75057"/>
    <w:rsid w:val="00C770F3"/>
    <w:rsid w:val="00C80AB1"/>
    <w:rsid w:val="00C82C69"/>
    <w:rsid w:val="00C82FDD"/>
    <w:rsid w:val="00C8499D"/>
    <w:rsid w:val="00C8542A"/>
    <w:rsid w:val="00C873F5"/>
    <w:rsid w:val="00C874A8"/>
    <w:rsid w:val="00C87515"/>
    <w:rsid w:val="00C8754C"/>
    <w:rsid w:val="00C875A3"/>
    <w:rsid w:val="00C905D7"/>
    <w:rsid w:val="00C90668"/>
    <w:rsid w:val="00C90BD1"/>
    <w:rsid w:val="00C92BE6"/>
    <w:rsid w:val="00C93E2A"/>
    <w:rsid w:val="00C941BC"/>
    <w:rsid w:val="00C9617F"/>
    <w:rsid w:val="00C969A6"/>
    <w:rsid w:val="00C971FB"/>
    <w:rsid w:val="00C978A3"/>
    <w:rsid w:val="00C97CEC"/>
    <w:rsid w:val="00CA0087"/>
    <w:rsid w:val="00CA14AC"/>
    <w:rsid w:val="00CA1F48"/>
    <w:rsid w:val="00CA1FA1"/>
    <w:rsid w:val="00CA268B"/>
    <w:rsid w:val="00CA2C26"/>
    <w:rsid w:val="00CA35F4"/>
    <w:rsid w:val="00CA4B55"/>
    <w:rsid w:val="00CA6724"/>
    <w:rsid w:val="00CB2552"/>
    <w:rsid w:val="00CB4D38"/>
    <w:rsid w:val="00CB4D80"/>
    <w:rsid w:val="00CB5B89"/>
    <w:rsid w:val="00CB73BE"/>
    <w:rsid w:val="00CB73D3"/>
    <w:rsid w:val="00CB7D55"/>
    <w:rsid w:val="00CC0E34"/>
    <w:rsid w:val="00CC1A74"/>
    <w:rsid w:val="00CC208A"/>
    <w:rsid w:val="00CC2FB1"/>
    <w:rsid w:val="00CC38EE"/>
    <w:rsid w:val="00CC3916"/>
    <w:rsid w:val="00CC3C1F"/>
    <w:rsid w:val="00CC5A01"/>
    <w:rsid w:val="00CC7471"/>
    <w:rsid w:val="00CD033B"/>
    <w:rsid w:val="00CD48A8"/>
    <w:rsid w:val="00CD4939"/>
    <w:rsid w:val="00CD4A46"/>
    <w:rsid w:val="00CD4EB2"/>
    <w:rsid w:val="00CD5D01"/>
    <w:rsid w:val="00CD5F5B"/>
    <w:rsid w:val="00CD69C4"/>
    <w:rsid w:val="00CE1332"/>
    <w:rsid w:val="00CE2B6E"/>
    <w:rsid w:val="00CE2E27"/>
    <w:rsid w:val="00CE3064"/>
    <w:rsid w:val="00CE41DF"/>
    <w:rsid w:val="00CE46B1"/>
    <w:rsid w:val="00CE4B6A"/>
    <w:rsid w:val="00CE5036"/>
    <w:rsid w:val="00CE56BA"/>
    <w:rsid w:val="00CE6705"/>
    <w:rsid w:val="00CE7698"/>
    <w:rsid w:val="00CE7FE4"/>
    <w:rsid w:val="00CF0037"/>
    <w:rsid w:val="00CF1B59"/>
    <w:rsid w:val="00CF3374"/>
    <w:rsid w:val="00CF37F3"/>
    <w:rsid w:val="00CF4376"/>
    <w:rsid w:val="00CF446C"/>
    <w:rsid w:val="00CF6D63"/>
    <w:rsid w:val="00CF7014"/>
    <w:rsid w:val="00CF7A6B"/>
    <w:rsid w:val="00CF7C83"/>
    <w:rsid w:val="00D0461B"/>
    <w:rsid w:val="00D06DBA"/>
    <w:rsid w:val="00D0727F"/>
    <w:rsid w:val="00D078EB"/>
    <w:rsid w:val="00D10E94"/>
    <w:rsid w:val="00D1160B"/>
    <w:rsid w:val="00D11ED4"/>
    <w:rsid w:val="00D125E8"/>
    <w:rsid w:val="00D12BE3"/>
    <w:rsid w:val="00D13B5C"/>
    <w:rsid w:val="00D15310"/>
    <w:rsid w:val="00D15488"/>
    <w:rsid w:val="00D15F73"/>
    <w:rsid w:val="00D1617C"/>
    <w:rsid w:val="00D16205"/>
    <w:rsid w:val="00D1722C"/>
    <w:rsid w:val="00D201DA"/>
    <w:rsid w:val="00D208F6"/>
    <w:rsid w:val="00D20B9D"/>
    <w:rsid w:val="00D22306"/>
    <w:rsid w:val="00D233DA"/>
    <w:rsid w:val="00D2352D"/>
    <w:rsid w:val="00D2368A"/>
    <w:rsid w:val="00D238C9"/>
    <w:rsid w:val="00D24F5B"/>
    <w:rsid w:val="00D24FD4"/>
    <w:rsid w:val="00D25843"/>
    <w:rsid w:val="00D25CF0"/>
    <w:rsid w:val="00D26BA7"/>
    <w:rsid w:val="00D2775B"/>
    <w:rsid w:val="00D27EA8"/>
    <w:rsid w:val="00D30F53"/>
    <w:rsid w:val="00D31313"/>
    <w:rsid w:val="00D31570"/>
    <w:rsid w:val="00D31D8D"/>
    <w:rsid w:val="00D324B9"/>
    <w:rsid w:val="00D324CB"/>
    <w:rsid w:val="00D338C7"/>
    <w:rsid w:val="00D3430D"/>
    <w:rsid w:val="00D34453"/>
    <w:rsid w:val="00D3548C"/>
    <w:rsid w:val="00D35908"/>
    <w:rsid w:val="00D35A39"/>
    <w:rsid w:val="00D35DD2"/>
    <w:rsid w:val="00D36B29"/>
    <w:rsid w:val="00D40574"/>
    <w:rsid w:val="00D419C6"/>
    <w:rsid w:val="00D42033"/>
    <w:rsid w:val="00D4209C"/>
    <w:rsid w:val="00D42A85"/>
    <w:rsid w:val="00D4380D"/>
    <w:rsid w:val="00D43CAB"/>
    <w:rsid w:val="00D43D4C"/>
    <w:rsid w:val="00D45D27"/>
    <w:rsid w:val="00D4783A"/>
    <w:rsid w:val="00D50267"/>
    <w:rsid w:val="00D53136"/>
    <w:rsid w:val="00D535E9"/>
    <w:rsid w:val="00D53A57"/>
    <w:rsid w:val="00D53CCD"/>
    <w:rsid w:val="00D551DB"/>
    <w:rsid w:val="00D56648"/>
    <w:rsid w:val="00D57900"/>
    <w:rsid w:val="00D605E8"/>
    <w:rsid w:val="00D613DE"/>
    <w:rsid w:val="00D6164B"/>
    <w:rsid w:val="00D616BD"/>
    <w:rsid w:val="00D63AB4"/>
    <w:rsid w:val="00D6409D"/>
    <w:rsid w:val="00D661B8"/>
    <w:rsid w:val="00D67E8C"/>
    <w:rsid w:val="00D75C24"/>
    <w:rsid w:val="00D76B58"/>
    <w:rsid w:val="00D76DB8"/>
    <w:rsid w:val="00D8001D"/>
    <w:rsid w:val="00D804C6"/>
    <w:rsid w:val="00D806D1"/>
    <w:rsid w:val="00D80D08"/>
    <w:rsid w:val="00D80FFA"/>
    <w:rsid w:val="00D81D06"/>
    <w:rsid w:val="00D85053"/>
    <w:rsid w:val="00D857E3"/>
    <w:rsid w:val="00D8713E"/>
    <w:rsid w:val="00D87E8E"/>
    <w:rsid w:val="00D9118E"/>
    <w:rsid w:val="00D91D0C"/>
    <w:rsid w:val="00D91D48"/>
    <w:rsid w:val="00D9268E"/>
    <w:rsid w:val="00D933AA"/>
    <w:rsid w:val="00D94E4A"/>
    <w:rsid w:val="00D94FBE"/>
    <w:rsid w:val="00D95058"/>
    <w:rsid w:val="00D958F5"/>
    <w:rsid w:val="00D9682B"/>
    <w:rsid w:val="00D9701B"/>
    <w:rsid w:val="00D9740B"/>
    <w:rsid w:val="00D97601"/>
    <w:rsid w:val="00DA004E"/>
    <w:rsid w:val="00DA0403"/>
    <w:rsid w:val="00DA13FD"/>
    <w:rsid w:val="00DA24A1"/>
    <w:rsid w:val="00DA4F71"/>
    <w:rsid w:val="00DA5283"/>
    <w:rsid w:val="00DA6491"/>
    <w:rsid w:val="00DA65BE"/>
    <w:rsid w:val="00DA6771"/>
    <w:rsid w:val="00DA6CBF"/>
    <w:rsid w:val="00DA6FB1"/>
    <w:rsid w:val="00DB0A61"/>
    <w:rsid w:val="00DB1350"/>
    <w:rsid w:val="00DB13AA"/>
    <w:rsid w:val="00DB1981"/>
    <w:rsid w:val="00DB25D4"/>
    <w:rsid w:val="00DB30CE"/>
    <w:rsid w:val="00DB34FD"/>
    <w:rsid w:val="00DB3F19"/>
    <w:rsid w:val="00DB455D"/>
    <w:rsid w:val="00DB5D5C"/>
    <w:rsid w:val="00DB5E7A"/>
    <w:rsid w:val="00DB7350"/>
    <w:rsid w:val="00DB73A1"/>
    <w:rsid w:val="00DC1C44"/>
    <w:rsid w:val="00DC1F45"/>
    <w:rsid w:val="00DC25E4"/>
    <w:rsid w:val="00DC2D2A"/>
    <w:rsid w:val="00DC3777"/>
    <w:rsid w:val="00DC3D79"/>
    <w:rsid w:val="00DC4CBC"/>
    <w:rsid w:val="00DC4FC1"/>
    <w:rsid w:val="00DC6366"/>
    <w:rsid w:val="00DC652E"/>
    <w:rsid w:val="00DC771E"/>
    <w:rsid w:val="00DD0009"/>
    <w:rsid w:val="00DD018A"/>
    <w:rsid w:val="00DD2122"/>
    <w:rsid w:val="00DD4208"/>
    <w:rsid w:val="00DD48D9"/>
    <w:rsid w:val="00DD557D"/>
    <w:rsid w:val="00DD7009"/>
    <w:rsid w:val="00DD741C"/>
    <w:rsid w:val="00DD7ED1"/>
    <w:rsid w:val="00DE21D3"/>
    <w:rsid w:val="00DE489E"/>
    <w:rsid w:val="00DE4B52"/>
    <w:rsid w:val="00DE5377"/>
    <w:rsid w:val="00DE6C15"/>
    <w:rsid w:val="00DF14E8"/>
    <w:rsid w:val="00DF1589"/>
    <w:rsid w:val="00DF32A3"/>
    <w:rsid w:val="00DF39E2"/>
    <w:rsid w:val="00DF5772"/>
    <w:rsid w:val="00DF61E9"/>
    <w:rsid w:val="00DF633D"/>
    <w:rsid w:val="00E021A3"/>
    <w:rsid w:val="00E0229A"/>
    <w:rsid w:val="00E02404"/>
    <w:rsid w:val="00E02B4C"/>
    <w:rsid w:val="00E02D37"/>
    <w:rsid w:val="00E04FC6"/>
    <w:rsid w:val="00E06731"/>
    <w:rsid w:val="00E07168"/>
    <w:rsid w:val="00E07691"/>
    <w:rsid w:val="00E10A30"/>
    <w:rsid w:val="00E12F1A"/>
    <w:rsid w:val="00E137FD"/>
    <w:rsid w:val="00E13C81"/>
    <w:rsid w:val="00E14A42"/>
    <w:rsid w:val="00E151B7"/>
    <w:rsid w:val="00E15E20"/>
    <w:rsid w:val="00E175E7"/>
    <w:rsid w:val="00E21971"/>
    <w:rsid w:val="00E22337"/>
    <w:rsid w:val="00E22E01"/>
    <w:rsid w:val="00E23CC7"/>
    <w:rsid w:val="00E24351"/>
    <w:rsid w:val="00E24CBD"/>
    <w:rsid w:val="00E24D59"/>
    <w:rsid w:val="00E25C25"/>
    <w:rsid w:val="00E27152"/>
    <w:rsid w:val="00E302CF"/>
    <w:rsid w:val="00E30313"/>
    <w:rsid w:val="00E31282"/>
    <w:rsid w:val="00E32D64"/>
    <w:rsid w:val="00E341A3"/>
    <w:rsid w:val="00E350F2"/>
    <w:rsid w:val="00E37288"/>
    <w:rsid w:val="00E37E4A"/>
    <w:rsid w:val="00E40F1B"/>
    <w:rsid w:val="00E40F70"/>
    <w:rsid w:val="00E41C24"/>
    <w:rsid w:val="00E42AC0"/>
    <w:rsid w:val="00E433BA"/>
    <w:rsid w:val="00E44595"/>
    <w:rsid w:val="00E466EE"/>
    <w:rsid w:val="00E47C7F"/>
    <w:rsid w:val="00E50180"/>
    <w:rsid w:val="00E507BF"/>
    <w:rsid w:val="00E51206"/>
    <w:rsid w:val="00E5187E"/>
    <w:rsid w:val="00E51925"/>
    <w:rsid w:val="00E5351A"/>
    <w:rsid w:val="00E5514D"/>
    <w:rsid w:val="00E5596B"/>
    <w:rsid w:val="00E55F42"/>
    <w:rsid w:val="00E56443"/>
    <w:rsid w:val="00E56633"/>
    <w:rsid w:val="00E57053"/>
    <w:rsid w:val="00E5709E"/>
    <w:rsid w:val="00E60630"/>
    <w:rsid w:val="00E61D57"/>
    <w:rsid w:val="00E61ECA"/>
    <w:rsid w:val="00E63FB5"/>
    <w:rsid w:val="00E64198"/>
    <w:rsid w:val="00E6420B"/>
    <w:rsid w:val="00E64617"/>
    <w:rsid w:val="00E65AAF"/>
    <w:rsid w:val="00E66C14"/>
    <w:rsid w:val="00E67C17"/>
    <w:rsid w:val="00E701C2"/>
    <w:rsid w:val="00E70429"/>
    <w:rsid w:val="00E715CE"/>
    <w:rsid w:val="00E73E09"/>
    <w:rsid w:val="00E74FFD"/>
    <w:rsid w:val="00E75576"/>
    <w:rsid w:val="00E75952"/>
    <w:rsid w:val="00E75EEB"/>
    <w:rsid w:val="00E77033"/>
    <w:rsid w:val="00E8105A"/>
    <w:rsid w:val="00E8199E"/>
    <w:rsid w:val="00E843E8"/>
    <w:rsid w:val="00E876AD"/>
    <w:rsid w:val="00E90566"/>
    <w:rsid w:val="00E90A38"/>
    <w:rsid w:val="00E92B85"/>
    <w:rsid w:val="00E92C10"/>
    <w:rsid w:val="00E94E82"/>
    <w:rsid w:val="00E96CBD"/>
    <w:rsid w:val="00E97BA2"/>
    <w:rsid w:val="00EA101C"/>
    <w:rsid w:val="00EA199E"/>
    <w:rsid w:val="00EA2BA0"/>
    <w:rsid w:val="00EA30F6"/>
    <w:rsid w:val="00EA3C92"/>
    <w:rsid w:val="00EA41BC"/>
    <w:rsid w:val="00EA6C98"/>
    <w:rsid w:val="00EA7313"/>
    <w:rsid w:val="00EB0628"/>
    <w:rsid w:val="00EB0807"/>
    <w:rsid w:val="00EB0C1A"/>
    <w:rsid w:val="00EB2FCC"/>
    <w:rsid w:val="00EB358B"/>
    <w:rsid w:val="00EB479D"/>
    <w:rsid w:val="00EB485C"/>
    <w:rsid w:val="00EC0FD5"/>
    <w:rsid w:val="00EC1B4B"/>
    <w:rsid w:val="00EC3E41"/>
    <w:rsid w:val="00EC44FE"/>
    <w:rsid w:val="00EC510E"/>
    <w:rsid w:val="00EC5390"/>
    <w:rsid w:val="00EC558F"/>
    <w:rsid w:val="00EC5664"/>
    <w:rsid w:val="00EC63E4"/>
    <w:rsid w:val="00EC72E8"/>
    <w:rsid w:val="00EC7894"/>
    <w:rsid w:val="00EC7CC4"/>
    <w:rsid w:val="00EC7E9A"/>
    <w:rsid w:val="00ED068E"/>
    <w:rsid w:val="00ED0B39"/>
    <w:rsid w:val="00ED134C"/>
    <w:rsid w:val="00ED1AF8"/>
    <w:rsid w:val="00ED4FBA"/>
    <w:rsid w:val="00ED6741"/>
    <w:rsid w:val="00ED77FB"/>
    <w:rsid w:val="00EE2429"/>
    <w:rsid w:val="00EE3FB3"/>
    <w:rsid w:val="00EE7ABA"/>
    <w:rsid w:val="00EF154E"/>
    <w:rsid w:val="00EF26D2"/>
    <w:rsid w:val="00EF44D3"/>
    <w:rsid w:val="00EF60C2"/>
    <w:rsid w:val="00EF6603"/>
    <w:rsid w:val="00F0021B"/>
    <w:rsid w:val="00F006C3"/>
    <w:rsid w:val="00F01407"/>
    <w:rsid w:val="00F0264A"/>
    <w:rsid w:val="00F047F6"/>
    <w:rsid w:val="00F068E3"/>
    <w:rsid w:val="00F1034B"/>
    <w:rsid w:val="00F10E04"/>
    <w:rsid w:val="00F117E6"/>
    <w:rsid w:val="00F11893"/>
    <w:rsid w:val="00F15E24"/>
    <w:rsid w:val="00F167B5"/>
    <w:rsid w:val="00F16F81"/>
    <w:rsid w:val="00F21207"/>
    <w:rsid w:val="00F219FE"/>
    <w:rsid w:val="00F221A7"/>
    <w:rsid w:val="00F2276B"/>
    <w:rsid w:val="00F242B8"/>
    <w:rsid w:val="00F2493D"/>
    <w:rsid w:val="00F26C64"/>
    <w:rsid w:val="00F26D9F"/>
    <w:rsid w:val="00F277D0"/>
    <w:rsid w:val="00F32AB5"/>
    <w:rsid w:val="00F33454"/>
    <w:rsid w:val="00F33655"/>
    <w:rsid w:val="00F3396C"/>
    <w:rsid w:val="00F35025"/>
    <w:rsid w:val="00F35AEF"/>
    <w:rsid w:val="00F362E1"/>
    <w:rsid w:val="00F36427"/>
    <w:rsid w:val="00F36576"/>
    <w:rsid w:val="00F37003"/>
    <w:rsid w:val="00F40EAF"/>
    <w:rsid w:val="00F4235A"/>
    <w:rsid w:val="00F44084"/>
    <w:rsid w:val="00F459E2"/>
    <w:rsid w:val="00F47B57"/>
    <w:rsid w:val="00F51497"/>
    <w:rsid w:val="00F51EE5"/>
    <w:rsid w:val="00F5205B"/>
    <w:rsid w:val="00F520E9"/>
    <w:rsid w:val="00F52736"/>
    <w:rsid w:val="00F540DF"/>
    <w:rsid w:val="00F549BB"/>
    <w:rsid w:val="00F54B86"/>
    <w:rsid w:val="00F5588B"/>
    <w:rsid w:val="00F55CD7"/>
    <w:rsid w:val="00F55CF8"/>
    <w:rsid w:val="00F55E96"/>
    <w:rsid w:val="00F5623F"/>
    <w:rsid w:val="00F578FE"/>
    <w:rsid w:val="00F57C4D"/>
    <w:rsid w:val="00F57E12"/>
    <w:rsid w:val="00F57E1C"/>
    <w:rsid w:val="00F6087F"/>
    <w:rsid w:val="00F614C6"/>
    <w:rsid w:val="00F65486"/>
    <w:rsid w:val="00F7049F"/>
    <w:rsid w:val="00F7087B"/>
    <w:rsid w:val="00F71086"/>
    <w:rsid w:val="00F72E30"/>
    <w:rsid w:val="00F740D8"/>
    <w:rsid w:val="00F75140"/>
    <w:rsid w:val="00F7526A"/>
    <w:rsid w:val="00F75702"/>
    <w:rsid w:val="00F75729"/>
    <w:rsid w:val="00F77514"/>
    <w:rsid w:val="00F80140"/>
    <w:rsid w:val="00F810DE"/>
    <w:rsid w:val="00F81EE2"/>
    <w:rsid w:val="00F825C0"/>
    <w:rsid w:val="00F82E17"/>
    <w:rsid w:val="00F8302B"/>
    <w:rsid w:val="00F83882"/>
    <w:rsid w:val="00F84229"/>
    <w:rsid w:val="00F84E0C"/>
    <w:rsid w:val="00F85013"/>
    <w:rsid w:val="00F85326"/>
    <w:rsid w:val="00F85959"/>
    <w:rsid w:val="00F8677B"/>
    <w:rsid w:val="00F87BAE"/>
    <w:rsid w:val="00F87C6A"/>
    <w:rsid w:val="00F91959"/>
    <w:rsid w:val="00F9209C"/>
    <w:rsid w:val="00F92915"/>
    <w:rsid w:val="00F9604B"/>
    <w:rsid w:val="00FA0427"/>
    <w:rsid w:val="00FA49AD"/>
    <w:rsid w:val="00FA5F90"/>
    <w:rsid w:val="00FA6A07"/>
    <w:rsid w:val="00FB0C30"/>
    <w:rsid w:val="00FB2EB2"/>
    <w:rsid w:val="00FB317A"/>
    <w:rsid w:val="00FB4A65"/>
    <w:rsid w:val="00FB55B5"/>
    <w:rsid w:val="00FB5C41"/>
    <w:rsid w:val="00FB5D29"/>
    <w:rsid w:val="00FB69F6"/>
    <w:rsid w:val="00FB7729"/>
    <w:rsid w:val="00FB789D"/>
    <w:rsid w:val="00FC21BC"/>
    <w:rsid w:val="00FC25A5"/>
    <w:rsid w:val="00FC3B15"/>
    <w:rsid w:val="00FC5ED4"/>
    <w:rsid w:val="00FC6BA2"/>
    <w:rsid w:val="00FC6E15"/>
    <w:rsid w:val="00FC74B5"/>
    <w:rsid w:val="00FC76E7"/>
    <w:rsid w:val="00FC7913"/>
    <w:rsid w:val="00FD00DD"/>
    <w:rsid w:val="00FD073D"/>
    <w:rsid w:val="00FD25E6"/>
    <w:rsid w:val="00FD2FB5"/>
    <w:rsid w:val="00FD527C"/>
    <w:rsid w:val="00FD569D"/>
    <w:rsid w:val="00FD5831"/>
    <w:rsid w:val="00FD77F8"/>
    <w:rsid w:val="00FD7998"/>
    <w:rsid w:val="00FE0C17"/>
    <w:rsid w:val="00FE297F"/>
    <w:rsid w:val="00FE6ADE"/>
    <w:rsid w:val="00FE75BF"/>
    <w:rsid w:val="00FF146E"/>
    <w:rsid w:val="00FF161E"/>
    <w:rsid w:val="00FF3C50"/>
    <w:rsid w:val="00FF4024"/>
    <w:rsid w:val="00FF4787"/>
    <w:rsid w:val="00FF692E"/>
    <w:rsid w:val="00FF6E85"/>
    <w:rsid w:val="00FF713F"/>
    <w:rsid w:val="00FF7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8474"/>
  <w15:docId w15:val="{EC59E39B-FF62-49D0-8DB0-FCEF9122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237"/>
    <w:pPr>
      <w:spacing w:after="0" w:line="360" w:lineRule="auto"/>
      <w:ind w:firstLine="709"/>
    </w:pPr>
    <w:rPr>
      <w:rFonts w:ascii="Times New Roman" w:eastAsia="Times New Roman" w:hAnsi="Times New Roman" w:cs="Times New Roman"/>
      <w:sz w:val="28"/>
      <w:szCs w:val="24"/>
      <w:lang w:eastAsia="ru-RU"/>
    </w:rPr>
  </w:style>
  <w:style w:type="paragraph" w:styleId="1">
    <w:name w:val="heading 1"/>
    <w:basedOn w:val="a"/>
    <w:next w:val="a"/>
    <w:link w:val="10"/>
    <w:qFormat/>
    <w:rsid w:val="00730237"/>
    <w:pPr>
      <w:keepNext/>
      <w:pageBreakBefore/>
      <w:numPr>
        <w:numId w:val="1"/>
      </w:numPr>
      <w:jc w:val="center"/>
      <w:outlineLvl w:val="0"/>
    </w:pPr>
    <w:rPr>
      <w:rFonts w:cs="Arial"/>
      <w:bCs/>
      <w:caps/>
      <w:kern w:val="32"/>
      <w:szCs w:val="28"/>
    </w:rPr>
  </w:style>
  <w:style w:type="paragraph" w:styleId="2">
    <w:name w:val="heading 2"/>
    <w:basedOn w:val="a"/>
    <w:next w:val="a"/>
    <w:link w:val="20"/>
    <w:unhideWhenUsed/>
    <w:qFormat/>
    <w:rsid w:val="00730237"/>
    <w:pPr>
      <w:keepNext/>
      <w:numPr>
        <w:ilvl w:val="1"/>
        <w:numId w:val="1"/>
      </w:numPr>
      <w:jc w:val="both"/>
      <w:outlineLvl w:val="1"/>
    </w:pPr>
    <w:rPr>
      <w:rFonts w:cs="Arial"/>
      <w:bCs/>
      <w:iCs/>
      <w:szCs w:val="28"/>
    </w:rPr>
  </w:style>
  <w:style w:type="paragraph" w:styleId="3">
    <w:name w:val="heading 3"/>
    <w:basedOn w:val="a"/>
    <w:next w:val="a"/>
    <w:link w:val="30"/>
    <w:unhideWhenUsed/>
    <w:qFormat/>
    <w:rsid w:val="00730237"/>
    <w:pPr>
      <w:keepNext/>
      <w:numPr>
        <w:ilvl w:val="2"/>
        <w:numId w:val="1"/>
      </w:numPr>
      <w:ind w:left="1134" w:firstLine="0"/>
      <w:jc w:val="both"/>
      <w:outlineLvl w:val="2"/>
    </w:pPr>
    <w:rPr>
      <w:rFonts w:cs="Arial"/>
      <w:bCs/>
      <w:szCs w:val="28"/>
    </w:rPr>
  </w:style>
  <w:style w:type="paragraph" w:styleId="4">
    <w:name w:val="heading 4"/>
    <w:basedOn w:val="a"/>
    <w:next w:val="a"/>
    <w:link w:val="40"/>
    <w:unhideWhenUsed/>
    <w:qFormat/>
    <w:rsid w:val="00730237"/>
    <w:pPr>
      <w:keepNext/>
      <w:numPr>
        <w:ilvl w:val="3"/>
        <w:numId w:val="1"/>
      </w:numPr>
      <w:spacing w:before="240" w:after="60"/>
      <w:outlineLvl w:val="3"/>
    </w:pPr>
    <w:rPr>
      <w:b/>
      <w:bCs/>
      <w:szCs w:val="28"/>
    </w:rPr>
  </w:style>
  <w:style w:type="paragraph" w:styleId="5">
    <w:name w:val="heading 5"/>
    <w:basedOn w:val="a"/>
    <w:next w:val="a"/>
    <w:link w:val="50"/>
    <w:unhideWhenUsed/>
    <w:qFormat/>
    <w:rsid w:val="00730237"/>
    <w:pPr>
      <w:numPr>
        <w:ilvl w:val="4"/>
        <w:numId w:val="1"/>
      </w:numPr>
      <w:spacing w:before="240" w:after="60"/>
      <w:outlineLvl w:val="4"/>
    </w:pPr>
    <w:rPr>
      <w:b/>
      <w:bCs/>
      <w:i/>
      <w:iCs/>
      <w:sz w:val="26"/>
      <w:szCs w:val="26"/>
    </w:rPr>
  </w:style>
  <w:style w:type="paragraph" w:styleId="6">
    <w:name w:val="heading 6"/>
    <w:basedOn w:val="a"/>
    <w:next w:val="a"/>
    <w:link w:val="60"/>
    <w:unhideWhenUsed/>
    <w:qFormat/>
    <w:rsid w:val="00730237"/>
    <w:pPr>
      <w:numPr>
        <w:ilvl w:val="5"/>
        <w:numId w:val="1"/>
      </w:numPr>
      <w:spacing w:before="240" w:after="60"/>
      <w:outlineLvl w:val="5"/>
    </w:pPr>
    <w:rPr>
      <w:b/>
      <w:bCs/>
      <w:sz w:val="22"/>
      <w:szCs w:val="22"/>
    </w:rPr>
  </w:style>
  <w:style w:type="paragraph" w:styleId="7">
    <w:name w:val="heading 7"/>
    <w:basedOn w:val="a"/>
    <w:next w:val="a"/>
    <w:link w:val="70"/>
    <w:unhideWhenUsed/>
    <w:qFormat/>
    <w:rsid w:val="00730237"/>
    <w:pPr>
      <w:keepNext/>
      <w:keepLines/>
      <w:numPr>
        <w:ilvl w:val="6"/>
        <w:numId w:val="1"/>
      </w:numPr>
      <w:tabs>
        <w:tab w:val="clear" w:pos="1296"/>
      </w:tabs>
      <w:spacing w:before="200"/>
      <w:ind w:left="0" w:firstLine="709"/>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30237"/>
    <w:pPr>
      <w:keepNext/>
      <w:keepLines/>
      <w:numPr>
        <w:ilvl w:val="7"/>
        <w:numId w:val="1"/>
      </w:numPr>
      <w:tabs>
        <w:tab w:val="clear" w:pos="1440"/>
      </w:tabs>
      <w:spacing w:before="200"/>
      <w:ind w:left="0" w:firstLine="709"/>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30237"/>
    <w:pPr>
      <w:keepNext/>
      <w:keepLines/>
      <w:numPr>
        <w:ilvl w:val="8"/>
        <w:numId w:val="1"/>
      </w:numPr>
      <w:tabs>
        <w:tab w:val="clear" w:pos="1584"/>
      </w:tabs>
      <w:spacing w:before="200"/>
      <w:ind w:left="0" w:firstLine="709"/>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0237"/>
    <w:rPr>
      <w:rFonts w:ascii="Times New Roman" w:eastAsia="Times New Roman" w:hAnsi="Times New Roman" w:cs="Arial"/>
      <w:bCs/>
      <w:caps/>
      <w:kern w:val="32"/>
      <w:sz w:val="28"/>
      <w:szCs w:val="28"/>
      <w:lang w:eastAsia="ru-RU"/>
    </w:rPr>
  </w:style>
  <w:style w:type="character" w:customStyle="1" w:styleId="20">
    <w:name w:val="Заголовок 2 Знак"/>
    <w:basedOn w:val="a0"/>
    <w:link w:val="2"/>
    <w:rsid w:val="00730237"/>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30237"/>
    <w:rPr>
      <w:rFonts w:ascii="Times New Roman" w:eastAsia="Times New Roman" w:hAnsi="Times New Roman" w:cs="Arial"/>
      <w:bCs/>
      <w:sz w:val="28"/>
      <w:szCs w:val="28"/>
      <w:lang w:eastAsia="ru-RU"/>
    </w:rPr>
  </w:style>
  <w:style w:type="character" w:customStyle="1" w:styleId="40">
    <w:name w:val="Заголовок 4 Знак"/>
    <w:basedOn w:val="a0"/>
    <w:link w:val="4"/>
    <w:rsid w:val="007302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302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30237"/>
    <w:rPr>
      <w:rFonts w:ascii="Times New Roman" w:eastAsia="Times New Roman" w:hAnsi="Times New Roman" w:cs="Times New Roman"/>
      <w:b/>
      <w:bCs/>
      <w:lang w:eastAsia="ru-RU"/>
    </w:rPr>
  </w:style>
  <w:style w:type="character" w:customStyle="1" w:styleId="70">
    <w:name w:val="Заголовок 7 Знак"/>
    <w:basedOn w:val="a0"/>
    <w:link w:val="7"/>
    <w:rsid w:val="00730237"/>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rsid w:val="0073023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730237"/>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unhideWhenUsed/>
    <w:rsid w:val="00730237"/>
    <w:rPr>
      <w:color w:val="0000FF"/>
      <w:u w:val="single"/>
    </w:rPr>
  </w:style>
  <w:style w:type="character" w:styleId="a4">
    <w:name w:val="FollowedHyperlink"/>
    <w:basedOn w:val="a0"/>
    <w:uiPriority w:val="99"/>
    <w:semiHidden/>
    <w:unhideWhenUsed/>
    <w:rsid w:val="00730237"/>
    <w:rPr>
      <w:color w:val="800080" w:themeColor="followedHyperlink"/>
      <w:u w:val="single"/>
    </w:rPr>
  </w:style>
  <w:style w:type="character" w:customStyle="1" w:styleId="HTML">
    <w:name w:val="Стандартний HTML Знак"/>
    <w:basedOn w:val="a0"/>
    <w:link w:val="HTML0"/>
    <w:uiPriority w:val="99"/>
    <w:rsid w:val="00730237"/>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3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rPr>
  </w:style>
  <w:style w:type="paragraph" w:styleId="a5">
    <w:name w:val="Normal (Web)"/>
    <w:aliases w:val="Обычный (Web)"/>
    <w:basedOn w:val="1"/>
    <w:next w:val="a"/>
    <w:autoRedefine/>
    <w:unhideWhenUsed/>
    <w:qFormat/>
    <w:rsid w:val="00421141"/>
    <w:pPr>
      <w:keepNext w:val="0"/>
      <w:pageBreakBefore w:val="0"/>
      <w:numPr>
        <w:numId w:val="0"/>
      </w:numPr>
      <w:spacing w:before="120" w:after="60" w:line="240" w:lineRule="auto"/>
      <w:ind w:firstLine="567"/>
      <w:jc w:val="both"/>
      <w:outlineLvl w:val="9"/>
    </w:pPr>
    <w:rPr>
      <w:rFonts w:cs="Times New Roman"/>
      <w:caps w:val="0"/>
      <w:kern w:val="0"/>
      <w:lang w:val="uk-UA" w:eastAsia="uk-UA"/>
    </w:rPr>
  </w:style>
  <w:style w:type="character" w:customStyle="1" w:styleId="a6">
    <w:name w:val="Текст виноски Знак"/>
    <w:basedOn w:val="a0"/>
    <w:link w:val="a7"/>
    <w:uiPriority w:val="99"/>
    <w:locked/>
    <w:rsid w:val="00730237"/>
    <w:rPr>
      <w:rFonts w:ascii="Calibri" w:hAnsi="Calibri" w:cs="Calibri"/>
    </w:rPr>
  </w:style>
  <w:style w:type="paragraph" w:styleId="a7">
    <w:name w:val="footnote text"/>
    <w:basedOn w:val="a"/>
    <w:link w:val="a6"/>
    <w:uiPriority w:val="99"/>
    <w:unhideWhenUsed/>
    <w:rsid w:val="00730237"/>
    <w:pPr>
      <w:spacing w:line="240" w:lineRule="auto"/>
    </w:pPr>
    <w:rPr>
      <w:rFonts w:ascii="Calibri" w:eastAsiaTheme="minorHAnsi" w:hAnsi="Calibri" w:cs="Calibri"/>
      <w:sz w:val="22"/>
      <w:szCs w:val="22"/>
      <w:lang w:eastAsia="en-US"/>
    </w:rPr>
  </w:style>
  <w:style w:type="character" w:customStyle="1" w:styleId="a8">
    <w:name w:val="Верхній колонтитул Знак"/>
    <w:basedOn w:val="a0"/>
    <w:link w:val="a9"/>
    <w:uiPriority w:val="99"/>
    <w:locked/>
    <w:rsid w:val="00730237"/>
    <w:rPr>
      <w:sz w:val="28"/>
      <w:szCs w:val="24"/>
    </w:rPr>
  </w:style>
  <w:style w:type="paragraph" w:styleId="a9">
    <w:name w:val="header"/>
    <w:basedOn w:val="a"/>
    <w:link w:val="a8"/>
    <w:uiPriority w:val="99"/>
    <w:unhideWhenUsed/>
    <w:rsid w:val="00730237"/>
    <w:pPr>
      <w:tabs>
        <w:tab w:val="center" w:pos="4677"/>
        <w:tab w:val="right" w:pos="9355"/>
      </w:tabs>
      <w:spacing w:line="240" w:lineRule="auto"/>
    </w:pPr>
    <w:rPr>
      <w:rFonts w:asciiTheme="minorHAnsi" w:eastAsiaTheme="minorHAnsi" w:hAnsiTheme="minorHAnsi" w:cstheme="minorBidi"/>
      <w:lang w:eastAsia="en-US"/>
    </w:rPr>
  </w:style>
  <w:style w:type="character" w:customStyle="1" w:styleId="aa">
    <w:name w:val="Нижній колонтитул Знак"/>
    <w:basedOn w:val="a0"/>
    <w:link w:val="ab"/>
    <w:locked/>
    <w:rsid w:val="00730237"/>
    <w:rPr>
      <w:sz w:val="28"/>
      <w:szCs w:val="24"/>
    </w:rPr>
  </w:style>
  <w:style w:type="paragraph" w:styleId="ab">
    <w:name w:val="footer"/>
    <w:basedOn w:val="a"/>
    <w:link w:val="aa"/>
    <w:unhideWhenUsed/>
    <w:rsid w:val="00730237"/>
    <w:pPr>
      <w:tabs>
        <w:tab w:val="center" w:pos="4677"/>
        <w:tab w:val="right" w:pos="9355"/>
      </w:tabs>
      <w:spacing w:line="240" w:lineRule="auto"/>
    </w:pPr>
    <w:rPr>
      <w:rFonts w:asciiTheme="minorHAnsi" w:eastAsiaTheme="minorHAnsi" w:hAnsiTheme="minorHAnsi" w:cstheme="minorBidi"/>
      <w:lang w:eastAsia="en-US"/>
    </w:rPr>
  </w:style>
  <w:style w:type="character" w:customStyle="1" w:styleId="ac">
    <w:name w:val="Основний текст з відступом Знак"/>
    <w:basedOn w:val="a0"/>
    <w:link w:val="ad"/>
    <w:locked/>
    <w:rsid w:val="00730237"/>
    <w:rPr>
      <w:sz w:val="28"/>
      <w:szCs w:val="24"/>
    </w:rPr>
  </w:style>
  <w:style w:type="paragraph" w:styleId="ad">
    <w:name w:val="Body Text Indent"/>
    <w:basedOn w:val="a"/>
    <w:link w:val="ac"/>
    <w:unhideWhenUsed/>
    <w:rsid w:val="00730237"/>
    <w:pPr>
      <w:spacing w:after="120"/>
      <w:ind w:left="283"/>
    </w:pPr>
    <w:rPr>
      <w:rFonts w:asciiTheme="minorHAnsi" w:eastAsiaTheme="minorHAnsi" w:hAnsiTheme="minorHAnsi" w:cstheme="minorBidi"/>
      <w:lang w:eastAsia="en-US"/>
    </w:rPr>
  </w:style>
  <w:style w:type="character" w:customStyle="1" w:styleId="ae">
    <w:name w:val="Підзаголовок Знак"/>
    <w:basedOn w:val="a0"/>
    <w:link w:val="af"/>
    <w:locked/>
    <w:rsid w:val="00730237"/>
    <w:rPr>
      <w:b/>
      <w:bCs/>
      <w:sz w:val="24"/>
      <w:szCs w:val="24"/>
      <w:lang w:val="uk-UA"/>
    </w:rPr>
  </w:style>
  <w:style w:type="paragraph" w:styleId="af">
    <w:name w:val="Subtitle"/>
    <w:basedOn w:val="a"/>
    <w:next w:val="a"/>
    <w:link w:val="ae"/>
    <w:qFormat/>
    <w:rsid w:val="00730237"/>
    <w:pPr>
      <w:numPr>
        <w:ilvl w:val="1"/>
      </w:numPr>
      <w:ind w:firstLine="709"/>
    </w:pPr>
    <w:rPr>
      <w:rFonts w:asciiTheme="minorHAnsi" w:eastAsiaTheme="minorHAnsi" w:hAnsiTheme="minorHAnsi" w:cstheme="minorBidi"/>
      <w:b/>
      <w:bCs/>
      <w:sz w:val="24"/>
      <w:lang w:val="uk-UA" w:eastAsia="en-US"/>
    </w:rPr>
  </w:style>
  <w:style w:type="character" w:customStyle="1" w:styleId="af0">
    <w:name w:val="Текст Знак"/>
    <w:basedOn w:val="a0"/>
    <w:link w:val="af1"/>
    <w:locked/>
    <w:rsid w:val="00730237"/>
    <w:rPr>
      <w:rFonts w:ascii="Courier New" w:hAnsi="Courier New" w:cs="Courier New"/>
    </w:rPr>
  </w:style>
  <w:style w:type="paragraph" w:styleId="af1">
    <w:name w:val="Plain Text"/>
    <w:basedOn w:val="a"/>
    <w:link w:val="af0"/>
    <w:unhideWhenUsed/>
    <w:rsid w:val="00730237"/>
    <w:pPr>
      <w:spacing w:line="240" w:lineRule="auto"/>
    </w:pPr>
    <w:rPr>
      <w:rFonts w:ascii="Courier New" w:eastAsiaTheme="minorHAnsi" w:hAnsi="Courier New" w:cs="Courier New"/>
      <w:sz w:val="22"/>
      <w:szCs w:val="22"/>
      <w:lang w:eastAsia="en-US"/>
    </w:rPr>
  </w:style>
  <w:style w:type="character" w:customStyle="1" w:styleId="af2">
    <w:name w:val="Текст у виносці Знак"/>
    <w:basedOn w:val="a0"/>
    <w:link w:val="af3"/>
    <w:locked/>
    <w:rsid w:val="00730237"/>
    <w:rPr>
      <w:rFonts w:ascii="Segoe UI" w:hAnsi="Segoe UI" w:cs="Segoe UI"/>
      <w:sz w:val="18"/>
      <w:szCs w:val="18"/>
    </w:rPr>
  </w:style>
  <w:style w:type="paragraph" w:styleId="af3">
    <w:name w:val="Balloon Text"/>
    <w:basedOn w:val="a"/>
    <w:link w:val="af2"/>
    <w:unhideWhenUsed/>
    <w:rsid w:val="00730237"/>
    <w:pPr>
      <w:spacing w:line="240" w:lineRule="auto"/>
    </w:pPr>
    <w:rPr>
      <w:rFonts w:ascii="Segoe UI" w:eastAsiaTheme="minorHAnsi" w:hAnsi="Segoe UI" w:cs="Segoe UI"/>
      <w:sz w:val="18"/>
      <w:szCs w:val="18"/>
      <w:lang w:eastAsia="en-US"/>
    </w:rPr>
  </w:style>
  <w:style w:type="paragraph" w:customStyle="1" w:styleId="112131">
    <w:name w:val="Стиль Заголовок 1 + 12 пт Междустр.интервал:  множитель 13 ин1"/>
    <w:basedOn w:val="1"/>
    <w:rsid w:val="00730237"/>
    <w:pPr>
      <w:numPr>
        <w:numId w:val="0"/>
      </w:numPr>
      <w:tabs>
        <w:tab w:val="num" w:pos="709"/>
      </w:tabs>
      <w:spacing w:line="312" w:lineRule="auto"/>
      <w:ind w:left="720" w:hanging="360"/>
    </w:pPr>
    <w:rPr>
      <w:rFonts w:cs="Times New Roman"/>
      <w:bCs w:val="0"/>
      <w:sz w:val="24"/>
      <w:szCs w:val="20"/>
    </w:rPr>
  </w:style>
  <w:style w:type="paragraph" w:customStyle="1" w:styleId="095">
    <w:name w:val="Стиль По ширине Первая строка:  095 см"/>
    <w:basedOn w:val="a"/>
    <w:rsid w:val="00730237"/>
    <w:pPr>
      <w:tabs>
        <w:tab w:val="left" w:pos="851"/>
      </w:tabs>
      <w:ind w:firstLine="539"/>
      <w:jc w:val="both"/>
    </w:pPr>
    <w:rPr>
      <w:szCs w:val="20"/>
    </w:rPr>
  </w:style>
  <w:style w:type="character" w:customStyle="1" w:styleId="af4">
    <w:name w:val="Основной текст_"/>
    <w:link w:val="16"/>
    <w:locked/>
    <w:rsid w:val="00730237"/>
    <w:rPr>
      <w:sz w:val="27"/>
      <w:szCs w:val="27"/>
      <w:shd w:val="clear" w:color="auto" w:fill="FFFFFF"/>
    </w:rPr>
  </w:style>
  <w:style w:type="paragraph" w:customStyle="1" w:styleId="16">
    <w:name w:val="Основной текст16"/>
    <w:basedOn w:val="a"/>
    <w:link w:val="af4"/>
    <w:rsid w:val="00730237"/>
    <w:pPr>
      <w:shd w:val="clear" w:color="auto" w:fill="FFFFFF"/>
      <w:spacing w:before="8580" w:line="0" w:lineRule="atLeast"/>
      <w:ind w:firstLine="0"/>
      <w:jc w:val="center"/>
    </w:pPr>
    <w:rPr>
      <w:rFonts w:asciiTheme="minorHAnsi" w:eastAsiaTheme="minorHAnsi" w:hAnsiTheme="minorHAnsi" w:cstheme="minorBidi"/>
      <w:sz w:val="27"/>
      <w:szCs w:val="27"/>
      <w:lang w:eastAsia="en-US"/>
    </w:rPr>
  </w:style>
  <w:style w:type="paragraph" w:customStyle="1" w:styleId="docdata">
    <w:name w:val="docdata"/>
    <w:aliases w:val="docy,v5,2797,baiaagaaboqcaaadwgyaaaxqbgaaaaaaaaaaaaaaaaaaaaaaaaaaaaaaaaaaaaaaaaaaaaaaaaaaaaaaaaaaaaaaaaaaaaaaaaaaaaaaaaaaaaaaaaaaaaaaaaaaaaaaaaaaaaaaaaaaaaaaaaaaaaaaaaaaaaaaaaaaaaaaaaaaaaaaaaaaaaaaaaaaaaaaaaaaaaaaaaaaaaaaaaaaaaaaaaaaaaaaaaaaaaaa"/>
    <w:basedOn w:val="a"/>
    <w:rsid w:val="00730237"/>
    <w:pPr>
      <w:spacing w:before="100" w:beforeAutospacing="1" w:after="100" w:afterAutospacing="1" w:line="240" w:lineRule="auto"/>
      <w:ind w:firstLine="0"/>
    </w:pPr>
    <w:rPr>
      <w:sz w:val="24"/>
    </w:rPr>
  </w:style>
  <w:style w:type="character" w:customStyle="1" w:styleId="11">
    <w:name w:val="Текст Знак1"/>
    <w:basedOn w:val="a0"/>
    <w:semiHidden/>
    <w:rsid w:val="00730237"/>
    <w:rPr>
      <w:rFonts w:ascii="Consolas" w:eastAsia="Times New Roman" w:hAnsi="Consolas" w:cs="Times New Roman"/>
      <w:sz w:val="21"/>
      <w:szCs w:val="21"/>
      <w:lang w:eastAsia="ru-RU"/>
    </w:rPr>
  </w:style>
  <w:style w:type="character" w:customStyle="1" w:styleId="12">
    <w:name w:val="Основной текст с отступом Знак1"/>
    <w:basedOn w:val="a0"/>
    <w:semiHidden/>
    <w:rsid w:val="00730237"/>
    <w:rPr>
      <w:rFonts w:ascii="Times New Roman" w:eastAsia="Times New Roman" w:hAnsi="Times New Roman" w:cs="Times New Roman"/>
      <w:sz w:val="28"/>
      <w:szCs w:val="24"/>
      <w:lang w:eastAsia="ru-RU"/>
    </w:rPr>
  </w:style>
  <w:style w:type="character" w:customStyle="1" w:styleId="13">
    <w:name w:val="Подзаголовок Знак1"/>
    <w:basedOn w:val="a0"/>
    <w:rsid w:val="00730237"/>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0"/>
    <w:rsid w:val="00730237"/>
  </w:style>
  <w:style w:type="character" w:customStyle="1" w:styleId="14">
    <w:name w:val="Текст сноски Знак1"/>
    <w:basedOn w:val="a0"/>
    <w:uiPriority w:val="99"/>
    <w:semiHidden/>
    <w:rsid w:val="00730237"/>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rsid w:val="00730237"/>
    <w:rPr>
      <w:rFonts w:ascii="Times New Roman" w:eastAsia="Times New Roman" w:hAnsi="Times New Roman" w:cs="Times New Roman"/>
      <w:sz w:val="28"/>
      <w:szCs w:val="24"/>
      <w:lang w:eastAsia="ru-RU"/>
    </w:rPr>
  </w:style>
  <w:style w:type="character" w:customStyle="1" w:styleId="17">
    <w:name w:val="Нижний колонтитул Знак1"/>
    <w:basedOn w:val="a0"/>
    <w:semiHidden/>
    <w:rsid w:val="00730237"/>
    <w:rPr>
      <w:rFonts w:ascii="Times New Roman" w:eastAsia="Times New Roman" w:hAnsi="Times New Roman" w:cs="Times New Roman"/>
      <w:sz w:val="28"/>
      <w:szCs w:val="24"/>
      <w:lang w:eastAsia="ru-RU"/>
    </w:rPr>
  </w:style>
  <w:style w:type="character" w:customStyle="1" w:styleId="18">
    <w:name w:val="Текст выноски Знак1"/>
    <w:basedOn w:val="a0"/>
    <w:semiHidden/>
    <w:rsid w:val="00730237"/>
    <w:rPr>
      <w:rFonts w:ascii="Tahoma" w:eastAsia="Times New Roman" w:hAnsi="Tahoma" w:cs="Tahoma"/>
      <w:sz w:val="16"/>
      <w:szCs w:val="16"/>
      <w:lang w:eastAsia="ru-RU"/>
    </w:rPr>
  </w:style>
  <w:style w:type="character" w:customStyle="1" w:styleId="rvts44">
    <w:name w:val="rvts44"/>
    <w:rsid w:val="00730237"/>
  </w:style>
  <w:style w:type="character" w:customStyle="1" w:styleId="61">
    <w:name w:val="Основной текст (6)_"/>
    <w:rsid w:val="00730237"/>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41">
    <w:name w:val="Основной текст4"/>
    <w:rsid w:val="00730237"/>
  </w:style>
  <w:style w:type="character" w:customStyle="1" w:styleId="51">
    <w:name w:val="Основной текст5"/>
    <w:rsid w:val="00730237"/>
    <w:rPr>
      <w:rFonts w:ascii="Times New Roman" w:eastAsia="Times New Roman" w:hAnsi="Times New Roman" w:cs="Times New Roman" w:hint="default"/>
      <w:b w:val="0"/>
      <w:bCs w:val="0"/>
      <w:i w:val="0"/>
      <w:iCs w:val="0"/>
      <w:smallCaps w:val="0"/>
      <w:strike/>
      <w:spacing w:val="0"/>
      <w:sz w:val="27"/>
      <w:szCs w:val="27"/>
    </w:rPr>
  </w:style>
  <w:style w:type="character" w:customStyle="1" w:styleId="af5">
    <w:name w:val="Основной текст + Курсив"/>
    <w:rsid w:val="00730237"/>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62">
    <w:name w:val="Основной текст (6)"/>
    <w:rsid w:val="00730237"/>
  </w:style>
  <w:style w:type="character" w:customStyle="1" w:styleId="63">
    <w:name w:val="Основной текст6"/>
    <w:rsid w:val="00730237"/>
    <w:rPr>
      <w:rFonts w:ascii="Times New Roman" w:eastAsia="Times New Roman" w:hAnsi="Times New Roman" w:cs="Times New Roman" w:hint="default"/>
      <w:b w:val="0"/>
      <w:bCs w:val="0"/>
      <w:i w:val="0"/>
      <w:iCs w:val="0"/>
      <w:smallCaps w:val="0"/>
      <w:strike/>
      <w:spacing w:val="0"/>
      <w:sz w:val="27"/>
      <w:szCs w:val="27"/>
    </w:rPr>
  </w:style>
  <w:style w:type="character" w:customStyle="1" w:styleId="71">
    <w:name w:val="Основной текст7"/>
    <w:rsid w:val="00730237"/>
  </w:style>
  <w:style w:type="character" w:customStyle="1" w:styleId="81">
    <w:name w:val="Основной текст8"/>
    <w:rsid w:val="00730237"/>
    <w:rPr>
      <w:rFonts w:ascii="Times New Roman" w:eastAsia="Times New Roman" w:hAnsi="Times New Roman" w:cs="Times New Roman" w:hint="default"/>
      <w:b w:val="0"/>
      <w:bCs w:val="0"/>
      <w:i w:val="0"/>
      <w:iCs w:val="0"/>
      <w:smallCaps w:val="0"/>
      <w:strike/>
      <w:spacing w:val="0"/>
      <w:sz w:val="27"/>
      <w:szCs w:val="27"/>
    </w:rPr>
  </w:style>
  <w:style w:type="character" w:customStyle="1" w:styleId="91">
    <w:name w:val="Основной текст9"/>
    <w:rsid w:val="00730237"/>
  </w:style>
  <w:style w:type="character" w:styleId="af6">
    <w:name w:val="Strong"/>
    <w:basedOn w:val="a0"/>
    <w:uiPriority w:val="22"/>
    <w:qFormat/>
    <w:rsid w:val="00730237"/>
    <w:rPr>
      <w:b/>
      <w:bCs/>
    </w:rPr>
  </w:style>
  <w:style w:type="character" w:styleId="af7">
    <w:name w:val="Emphasis"/>
    <w:basedOn w:val="a0"/>
    <w:uiPriority w:val="20"/>
    <w:qFormat/>
    <w:rsid w:val="00730237"/>
    <w:rPr>
      <w:i/>
      <w:iCs/>
    </w:rPr>
  </w:style>
  <w:style w:type="paragraph" w:styleId="af8">
    <w:name w:val="List Paragraph"/>
    <w:basedOn w:val="a"/>
    <w:uiPriority w:val="34"/>
    <w:qFormat/>
    <w:rsid w:val="0085708F"/>
    <w:pPr>
      <w:ind w:left="720"/>
      <w:contextualSpacing/>
    </w:pPr>
  </w:style>
  <w:style w:type="paragraph" w:styleId="af9">
    <w:name w:val="No Spacing"/>
    <w:uiPriority w:val="1"/>
    <w:qFormat/>
    <w:rsid w:val="002918BE"/>
    <w:pPr>
      <w:spacing w:after="0" w:line="240" w:lineRule="auto"/>
    </w:pPr>
    <w:rPr>
      <w:rFonts w:ascii="Calibri" w:eastAsia="Calibri" w:hAnsi="Calibri" w:cs="Times New Roman"/>
      <w:lang w:val="uk-UA"/>
    </w:rPr>
  </w:style>
  <w:style w:type="paragraph" w:styleId="afa">
    <w:name w:val="caption"/>
    <w:basedOn w:val="a"/>
    <w:next w:val="a"/>
    <w:unhideWhenUsed/>
    <w:qFormat/>
    <w:rsid w:val="004A16DC"/>
    <w:pPr>
      <w:spacing w:after="200" w:line="240" w:lineRule="auto"/>
    </w:pPr>
    <w:rPr>
      <w:b/>
      <w:bCs/>
      <w:color w:val="4F81BD" w:themeColor="accent1"/>
      <w:sz w:val="18"/>
      <w:szCs w:val="18"/>
    </w:rPr>
  </w:style>
  <w:style w:type="paragraph" w:styleId="afb">
    <w:name w:val="TOC Heading"/>
    <w:basedOn w:val="1"/>
    <w:next w:val="a"/>
    <w:uiPriority w:val="39"/>
    <w:unhideWhenUsed/>
    <w:qFormat/>
    <w:rsid w:val="009C092B"/>
    <w:pPr>
      <w:keepLines/>
      <w:pageBreakBefore w:val="0"/>
      <w:numPr>
        <w:numId w:val="0"/>
      </w:numPr>
      <w:spacing w:before="480" w:line="276" w:lineRule="auto"/>
      <w:jc w:val="left"/>
      <w:outlineLvl w:val="9"/>
    </w:pPr>
    <w:rPr>
      <w:rFonts w:asciiTheme="majorHAnsi" w:eastAsiaTheme="majorEastAsia" w:hAnsiTheme="majorHAnsi" w:cstheme="majorBidi"/>
      <w:b/>
      <w:caps w:val="0"/>
      <w:color w:val="365F91" w:themeColor="accent1" w:themeShade="BF"/>
      <w:kern w:val="0"/>
      <w:lang w:eastAsia="en-US"/>
    </w:rPr>
  </w:style>
  <w:style w:type="paragraph" w:styleId="21">
    <w:name w:val="toc 2"/>
    <w:basedOn w:val="a"/>
    <w:next w:val="a"/>
    <w:autoRedefine/>
    <w:uiPriority w:val="39"/>
    <w:unhideWhenUsed/>
    <w:qFormat/>
    <w:rsid w:val="009C092B"/>
    <w:pPr>
      <w:ind w:left="280"/>
    </w:pPr>
    <w:rPr>
      <w:rFonts w:asciiTheme="minorHAnsi" w:hAnsiTheme="minorHAnsi" w:cstheme="minorHAnsi"/>
      <w:smallCaps/>
      <w:sz w:val="20"/>
      <w:szCs w:val="20"/>
    </w:rPr>
  </w:style>
  <w:style w:type="paragraph" w:styleId="19">
    <w:name w:val="toc 1"/>
    <w:basedOn w:val="a"/>
    <w:next w:val="a"/>
    <w:autoRedefine/>
    <w:uiPriority w:val="39"/>
    <w:unhideWhenUsed/>
    <w:qFormat/>
    <w:rsid w:val="009C092B"/>
    <w:pPr>
      <w:spacing w:before="120" w:after="120"/>
    </w:pPr>
    <w:rPr>
      <w:rFonts w:asciiTheme="minorHAnsi" w:hAnsiTheme="minorHAnsi" w:cstheme="minorHAnsi"/>
      <w:b/>
      <w:bCs/>
      <w:caps/>
      <w:sz w:val="20"/>
      <w:szCs w:val="20"/>
    </w:rPr>
  </w:style>
  <w:style w:type="paragraph" w:styleId="31">
    <w:name w:val="toc 3"/>
    <w:basedOn w:val="a"/>
    <w:next w:val="a"/>
    <w:autoRedefine/>
    <w:uiPriority w:val="39"/>
    <w:unhideWhenUsed/>
    <w:qFormat/>
    <w:rsid w:val="009C092B"/>
    <w:pPr>
      <w:ind w:left="560"/>
    </w:pPr>
    <w:rPr>
      <w:rFonts w:asciiTheme="minorHAnsi" w:hAnsiTheme="minorHAnsi" w:cstheme="minorHAnsi"/>
      <w:i/>
      <w:iCs/>
      <w:sz w:val="20"/>
      <w:szCs w:val="20"/>
    </w:rPr>
  </w:style>
  <w:style w:type="paragraph" w:styleId="42">
    <w:name w:val="toc 4"/>
    <w:basedOn w:val="a"/>
    <w:next w:val="a"/>
    <w:autoRedefine/>
    <w:uiPriority w:val="39"/>
    <w:unhideWhenUsed/>
    <w:rsid w:val="009C092B"/>
    <w:pPr>
      <w:ind w:left="840"/>
    </w:pPr>
    <w:rPr>
      <w:rFonts w:asciiTheme="minorHAnsi" w:hAnsiTheme="minorHAnsi" w:cstheme="minorHAnsi"/>
      <w:sz w:val="18"/>
      <w:szCs w:val="18"/>
    </w:rPr>
  </w:style>
  <w:style w:type="paragraph" w:styleId="52">
    <w:name w:val="toc 5"/>
    <w:basedOn w:val="a"/>
    <w:next w:val="a"/>
    <w:autoRedefine/>
    <w:uiPriority w:val="39"/>
    <w:unhideWhenUsed/>
    <w:rsid w:val="009C092B"/>
    <w:pPr>
      <w:ind w:left="1120"/>
    </w:pPr>
    <w:rPr>
      <w:rFonts w:asciiTheme="minorHAnsi" w:hAnsiTheme="minorHAnsi" w:cstheme="minorHAnsi"/>
      <w:sz w:val="18"/>
      <w:szCs w:val="18"/>
    </w:rPr>
  </w:style>
  <w:style w:type="paragraph" w:styleId="64">
    <w:name w:val="toc 6"/>
    <w:basedOn w:val="a"/>
    <w:next w:val="a"/>
    <w:autoRedefine/>
    <w:uiPriority w:val="39"/>
    <w:unhideWhenUsed/>
    <w:rsid w:val="009C092B"/>
    <w:pPr>
      <w:ind w:left="1400"/>
    </w:pPr>
    <w:rPr>
      <w:rFonts w:asciiTheme="minorHAnsi" w:hAnsiTheme="minorHAnsi" w:cstheme="minorHAnsi"/>
      <w:sz w:val="18"/>
      <w:szCs w:val="18"/>
    </w:rPr>
  </w:style>
  <w:style w:type="paragraph" w:styleId="72">
    <w:name w:val="toc 7"/>
    <w:basedOn w:val="a"/>
    <w:next w:val="a"/>
    <w:autoRedefine/>
    <w:uiPriority w:val="39"/>
    <w:unhideWhenUsed/>
    <w:rsid w:val="009C092B"/>
    <w:pPr>
      <w:ind w:left="1680"/>
    </w:pPr>
    <w:rPr>
      <w:rFonts w:asciiTheme="minorHAnsi" w:hAnsiTheme="minorHAnsi" w:cstheme="minorHAnsi"/>
      <w:sz w:val="18"/>
      <w:szCs w:val="18"/>
    </w:rPr>
  </w:style>
  <w:style w:type="paragraph" w:styleId="82">
    <w:name w:val="toc 8"/>
    <w:basedOn w:val="a"/>
    <w:next w:val="a"/>
    <w:autoRedefine/>
    <w:uiPriority w:val="39"/>
    <w:unhideWhenUsed/>
    <w:rsid w:val="009C092B"/>
    <w:pPr>
      <w:ind w:left="1960"/>
    </w:pPr>
    <w:rPr>
      <w:rFonts w:asciiTheme="minorHAnsi" w:hAnsiTheme="minorHAnsi" w:cstheme="minorHAnsi"/>
      <w:sz w:val="18"/>
      <w:szCs w:val="18"/>
    </w:rPr>
  </w:style>
  <w:style w:type="paragraph" w:styleId="92">
    <w:name w:val="toc 9"/>
    <w:basedOn w:val="a"/>
    <w:next w:val="a"/>
    <w:autoRedefine/>
    <w:uiPriority w:val="39"/>
    <w:unhideWhenUsed/>
    <w:rsid w:val="009C092B"/>
    <w:pPr>
      <w:ind w:left="2240"/>
    </w:pPr>
    <w:rPr>
      <w:rFonts w:asciiTheme="minorHAnsi" w:hAnsiTheme="minorHAnsi" w:cstheme="minorHAnsi"/>
      <w:sz w:val="18"/>
      <w:szCs w:val="18"/>
    </w:rPr>
  </w:style>
  <w:style w:type="numbering" w:customStyle="1" w:styleId="1a">
    <w:name w:val="Нет списка1"/>
    <w:next w:val="a2"/>
    <w:semiHidden/>
    <w:rsid w:val="002778F5"/>
  </w:style>
  <w:style w:type="table" w:styleId="afc">
    <w:name w:val="Table Grid"/>
    <w:basedOn w:val="a1"/>
    <w:uiPriority w:val="59"/>
    <w:rsid w:val="002778F5"/>
    <w:pPr>
      <w:spacing w:after="0" w:line="36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uiPriority w:val="99"/>
    <w:unhideWhenUsed/>
    <w:rsid w:val="002778F5"/>
    <w:rPr>
      <w:vertAlign w:val="superscript"/>
    </w:rPr>
  </w:style>
  <w:style w:type="paragraph" w:customStyle="1" w:styleId="pptdata">
    <w:name w:val="pptdata"/>
    <w:aliases w:val="1109,iaaaagcabqbvagiabqbjaeqabqbcagkamgboaesabgbradyarabvahqargbhae4adgbaahcabwbraeeabwbzaecaeqcqwwqcek4iaqcaaabdag8abgb0aguabgb0aoctbaaapgiaaaavaaaa+vsbbwaaapobwaiaapsiagaaapr7aqiaaad6+wiyagaaaqaaaaapagaaaqocaad6an8aaaagbd4enwq/bd4enarwbdsetarh"/>
    <w:basedOn w:val="a"/>
    <w:rsid w:val="002778F5"/>
    <w:pPr>
      <w:spacing w:before="100" w:beforeAutospacing="1" w:after="100" w:afterAutospacing="1" w:line="240" w:lineRule="auto"/>
      <w:ind w:firstLine="0"/>
    </w:pPr>
    <w:rPr>
      <w:sz w:val="24"/>
    </w:rPr>
  </w:style>
  <w:style w:type="character" w:customStyle="1" w:styleId="afe">
    <w:name w:val="Основний текст Знак"/>
    <w:link w:val="aff"/>
    <w:uiPriority w:val="99"/>
    <w:rsid w:val="002778F5"/>
    <w:rPr>
      <w:spacing w:val="6"/>
      <w:sz w:val="21"/>
      <w:szCs w:val="21"/>
      <w:shd w:val="clear" w:color="auto" w:fill="FFFFFF"/>
    </w:rPr>
  </w:style>
  <w:style w:type="character" w:customStyle="1" w:styleId="7pt2">
    <w:name w:val="Основной текст + 7 pt2"/>
    <w:aliases w:val="Интервал 0 pt2"/>
    <w:uiPriority w:val="99"/>
    <w:rsid w:val="002778F5"/>
    <w:rPr>
      <w:rFonts w:ascii="Times New Roman" w:hAnsi="Times New Roman"/>
      <w:spacing w:val="1"/>
      <w:sz w:val="14"/>
      <w:szCs w:val="14"/>
      <w:shd w:val="clear" w:color="auto" w:fill="FFFFFF"/>
    </w:rPr>
  </w:style>
  <w:style w:type="paragraph" w:styleId="aff">
    <w:name w:val="Body Text"/>
    <w:basedOn w:val="a"/>
    <w:link w:val="afe"/>
    <w:uiPriority w:val="99"/>
    <w:rsid w:val="002778F5"/>
    <w:pPr>
      <w:widowControl w:val="0"/>
      <w:shd w:val="clear" w:color="auto" w:fill="FFFFFF"/>
      <w:spacing w:before="240" w:after="540" w:line="283" w:lineRule="exact"/>
      <w:ind w:firstLine="660"/>
      <w:jc w:val="both"/>
    </w:pPr>
    <w:rPr>
      <w:rFonts w:asciiTheme="minorHAnsi" w:eastAsiaTheme="minorHAnsi" w:hAnsiTheme="minorHAnsi" w:cstheme="minorBidi"/>
      <w:spacing w:val="6"/>
      <w:sz w:val="21"/>
      <w:szCs w:val="21"/>
      <w:lang w:eastAsia="en-US"/>
    </w:rPr>
  </w:style>
  <w:style w:type="character" w:customStyle="1" w:styleId="aff0">
    <w:name w:val="Основной текст Знак"/>
    <w:basedOn w:val="a0"/>
    <w:rsid w:val="002778F5"/>
    <w:rPr>
      <w:rFonts w:ascii="Times New Roman" w:eastAsia="Times New Roman" w:hAnsi="Times New Roman" w:cs="Times New Roman"/>
      <w:sz w:val="28"/>
      <w:szCs w:val="24"/>
      <w:lang w:eastAsia="ru-RU"/>
    </w:rPr>
  </w:style>
  <w:style w:type="character" w:customStyle="1" w:styleId="7pt1">
    <w:name w:val="Основной текст + 7 pt1"/>
    <w:aliases w:val="Полужирный1,Интервал 0 pt1"/>
    <w:uiPriority w:val="99"/>
    <w:rsid w:val="002778F5"/>
    <w:rPr>
      <w:rFonts w:ascii="Times New Roman" w:hAnsi="Times New Roman"/>
      <w:b/>
      <w:bCs/>
      <w:spacing w:val="2"/>
      <w:sz w:val="14"/>
      <w:szCs w:val="14"/>
      <w:shd w:val="clear" w:color="auto" w:fill="FFFFFF"/>
    </w:rPr>
  </w:style>
  <w:style w:type="paragraph" w:customStyle="1" w:styleId="1b">
    <w:name w:val="Основной текст1"/>
    <w:basedOn w:val="a"/>
    <w:rsid w:val="00E30313"/>
    <w:pPr>
      <w:shd w:val="clear" w:color="auto" w:fill="FFFFFF"/>
      <w:spacing w:line="0" w:lineRule="atLeast"/>
      <w:ind w:firstLine="0"/>
    </w:pPr>
    <w:rPr>
      <w:sz w:val="27"/>
      <w:szCs w:val="27"/>
    </w:rPr>
  </w:style>
  <w:style w:type="paragraph" w:customStyle="1" w:styleId="TableParagraph">
    <w:name w:val="Table Paragraph"/>
    <w:basedOn w:val="a"/>
    <w:uiPriority w:val="1"/>
    <w:qFormat/>
    <w:rsid w:val="001F1ABF"/>
    <w:pPr>
      <w:widowControl w:val="0"/>
      <w:autoSpaceDE w:val="0"/>
      <w:autoSpaceDN w:val="0"/>
      <w:spacing w:line="240" w:lineRule="auto"/>
      <w:ind w:firstLine="0"/>
    </w:pPr>
    <w:rPr>
      <w:sz w:val="22"/>
      <w:szCs w:val="22"/>
      <w:lang w:val="uk-UA" w:eastAsia="en-US"/>
    </w:rPr>
  </w:style>
  <w:style w:type="character" w:customStyle="1" w:styleId="HTML1">
    <w:name w:val="Стандартный HTML Знак1"/>
    <w:basedOn w:val="a0"/>
    <w:uiPriority w:val="99"/>
    <w:semiHidden/>
    <w:rsid w:val="004247C7"/>
    <w:rPr>
      <w:rFonts w:ascii="Consolas" w:eastAsia="Times New Roman" w:hAnsi="Consolas" w:cs="Consolas"/>
      <w:sz w:val="20"/>
      <w:szCs w:val="20"/>
      <w:lang w:eastAsia="ru-RU"/>
    </w:rPr>
  </w:style>
  <w:style w:type="numbering" w:customStyle="1" w:styleId="22">
    <w:name w:val="Нет списка2"/>
    <w:next w:val="a2"/>
    <w:uiPriority w:val="99"/>
    <w:semiHidden/>
    <w:unhideWhenUsed/>
    <w:rsid w:val="009F1A85"/>
  </w:style>
  <w:style w:type="numbering" w:customStyle="1" w:styleId="110">
    <w:name w:val="Нет списка11"/>
    <w:next w:val="a2"/>
    <w:uiPriority w:val="99"/>
    <w:semiHidden/>
    <w:unhideWhenUsed/>
    <w:rsid w:val="009F1A85"/>
  </w:style>
  <w:style w:type="numbering" w:customStyle="1" w:styleId="111">
    <w:name w:val="Нет списка111"/>
    <w:next w:val="a2"/>
    <w:semiHidden/>
    <w:rsid w:val="009F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219">
      <w:bodyDiv w:val="1"/>
      <w:marLeft w:val="0"/>
      <w:marRight w:val="0"/>
      <w:marTop w:val="0"/>
      <w:marBottom w:val="0"/>
      <w:divBdr>
        <w:top w:val="none" w:sz="0" w:space="0" w:color="auto"/>
        <w:left w:val="none" w:sz="0" w:space="0" w:color="auto"/>
        <w:bottom w:val="none" w:sz="0" w:space="0" w:color="auto"/>
        <w:right w:val="none" w:sz="0" w:space="0" w:color="auto"/>
      </w:divBdr>
    </w:div>
    <w:div w:id="51735645">
      <w:bodyDiv w:val="1"/>
      <w:marLeft w:val="0"/>
      <w:marRight w:val="0"/>
      <w:marTop w:val="0"/>
      <w:marBottom w:val="0"/>
      <w:divBdr>
        <w:top w:val="none" w:sz="0" w:space="0" w:color="auto"/>
        <w:left w:val="none" w:sz="0" w:space="0" w:color="auto"/>
        <w:bottom w:val="none" w:sz="0" w:space="0" w:color="auto"/>
        <w:right w:val="none" w:sz="0" w:space="0" w:color="auto"/>
      </w:divBdr>
    </w:div>
    <w:div w:id="63526602">
      <w:bodyDiv w:val="1"/>
      <w:marLeft w:val="0"/>
      <w:marRight w:val="0"/>
      <w:marTop w:val="0"/>
      <w:marBottom w:val="0"/>
      <w:divBdr>
        <w:top w:val="none" w:sz="0" w:space="0" w:color="auto"/>
        <w:left w:val="none" w:sz="0" w:space="0" w:color="auto"/>
        <w:bottom w:val="none" w:sz="0" w:space="0" w:color="auto"/>
        <w:right w:val="none" w:sz="0" w:space="0" w:color="auto"/>
      </w:divBdr>
    </w:div>
    <w:div w:id="85225156">
      <w:bodyDiv w:val="1"/>
      <w:marLeft w:val="0"/>
      <w:marRight w:val="0"/>
      <w:marTop w:val="0"/>
      <w:marBottom w:val="0"/>
      <w:divBdr>
        <w:top w:val="none" w:sz="0" w:space="0" w:color="auto"/>
        <w:left w:val="none" w:sz="0" w:space="0" w:color="auto"/>
        <w:bottom w:val="none" w:sz="0" w:space="0" w:color="auto"/>
        <w:right w:val="none" w:sz="0" w:space="0" w:color="auto"/>
      </w:divBdr>
    </w:div>
    <w:div w:id="92670692">
      <w:bodyDiv w:val="1"/>
      <w:marLeft w:val="0"/>
      <w:marRight w:val="0"/>
      <w:marTop w:val="0"/>
      <w:marBottom w:val="0"/>
      <w:divBdr>
        <w:top w:val="none" w:sz="0" w:space="0" w:color="auto"/>
        <w:left w:val="none" w:sz="0" w:space="0" w:color="auto"/>
        <w:bottom w:val="none" w:sz="0" w:space="0" w:color="auto"/>
        <w:right w:val="none" w:sz="0" w:space="0" w:color="auto"/>
      </w:divBdr>
    </w:div>
    <w:div w:id="183832631">
      <w:bodyDiv w:val="1"/>
      <w:marLeft w:val="0"/>
      <w:marRight w:val="0"/>
      <w:marTop w:val="0"/>
      <w:marBottom w:val="0"/>
      <w:divBdr>
        <w:top w:val="none" w:sz="0" w:space="0" w:color="auto"/>
        <w:left w:val="none" w:sz="0" w:space="0" w:color="auto"/>
        <w:bottom w:val="none" w:sz="0" w:space="0" w:color="auto"/>
        <w:right w:val="none" w:sz="0" w:space="0" w:color="auto"/>
      </w:divBdr>
    </w:div>
    <w:div w:id="250431037">
      <w:bodyDiv w:val="1"/>
      <w:marLeft w:val="0"/>
      <w:marRight w:val="0"/>
      <w:marTop w:val="0"/>
      <w:marBottom w:val="0"/>
      <w:divBdr>
        <w:top w:val="none" w:sz="0" w:space="0" w:color="auto"/>
        <w:left w:val="none" w:sz="0" w:space="0" w:color="auto"/>
        <w:bottom w:val="none" w:sz="0" w:space="0" w:color="auto"/>
        <w:right w:val="none" w:sz="0" w:space="0" w:color="auto"/>
      </w:divBdr>
    </w:div>
    <w:div w:id="298653709">
      <w:bodyDiv w:val="1"/>
      <w:marLeft w:val="0"/>
      <w:marRight w:val="0"/>
      <w:marTop w:val="0"/>
      <w:marBottom w:val="0"/>
      <w:divBdr>
        <w:top w:val="none" w:sz="0" w:space="0" w:color="auto"/>
        <w:left w:val="none" w:sz="0" w:space="0" w:color="auto"/>
        <w:bottom w:val="none" w:sz="0" w:space="0" w:color="auto"/>
        <w:right w:val="none" w:sz="0" w:space="0" w:color="auto"/>
      </w:divBdr>
    </w:div>
    <w:div w:id="318072823">
      <w:bodyDiv w:val="1"/>
      <w:marLeft w:val="0"/>
      <w:marRight w:val="0"/>
      <w:marTop w:val="0"/>
      <w:marBottom w:val="0"/>
      <w:divBdr>
        <w:top w:val="none" w:sz="0" w:space="0" w:color="auto"/>
        <w:left w:val="none" w:sz="0" w:space="0" w:color="auto"/>
        <w:bottom w:val="none" w:sz="0" w:space="0" w:color="auto"/>
        <w:right w:val="none" w:sz="0" w:space="0" w:color="auto"/>
      </w:divBdr>
    </w:div>
    <w:div w:id="332952232">
      <w:bodyDiv w:val="1"/>
      <w:marLeft w:val="0"/>
      <w:marRight w:val="0"/>
      <w:marTop w:val="0"/>
      <w:marBottom w:val="0"/>
      <w:divBdr>
        <w:top w:val="none" w:sz="0" w:space="0" w:color="auto"/>
        <w:left w:val="none" w:sz="0" w:space="0" w:color="auto"/>
        <w:bottom w:val="none" w:sz="0" w:space="0" w:color="auto"/>
        <w:right w:val="none" w:sz="0" w:space="0" w:color="auto"/>
      </w:divBdr>
    </w:div>
    <w:div w:id="336151723">
      <w:bodyDiv w:val="1"/>
      <w:marLeft w:val="0"/>
      <w:marRight w:val="0"/>
      <w:marTop w:val="0"/>
      <w:marBottom w:val="0"/>
      <w:divBdr>
        <w:top w:val="none" w:sz="0" w:space="0" w:color="auto"/>
        <w:left w:val="none" w:sz="0" w:space="0" w:color="auto"/>
        <w:bottom w:val="none" w:sz="0" w:space="0" w:color="auto"/>
        <w:right w:val="none" w:sz="0" w:space="0" w:color="auto"/>
      </w:divBdr>
    </w:div>
    <w:div w:id="413624757">
      <w:bodyDiv w:val="1"/>
      <w:marLeft w:val="0"/>
      <w:marRight w:val="0"/>
      <w:marTop w:val="0"/>
      <w:marBottom w:val="0"/>
      <w:divBdr>
        <w:top w:val="none" w:sz="0" w:space="0" w:color="auto"/>
        <w:left w:val="none" w:sz="0" w:space="0" w:color="auto"/>
        <w:bottom w:val="none" w:sz="0" w:space="0" w:color="auto"/>
        <w:right w:val="none" w:sz="0" w:space="0" w:color="auto"/>
      </w:divBdr>
    </w:div>
    <w:div w:id="418254745">
      <w:bodyDiv w:val="1"/>
      <w:marLeft w:val="0"/>
      <w:marRight w:val="0"/>
      <w:marTop w:val="0"/>
      <w:marBottom w:val="0"/>
      <w:divBdr>
        <w:top w:val="none" w:sz="0" w:space="0" w:color="auto"/>
        <w:left w:val="none" w:sz="0" w:space="0" w:color="auto"/>
        <w:bottom w:val="none" w:sz="0" w:space="0" w:color="auto"/>
        <w:right w:val="none" w:sz="0" w:space="0" w:color="auto"/>
      </w:divBdr>
    </w:div>
    <w:div w:id="449937389">
      <w:bodyDiv w:val="1"/>
      <w:marLeft w:val="0"/>
      <w:marRight w:val="0"/>
      <w:marTop w:val="0"/>
      <w:marBottom w:val="0"/>
      <w:divBdr>
        <w:top w:val="none" w:sz="0" w:space="0" w:color="auto"/>
        <w:left w:val="none" w:sz="0" w:space="0" w:color="auto"/>
        <w:bottom w:val="none" w:sz="0" w:space="0" w:color="auto"/>
        <w:right w:val="none" w:sz="0" w:space="0" w:color="auto"/>
      </w:divBdr>
    </w:div>
    <w:div w:id="471676628">
      <w:bodyDiv w:val="1"/>
      <w:marLeft w:val="0"/>
      <w:marRight w:val="0"/>
      <w:marTop w:val="0"/>
      <w:marBottom w:val="0"/>
      <w:divBdr>
        <w:top w:val="none" w:sz="0" w:space="0" w:color="auto"/>
        <w:left w:val="none" w:sz="0" w:space="0" w:color="auto"/>
        <w:bottom w:val="none" w:sz="0" w:space="0" w:color="auto"/>
        <w:right w:val="none" w:sz="0" w:space="0" w:color="auto"/>
      </w:divBdr>
    </w:div>
    <w:div w:id="519662022">
      <w:bodyDiv w:val="1"/>
      <w:marLeft w:val="0"/>
      <w:marRight w:val="0"/>
      <w:marTop w:val="0"/>
      <w:marBottom w:val="0"/>
      <w:divBdr>
        <w:top w:val="none" w:sz="0" w:space="0" w:color="auto"/>
        <w:left w:val="none" w:sz="0" w:space="0" w:color="auto"/>
        <w:bottom w:val="none" w:sz="0" w:space="0" w:color="auto"/>
        <w:right w:val="none" w:sz="0" w:space="0" w:color="auto"/>
      </w:divBdr>
    </w:div>
    <w:div w:id="541945498">
      <w:bodyDiv w:val="1"/>
      <w:marLeft w:val="0"/>
      <w:marRight w:val="0"/>
      <w:marTop w:val="0"/>
      <w:marBottom w:val="0"/>
      <w:divBdr>
        <w:top w:val="none" w:sz="0" w:space="0" w:color="auto"/>
        <w:left w:val="none" w:sz="0" w:space="0" w:color="auto"/>
        <w:bottom w:val="none" w:sz="0" w:space="0" w:color="auto"/>
        <w:right w:val="none" w:sz="0" w:space="0" w:color="auto"/>
      </w:divBdr>
    </w:div>
    <w:div w:id="608781127">
      <w:bodyDiv w:val="1"/>
      <w:marLeft w:val="0"/>
      <w:marRight w:val="0"/>
      <w:marTop w:val="0"/>
      <w:marBottom w:val="0"/>
      <w:divBdr>
        <w:top w:val="none" w:sz="0" w:space="0" w:color="auto"/>
        <w:left w:val="none" w:sz="0" w:space="0" w:color="auto"/>
        <w:bottom w:val="none" w:sz="0" w:space="0" w:color="auto"/>
        <w:right w:val="none" w:sz="0" w:space="0" w:color="auto"/>
      </w:divBdr>
    </w:div>
    <w:div w:id="612786503">
      <w:bodyDiv w:val="1"/>
      <w:marLeft w:val="0"/>
      <w:marRight w:val="0"/>
      <w:marTop w:val="0"/>
      <w:marBottom w:val="0"/>
      <w:divBdr>
        <w:top w:val="none" w:sz="0" w:space="0" w:color="auto"/>
        <w:left w:val="none" w:sz="0" w:space="0" w:color="auto"/>
        <w:bottom w:val="none" w:sz="0" w:space="0" w:color="auto"/>
        <w:right w:val="none" w:sz="0" w:space="0" w:color="auto"/>
      </w:divBdr>
    </w:div>
    <w:div w:id="639574588">
      <w:bodyDiv w:val="1"/>
      <w:marLeft w:val="0"/>
      <w:marRight w:val="0"/>
      <w:marTop w:val="0"/>
      <w:marBottom w:val="0"/>
      <w:divBdr>
        <w:top w:val="none" w:sz="0" w:space="0" w:color="auto"/>
        <w:left w:val="none" w:sz="0" w:space="0" w:color="auto"/>
        <w:bottom w:val="none" w:sz="0" w:space="0" w:color="auto"/>
        <w:right w:val="none" w:sz="0" w:space="0" w:color="auto"/>
      </w:divBdr>
    </w:div>
    <w:div w:id="655956094">
      <w:bodyDiv w:val="1"/>
      <w:marLeft w:val="0"/>
      <w:marRight w:val="0"/>
      <w:marTop w:val="0"/>
      <w:marBottom w:val="0"/>
      <w:divBdr>
        <w:top w:val="none" w:sz="0" w:space="0" w:color="auto"/>
        <w:left w:val="none" w:sz="0" w:space="0" w:color="auto"/>
        <w:bottom w:val="none" w:sz="0" w:space="0" w:color="auto"/>
        <w:right w:val="none" w:sz="0" w:space="0" w:color="auto"/>
      </w:divBdr>
    </w:div>
    <w:div w:id="686252585">
      <w:bodyDiv w:val="1"/>
      <w:marLeft w:val="0"/>
      <w:marRight w:val="0"/>
      <w:marTop w:val="0"/>
      <w:marBottom w:val="0"/>
      <w:divBdr>
        <w:top w:val="none" w:sz="0" w:space="0" w:color="auto"/>
        <w:left w:val="none" w:sz="0" w:space="0" w:color="auto"/>
        <w:bottom w:val="none" w:sz="0" w:space="0" w:color="auto"/>
        <w:right w:val="none" w:sz="0" w:space="0" w:color="auto"/>
      </w:divBdr>
    </w:div>
    <w:div w:id="741222473">
      <w:bodyDiv w:val="1"/>
      <w:marLeft w:val="0"/>
      <w:marRight w:val="0"/>
      <w:marTop w:val="0"/>
      <w:marBottom w:val="0"/>
      <w:divBdr>
        <w:top w:val="none" w:sz="0" w:space="0" w:color="auto"/>
        <w:left w:val="none" w:sz="0" w:space="0" w:color="auto"/>
        <w:bottom w:val="none" w:sz="0" w:space="0" w:color="auto"/>
        <w:right w:val="none" w:sz="0" w:space="0" w:color="auto"/>
      </w:divBdr>
    </w:div>
    <w:div w:id="807354294">
      <w:bodyDiv w:val="1"/>
      <w:marLeft w:val="0"/>
      <w:marRight w:val="0"/>
      <w:marTop w:val="0"/>
      <w:marBottom w:val="0"/>
      <w:divBdr>
        <w:top w:val="none" w:sz="0" w:space="0" w:color="auto"/>
        <w:left w:val="none" w:sz="0" w:space="0" w:color="auto"/>
        <w:bottom w:val="none" w:sz="0" w:space="0" w:color="auto"/>
        <w:right w:val="none" w:sz="0" w:space="0" w:color="auto"/>
      </w:divBdr>
    </w:div>
    <w:div w:id="822160450">
      <w:bodyDiv w:val="1"/>
      <w:marLeft w:val="0"/>
      <w:marRight w:val="0"/>
      <w:marTop w:val="0"/>
      <w:marBottom w:val="0"/>
      <w:divBdr>
        <w:top w:val="none" w:sz="0" w:space="0" w:color="auto"/>
        <w:left w:val="none" w:sz="0" w:space="0" w:color="auto"/>
        <w:bottom w:val="none" w:sz="0" w:space="0" w:color="auto"/>
        <w:right w:val="none" w:sz="0" w:space="0" w:color="auto"/>
      </w:divBdr>
    </w:div>
    <w:div w:id="947657831">
      <w:bodyDiv w:val="1"/>
      <w:marLeft w:val="0"/>
      <w:marRight w:val="0"/>
      <w:marTop w:val="0"/>
      <w:marBottom w:val="0"/>
      <w:divBdr>
        <w:top w:val="none" w:sz="0" w:space="0" w:color="auto"/>
        <w:left w:val="none" w:sz="0" w:space="0" w:color="auto"/>
        <w:bottom w:val="none" w:sz="0" w:space="0" w:color="auto"/>
        <w:right w:val="none" w:sz="0" w:space="0" w:color="auto"/>
      </w:divBdr>
    </w:div>
    <w:div w:id="968704479">
      <w:bodyDiv w:val="1"/>
      <w:marLeft w:val="0"/>
      <w:marRight w:val="0"/>
      <w:marTop w:val="0"/>
      <w:marBottom w:val="0"/>
      <w:divBdr>
        <w:top w:val="none" w:sz="0" w:space="0" w:color="auto"/>
        <w:left w:val="none" w:sz="0" w:space="0" w:color="auto"/>
        <w:bottom w:val="none" w:sz="0" w:space="0" w:color="auto"/>
        <w:right w:val="none" w:sz="0" w:space="0" w:color="auto"/>
      </w:divBdr>
    </w:div>
    <w:div w:id="1021666814">
      <w:bodyDiv w:val="1"/>
      <w:marLeft w:val="0"/>
      <w:marRight w:val="0"/>
      <w:marTop w:val="0"/>
      <w:marBottom w:val="0"/>
      <w:divBdr>
        <w:top w:val="none" w:sz="0" w:space="0" w:color="auto"/>
        <w:left w:val="none" w:sz="0" w:space="0" w:color="auto"/>
        <w:bottom w:val="none" w:sz="0" w:space="0" w:color="auto"/>
        <w:right w:val="none" w:sz="0" w:space="0" w:color="auto"/>
      </w:divBdr>
    </w:div>
    <w:div w:id="1030226033">
      <w:bodyDiv w:val="1"/>
      <w:marLeft w:val="0"/>
      <w:marRight w:val="0"/>
      <w:marTop w:val="0"/>
      <w:marBottom w:val="0"/>
      <w:divBdr>
        <w:top w:val="none" w:sz="0" w:space="0" w:color="auto"/>
        <w:left w:val="none" w:sz="0" w:space="0" w:color="auto"/>
        <w:bottom w:val="none" w:sz="0" w:space="0" w:color="auto"/>
        <w:right w:val="none" w:sz="0" w:space="0" w:color="auto"/>
      </w:divBdr>
    </w:div>
    <w:div w:id="1060330163">
      <w:bodyDiv w:val="1"/>
      <w:marLeft w:val="0"/>
      <w:marRight w:val="0"/>
      <w:marTop w:val="0"/>
      <w:marBottom w:val="0"/>
      <w:divBdr>
        <w:top w:val="none" w:sz="0" w:space="0" w:color="auto"/>
        <w:left w:val="none" w:sz="0" w:space="0" w:color="auto"/>
        <w:bottom w:val="none" w:sz="0" w:space="0" w:color="auto"/>
        <w:right w:val="none" w:sz="0" w:space="0" w:color="auto"/>
      </w:divBdr>
    </w:div>
    <w:div w:id="1074741314">
      <w:bodyDiv w:val="1"/>
      <w:marLeft w:val="0"/>
      <w:marRight w:val="0"/>
      <w:marTop w:val="0"/>
      <w:marBottom w:val="0"/>
      <w:divBdr>
        <w:top w:val="none" w:sz="0" w:space="0" w:color="auto"/>
        <w:left w:val="none" w:sz="0" w:space="0" w:color="auto"/>
        <w:bottom w:val="none" w:sz="0" w:space="0" w:color="auto"/>
        <w:right w:val="none" w:sz="0" w:space="0" w:color="auto"/>
      </w:divBdr>
    </w:div>
    <w:div w:id="1095975651">
      <w:bodyDiv w:val="1"/>
      <w:marLeft w:val="0"/>
      <w:marRight w:val="0"/>
      <w:marTop w:val="0"/>
      <w:marBottom w:val="0"/>
      <w:divBdr>
        <w:top w:val="none" w:sz="0" w:space="0" w:color="auto"/>
        <w:left w:val="none" w:sz="0" w:space="0" w:color="auto"/>
        <w:bottom w:val="none" w:sz="0" w:space="0" w:color="auto"/>
        <w:right w:val="none" w:sz="0" w:space="0" w:color="auto"/>
      </w:divBdr>
    </w:div>
    <w:div w:id="1193768078">
      <w:bodyDiv w:val="1"/>
      <w:marLeft w:val="0"/>
      <w:marRight w:val="0"/>
      <w:marTop w:val="0"/>
      <w:marBottom w:val="0"/>
      <w:divBdr>
        <w:top w:val="none" w:sz="0" w:space="0" w:color="auto"/>
        <w:left w:val="none" w:sz="0" w:space="0" w:color="auto"/>
        <w:bottom w:val="none" w:sz="0" w:space="0" w:color="auto"/>
        <w:right w:val="none" w:sz="0" w:space="0" w:color="auto"/>
      </w:divBdr>
    </w:div>
    <w:div w:id="1215628509">
      <w:bodyDiv w:val="1"/>
      <w:marLeft w:val="0"/>
      <w:marRight w:val="0"/>
      <w:marTop w:val="0"/>
      <w:marBottom w:val="0"/>
      <w:divBdr>
        <w:top w:val="none" w:sz="0" w:space="0" w:color="auto"/>
        <w:left w:val="none" w:sz="0" w:space="0" w:color="auto"/>
        <w:bottom w:val="none" w:sz="0" w:space="0" w:color="auto"/>
        <w:right w:val="none" w:sz="0" w:space="0" w:color="auto"/>
      </w:divBdr>
    </w:div>
    <w:div w:id="1216620339">
      <w:bodyDiv w:val="1"/>
      <w:marLeft w:val="0"/>
      <w:marRight w:val="0"/>
      <w:marTop w:val="0"/>
      <w:marBottom w:val="0"/>
      <w:divBdr>
        <w:top w:val="none" w:sz="0" w:space="0" w:color="auto"/>
        <w:left w:val="none" w:sz="0" w:space="0" w:color="auto"/>
        <w:bottom w:val="none" w:sz="0" w:space="0" w:color="auto"/>
        <w:right w:val="none" w:sz="0" w:space="0" w:color="auto"/>
      </w:divBdr>
    </w:div>
    <w:div w:id="1246184109">
      <w:bodyDiv w:val="1"/>
      <w:marLeft w:val="0"/>
      <w:marRight w:val="0"/>
      <w:marTop w:val="0"/>
      <w:marBottom w:val="0"/>
      <w:divBdr>
        <w:top w:val="none" w:sz="0" w:space="0" w:color="auto"/>
        <w:left w:val="none" w:sz="0" w:space="0" w:color="auto"/>
        <w:bottom w:val="none" w:sz="0" w:space="0" w:color="auto"/>
        <w:right w:val="none" w:sz="0" w:space="0" w:color="auto"/>
      </w:divBdr>
    </w:div>
    <w:div w:id="1247378911">
      <w:bodyDiv w:val="1"/>
      <w:marLeft w:val="0"/>
      <w:marRight w:val="0"/>
      <w:marTop w:val="0"/>
      <w:marBottom w:val="0"/>
      <w:divBdr>
        <w:top w:val="none" w:sz="0" w:space="0" w:color="auto"/>
        <w:left w:val="none" w:sz="0" w:space="0" w:color="auto"/>
        <w:bottom w:val="none" w:sz="0" w:space="0" w:color="auto"/>
        <w:right w:val="none" w:sz="0" w:space="0" w:color="auto"/>
      </w:divBdr>
    </w:div>
    <w:div w:id="1270548278">
      <w:bodyDiv w:val="1"/>
      <w:marLeft w:val="0"/>
      <w:marRight w:val="0"/>
      <w:marTop w:val="0"/>
      <w:marBottom w:val="0"/>
      <w:divBdr>
        <w:top w:val="none" w:sz="0" w:space="0" w:color="auto"/>
        <w:left w:val="none" w:sz="0" w:space="0" w:color="auto"/>
        <w:bottom w:val="none" w:sz="0" w:space="0" w:color="auto"/>
        <w:right w:val="none" w:sz="0" w:space="0" w:color="auto"/>
      </w:divBdr>
    </w:div>
    <w:div w:id="1312297704">
      <w:bodyDiv w:val="1"/>
      <w:marLeft w:val="0"/>
      <w:marRight w:val="0"/>
      <w:marTop w:val="0"/>
      <w:marBottom w:val="0"/>
      <w:divBdr>
        <w:top w:val="none" w:sz="0" w:space="0" w:color="auto"/>
        <w:left w:val="none" w:sz="0" w:space="0" w:color="auto"/>
        <w:bottom w:val="none" w:sz="0" w:space="0" w:color="auto"/>
        <w:right w:val="none" w:sz="0" w:space="0" w:color="auto"/>
      </w:divBdr>
    </w:div>
    <w:div w:id="1400517604">
      <w:bodyDiv w:val="1"/>
      <w:marLeft w:val="0"/>
      <w:marRight w:val="0"/>
      <w:marTop w:val="0"/>
      <w:marBottom w:val="0"/>
      <w:divBdr>
        <w:top w:val="none" w:sz="0" w:space="0" w:color="auto"/>
        <w:left w:val="none" w:sz="0" w:space="0" w:color="auto"/>
        <w:bottom w:val="none" w:sz="0" w:space="0" w:color="auto"/>
        <w:right w:val="none" w:sz="0" w:space="0" w:color="auto"/>
      </w:divBdr>
    </w:div>
    <w:div w:id="1443919099">
      <w:bodyDiv w:val="1"/>
      <w:marLeft w:val="0"/>
      <w:marRight w:val="0"/>
      <w:marTop w:val="0"/>
      <w:marBottom w:val="0"/>
      <w:divBdr>
        <w:top w:val="none" w:sz="0" w:space="0" w:color="auto"/>
        <w:left w:val="none" w:sz="0" w:space="0" w:color="auto"/>
        <w:bottom w:val="none" w:sz="0" w:space="0" w:color="auto"/>
        <w:right w:val="none" w:sz="0" w:space="0" w:color="auto"/>
      </w:divBdr>
    </w:div>
    <w:div w:id="1527864862">
      <w:bodyDiv w:val="1"/>
      <w:marLeft w:val="0"/>
      <w:marRight w:val="0"/>
      <w:marTop w:val="0"/>
      <w:marBottom w:val="0"/>
      <w:divBdr>
        <w:top w:val="none" w:sz="0" w:space="0" w:color="auto"/>
        <w:left w:val="none" w:sz="0" w:space="0" w:color="auto"/>
        <w:bottom w:val="none" w:sz="0" w:space="0" w:color="auto"/>
        <w:right w:val="none" w:sz="0" w:space="0" w:color="auto"/>
      </w:divBdr>
    </w:div>
    <w:div w:id="1530341291">
      <w:bodyDiv w:val="1"/>
      <w:marLeft w:val="0"/>
      <w:marRight w:val="0"/>
      <w:marTop w:val="0"/>
      <w:marBottom w:val="0"/>
      <w:divBdr>
        <w:top w:val="none" w:sz="0" w:space="0" w:color="auto"/>
        <w:left w:val="none" w:sz="0" w:space="0" w:color="auto"/>
        <w:bottom w:val="none" w:sz="0" w:space="0" w:color="auto"/>
        <w:right w:val="none" w:sz="0" w:space="0" w:color="auto"/>
      </w:divBdr>
    </w:div>
    <w:div w:id="1537888258">
      <w:bodyDiv w:val="1"/>
      <w:marLeft w:val="0"/>
      <w:marRight w:val="0"/>
      <w:marTop w:val="0"/>
      <w:marBottom w:val="0"/>
      <w:divBdr>
        <w:top w:val="none" w:sz="0" w:space="0" w:color="auto"/>
        <w:left w:val="none" w:sz="0" w:space="0" w:color="auto"/>
        <w:bottom w:val="none" w:sz="0" w:space="0" w:color="auto"/>
        <w:right w:val="none" w:sz="0" w:space="0" w:color="auto"/>
      </w:divBdr>
    </w:div>
    <w:div w:id="1632243128">
      <w:bodyDiv w:val="1"/>
      <w:marLeft w:val="0"/>
      <w:marRight w:val="0"/>
      <w:marTop w:val="0"/>
      <w:marBottom w:val="0"/>
      <w:divBdr>
        <w:top w:val="none" w:sz="0" w:space="0" w:color="auto"/>
        <w:left w:val="none" w:sz="0" w:space="0" w:color="auto"/>
        <w:bottom w:val="none" w:sz="0" w:space="0" w:color="auto"/>
        <w:right w:val="none" w:sz="0" w:space="0" w:color="auto"/>
      </w:divBdr>
    </w:div>
    <w:div w:id="1644888670">
      <w:bodyDiv w:val="1"/>
      <w:marLeft w:val="0"/>
      <w:marRight w:val="0"/>
      <w:marTop w:val="0"/>
      <w:marBottom w:val="0"/>
      <w:divBdr>
        <w:top w:val="none" w:sz="0" w:space="0" w:color="auto"/>
        <w:left w:val="none" w:sz="0" w:space="0" w:color="auto"/>
        <w:bottom w:val="none" w:sz="0" w:space="0" w:color="auto"/>
        <w:right w:val="none" w:sz="0" w:space="0" w:color="auto"/>
      </w:divBdr>
    </w:div>
    <w:div w:id="1693069969">
      <w:bodyDiv w:val="1"/>
      <w:marLeft w:val="0"/>
      <w:marRight w:val="0"/>
      <w:marTop w:val="0"/>
      <w:marBottom w:val="0"/>
      <w:divBdr>
        <w:top w:val="none" w:sz="0" w:space="0" w:color="auto"/>
        <w:left w:val="none" w:sz="0" w:space="0" w:color="auto"/>
        <w:bottom w:val="none" w:sz="0" w:space="0" w:color="auto"/>
        <w:right w:val="none" w:sz="0" w:space="0" w:color="auto"/>
      </w:divBdr>
    </w:div>
    <w:div w:id="1789011382">
      <w:bodyDiv w:val="1"/>
      <w:marLeft w:val="0"/>
      <w:marRight w:val="0"/>
      <w:marTop w:val="0"/>
      <w:marBottom w:val="0"/>
      <w:divBdr>
        <w:top w:val="none" w:sz="0" w:space="0" w:color="auto"/>
        <w:left w:val="none" w:sz="0" w:space="0" w:color="auto"/>
        <w:bottom w:val="none" w:sz="0" w:space="0" w:color="auto"/>
        <w:right w:val="none" w:sz="0" w:space="0" w:color="auto"/>
      </w:divBdr>
    </w:div>
    <w:div w:id="1823306779">
      <w:bodyDiv w:val="1"/>
      <w:marLeft w:val="0"/>
      <w:marRight w:val="0"/>
      <w:marTop w:val="0"/>
      <w:marBottom w:val="0"/>
      <w:divBdr>
        <w:top w:val="none" w:sz="0" w:space="0" w:color="auto"/>
        <w:left w:val="none" w:sz="0" w:space="0" w:color="auto"/>
        <w:bottom w:val="none" w:sz="0" w:space="0" w:color="auto"/>
        <w:right w:val="none" w:sz="0" w:space="0" w:color="auto"/>
      </w:divBdr>
    </w:div>
    <w:div w:id="1872453798">
      <w:bodyDiv w:val="1"/>
      <w:marLeft w:val="0"/>
      <w:marRight w:val="0"/>
      <w:marTop w:val="0"/>
      <w:marBottom w:val="0"/>
      <w:divBdr>
        <w:top w:val="none" w:sz="0" w:space="0" w:color="auto"/>
        <w:left w:val="none" w:sz="0" w:space="0" w:color="auto"/>
        <w:bottom w:val="none" w:sz="0" w:space="0" w:color="auto"/>
        <w:right w:val="none" w:sz="0" w:space="0" w:color="auto"/>
      </w:divBdr>
    </w:div>
    <w:div w:id="1979845409">
      <w:bodyDiv w:val="1"/>
      <w:marLeft w:val="0"/>
      <w:marRight w:val="0"/>
      <w:marTop w:val="0"/>
      <w:marBottom w:val="0"/>
      <w:divBdr>
        <w:top w:val="none" w:sz="0" w:space="0" w:color="auto"/>
        <w:left w:val="none" w:sz="0" w:space="0" w:color="auto"/>
        <w:bottom w:val="none" w:sz="0" w:space="0" w:color="auto"/>
        <w:right w:val="none" w:sz="0" w:space="0" w:color="auto"/>
      </w:divBdr>
    </w:div>
    <w:div w:id="2027558219">
      <w:bodyDiv w:val="1"/>
      <w:marLeft w:val="0"/>
      <w:marRight w:val="0"/>
      <w:marTop w:val="0"/>
      <w:marBottom w:val="0"/>
      <w:divBdr>
        <w:top w:val="none" w:sz="0" w:space="0" w:color="auto"/>
        <w:left w:val="none" w:sz="0" w:space="0" w:color="auto"/>
        <w:bottom w:val="none" w:sz="0" w:space="0" w:color="auto"/>
        <w:right w:val="none" w:sz="0" w:space="0" w:color="auto"/>
      </w:divBdr>
    </w:div>
    <w:div w:id="2051224346">
      <w:bodyDiv w:val="1"/>
      <w:marLeft w:val="0"/>
      <w:marRight w:val="0"/>
      <w:marTop w:val="0"/>
      <w:marBottom w:val="0"/>
      <w:divBdr>
        <w:top w:val="none" w:sz="0" w:space="0" w:color="auto"/>
        <w:left w:val="none" w:sz="0" w:space="0" w:color="auto"/>
        <w:bottom w:val="none" w:sz="0" w:space="0" w:color="auto"/>
        <w:right w:val="none" w:sz="0" w:space="0" w:color="auto"/>
      </w:divBdr>
    </w:div>
    <w:div w:id="2079091578">
      <w:bodyDiv w:val="1"/>
      <w:marLeft w:val="0"/>
      <w:marRight w:val="0"/>
      <w:marTop w:val="0"/>
      <w:marBottom w:val="0"/>
      <w:divBdr>
        <w:top w:val="none" w:sz="0" w:space="0" w:color="auto"/>
        <w:left w:val="none" w:sz="0" w:space="0" w:color="auto"/>
        <w:bottom w:val="none" w:sz="0" w:space="0" w:color="auto"/>
        <w:right w:val="none" w:sz="0" w:space="0" w:color="auto"/>
      </w:divBdr>
    </w:div>
    <w:div w:id="20912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17-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201A-7492-4B23-9CF0-FAF2EC3A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101208</Words>
  <Characters>57689</Characters>
  <Application>Microsoft Office Word</Application>
  <DocSecurity>0</DocSecurity>
  <Lines>480</Lines>
  <Paragraphs>317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Ternova Dina</cp:lastModifiedBy>
  <cp:revision>2</cp:revision>
  <cp:lastPrinted>2020-12-11T07:37:00Z</cp:lastPrinted>
  <dcterms:created xsi:type="dcterms:W3CDTF">2020-12-17T14:09:00Z</dcterms:created>
  <dcterms:modified xsi:type="dcterms:W3CDTF">2020-12-17T14:09:00Z</dcterms:modified>
</cp:coreProperties>
</file>