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0B2F" w:rsidRDefault="00A67722">
      <w:pPr>
        <w:spacing w:after="0" w:line="240" w:lineRule="auto"/>
        <w:jc w:val="center"/>
        <w:rPr>
          <w:rFonts w:ascii="Times New Roman" w:eastAsia="Andale Sans UI" w:hAnsi="Times New Roman" w:cs="Tahoma"/>
          <w:b/>
          <w:color w:val="auto"/>
          <w:sz w:val="28"/>
          <w:lang w:eastAsia="ja-JP" w:bidi="fa-IR"/>
        </w:rPr>
      </w:pPr>
      <w:bookmarkStart w:id="0" w:name="_GoBack"/>
      <w:bookmarkEnd w:id="0"/>
      <w:r>
        <w:rPr>
          <w:rFonts w:ascii="Times New Roman" w:eastAsia="Andale Sans UI" w:hAnsi="Times New Roman" w:cs="Tahoma"/>
          <w:b/>
          <w:color w:val="auto"/>
          <w:sz w:val="28"/>
          <w:lang w:eastAsia="ja-JP" w:bidi="fa-IR"/>
        </w:rPr>
        <w:t>/62</w:t>
      </w:r>
    </w:p>
    <w:p w:rsidR="00180B2F" w:rsidRDefault="00A744BB">
      <w:pPr>
        <w:spacing w:after="0" w:line="240" w:lineRule="auto"/>
        <w:jc w:val="center"/>
        <w:rPr>
          <w:rFonts w:ascii="Times New Roman" w:eastAsia="SimSun" w:hAnsi="Times New Roman"/>
          <w:color w:val="auto"/>
          <w:sz w:val="28"/>
          <w:lang w:eastAsia="zh-CN" w:bidi="hi-IN"/>
        </w:rPr>
      </w:pPr>
      <w:r>
        <w:rPr>
          <w:rFonts w:ascii="Liberation Serif" w:eastAsia="SimSun" w:hAnsi="Liberation Serif" w:cs="Mangal"/>
          <w:color w:val="auto"/>
          <w:sz w:val="24"/>
          <w:lang w:val="ru-RU" w:eastAsia="zh-CN" w:bidi="hi-IN"/>
        </w:rPr>
        <w:pict>
          <v:rect id="f2ba1304-35aa-4f04-8963-6169f6b1368a" o:spid="_x0000_s1026" style="position:absolute;left:0;text-align:left;margin-left:232.2pt;margin-top:-20.5pt;width:42.1pt;height:56pt;z-index:251657728" stroked="f">
            <v:fill color2="black"/>
            <v:stroke opacity="65535f"/>
            <v:imagedata r:id="rId7" o:title="image1"/>
            <v:path gradientshapeok="f" o:connecttype="segments"/>
          </v:rect>
        </w:pict>
      </w:r>
    </w:p>
    <w:p w:rsidR="00180B2F" w:rsidRDefault="00180B2F">
      <w:pPr>
        <w:spacing w:after="0" w:line="240" w:lineRule="auto"/>
        <w:jc w:val="center"/>
        <w:rPr>
          <w:rFonts w:ascii="Times New Roman" w:eastAsia="SimSun" w:hAnsi="Times New Roman"/>
          <w:color w:val="auto"/>
          <w:sz w:val="28"/>
          <w:lang w:eastAsia="zh-CN" w:bidi="hi-IN"/>
        </w:rPr>
      </w:pPr>
    </w:p>
    <w:p w:rsidR="00180B2F" w:rsidRDefault="00A67722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w w:val="90"/>
          <w:sz w:val="28"/>
          <w:lang w:eastAsia="zh-CN" w:bidi="hi-IN"/>
        </w:rPr>
      </w:pPr>
      <w:r>
        <w:rPr>
          <w:rFonts w:ascii="Times New Roman" w:eastAsia="Times New Roman" w:hAnsi="Times New Roman"/>
          <w:b/>
          <w:color w:val="auto"/>
          <w:spacing w:val="18"/>
          <w:w w:val="66"/>
          <w:sz w:val="56"/>
          <w:lang w:eastAsia="zh-CN" w:bidi="hi-IN"/>
        </w:rPr>
        <w:t>КИЇВСЬКА МІСЬКА РАДА</w:t>
      </w:r>
    </w:p>
    <w:p w:rsidR="00180B2F" w:rsidRDefault="00A67722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lang w:eastAsia="zh-CN" w:bidi="hi-IN"/>
        </w:rPr>
      </w:pPr>
      <w:r>
        <w:rPr>
          <w:rFonts w:ascii="Times New Roman" w:eastAsia="Times New Roman" w:hAnsi="Times New Roman"/>
          <w:b/>
          <w:color w:val="auto"/>
          <w:w w:val="90"/>
          <w:sz w:val="28"/>
          <w:lang w:val="en-US" w:eastAsia="zh-CN" w:bidi="hi-IN"/>
        </w:rPr>
        <w:t>VIII</w:t>
      </w:r>
      <w:r>
        <w:rPr>
          <w:rFonts w:ascii="Times New Roman" w:eastAsia="Times New Roman" w:hAnsi="Times New Roman"/>
          <w:b/>
          <w:color w:val="auto"/>
          <w:w w:val="90"/>
          <w:sz w:val="28"/>
          <w:lang w:eastAsia="zh-CN" w:bidi="hi-IN"/>
        </w:rPr>
        <w:t xml:space="preserve"> СКЛИКАННЯ</w:t>
      </w:r>
    </w:p>
    <w:p w:rsidR="00180B2F" w:rsidRDefault="00A67722">
      <w:pPr>
        <w:pBdr>
          <w:top w:val="thickThinSmallGap" w:sz="24" w:space="0" w:color="00000A"/>
          <w:left w:val="none" w:sz="4" w:space="0" w:color="auto"/>
          <w:bottom w:val="none" w:sz="4" w:space="0" w:color="auto"/>
          <w:right w:val="non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color w:val="auto"/>
          <w:sz w:val="21"/>
          <w:lang w:eastAsia="zh-CN" w:bidi="hi-IN"/>
        </w:rPr>
      </w:pPr>
      <w:r>
        <w:rPr>
          <w:rFonts w:ascii="Times New Roman" w:eastAsia="Times New Roman" w:hAnsi="Times New Roman"/>
          <w:b/>
          <w:color w:val="auto"/>
          <w:sz w:val="32"/>
          <w:lang w:eastAsia="zh-CN" w:bidi="hi-IN"/>
        </w:rPr>
        <w:t>постійна комісія з питань торгівлі, підприємництва та регуляторної політики</w:t>
      </w:r>
    </w:p>
    <w:p w:rsidR="00180B2F" w:rsidRDefault="00A67722">
      <w:pPr>
        <w:pBdr>
          <w:top w:val="thinThickSmallGap" w:sz="24" w:space="0" w:color="00000A"/>
          <w:left w:val="none" w:sz="4" w:space="0" w:color="auto"/>
          <w:bottom w:val="none" w:sz="4" w:space="0" w:color="auto"/>
          <w:right w:val="none" w:sz="4" w:space="0" w:color="auto"/>
        </w:pBdr>
        <w:spacing w:after="0" w:line="480" w:lineRule="auto"/>
        <w:rPr>
          <w:rFonts w:ascii="Times New Roman" w:eastAsia="Times New Roman" w:hAnsi="Times New Roman"/>
          <w:b/>
          <w:color w:val="auto"/>
          <w:sz w:val="24"/>
          <w:lang w:eastAsia="zh-CN" w:bidi="hi-IN"/>
        </w:rPr>
      </w:pPr>
      <w:r>
        <w:rPr>
          <w:rFonts w:ascii="Times New Roman" w:eastAsia="Times New Roman" w:hAnsi="Times New Roman"/>
          <w:i/>
          <w:color w:val="auto"/>
          <w:sz w:val="21"/>
          <w:lang w:val="ru-RU" w:eastAsia="zh-CN" w:bidi="hi-IN"/>
        </w:rPr>
        <w:t>01044, м. Київ, вул. Хрещатик, 36 к..1021                           тел.:(044)202-70-09</w:t>
      </w:r>
      <w:r>
        <w:rPr>
          <w:rFonts w:ascii="Times New Roman" w:eastAsia="Times New Roman" w:hAnsi="Times New Roman"/>
          <w:i/>
          <w:color w:val="auto"/>
          <w:sz w:val="21"/>
          <w:lang w:eastAsia="zh-CN" w:bidi="hi-IN"/>
        </w:rPr>
        <w:t>, 202-73-11, факс:202-70-53</w:t>
      </w:r>
    </w:p>
    <w:p w:rsidR="00F8360C" w:rsidRPr="00F8360C" w:rsidRDefault="00F8360C" w:rsidP="00F8360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3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5</w:t>
      </w:r>
    </w:p>
    <w:p w:rsidR="00F8360C" w:rsidRPr="00F8360C" w:rsidRDefault="00F8360C" w:rsidP="00F8360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засідання </w:t>
      </w:r>
      <w:r w:rsidRPr="00F8360C">
        <w:rPr>
          <w:rFonts w:ascii="Times New Roman" w:eastAsia="Times New Roman" w:hAnsi="Times New Roman"/>
          <w:b/>
          <w:sz w:val="28"/>
          <w:szCs w:val="28"/>
          <w:lang w:eastAsia="ru-RU"/>
        </w:rPr>
        <w:t>постійної комісії Київської міської ради з питань торгівлі, підприємництва та регуляторної політики</w:t>
      </w:r>
    </w:p>
    <w:p w:rsidR="00F8360C" w:rsidRPr="00F8360C" w:rsidRDefault="00F8360C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60C" w:rsidRPr="00F8360C" w:rsidRDefault="00F8360C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36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від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03 лютого</w:t>
      </w:r>
      <w:r w:rsidRPr="00F8360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F836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F836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року</w:t>
      </w:r>
    </w:p>
    <w:p w:rsidR="00F8360C" w:rsidRPr="00F8360C" w:rsidRDefault="00F8360C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Місце проведення: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Київська міська рада, м. Київ, вул. Хрещатик, 36,</w:t>
            </w:r>
          </w:p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Mangal" w:hAnsi="Times New Roman"/>
                <w:bCs/>
                <w:iCs/>
                <w:color w:val="auto"/>
                <w:kern w:val="3"/>
                <w:sz w:val="28"/>
                <w:szCs w:val="28"/>
                <w:lang w:eastAsia="zh-CN" w:bidi="fa-IR"/>
              </w:rPr>
              <w:t>10-й поверх, к. 1017 о 14-00 год.</w:t>
            </w:r>
          </w:p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СКЛАД КОМІСІЇ: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депутатів Київської міської ради</w:t>
            </w:r>
          </w:p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b/>
                <w:color w:val="auto"/>
                <w:kern w:val="2"/>
                <w:sz w:val="28"/>
                <w:szCs w:val="28"/>
                <w:lang w:eastAsia="zh-CN" w:bidi="hi-IN"/>
              </w:rPr>
              <w:t>ПРИСУТНІ: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b/>
                <w:color w:val="auto"/>
                <w:kern w:val="2"/>
                <w:sz w:val="28"/>
                <w:szCs w:val="28"/>
                <w:lang w:eastAsia="zh-CN" w:bidi="hi-IN"/>
              </w:rPr>
              <w:t xml:space="preserve">4 </w:t>
            </w:r>
            <w:r w:rsidRPr="00F836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депутат</w:t>
            </w:r>
            <w:r w:rsidRPr="00F8360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и</w:t>
            </w:r>
            <w:r w:rsidRPr="00F836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Київської міської ради</w:t>
            </w: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color w:val="auto"/>
                <w:kern w:val="2"/>
                <w:sz w:val="28"/>
                <w:szCs w:val="28"/>
                <w:lang w:val="ru-RU" w:eastAsia="ru-RU" w:bidi="hi-IN"/>
              </w:rPr>
              <w:t xml:space="preserve">Бродський О.Я.  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auto"/>
                <w:kern w:val="2"/>
                <w:sz w:val="28"/>
                <w:szCs w:val="28"/>
                <w:lang w:val="ru-RU" w:eastAsia="ru-RU" w:bidi="hi-IN"/>
              </w:rPr>
            </w:pPr>
            <w:r w:rsidRPr="00F83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8360C">
              <w:rPr>
                <w:rFonts w:ascii="Times New Roman" w:eastAsia="Times New Roman" w:hAnsi="Times New Roman"/>
                <w:color w:val="auto"/>
                <w:kern w:val="2"/>
                <w:sz w:val="28"/>
                <w:szCs w:val="28"/>
                <w:lang w:val="ru-RU" w:eastAsia="ru-RU" w:bidi="hi-IN"/>
              </w:rPr>
              <w:t xml:space="preserve">  голова постійної комісії;</w:t>
            </w: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360C">
              <w:rPr>
                <w:rFonts w:ascii="Times New Roman" w:hAnsi="Times New Roman"/>
                <w:sz w:val="28"/>
                <w:szCs w:val="28"/>
              </w:rPr>
              <w:t>Овраменко О.В.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8360C">
              <w:rPr>
                <w:rFonts w:ascii="Times New Roman" w:hAnsi="Times New Roman"/>
                <w:sz w:val="28"/>
                <w:szCs w:val="28"/>
              </w:rPr>
              <w:t xml:space="preserve">  секретар постійної комісії;</w:t>
            </w: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0C">
              <w:rPr>
                <w:rFonts w:ascii="Times New Roman" w:hAnsi="Times New Roman"/>
                <w:sz w:val="28"/>
                <w:szCs w:val="28"/>
              </w:rPr>
              <w:t>Попов Д.В.</w:t>
            </w:r>
            <w:r w:rsidRPr="00F8360C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F8360C" w:rsidP="00F8360C">
            <w:pPr>
              <w:tabs>
                <w:tab w:val="left" w:pos="639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8360C">
              <w:rPr>
                <w:rFonts w:ascii="Times New Roman" w:eastAsia="Times New Roman" w:hAnsi="Times New Roman"/>
                <w:color w:val="auto"/>
                <w:kern w:val="2"/>
                <w:sz w:val="28"/>
                <w:szCs w:val="28"/>
                <w:lang w:eastAsia="ru-RU" w:bidi="hi-IN"/>
              </w:rPr>
              <w:t xml:space="preserve">  заступник голови постійної комісії;</w:t>
            </w:r>
          </w:p>
        </w:tc>
      </w:tr>
      <w:tr w:rsidR="00B31057" w:rsidRPr="00F8360C" w:rsidTr="005365E2">
        <w:tc>
          <w:tcPr>
            <w:tcW w:w="2660" w:type="dxa"/>
            <w:shd w:val="clear" w:color="auto" w:fill="auto"/>
          </w:tcPr>
          <w:p w:rsidR="00B31057" w:rsidRPr="00F8360C" w:rsidRDefault="00B31057" w:rsidP="00B310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60C">
              <w:rPr>
                <w:rFonts w:ascii="Times New Roman" w:hAnsi="Times New Roman"/>
                <w:sz w:val="28"/>
                <w:szCs w:val="28"/>
              </w:rPr>
              <w:t>Башлаков С.В.</w:t>
            </w:r>
          </w:p>
        </w:tc>
        <w:tc>
          <w:tcPr>
            <w:tcW w:w="7371" w:type="dxa"/>
            <w:shd w:val="clear" w:color="auto" w:fill="auto"/>
          </w:tcPr>
          <w:p w:rsidR="00B31057" w:rsidRPr="00F8360C" w:rsidRDefault="00B31057" w:rsidP="00B31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заступник голови постійної комісії </w:t>
            </w: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2"/>
                <w:sz w:val="28"/>
                <w:szCs w:val="28"/>
                <w:lang w:eastAsia="ru-RU" w:bidi="hi-IN"/>
              </w:rPr>
            </w:pPr>
          </w:p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ru-RU" w:bidi="hi-IN"/>
              </w:rPr>
            </w:pPr>
            <w:r w:rsidRPr="00F8360C">
              <w:rPr>
                <w:rFonts w:ascii="Times New Roman" w:eastAsia="Times New Roman" w:hAnsi="Times New Roman"/>
                <w:b/>
                <w:color w:val="auto"/>
                <w:kern w:val="2"/>
                <w:sz w:val="28"/>
                <w:szCs w:val="28"/>
                <w:lang w:eastAsia="ru-RU" w:bidi="hi-IN"/>
              </w:rPr>
              <w:t>ВІДСУТНІ:</w:t>
            </w:r>
            <w:r w:rsidRPr="00F8360C">
              <w:rPr>
                <w:rFonts w:ascii="Times New Roman" w:eastAsia="Times New Roman" w:hAnsi="Times New Roman"/>
                <w:color w:val="auto"/>
                <w:kern w:val="2"/>
                <w:sz w:val="28"/>
                <w:szCs w:val="28"/>
                <w:lang w:eastAsia="ru-RU" w:bidi="hi-IN"/>
              </w:rPr>
              <w:t xml:space="preserve">       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F8360C" w:rsidP="00F8360C">
            <w:pPr>
              <w:tabs>
                <w:tab w:val="left" w:pos="639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360C" w:rsidRPr="00F8360C" w:rsidRDefault="00F8360C" w:rsidP="00F8360C">
            <w:pPr>
              <w:tabs>
                <w:tab w:val="left" w:pos="639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депутат Київської міської ради</w:t>
            </w:r>
          </w:p>
        </w:tc>
      </w:tr>
      <w:tr w:rsidR="00B31057" w:rsidRPr="00F8360C" w:rsidTr="005365E2">
        <w:tc>
          <w:tcPr>
            <w:tcW w:w="2660" w:type="dxa"/>
            <w:shd w:val="clear" w:color="auto" w:fill="auto"/>
          </w:tcPr>
          <w:p w:rsidR="00B31057" w:rsidRPr="00F8360C" w:rsidRDefault="00B31057" w:rsidP="00B31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kern w:val="2"/>
                <w:sz w:val="28"/>
                <w:szCs w:val="28"/>
                <w:lang w:eastAsia="ru-RU" w:bidi="hi-IN"/>
              </w:rPr>
            </w:pPr>
            <w:r w:rsidRPr="00F83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Ярмоленко Ю.О.</w:t>
            </w:r>
            <w:r w:rsidRPr="00F8360C">
              <w:rPr>
                <w:rFonts w:ascii="Times New Roman" w:eastAsia="Times New Roman" w:hAnsi="Times New Roman"/>
                <w:color w:val="auto"/>
                <w:kern w:val="2"/>
                <w:sz w:val="28"/>
                <w:szCs w:val="28"/>
                <w:lang w:eastAsia="ru-RU" w:bidi="hi-IN"/>
              </w:rPr>
              <w:t xml:space="preserve">   </w:t>
            </w:r>
          </w:p>
        </w:tc>
        <w:tc>
          <w:tcPr>
            <w:tcW w:w="7371" w:type="dxa"/>
            <w:shd w:val="clear" w:color="auto" w:fill="auto"/>
          </w:tcPr>
          <w:p w:rsidR="00B31057" w:rsidRPr="00F8360C" w:rsidRDefault="00B31057" w:rsidP="00B31057">
            <w:pPr>
              <w:tabs>
                <w:tab w:val="left" w:pos="639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8360C">
              <w:rPr>
                <w:rFonts w:ascii="Times New Roman" w:hAnsi="Times New Roman"/>
                <w:sz w:val="28"/>
                <w:szCs w:val="28"/>
              </w:rPr>
              <w:t xml:space="preserve">  заступник голови постійної комісії;</w:t>
            </w:r>
          </w:p>
        </w:tc>
      </w:tr>
      <w:tr w:rsidR="00B31057" w:rsidRPr="00F8360C" w:rsidTr="005365E2">
        <w:tc>
          <w:tcPr>
            <w:tcW w:w="2660" w:type="dxa"/>
            <w:shd w:val="clear" w:color="auto" w:fill="auto"/>
          </w:tcPr>
          <w:p w:rsidR="00B31057" w:rsidRPr="00F8360C" w:rsidRDefault="00B31057" w:rsidP="00B31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B31057" w:rsidRPr="00F8360C" w:rsidRDefault="00B31057" w:rsidP="00B31057">
            <w:pPr>
              <w:tabs>
                <w:tab w:val="left" w:pos="639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60C">
              <w:rPr>
                <w:rFonts w:ascii="Times New Roman" w:hAnsi="Times New Roman"/>
                <w:b/>
                <w:sz w:val="28"/>
                <w:szCs w:val="28"/>
              </w:rPr>
              <w:t>ЗАПРОШЕНІ: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F8360C" w:rsidP="00F83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F8360C" w:rsidRDefault="00B31057" w:rsidP="00F836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Тугай О.В.</w:t>
            </w:r>
          </w:p>
        </w:tc>
        <w:tc>
          <w:tcPr>
            <w:tcW w:w="7371" w:type="dxa"/>
            <w:shd w:val="clear" w:color="auto" w:fill="auto"/>
          </w:tcPr>
          <w:p w:rsidR="00F8360C" w:rsidRPr="00F8360C" w:rsidRDefault="00B31057" w:rsidP="00F83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0487">
              <w:rPr>
                <w:rFonts w:ascii="Times New Roman" w:eastAsia="Mangal" w:hAnsi="Times New Roman"/>
                <w:bCs/>
                <w:color w:val="auto"/>
                <w:kern w:val="3"/>
                <w:sz w:val="28"/>
                <w:szCs w:val="28"/>
                <w:lang w:val="ru-RU" w:eastAsia="zh-CN" w:bidi="fa-IR"/>
              </w:rPr>
              <w:t xml:space="preserve">директор </w:t>
            </w:r>
            <w:r w:rsidRPr="00EC0487">
              <w:rPr>
                <w:rFonts w:ascii="Times New Roman" w:eastAsia="Mangal" w:hAnsi="Times New Roman"/>
                <w:bCs/>
                <w:color w:val="auto"/>
                <w:kern w:val="3"/>
                <w:sz w:val="28"/>
                <w:szCs w:val="28"/>
                <w:lang w:eastAsia="zh-CN" w:bidi="fa-IR"/>
              </w:rPr>
              <w:t>ПрАТ «Виробничо-комерційна компанія «СТС»</w:t>
            </w:r>
            <w:r w:rsidR="00EC0487">
              <w:rPr>
                <w:rFonts w:ascii="Times New Roman" w:eastAsia="Mangal" w:hAnsi="Times New Roman"/>
                <w:bCs/>
                <w:color w:val="auto"/>
                <w:kern w:val="3"/>
                <w:sz w:val="28"/>
                <w:szCs w:val="28"/>
                <w:lang w:eastAsia="zh-CN" w:bidi="fa-IR"/>
              </w:rPr>
              <w:t>;</w:t>
            </w: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EC0487" w:rsidRDefault="00EC0487" w:rsidP="00EC04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487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 xml:space="preserve">Кузьменко М.А. </w:t>
            </w:r>
          </w:p>
        </w:tc>
        <w:tc>
          <w:tcPr>
            <w:tcW w:w="7371" w:type="dxa"/>
            <w:shd w:val="clear" w:color="auto" w:fill="auto"/>
          </w:tcPr>
          <w:p w:rsidR="00F8360C" w:rsidRPr="00EC0487" w:rsidRDefault="00EC0487" w:rsidP="00F83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487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 xml:space="preserve">– директор Департаменту </w:t>
            </w:r>
            <w:r w:rsidRPr="00EC0487">
              <w:rPr>
                <w:rFonts w:ascii="Times New Roman" w:eastAsia="Andale Sans UI" w:hAnsi="Times New Roman" w:cs="Tahoma"/>
                <w:color w:val="auto"/>
                <w:sz w:val="28"/>
                <w:lang w:val="ru-RU" w:eastAsia="ja-JP" w:bidi="fa-IR"/>
              </w:rPr>
              <w:t>промисловості та розвитку підприємництва</w:t>
            </w:r>
            <w:r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>;</w:t>
            </w:r>
          </w:p>
        </w:tc>
      </w:tr>
      <w:tr w:rsidR="00F8360C" w:rsidRPr="00F8360C" w:rsidTr="005365E2">
        <w:tc>
          <w:tcPr>
            <w:tcW w:w="2660" w:type="dxa"/>
            <w:shd w:val="clear" w:color="auto" w:fill="auto"/>
          </w:tcPr>
          <w:p w:rsidR="00F8360C" w:rsidRPr="00EC0487" w:rsidRDefault="00EC0487" w:rsidP="00EC0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487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 xml:space="preserve">Салата Ю.О. </w:t>
            </w:r>
          </w:p>
        </w:tc>
        <w:tc>
          <w:tcPr>
            <w:tcW w:w="7371" w:type="dxa"/>
            <w:shd w:val="clear" w:color="auto" w:fill="auto"/>
          </w:tcPr>
          <w:p w:rsidR="00F8360C" w:rsidRPr="00C76741" w:rsidRDefault="00EC0487" w:rsidP="00C76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</w:pPr>
            <w:r w:rsidRPr="00EC0487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 xml:space="preserve">– директор </w:t>
            </w:r>
            <w:r w:rsidR="00C76741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>КП «Київський бізнес-центр»;</w:t>
            </w:r>
          </w:p>
        </w:tc>
      </w:tr>
      <w:tr w:rsidR="00C76741" w:rsidRPr="00F8360C" w:rsidTr="005365E2">
        <w:tc>
          <w:tcPr>
            <w:tcW w:w="2660" w:type="dxa"/>
            <w:shd w:val="clear" w:color="auto" w:fill="auto"/>
          </w:tcPr>
          <w:p w:rsidR="00C76741" w:rsidRPr="00EC0487" w:rsidRDefault="00C76741" w:rsidP="00EC0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>Шутенко В.Л.</w:t>
            </w:r>
          </w:p>
        </w:tc>
        <w:tc>
          <w:tcPr>
            <w:tcW w:w="7371" w:type="dxa"/>
            <w:shd w:val="clear" w:color="auto" w:fill="auto"/>
          </w:tcPr>
          <w:p w:rsidR="00C76741" w:rsidRPr="00EC0487" w:rsidRDefault="00C76741" w:rsidP="00160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</w:pPr>
            <w:r w:rsidRPr="00EC0487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>–</w:t>
            </w:r>
            <w:r w:rsidR="00160165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>н</w:t>
            </w:r>
            <w:r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>ачальник Управління торгівлі</w:t>
            </w:r>
            <w:r w:rsidRPr="00EC0487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 xml:space="preserve"> Департаменту </w:t>
            </w:r>
            <w:r w:rsidRPr="00EC0487">
              <w:rPr>
                <w:rFonts w:ascii="Times New Roman" w:eastAsia="Andale Sans UI" w:hAnsi="Times New Roman" w:cs="Tahoma"/>
                <w:color w:val="auto"/>
                <w:sz w:val="28"/>
                <w:lang w:val="ru-RU" w:eastAsia="ja-JP" w:bidi="fa-IR"/>
              </w:rPr>
              <w:t>промисловості та розвитку підприємництва</w:t>
            </w:r>
            <w:r>
              <w:rPr>
                <w:rFonts w:ascii="Times New Roman" w:eastAsia="Andale Sans UI" w:hAnsi="Times New Roman" w:cs="Tahoma"/>
                <w:color w:val="auto"/>
                <w:sz w:val="28"/>
                <w:lang w:val="ru-RU" w:eastAsia="ja-JP" w:bidi="fa-IR"/>
              </w:rPr>
              <w:t>;</w:t>
            </w:r>
          </w:p>
        </w:tc>
      </w:tr>
      <w:tr w:rsidR="00C76741" w:rsidRPr="00F8360C" w:rsidTr="005365E2">
        <w:tc>
          <w:tcPr>
            <w:tcW w:w="2660" w:type="dxa"/>
            <w:shd w:val="clear" w:color="auto" w:fill="auto"/>
          </w:tcPr>
          <w:p w:rsidR="00C76741" w:rsidRDefault="00C76741" w:rsidP="00EC0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>Мандрик В.Л.</w:t>
            </w:r>
          </w:p>
        </w:tc>
        <w:tc>
          <w:tcPr>
            <w:tcW w:w="7371" w:type="dxa"/>
            <w:shd w:val="clear" w:color="auto" w:fill="auto"/>
          </w:tcPr>
          <w:p w:rsidR="00C76741" w:rsidRPr="00EC0487" w:rsidRDefault="00C76741" w:rsidP="00EC0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</w:pPr>
            <w:r w:rsidRPr="00EC0487"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>–</w:t>
            </w:r>
            <w:r>
              <w:rPr>
                <w:rFonts w:ascii="Times New Roman" w:eastAsia="Times New Roman" w:hAnsi="Times New Roman"/>
                <w:color w:val="auto"/>
                <w:sz w:val="28"/>
                <w:lang w:eastAsia="ru-RU" w:bidi="hi-IN"/>
              </w:rPr>
              <w:t xml:space="preserve"> радник депутата Київської міської ради.</w:t>
            </w:r>
          </w:p>
        </w:tc>
      </w:tr>
    </w:tbl>
    <w:p w:rsidR="00F8360C" w:rsidRDefault="00F8360C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165" w:rsidRDefault="007F4934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0165">
        <w:rPr>
          <w:rFonts w:ascii="Times New Roman" w:eastAsia="Times New Roman" w:hAnsi="Times New Roman"/>
          <w:sz w:val="28"/>
          <w:szCs w:val="28"/>
          <w:lang w:eastAsia="ru-RU"/>
        </w:rPr>
        <w:t xml:space="preserve">Білоцерковець Д.О.   – директор департаменту міського благоустрою та   </w:t>
      </w:r>
    </w:p>
    <w:p w:rsidR="00160165" w:rsidRDefault="00160165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збереження природного середовища</w:t>
      </w:r>
      <w:r w:rsidR="007F49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934" w:rsidRDefault="007F4934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В. Гапоненко – Голова профспілки «Єдність»</w:t>
      </w:r>
    </w:p>
    <w:p w:rsidR="00611AA5" w:rsidRDefault="00160165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природного середовища</w:t>
      </w:r>
    </w:p>
    <w:p w:rsidR="00611AA5" w:rsidRPr="00F8360C" w:rsidRDefault="007F4934" w:rsidP="00F836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8360C" w:rsidRPr="00F8360C" w:rsidRDefault="00F8360C" w:rsidP="00F8360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/>
          <w:b/>
          <w:bCs/>
          <w:color w:val="auto"/>
          <w:kern w:val="3"/>
          <w:sz w:val="28"/>
          <w:szCs w:val="28"/>
          <w:lang w:eastAsia="zh-CN" w:bidi="fa-IR"/>
        </w:rPr>
      </w:pPr>
      <w:r w:rsidRPr="00F8360C">
        <w:rPr>
          <w:rFonts w:ascii="Times New Roman" w:eastAsia="Mangal" w:hAnsi="Times New Roman"/>
          <w:b/>
          <w:bCs/>
          <w:color w:val="auto"/>
          <w:kern w:val="3"/>
          <w:sz w:val="28"/>
          <w:szCs w:val="28"/>
          <w:lang w:eastAsia="zh-CN" w:bidi="fa-IR"/>
        </w:rPr>
        <w:t>ПОРЯДОК ДЕННИЙ</w:t>
      </w:r>
    </w:p>
    <w:p w:rsidR="00F8360C" w:rsidRPr="00F8360C" w:rsidRDefault="00F8360C" w:rsidP="00F8360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angal" w:hAnsi="Times New Roman"/>
          <w:b/>
          <w:bCs/>
          <w:color w:val="auto"/>
          <w:kern w:val="3"/>
          <w:sz w:val="28"/>
          <w:szCs w:val="28"/>
          <w:lang w:eastAsia="zh-CN" w:bidi="fa-IR"/>
        </w:rPr>
      </w:pPr>
      <w:r w:rsidRPr="00F8360C">
        <w:rPr>
          <w:rFonts w:ascii="Times New Roman" w:eastAsia="Mangal" w:hAnsi="Times New Roman"/>
          <w:b/>
          <w:bCs/>
          <w:color w:val="auto"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торгівлі,  підприємництва та регуляторної політики</w:t>
      </w:r>
      <w:r w:rsidR="00526C05">
        <w:rPr>
          <w:rFonts w:ascii="Times New Roman" w:eastAsia="Mangal" w:hAnsi="Times New Roman"/>
          <w:b/>
          <w:bCs/>
          <w:color w:val="auto"/>
          <w:kern w:val="3"/>
          <w:sz w:val="28"/>
          <w:szCs w:val="28"/>
          <w:lang w:eastAsia="zh-CN" w:bidi="fa-IR"/>
        </w:rPr>
        <w:t xml:space="preserve"> (далі – Постійна комісія)</w:t>
      </w:r>
    </w:p>
    <w:p w:rsidR="00180B2F" w:rsidRDefault="00180B2F" w:rsidP="003A5F9F">
      <w:pPr>
        <w:spacing w:after="0" w:line="240" w:lineRule="auto"/>
        <w:rPr>
          <w:rFonts w:ascii="Times New Roman" w:eastAsia="Mangal" w:hAnsi="Times New Roman"/>
          <w:b/>
          <w:bCs/>
          <w:color w:val="auto"/>
          <w:kern w:val="3"/>
          <w:sz w:val="28"/>
          <w:szCs w:val="28"/>
          <w:lang w:eastAsia="zh-CN" w:bidi="fa-IR"/>
        </w:rPr>
      </w:pPr>
    </w:p>
    <w:p w:rsidR="003A5F9F" w:rsidRPr="003A5F9F" w:rsidRDefault="003A5F9F" w:rsidP="003A5F9F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Andale Sans UI" w:hAnsi="Times New Roman" w:cs="Tahoma"/>
          <w:color w:val="auto"/>
          <w:sz w:val="28"/>
          <w:lang w:val="ru-RU" w:eastAsia="ja-JP" w:bidi="fa-IR"/>
        </w:rPr>
      </w:pPr>
      <w:r>
        <w:rPr>
          <w:rFonts w:ascii="Times New Roman" w:eastAsia="Mangal" w:hAnsi="Times New Roman"/>
          <w:bCs/>
          <w:color w:val="auto"/>
          <w:kern w:val="3"/>
          <w:sz w:val="28"/>
          <w:szCs w:val="28"/>
          <w:lang w:eastAsia="zh-CN" w:bidi="fa-IR"/>
        </w:rPr>
        <w:t xml:space="preserve">Повторний розгляд проекту рішення Київської міської ради «Про поновлення ПрАТ «Виробничо-комерційна компанія «СТС» договору оренди земельних ділянок дл будівництва та обслуговування ринку для продажу будівельних та господарських товарів на вул. Зодчих, 74 у Святошинському районі м.Києва та внесення змін до нього». </w:t>
      </w:r>
      <w:r w:rsidRPr="003A5F9F">
        <w:rPr>
          <w:rFonts w:ascii="Times New Roman" w:eastAsia="Mangal" w:hAnsi="Times New Roman"/>
          <w:b/>
          <w:bCs/>
          <w:color w:val="auto"/>
          <w:kern w:val="3"/>
          <w:sz w:val="28"/>
          <w:szCs w:val="28"/>
          <w:lang w:val="ru-RU" w:eastAsia="zh-CN" w:bidi="fa-IR"/>
        </w:rPr>
        <w:t>А-12521</w:t>
      </w:r>
      <w:r w:rsidRPr="003A5F9F">
        <w:rPr>
          <w:rFonts w:ascii="Times New Roman" w:eastAsia="Mangal" w:hAnsi="Times New Roman"/>
          <w:bCs/>
          <w:color w:val="auto"/>
          <w:kern w:val="3"/>
          <w:sz w:val="28"/>
          <w:szCs w:val="28"/>
          <w:lang w:val="ru-RU" w:eastAsia="zh-CN" w:bidi="fa-IR"/>
        </w:rPr>
        <w:t>.</w:t>
      </w:r>
    </w:p>
    <w:p w:rsidR="003A5F9F" w:rsidRDefault="003A5F9F" w:rsidP="008A5405">
      <w:pPr>
        <w:pStyle w:val="afa"/>
        <w:spacing w:after="0" w:line="240" w:lineRule="auto"/>
        <w:ind w:left="0" w:firstLine="426"/>
        <w:jc w:val="both"/>
        <w:rPr>
          <w:rFonts w:ascii="Times New Roman" w:eastAsia="Mangal" w:hAnsi="Times New Roman"/>
          <w:b/>
          <w:bCs/>
          <w:i/>
          <w:color w:val="auto"/>
          <w:kern w:val="3"/>
          <w:sz w:val="28"/>
          <w:szCs w:val="28"/>
          <w:lang w:eastAsia="zh-CN" w:bidi="fa-IR"/>
        </w:rPr>
      </w:pPr>
      <w:r w:rsidRPr="003A5F9F">
        <w:rPr>
          <w:rFonts w:ascii="Times New Roman" w:eastAsia="Mangal" w:hAnsi="Times New Roman"/>
          <w:b/>
          <w:bCs/>
          <w:i/>
          <w:color w:val="auto"/>
          <w:kern w:val="3"/>
          <w:sz w:val="28"/>
          <w:szCs w:val="28"/>
          <w:lang w:val="ru-RU" w:eastAsia="zh-CN" w:bidi="fa-IR"/>
        </w:rPr>
        <w:t xml:space="preserve">Доповідач: Тугай Олександр Васильович – директор </w:t>
      </w:r>
      <w:r w:rsidRPr="003A5F9F">
        <w:rPr>
          <w:rFonts w:ascii="Times New Roman" w:eastAsia="Mangal" w:hAnsi="Times New Roman"/>
          <w:b/>
          <w:bCs/>
          <w:i/>
          <w:color w:val="auto"/>
          <w:kern w:val="3"/>
          <w:sz w:val="28"/>
          <w:szCs w:val="28"/>
          <w:lang w:eastAsia="zh-CN" w:bidi="fa-IR"/>
        </w:rPr>
        <w:t>ПрАТ «Виробничо-комерційна компанія «СТС»</w:t>
      </w:r>
      <w:r>
        <w:rPr>
          <w:rFonts w:ascii="Times New Roman" w:eastAsia="Mangal" w:hAnsi="Times New Roman"/>
          <w:b/>
          <w:bCs/>
          <w:i/>
          <w:color w:val="auto"/>
          <w:kern w:val="3"/>
          <w:sz w:val="28"/>
          <w:szCs w:val="28"/>
          <w:lang w:eastAsia="zh-CN" w:bidi="fa-IR"/>
        </w:rPr>
        <w:t>.</w:t>
      </w:r>
    </w:p>
    <w:p w:rsidR="003A5F9F" w:rsidRDefault="003A5F9F" w:rsidP="003A5F9F">
      <w:pPr>
        <w:spacing w:after="0" w:line="240" w:lineRule="auto"/>
        <w:jc w:val="both"/>
        <w:rPr>
          <w:rFonts w:ascii="Times New Roman" w:eastAsia="Andale Sans UI" w:hAnsi="Times New Roman" w:cs="Tahoma"/>
          <w:b/>
          <w:i/>
          <w:color w:val="auto"/>
          <w:sz w:val="28"/>
          <w:lang w:val="ru-RU" w:eastAsia="ja-JP" w:bidi="fa-IR"/>
        </w:rPr>
      </w:pPr>
    </w:p>
    <w:p w:rsidR="003A5F9F" w:rsidRPr="003A5F9F" w:rsidRDefault="003A5F9F" w:rsidP="003A5F9F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Andale Sans UI" w:hAnsi="Times New Roman" w:cs="Tahoma"/>
          <w:color w:val="auto"/>
          <w:sz w:val="28"/>
          <w:lang w:val="ru-RU" w:eastAsia="ja-JP" w:bidi="fa-IR"/>
        </w:rPr>
      </w:pPr>
      <w:r>
        <w:rPr>
          <w:rFonts w:ascii="Times New Roman" w:eastAsia="Andale Sans UI" w:hAnsi="Times New Roman" w:cs="Tahoma"/>
          <w:color w:val="auto"/>
          <w:sz w:val="28"/>
          <w:lang w:val="ru-RU" w:eastAsia="ja-JP" w:bidi="fa-IR"/>
        </w:rPr>
        <w:t>Інформація Департаменту промисловості та розвитку підприємництва щодо організації сезонної дрібнороздрібної торговельної мережі в м.Києві у весняно-літній період 2016 року.</w:t>
      </w:r>
    </w:p>
    <w:p w:rsidR="00180B2F" w:rsidRDefault="003A5F9F" w:rsidP="008A540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</w:pPr>
      <w:r w:rsidRPr="003A5F9F"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  <w:t xml:space="preserve">Доповідач: Кузьменко Максим Андрійович – директор Департаменту </w:t>
      </w:r>
      <w:r w:rsidRPr="003A5F9F">
        <w:rPr>
          <w:rFonts w:ascii="Times New Roman" w:eastAsia="Andale Sans UI" w:hAnsi="Times New Roman" w:cs="Tahoma"/>
          <w:b/>
          <w:i/>
          <w:color w:val="auto"/>
          <w:sz w:val="28"/>
          <w:lang w:val="ru-RU" w:eastAsia="ja-JP" w:bidi="fa-IR"/>
        </w:rPr>
        <w:t>промисловості та розвитку підприємництва</w:t>
      </w:r>
      <w:r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  <w:t>.</w:t>
      </w:r>
    </w:p>
    <w:p w:rsidR="003A5F9F" w:rsidRDefault="003A5F9F" w:rsidP="003A5F9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</w:pPr>
    </w:p>
    <w:p w:rsidR="003A5F9F" w:rsidRPr="008A5405" w:rsidRDefault="003A5F9F" w:rsidP="008A5405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auto"/>
          <w:sz w:val="28"/>
          <w:lang w:eastAsia="ru-RU" w:bidi="hi-IN"/>
        </w:rPr>
      </w:pPr>
      <w:r w:rsidRPr="008A5405">
        <w:rPr>
          <w:rFonts w:ascii="Times New Roman" w:eastAsia="Times New Roman" w:hAnsi="Times New Roman"/>
          <w:color w:val="auto"/>
          <w:sz w:val="28"/>
          <w:lang w:eastAsia="ru-RU" w:bidi="hi-IN"/>
        </w:rPr>
        <w:t xml:space="preserve">Інформація Департаменту промисловості та розвитку підприємництва щодо організації </w:t>
      </w:r>
      <w:r w:rsidR="008A5405">
        <w:rPr>
          <w:rFonts w:ascii="Times New Roman" w:eastAsia="Times New Roman" w:hAnsi="Times New Roman"/>
          <w:color w:val="auto"/>
          <w:sz w:val="28"/>
          <w:lang w:eastAsia="ru-RU" w:bidi="hi-IN"/>
        </w:rPr>
        <w:t>пересувної</w:t>
      </w:r>
      <w:r w:rsidRPr="008A5405">
        <w:rPr>
          <w:rFonts w:ascii="Times New Roman" w:eastAsia="Times New Roman" w:hAnsi="Times New Roman"/>
          <w:color w:val="auto"/>
          <w:sz w:val="28"/>
          <w:lang w:eastAsia="ru-RU" w:bidi="hi-IN"/>
        </w:rPr>
        <w:t xml:space="preserve"> дрібнороздрібної</w:t>
      </w:r>
      <w:r w:rsidR="008A5405">
        <w:rPr>
          <w:rFonts w:ascii="Times New Roman" w:eastAsia="Times New Roman" w:hAnsi="Times New Roman"/>
          <w:color w:val="auto"/>
          <w:sz w:val="28"/>
          <w:lang w:eastAsia="ru-RU" w:bidi="hi-IN"/>
        </w:rPr>
        <w:t xml:space="preserve"> торговельної мережі в м.Києві</w:t>
      </w:r>
      <w:r w:rsidRPr="008A5405">
        <w:rPr>
          <w:rFonts w:ascii="Times New Roman" w:eastAsia="Times New Roman" w:hAnsi="Times New Roman"/>
          <w:color w:val="auto"/>
          <w:sz w:val="28"/>
          <w:lang w:eastAsia="ru-RU" w:bidi="hi-IN"/>
        </w:rPr>
        <w:t>.</w:t>
      </w:r>
    </w:p>
    <w:p w:rsidR="003A5F9F" w:rsidRDefault="003A5F9F" w:rsidP="008A540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</w:pPr>
      <w:r w:rsidRPr="003A5F9F"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  <w:t>Доповідач: Кузьменко Максим Андрійович – директор Департаменту промисловості та розвитку підприємництва.</w:t>
      </w:r>
    </w:p>
    <w:p w:rsidR="008A5405" w:rsidRPr="003A5F9F" w:rsidRDefault="008A5405" w:rsidP="003A5F9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</w:pPr>
    </w:p>
    <w:p w:rsidR="003A5F9F" w:rsidRPr="008A5405" w:rsidRDefault="008A5405" w:rsidP="008A5405">
      <w:pPr>
        <w:pStyle w:val="afa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eastAsia="Times New Roman" w:hAnsi="Times New Roman"/>
          <w:i/>
          <w:color w:val="auto"/>
          <w:sz w:val="28"/>
          <w:lang w:eastAsia="ru-RU" w:bidi="hi-IN"/>
        </w:rPr>
      </w:pPr>
      <w:r w:rsidRPr="008A5405">
        <w:rPr>
          <w:rFonts w:ascii="Times New Roman" w:eastAsia="Times New Roman" w:hAnsi="Times New Roman"/>
          <w:color w:val="auto"/>
          <w:sz w:val="28"/>
          <w:lang w:eastAsia="ru-RU" w:bidi="hi-IN"/>
        </w:rPr>
        <w:t>Концепція реалізації проекту «Бізнес-інкубатор КМБЦ» на базі комунального підприємництва «Київський бізнес-центр».</w:t>
      </w:r>
    </w:p>
    <w:p w:rsidR="008A5405" w:rsidRPr="008A5405" w:rsidRDefault="00A67722" w:rsidP="008A540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</w:pPr>
      <w:r w:rsidRPr="003A5F9F"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  <w:t xml:space="preserve"> </w:t>
      </w:r>
      <w:r w:rsidR="008A5405" w:rsidRPr="003A5F9F"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  <w:t xml:space="preserve">Доповідач: </w:t>
      </w:r>
      <w:r w:rsidR="008A5405"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  <w:t>Салата Юрій Олексійович</w:t>
      </w:r>
      <w:r w:rsidR="008A5405" w:rsidRPr="003A5F9F"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  <w:t xml:space="preserve"> – директор </w:t>
      </w:r>
      <w:r w:rsidR="008A5405" w:rsidRPr="008A5405">
        <w:rPr>
          <w:rFonts w:ascii="Times New Roman" w:eastAsia="Times New Roman" w:hAnsi="Times New Roman"/>
          <w:b/>
          <w:i/>
          <w:color w:val="auto"/>
          <w:sz w:val="28"/>
          <w:lang w:eastAsia="ru-RU" w:bidi="hi-IN"/>
        </w:rPr>
        <w:t>КП «Київський бізнес-центр».</w:t>
      </w:r>
    </w:p>
    <w:p w:rsidR="00180B2F" w:rsidRPr="003A5F9F" w:rsidRDefault="00180B2F" w:rsidP="003A5F9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8"/>
          <w:lang w:eastAsia="ru-RU"/>
        </w:rPr>
      </w:pPr>
    </w:p>
    <w:p w:rsidR="00180B2F" w:rsidRDefault="008A5405" w:rsidP="008A5405">
      <w:pPr>
        <w:pStyle w:val="afa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 w:rsidRPr="008A5405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Розгляд проекту рішення Київської міської ради 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м.Києві.</w:t>
      </w:r>
    </w:p>
    <w:p w:rsidR="008A5405" w:rsidRPr="008A5405" w:rsidRDefault="008A5405" w:rsidP="008A5405">
      <w:pPr>
        <w:pStyle w:val="afa"/>
        <w:spacing w:after="0" w:line="240" w:lineRule="auto"/>
        <w:ind w:left="0" w:firstLine="426"/>
        <w:jc w:val="both"/>
        <w:rPr>
          <w:rFonts w:ascii="Times New Roman" w:eastAsia="SimSun" w:hAnsi="Times New Roman"/>
          <w:b/>
          <w:i/>
          <w:color w:val="auto"/>
          <w:sz w:val="28"/>
          <w:szCs w:val="28"/>
          <w:lang w:eastAsia="ru-RU" w:bidi="hi-IN"/>
        </w:rPr>
      </w:pPr>
      <w:r w:rsidRPr="008A5405">
        <w:rPr>
          <w:rFonts w:ascii="Times New Roman" w:eastAsia="SimSun" w:hAnsi="Times New Roman"/>
          <w:b/>
          <w:i/>
          <w:color w:val="auto"/>
          <w:sz w:val="28"/>
          <w:szCs w:val="28"/>
          <w:lang w:eastAsia="ru-RU" w:bidi="hi-IN"/>
        </w:rPr>
        <w:t>Доповідач: Бродський Олександр Якович – голова постійної комісії Київської міської ради з питань торгівлі, підприємництва та регуляторної політики.</w:t>
      </w:r>
    </w:p>
    <w:p w:rsidR="008A5405" w:rsidRDefault="008A5405" w:rsidP="008A5405">
      <w:pPr>
        <w:pStyle w:val="afa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u w:val="single"/>
          <w:lang w:eastAsia="ru-RU" w:bidi="hi-IN"/>
        </w:rPr>
      </w:pPr>
    </w:p>
    <w:p w:rsidR="001F0EAA" w:rsidRDefault="008A5405" w:rsidP="008A5405">
      <w:pPr>
        <w:pStyle w:val="afa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u w:val="single"/>
          <w:lang w:eastAsia="ru-RU" w:bidi="hi-IN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u w:val="single"/>
          <w:lang w:eastAsia="ru-RU" w:bidi="hi-IN"/>
        </w:rPr>
        <w:t>6</w:t>
      </w:r>
      <w:r w:rsidRPr="008A5405">
        <w:rPr>
          <w:rFonts w:ascii="Times New Roman" w:eastAsia="SimSun" w:hAnsi="Times New Roman"/>
          <w:b/>
          <w:color w:val="auto"/>
          <w:sz w:val="28"/>
          <w:szCs w:val="28"/>
          <w:u w:val="single"/>
          <w:lang w:eastAsia="ru-RU" w:bidi="hi-IN"/>
        </w:rPr>
        <w:t>. Різне</w:t>
      </w:r>
      <w:r w:rsidR="001F0EAA">
        <w:rPr>
          <w:rFonts w:ascii="Times New Roman" w:eastAsia="SimSun" w:hAnsi="Times New Roman"/>
          <w:b/>
          <w:color w:val="auto"/>
          <w:sz w:val="28"/>
          <w:szCs w:val="28"/>
          <w:u w:val="single"/>
          <w:lang w:eastAsia="ru-RU" w:bidi="hi-IN"/>
        </w:rPr>
        <w:t>:</w:t>
      </w:r>
    </w:p>
    <w:p w:rsidR="008A5405" w:rsidRDefault="001F0E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1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)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Про розгляд петиції щодо знесення  малих архітектурних форм (МАФів) біля станцій метро та у підземних переходах міста К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и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єва.</w:t>
      </w:r>
    </w:p>
    <w:p w:rsidR="003051AA" w:rsidRDefault="003051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1F0EAA" w:rsidRDefault="001F0E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2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)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Про розгляд звернення  ГО «Шевченківський рух».</w:t>
      </w:r>
    </w:p>
    <w:p w:rsidR="001F0EAA" w:rsidRDefault="001F0E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3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)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П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ро розгляд  звернення підприємців з приводу організованої стихійної торгівлі на проїжджій частині вул. Електротехнічної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.</w:t>
      </w:r>
    </w:p>
    <w:p w:rsidR="003051AA" w:rsidRDefault="003051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3051AA" w:rsidRDefault="003051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4) Про розгляд звернення Міжнародного Бізнес Об</w:t>
      </w:r>
      <w:r w:rsidR="000524F7" w:rsidRPr="000524F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’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єднання щодо створення сприятливих умов для підприємницької діяльності та підвищення конкурентноспроможності підприємств міста.</w:t>
      </w:r>
    </w:p>
    <w:p w:rsidR="003051AA" w:rsidRDefault="003051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3051AA" w:rsidRDefault="003051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5) Розгляд пропозицій щодо включення їх до плану діяльності Київської міської ради з питань підготовки проектів регуляторних актів на 2016 рік.</w:t>
      </w:r>
    </w:p>
    <w:p w:rsidR="003051AA" w:rsidRDefault="003051AA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3051AA" w:rsidRDefault="000524F7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6)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Про розгляд інформації ТОВ «ЖЕНСАН»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щодо порядку і черговості демонтажу  МАФів, які розташовані на території цього підприємства.</w:t>
      </w:r>
    </w:p>
    <w:p w:rsidR="007F4934" w:rsidRDefault="007F4934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3051AA" w:rsidRDefault="007F4934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 </w:t>
      </w:r>
      <w:r w:rsidRPr="007F493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СЛУХАЛИ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: Попова Д.В., який запропонував в розділ 6. Різне включити питанням 6. Інформацію ТОВ «ЖЕНСАН».</w:t>
      </w:r>
    </w:p>
    <w:p w:rsidR="007F4934" w:rsidRPr="008A5405" w:rsidRDefault="007F4934" w:rsidP="008A5405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526C05" w:rsidRPr="00526C05" w:rsidRDefault="007F4934" w:rsidP="00526C0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526C05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СЛУХАЛИ: 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Бродського О.Я., головуючого на засіданні щодо прийняття в цілому порядку денного із </w:t>
      </w:r>
      <w:r w:rsidR="001F0EA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 </w:t>
      </w:r>
      <w:r w:rsidR="003051A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основних </w:t>
      </w:r>
      <w:r w:rsidR="001F0EA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="003051AA">
        <w:rPr>
          <w:rFonts w:ascii="Times New Roman" w:eastAsia="Times New Roman" w:hAnsi="Times New Roman"/>
          <w:sz w:val="28"/>
          <w:szCs w:val="28"/>
          <w:lang w:eastAsia="ru-RU"/>
        </w:rPr>
        <w:t xml:space="preserve">6 питань в розділі «Різне» 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засідання Постійної комісії від </w:t>
      </w:r>
      <w:r w:rsidR="00526C05">
        <w:rPr>
          <w:rFonts w:ascii="Times New Roman" w:eastAsia="Times New Roman" w:hAnsi="Times New Roman"/>
          <w:sz w:val="28"/>
          <w:szCs w:val="28"/>
          <w:lang w:eastAsia="ru-RU"/>
        </w:rPr>
        <w:t>03.02.2016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AA5" w:rsidRDefault="00611AA5" w:rsidP="00526C0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6C05" w:rsidRPr="00526C05" w:rsidRDefault="007F4934" w:rsidP="00526C0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26C05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ВИРІШИЛИ: </w:t>
      </w:r>
    </w:p>
    <w:p w:rsidR="003051AA" w:rsidRPr="00526C05" w:rsidRDefault="007F4934" w:rsidP="003051A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26C05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Прийняти в цілому порядок денний із </w:t>
      </w:r>
      <w:r w:rsidR="003051A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 </w:t>
      </w:r>
      <w:r w:rsidR="003051AA">
        <w:rPr>
          <w:rFonts w:ascii="Times New Roman" w:eastAsia="Times New Roman" w:hAnsi="Times New Roman"/>
          <w:sz w:val="28"/>
          <w:szCs w:val="28"/>
          <w:lang w:eastAsia="ru-RU"/>
        </w:rPr>
        <w:t xml:space="preserve"> та 6 питань в розділі «Різне» </w:t>
      </w:r>
      <w:r w:rsidR="003051AA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засідання Постійної комісії від </w:t>
      </w:r>
      <w:r w:rsidR="003051AA">
        <w:rPr>
          <w:rFonts w:ascii="Times New Roman" w:eastAsia="Times New Roman" w:hAnsi="Times New Roman"/>
          <w:sz w:val="28"/>
          <w:szCs w:val="28"/>
          <w:lang w:eastAsia="ru-RU"/>
        </w:rPr>
        <w:t>03.02.2016</w:t>
      </w:r>
      <w:r w:rsidR="003051AA" w:rsidRPr="00526C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6C05" w:rsidRPr="00526C05" w:rsidRDefault="007F4934" w:rsidP="00A13AF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526C05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26C05" w:rsidRPr="00526C05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6C05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="00526C05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="00526C05"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26C05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Рішення прийнято.</w:t>
      </w:r>
    </w:p>
    <w:p w:rsidR="00180B2F" w:rsidRDefault="00A67722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lang w:eastAsia="ru-RU" w:bidi="hi-IN"/>
        </w:rPr>
      </w:pPr>
      <w:r>
        <w:rPr>
          <w:rFonts w:ascii="Times New Roman" w:eastAsia="Times New Roman" w:hAnsi="Times New Roman"/>
          <w:color w:val="auto"/>
          <w:sz w:val="28"/>
          <w:lang w:eastAsia="ru-RU" w:bidi="hi-IN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color w:val="auto"/>
          <w:sz w:val="28"/>
          <w:lang w:eastAsia="ru-RU" w:bidi="hi-IN"/>
        </w:rPr>
        <w:t xml:space="preserve"> </w:t>
      </w:r>
    </w:p>
    <w:p w:rsidR="00180B2F" w:rsidRDefault="00A67722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lang w:eastAsia="ru-RU" w:bidi="hi-IN"/>
        </w:rPr>
      </w:pPr>
      <w:r>
        <w:rPr>
          <w:rFonts w:ascii="Times New Roman" w:eastAsia="Times New Roman" w:hAnsi="Times New Roman"/>
          <w:b/>
          <w:color w:val="auto"/>
          <w:sz w:val="28"/>
          <w:lang w:eastAsia="ru-RU" w:bidi="hi-IN"/>
        </w:rPr>
        <w:t xml:space="preserve">                                                  ПОРЯДОК ДЕННИЙ:</w:t>
      </w:r>
    </w:p>
    <w:p w:rsidR="00180B2F" w:rsidRDefault="00180B2F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lang w:eastAsia="ru-RU" w:bidi="hi-IN"/>
        </w:rPr>
      </w:pPr>
    </w:p>
    <w:p w:rsidR="00B31057" w:rsidRDefault="00A67722" w:rsidP="00EC0487">
      <w:pPr>
        <w:spacing w:after="0" w:line="240" w:lineRule="atLeast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31057" w:rsidRPr="00EC0487">
        <w:rPr>
          <w:rFonts w:ascii="Times New Roman" w:hAnsi="Times New Roman"/>
          <w:b/>
          <w:sz w:val="28"/>
        </w:rPr>
        <w:t>Питання 1.</w:t>
      </w:r>
      <w:r w:rsidR="00B31057">
        <w:rPr>
          <w:rFonts w:ascii="Times New Roman" w:hAnsi="Times New Roman"/>
          <w:sz w:val="28"/>
        </w:rPr>
        <w:t xml:space="preserve"> </w:t>
      </w:r>
      <w:r w:rsidR="00B31057" w:rsidRPr="00B31057">
        <w:rPr>
          <w:rFonts w:ascii="Times New Roman" w:hAnsi="Times New Roman"/>
          <w:sz w:val="28"/>
        </w:rPr>
        <w:t>Повторний розгляд проекту рішення Київської міської ради «Про поновлення ПрАТ «Виробничо-комерційна компанія «СТС» договору оренди земельних ділянок дл</w:t>
      </w:r>
      <w:r w:rsidR="00EC0487">
        <w:rPr>
          <w:rFonts w:ascii="Times New Roman" w:hAnsi="Times New Roman"/>
          <w:sz w:val="28"/>
        </w:rPr>
        <w:t>я</w:t>
      </w:r>
      <w:r w:rsidR="00B31057" w:rsidRPr="00B31057">
        <w:rPr>
          <w:rFonts w:ascii="Times New Roman" w:hAnsi="Times New Roman"/>
          <w:sz w:val="28"/>
        </w:rPr>
        <w:t xml:space="preserve"> будівництва та обслуговування ринку для продажу будівельних та господарських товарів на вул. Зодчих, 74 у Святошинському районі м.</w:t>
      </w:r>
      <w:r w:rsidR="00DE5D0B" w:rsidRPr="00DE5D0B">
        <w:rPr>
          <w:rFonts w:ascii="Times New Roman" w:hAnsi="Times New Roman"/>
          <w:sz w:val="28"/>
          <w:lang w:val="ru-RU"/>
        </w:rPr>
        <w:t xml:space="preserve"> </w:t>
      </w:r>
      <w:r w:rsidR="00B31057" w:rsidRPr="00B31057">
        <w:rPr>
          <w:rFonts w:ascii="Times New Roman" w:hAnsi="Times New Roman"/>
          <w:sz w:val="28"/>
        </w:rPr>
        <w:t>Києва та внесення змін до нього». А-12521.</w:t>
      </w:r>
    </w:p>
    <w:p w:rsidR="00180B2F" w:rsidRPr="005C4452" w:rsidRDefault="00180B2F" w:rsidP="00EC0487">
      <w:pPr>
        <w:spacing w:after="0" w:line="240" w:lineRule="auto"/>
        <w:jc w:val="both"/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</w:pPr>
    </w:p>
    <w:p w:rsidR="00180B2F" w:rsidRDefault="00A67722" w:rsidP="00EC0487">
      <w:pPr>
        <w:spacing w:after="0" w:line="240" w:lineRule="atLeast"/>
        <w:ind w:firstLine="567"/>
        <w:jc w:val="both"/>
        <w:rPr>
          <w:rFonts w:ascii="Times New Roman" w:hAnsi="Times New Roman"/>
          <w:sz w:val="28"/>
        </w:rPr>
      </w:pPr>
      <w:r w:rsidRPr="00611AA5">
        <w:rPr>
          <w:rFonts w:ascii="Times New Roman" w:eastAsia="Andale Sans UI" w:hAnsi="Times New Roman" w:cs="Tahoma"/>
          <w:b/>
          <w:color w:val="auto"/>
          <w:sz w:val="28"/>
          <w:lang w:eastAsia="ja-JP" w:bidi="fa-IR"/>
        </w:rPr>
        <w:t>СЛУХАЛИ</w:t>
      </w:r>
      <w:r w:rsidRPr="005C4452">
        <w:rPr>
          <w:rFonts w:ascii="Times New Roman" w:eastAsia="Andale Sans UI" w:hAnsi="Times New Roman" w:cs="Tahoma"/>
          <w:b/>
          <w:color w:val="auto"/>
          <w:sz w:val="28"/>
          <w:lang w:val="de-DE" w:eastAsia="ja-JP" w:bidi="fa-IR"/>
        </w:rPr>
        <w:t>:</w:t>
      </w:r>
      <w:r w:rsidRPr="005C4452"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  <w:t xml:space="preserve"> </w:t>
      </w:r>
      <w:r w:rsidRPr="00611AA5"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>інформацію</w:t>
      </w:r>
      <w:r w:rsidRPr="005C4452"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  <w:t xml:space="preserve"> </w:t>
      </w:r>
      <w:r w:rsidRPr="00611AA5"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>голови</w:t>
      </w:r>
      <w:r w:rsidRPr="005C4452"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  <w:t xml:space="preserve"> </w:t>
      </w:r>
      <w:r w:rsidRPr="00611AA5"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>постійної</w:t>
      </w:r>
      <w:r w:rsidRPr="005C4452"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  <w:t xml:space="preserve"> </w:t>
      </w:r>
      <w:r w:rsidRPr="00611AA5"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>комісії</w:t>
      </w:r>
      <w:r w:rsidRPr="005C4452"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  <w:t xml:space="preserve"> </w:t>
      </w:r>
      <w:r w:rsidRPr="00611AA5"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>О</w:t>
      </w:r>
      <w:r w:rsidRPr="005C4452"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  <w:t>.</w:t>
      </w:r>
      <w:r w:rsidRPr="00611AA5"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>Бродського</w:t>
      </w:r>
      <w:r w:rsidRPr="005C4452"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  <w:t xml:space="preserve"> </w:t>
      </w:r>
      <w:r w:rsidRPr="00611AA5"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>щодо</w:t>
      </w:r>
      <w:r w:rsidRPr="005C4452"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  <w:t xml:space="preserve"> </w:t>
      </w:r>
      <w:r>
        <w:rPr>
          <w:rFonts w:ascii="Times New Roman" w:hAnsi="Times New Roman"/>
          <w:sz w:val="28"/>
        </w:rPr>
        <w:t xml:space="preserve">проекту рішення Київської міської ради </w:t>
      </w:r>
      <w:r w:rsidR="00EC0487" w:rsidRPr="00B31057">
        <w:rPr>
          <w:rFonts w:ascii="Times New Roman" w:hAnsi="Times New Roman"/>
          <w:sz w:val="28"/>
        </w:rPr>
        <w:t>«Про поновлення ПрАТ «Виробничо-комерційна компанія «СТС» договору оренди земельних ділянок дл</w:t>
      </w:r>
      <w:r w:rsidR="00EC0487">
        <w:rPr>
          <w:rFonts w:ascii="Times New Roman" w:hAnsi="Times New Roman"/>
          <w:sz w:val="28"/>
        </w:rPr>
        <w:t>я</w:t>
      </w:r>
      <w:r w:rsidR="00EC0487" w:rsidRPr="00B31057">
        <w:rPr>
          <w:rFonts w:ascii="Times New Roman" w:hAnsi="Times New Roman"/>
          <w:sz w:val="28"/>
        </w:rPr>
        <w:t xml:space="preserve"> будівництва та обслуговування ринку для продажу будівельних та господарських товарів на вул. Зодчих, 74 у Святошинському районі м.Києва та внесення змін до нього». А-12521.</w:t>
      </w:r>
    </w:p>
    <w:p w:rsidR="00180B2F" w:rsidRDefault="00180B2F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</w:p>
    <w:p w:rsidR="003051AA" w:rsidRDefault="00C76741" w:rsidP="00C76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lang w:eastAsia="ru-RU"/>
        </w:rPr>
        <w:t>ВИСТУПИЛИ:</w:t>
      </w:r>
      <w:r w:rsidR="00A67722" w:rsidRPr="00EC0487">
        <w:rPr>
          <w:rFonts w:ascii="Times New Roman" w:eastAsia="Times New Roman" w:hAnsi="Times New Roman"/>
          <w:b/>
          <w:color w:val="auto"/>
          <w:sz w:val="28"/>
          <w:lang w:eastAsia="ru-RU"/>
        </w:rPr>
        <w:t xml:space="preserve"> О.Бродський, Д.Попов, С.Башлаков, </w:t>
      </w:r>
      <w:r w:rsidR="00EC0487">
        <w:rPr>
          <w:rFonts w:ascii="Times New Roman" w:eastAsia="Times New Roman" w:hAnsi="Times New Roman"/>
          <w:b/>
          <w:color w:val="auto"/>
          <w:sz w:val="28"/>
          <w:lang w:eastAsia="ru-RU"/>
        </w:rPr>
        <w:t>О.Овраменко</w:t>
      </w:r>
      <w:r w:rsidR="003051AA">
        <w:rPr>
          <w:rFonts w:ascii="Times New Roman" w:eastAsia="Times New Roman" w:hAnsi="Times New Roman"/>
          <w:b/>
          <w:color w:val="auto"/>
          <w:sz w:val="28"/>
          <w:lang w:eastAsia="ru-RU"/>
        </w:rPr>
        <w:t xml:space="preserve">, </w:t>
      </w:r>
    </w:p>
    <w:p w:rsidR="00180B2F" w:rsidRDefault="003051AA" w:rsidP="003051AA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lang w:eastAsia="ru-RU"/>
        </w:rPr>
        <w:t>О. Тугай</w:t>
      </w:r>
    </w:p>
    <w:p w:rsidR="00EC0487" w:rsidRPr="00EC0487" w:rsidRDefault="00EC0487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</w:p>
    <w:p w:rsidR="00180B2F" w:rsidRPr="000524F7" w:rsidRDefault="00C76741" w:rsidP="00EC0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lang w:eastAsia="ru-RU"/>
        </w:rPr>
      </w:pPr>
      <w:r w:rsidRPr="000524F7">
        <w:rPr>
          <w:rFonts w:ascii="Times New Roman" w:eastAsia="Times New Roman" w:hAnsi="Times New Roman"/>
          <w:b/>
          <w:color w:val="auto"/>
          <w:sz w:val="28"/>
          <w:lang w:eastAsia="ru-RU"/>
        </w:rPr>
        <w:t>ВИРІШИЛИ</w:t>
      </w:r>
      <w:r w:rsidR="00A67722" w:rsidRPr="000524F7">
        <w:rPr>
          <w:rFonts w:ascii="Times New Roman" w:eastAsia="Times New Roman" w:hAnsi="Times New Roman"/>
          <w:b/>
          <w:color w:val="auto"/>
          <w:sz w:val="28"/>
          <w:lang w:eastAsia="ru-RU"/>
        </w:rPr>
        <w:t>:</w:t>
      </w:r>
    </w:p>
    <w:p w:rsidR="00EC0487" w:rsidRDefault="00A67722" w:rsidP="00EC0487">
      <w:pPr>
        <w:spacing w:after="0" w:line="240" w:lineRule="atLeast"/>
        <w:ind w:firstLine="567"/>
        <w:jc w:val="both"/>
        <w:rPr>
          <w:rFonts w:ascii="Times New Roman" w:hAnsi="Times New Roman"/>
          <w:sz w:val="28"/>
        </w:rPr>
      </w:pPr>
      <w:r w:rsidRPr="000524F7">
        <w:rPr>
          <w:rFonts w:ascii="Times New Roman" w:eastAsia="Times New Roman" w:hAnsi="Times New Roman"/>
          <w:b/>
          <w:color w:val="auto"/>
          <w:sz w:val="28"/>
          <w:lang w:eastAsia="ru-RU"/>
        </w:rPr>
        <w:t>1.</w:t>
      </w:r>
      <w:r w:rsidRPr="000524F7">
        <w:rPr>
          <w:rFonts w:ascii="Times New Roman" w:eastAsia="Times New Roman" w:hAnsi="Times New Roman"/>
          <w:color w:val="auto"/>
          <w:sz w:val="28"/>
          <w:lang w:eastAsia="ru-RU"/>
        </w:rPr>
        <w:t xml:space="preserve"> Підтримати </w:t>
      </w:r>
      <w:r>
        <w:rPr>
          <w:rFonts w:ascii="Times New Roman" w:hAnsi="Times New Roman"/>
          <w:sz w:val="28"/>
        </w:rPr>
        <w:t xml:space="preserve">проект рішення Київської міської ради </w:t>
      </w:r>
      <w:r w:rsidR="00EC0487" w:rsidRPr="00B31057">
        <w:rPr>
          <w:rFonts w:ascii="Times New Roman" w:hAnsi="Times New Roman"/>
          <w:sz w:val="28"/>
        </w:rPr>
        <w:t>«Про поновлення ПрАТ «Виробничо-комерційна компанія «СТС» договору оренди земельних ділянок дл</w:t>
      </w:r>
      <w:r w:rsidR="00EC0487">
        <w:rPr>
          <w:rFonts w:ascii="Times New Roman" w:hAnsi="Times New Roman"/>
          <w:sz w:val="28"/>
        </w:rPr>
        <w:t>я</w:t>
      </w:r>
      <w:r w:rsidR="00EC0487" w:rsidRPr="00B31057">
        <w:rPr>
          <w:rFonts w:ascii="Times New Roman" w:hAnsi="Times New Roman"/>
          <w:sz w:val="28"/>
        </w:rPr>
        <w:t xml:space="preserve"> будівництва та обслуговування ринку для продажу будівельних та господарських товарів на вул. Зодчих, 74 у Святошинському районі м.</w:t>
      </w:r>
      <w:r w:rsidR="003051AA">
        <w:rPr>
          <w:rFonts w:ascii="Times New Roman" w:hAnsi="Times New Roman"/>
          <w:sz w:val="28"/>
        </w:rPr>
        <w:t xml:space="preserve"> </w:t>
      </w:r>
      <w:r w:rsidR="00EC0487" w:rsidRPr="00B31057">
        <w:rPr>
          <w:rFonts w:ascii="Times New Roman" w:hAnsi="Times New Roman"/>
          <w:sz w:val="28"/>
        </w:rPr>
        <w:t>Києва та внесення змін до нього». А-12521.</w:t>
      </w:r>
    </w:p>
    <w:p w:rsidR="00EB6756" w:rsidRPr="00526C05" w:rsidRDefault="00EB6756" w:rsidP="00EB675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B675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Рішення прийнято.</w:t>
      </w:r>
    </w:p>
    <w:p w:rsidR="00180B2F" w:rsidRPr="00EB6756" w:rsidRDefault="00180B2F">
      <w:pPr>
        <w:spacing w:after="0" w:line="240" w:lineRule="atLeast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</w:p>
    <w:p w:rsidR="00EB6756" w:rsidRPr="00EB6756" w:rsidRDefault="00EB6756">
      <w:pPr>
        <w:spacing w:after="0" w:line="240" w:lineRule="atLeast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  <w:r w:rsidRPr="00EB6756">
        <w:rPr>
          <w:rFonts w:ascii="Times New Roman" w:eastAsia="Times New Roman" w:hAnsi="Times New Roman"/>
          <w:b/>
          <w:color w:val="auto"/>
          <w:sz w:val="28"/>
          <w:lang w:eastAsia="ru-RU"/>
        </w:rPr>
        <w:t xml:space="preserve">      2.</w:t>
      </w:r>
      <w:r w:rsidRPr="00EB6756">
        <w:rPr>
          <w:rFonts w:ascii="Times New Roman" w:eastAsia="Times New Roman" w:hAnsi="Times New Roman"/>
          <w:color w:val="auto"/>
          <w:sz w:val="28"/>
          <w:lang w:eastAsia="ru-RU"/>
        </w:rPr>
        <w:t xml:space="preserve"> Доручити підготовчій групі, створеній при Постійній комісії,  напрацювати передпроектні пропозиції </w:t>
      </w:r>
      <w:r w:rsidR="00DE5D0B" w:rsidRPr="00DE5D0B">
        <w:rPr>
          <w:rFonts w:ascii="Times New Roman" w:eastAsia="Times New Roman" w:hAnsi="Times New Roman"/>
          <w:color w:val="auto"/>
          <w:sz w:val="28"/>
          <w:lang w:eastAsia="ru-RU"/>
        </w:rPr>
        <w:t xml:space="preserve">до проекту рішення Київської міської ради </w:t>
      </w:r>
      <w:r w:rsidRPr="00EB6756">
        <w:rPr>
          <w:rFonts w:ascii="Times New Roman" w:eastAsia="Times New Roman" w:hAnsi="Times New Roman"/>
          <w:color w:val="auto"/>
          <w:sz w:val="28"/>
          <w:lang w:eastAsia="ru-RU"/>
        </w:rPr>
        <w:t xml:space="preserve">щодо пільг </w:t>
      </w:r>
      <w:r w:rsidR="00DE5D0B">
        <w:rPr>
          <w:rFonts w:ascii="Times New Roman" w:eastAsia="Times New Roman" w:hAnsi="Times New Roman"/>
          <w:color w:val="auto"/>
          <w:sz w:val="28"/>
          <w:lang w:eastAsia="ru-RU"/>
        </w:rPr>
        <w:t>стосовно</w:t>
      </w:r>
      <w:r w:rsidRPr="00EB6756">
        <w:rPr>
          <w:rFonts w:ascii="Times New Roman" w:eastAsia="Times New Roman" w:hAnsi="Times New Roman"/>
          <w:color w:val="auto"/>
          <w:sz w:val="28"/>
          <w:lang w:eastAsia="ru-RU"/>
        </w:rPr>
        <w:t xml:space="preserve"> податку на землю для підприємців м.</w:t>
      </w:r>
      <w:r w:rsidR="00DE5D0B" w:rsidRPr="00DE5D0B">
        <w:rPr>
          <w:rFonts w:ascii="Times New Roman" w:eastAsia="Times New Roman" w:hAnsi="Times New Roman"/>
          <w:color w:val="auto"/>
          <w:sz w:val="28"/>
          <w:lang w:eastAsia="ru-RU"/>
        </w:rPr>
        <w:t xml:space="preserve"> </w:t>
      </w:r>
      <w:r w:rsidRPr="00EB6756">
        <w:rPr>
          <w:rFonts w:ascii="Times New Roman" w:eastAsia="Times New Roman" w:hAnsi="Times New Roman"/>
          <w:color w:val="auto"/>
          <w:sz w:val="28"/>
          <w:lang w:eastAsia="ru-RU"/>
        </w:rPr>
        <w:t>Києва</w:t>
      </w:r>
    </w:p>
    <w:p w:rsidR="00EB6756" w:rsidRPr="00EB6756" w:rsidRDefault="00EB6756">
      <w:pPr>
        <w:spacing w:after="0" w:line="240" w:lineRule="atLeast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</w:p>
    <w:p w:rsidR="00F96DFF" w:rsidRPr="00526C05" w:rsidRDefault="00F96DFF" w:rsidP="00A13AF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B67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="00EB6756">
        <w:rPr>
          <w:rFonts w:ascii="Times New Roman" w:eastAsia="Times New Roman" w:hAnsi="Times New Roman"/>
          <w:b/>
          <w:sz w:val="28"/>
          <w:szCs w:val="28"/>
          <w:lang w:eastAsia="ru-RU"/>
        </w:rPr>
        <w:t>немає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EB6756">
        <w:rPr>
          <w:rFonts w:ascii="Times New Roman" w:eastAsia="Times New Roman" w:hAnsi="Times New Roman"/>
          <w:b/>
          <w:sz w:val="28"/>
          <w:szCs w:val="28"/>
          <w:lang w:eastAsia="ru-RU"/>
        </w:rPr>
        <w:t>немає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Рішення прийнято.</w:t>
      </w:r>
    </w:p>
    <w:p w:rsidR="00180B2F" w:rsidRDefault="00180B2F">
      <w:pPr>
        <w:spacing w:after="0" w:line="240" w:lineRule="auto"/>
        <w:ind w:left="30" w:firstLine="630"/>
        <w:jc w:val="both"/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</w:pPr>
    </w:p>
    <w:p w:rsidR="00180B2F" w:rsidRPr="00EC0487" w:rsidRDefault="00EC0487" w:rsidP="00EC0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  <w:r w:rsidRPr="00C76741">
        <w:rPr>
          <w:rFonts w:ascii="Times New Roman" w:eastAsia="Times New Roman" w:hAnsi="Times New Roman"/>
          <w:b/>
          <w:color w:val="auto"/>
          <w:sz w:val="28"/>
          <w:lang w:eastAsia="ru-RU"/>
        </w:rPr>
        <w:t>Питання 2.</w:t>
      </w:r>
      <w:r w:rsidRPr="00EC0487">
        <w:rPr>
          <w:rFonts w:ascii="Times New Roman" w:eastAsia="Times New Roman" w:hAnsi="Times New Roman"/>
          <w:color w:val="auto"/>
          <w:sz w:val="28"/>
          <w:lang w:eastAsia="ru-RU"/>
        </w:rPr>
        <w:t xml:space="preserve"> Інформація Департаменту промисловості та розвитку підприємництва щодо організації сезонної дрібнороздрібної торговельної мережі в м.</w:t>
      </w:r>
      <w:r w:rsidR="00EB6756">
        <w:rPr>
          <w:rFonts w:ascii="Times New Roman" w:eastAsia="Times New Roman" w:hAnsi="Times New Roman"/>
          <w:color w:val="auto"/>
          <w:sz w:val="28"/>
          <w:lang w:eastAsia="ru-RU"/>
        </w:rPr>
        <w:t xml:space="preserve"> </w:t>
      </w:r>
      <w:r w:rsidRPr="00EC0487">
        <w:rPr>
          <w:rFonts w:ascii="Times New Roman" w:eastAsia="Times New Roman" w:hAnsi="Times New Roman"/>
          <w:color w:val="auto"/>
          <w:sz w:val="28"/>
          <w:lang w:eastAsia="ru-RU"/>
        </w:rPr>
        <w:t>Києві у весняно-літній період 2016 року.</w:t>
      </w:r>
    </w:p>
    <w:p w:rsidR="00180B2F" w:rsidRDefault="00180B2F">
      <w:pPr>
        <w:spacing w:after="0" w:line="240" w:lineRule="atLeast"/>
        <w:jc w:val="both"/>
        <w:rPr>
          <w:rFonts w:ascii="Times New Roman" w:hAnsi="Times New Roman"/>
          <w:b/>
          <w:sz w:val="28"/>
        </w:rPr>
      </w:pPr>
    </w:p>
    <w:p w:rsidR="00180B2F" w:rsidRDefault="00A67722" w:rsidP="00EC04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  <w:lang w:eastAsia="ru-RU"/>
        </w:rPr>
        <w:t xml:space="preserve">СЛУХАЛИ: </w:t>
      </w:r>
      <w:r>
        <w:rPr>
          <w:rFonts w:ascii="Times New Roman" w:eastAsia="Times New Roman" w:hAnsi="Times New Roman"/>
          <w:color w:val="auto"/>
          <w:sz w:val="28"/>
          <w:lang w:eastAsia="ru-RU"/>
        </w:rPr>
        <w:t xml:space="preserve">інформацію голови постійної комісії О.Бродського щодо  </w:t>
      </w:r>
      <w:r>
        <w:rPr>
          <w:rFonts w:ascii="Times New Roman" w:hAnsi="Times New Roman"/>
          <w:sz w:val="28"/>
        </w:rPr>
        <w:t xml:space="preserve">розгляду </w:t>
      </w:r>
      <w:r w:rsidR="00C76741">
        <w:rPr>
          <w:rFonts w:ascii="Times New Roman" w:hAnsi="Times New Roman"/>
          <w:sz w:val="28"/>
        </w:rPr>
        <w:t>і</w:t>
      </w:r>
      <w:r w:rsidR="00C76741" w:rsidRPr="00EC0487">
        <w:rPr>
          <w:rFonts w:ascii="Times New Roman" w:eastAsia="Times New Roman" w:hAnsi="Times New Roman"/>
          <w:color w:val="auto"/>
          <w:sz w:val="28"/>
          <w:lang w:eastAsia="ru-RU"/>
        </w:rPr>
        <w:t>нформаці</w:t>
      </w:r>
      <w:r w:rsidR="00C76741">
        <w:rPr>
          <w:rFonts w:ascii="Times New Roman" w:eastAsia="Times New Roman" w:hAnsi="Times New Roman"/>
          <w:color w:val="auto"/>
          <w:sz w:val="28"/>
          <w:lang w:eastAsia="ru-RU"/>
        </w:rPr>
        <w:t>ї</w:t>
      </w:r>
      <w:r w:rsidR="00C76741" w:rsidRPr="00EC0487">
        <w:rPr>
          <w:rFonts w:ascii="Times New Roman" w:eastAsia="Times New Roman" w:hAnsi="Times New Roman"/>
          <w:color w:val="auto"/>
          <w:sz w:val="28"/>
          <w:lang w:eastAsia="ru-RU"/>
        </w:rPr>
        <w:t xml:space="preserve"> Департаменту промисловості та розвитку підприємництва </w:t>
      </w:r>
      <w:r w:rsidR="00EB6756">
        <w:rPr>
          <w:rFonts w:ascii="Times New Roman" w:eastAsia="Times New Roman" w:hAnsi="Times New Roman"/>
          <w:color w:val="auto"/>
          <w:sz w:val="28"/>
          <w:lang w:eastAsia="ru-RU"/>
        </w:rPr>
        <w:t xml:space="preserve">стосовно </w:t>
      </w:r>
      <w:r w:rsidR="00C76741" w:rsidRPr="00EC0487">
        <w:rPr>
          <w:rFonts w:ascii="Times New Roman" w:eastAsia="Times New Roman" w:hAnsi="Times New Roman"/>
          <w:color w:val="auto"/>
          <w:sz w:val="28"/>
          <w:lang w:eastAsia="ru-RU"/>
        </w:rPr>
        <w:t xml:space="preserve"> організації сезонної дрібнороздрібної торговельної мережі в м.</w:t>
      </w:r>
      <w:r w:rsidR="00EB6756">
        <w:rPr>
          <w:rFonts w:ascii="Times New Roman" w:eastAsia="Times New Roman" w:hAnsi="Times New Roman"/>
          <w:color w:val="auto"/>
          <w:sz w:val="28"/>
          <w:lang w:eastAsia="ru-RU"/>
        </w:rPr>
        <w:t xml:space="preserve"> </w:t>
      </w:r>
      <w:r w:rsidR="00C76741" w:rsidRPr="00EC0487">
        <w:rPr>
          <w:rFonts w:ascii="Times New Roman" w:eastAsia="Times New Roman" w:hAnsi="Times New Roman"/>
          <w:color w:val="auto"/>
          <w:sz w:val="28"/>
          <w:lang w:eastAsia="ru-RU"/>
        </w:rPr>
        <w:t>Києві у весняно-літній період 2016 року</w:t>
      </w:r>
      <w:r w:rsidR="003250C0">
        <w:rPr>
          <w:rFonts w:ascii="Times New Roman" w:hAnsi="Times New Roman"/>
          <w:sz w:val="28"/>
        </w:rPr>
        <w:t>, який надав слово доповідачу.</w:t>
      </w:r>
    </w:p>
    <w:p w:rsidR="00180B2F" w:rsidRDefault="00180B2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80B2F" w:rsidRDefault="00A67722" w:rsidP="00C7674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ВИСТУПИЛИ: М.</w:t>
      </w:r>
      <w:r w:rsidR="003250C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Кузьменко, </w:t>
      </w:r>
      <w:r w:rsidR="00C76741">
        <w:rPr>
          <w:rFonts w:ascii="Times New Roman" w:hAnsi="Times New Roman"/>
          <w:b/>
          <w:sz w:val="28"/>
        </w:rPr>
        <w:t>О.</w:t>
      </w:r>
      <w:r w:rsidR="003250C0">
        <w:rPr>
          <w:rFonts w:ascii="Times New Roman" w:hAnsi="Times New Roman"/>
          <w:b/>
          <w:sz w:val="28"/>
        </w:rPr>
        <w:t xml:space="preserve"> </w:t>
      </w:r>
      <w:r w:rsidR="00C76741">
        <w:rPr>
          <w:rFonts w:ascii="Times New Roman" w:hAnsi="Times New Roman"/>
          <w:b/>
          <w:sz w:val="28"/>
        </w:rPr>
        <w:t>Бродський, О.</w:t>
      </w:r>
      <w:r w:rsidR="003250C0">
        <w:rPr>
          <w:rFonts w:ascii="Times New Roman" w:hAnsi="Times New Roman"/>
          <w:b/>
          <w:sz w:val="28"/>
        </w:rPr>
        <w:t xml:space="preserve"> </w:t>
      </w:r>
      <w:r w:rsidR="00C76741">
        <w:rPr>
          <w:rFonts w:ascii="Times New Roman" w:hAnsi="Times New Roman"/>
          <w:b/>
          <w:sz w:val="28"/>
        </w:rPr>
        <w:t>Овраменко, С.</w:t>
      </w:r>
      <w:r w:rsidR="00EB6756">
        <w:rPr>
          <w:rFonts w:ascii="Times New Roman" w:hAnsi="Times New Roman"/>
          <w:b/>
          <w:sz w:val="28"/>
        </w:rPr>
        <w:t xml:space="preserve"> </w:t>
      </w:r>
      <w:r w:rsidR="00F96DFF">
        <w:rPr>
          <w:rFonts w:ascii="Times New Roman" w:hAnsi="Times New Roman"/>
          <w:b/>
          <w:sz w:val="28"/>
        </w:rPr>
        <w:t>Б</w:t>
      </w:r>
      <w:r w:rsidR="00C76741">
        <w:rPr>
          <w:rFonts w:ascii="Times New Roman" w:hAnsi="Times New Roman"/>
          <w:b/>
          <w:sz w:val="28"/>
        </w:rPr>
        <w:t>ашлаков, Д.</w:t>
      </w:r>
      <w:r w:rsidR="00EB6756">
        <w:rPr>
          <w:rFonts w:ascii="Times New Roman" w:hAnsi="Times New Roman"/>
          <w:b/>
          <w:sz w:val="28"/>
        </w:rPr>
        <w:t xml:space="preserve"> </w:t>
      </w:r>
      <w:r w:rsidR="00C76741">
        <w:rPr>
          <w:rFonts w:ascii="Times New Roman" w:hAnsi="Times New Roman"/>
          <w:b/>
          <w:sz w:val="28"/>
        </w:rPr>
        <w:t>Попов, В.</w:t>
      </w:r>
      <w:r w:rsidR="00EB6756">
        <w:rPr>
          <w:rFonts w:ascii="Times New Roman" w:hAnsi="Times New Roman"/>
          <w:b/>
          <w:sz w:val="28"/>
        </w:rPr>
        <w:t xml:space="preserve"> </w:t>
      </w:r>
      <w:r w:rsidR="00C76741">
        <w:rPr>
          <w:rFonts w:ascii="Times New Roman" w:hAnsi="Times New Roman"/>
          <w:b/>
          <w:sz w:val="28"/>
        </w:rPr>
        <w:t>Шутенко</w:t>
      </w:r>
      <w:r w:rsidR="003250C0">
        <w:rPr>
          <w:rFonts w:ascii="Times New Roman" w:hAnsi="Times New Roman"/>
          <w:b/>
          <w:sz w:val="28"/>
        </w:rPr>
        <w:t>, В. Мандрик</w:t>
      </w:r>
    </w:p>
    <w:p w:rsidR="00EB6756" w:rsidRDefault="00EB6756" w:rsidP="00C767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80B2F" w:rsidRDefault="00C76741" w:rsidP="00C767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ВИРІШИЛИ</w:t>
      </w:r>
      <w:r w:rsidR="00A67722">
        <w:rPr>
          <w:rFonts w:ascii="Times New Roman" w:hAnsi="Times New Roman"/>
          <w:b/>
          <w:sz w:val="28"/>
        </w:rPr>
        <w:t>:</w:t>
      </w:r>
    </w:p>
    <w:p w:rsidR="00497E7F" w:rsidRDefault="00497E7F" w:rsidP="00497E7F">
      <w:pPr>
        <w:pStyle w:val="afa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497E7F">
        <w:rPr>
          <w:rFonts w:ascii="Times New Roman" w:hAnsi="Times New Roman"/>
          <w:sz w:val="28"/>
        </w:rPr>
        <w:t>Інформацію Департаменту промисловості та розвитку підприємництва взяти до відома.</w:t>
      </w:r>
    </w:p>
    <w:p w:rsidR="003250C0" w:rsidRPr="003250C0" w:rsidRDefault="003250C0" w:rsidP="003250C0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F96DFF" w:rsidRDefault="00F96DFF" w:rsidP="00F96DFF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b/>
          <w:color w:val="auto"/>
          <w:sz w:val="28"/>
          <w:lang w:val="ru-RU" w:eastAsia="ja-JP" w:bidi="fa-IR"/>
        </w:rPr>
      </w:pPr>
      <w:r w:rsidRPr="00F96DFF">
        <w:rPr>
          <w:rFonts w:ascii="Times New Roman" w:eastAsia="Andale Sans UI" w:hAnsi="Times New Roman" w:cs="Tahoma"/>
          <w:b/>
          <w:color w:val="auto"/>
          <w:sz w:val="28"/>
          <w:lang w:val="ru-RU" w:eastAsia="ja-JP" w:bidi="fa-IR"/>
        </w:rPr>
        <w:t xml:space="preserve">ГОЛОСУВАЛИ: ЗА – 4, Проти – немає, Утрималось – немає, </w:t>
      </w:r>
    </w:p>
    <w:p w:rsidR="00180B2F" w:rsidRPr="00F96DFF" w:rsidRDefault="00F96DFF" w:rsidP="00F96DFF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b/>
          <w:color w:val="auto"/>
          <w:sz w:val="28"/>
          <w:lang w:val="ru-RU" w:eastAsia="ja-JP" w:bidi="fa-IR"/>
        </w:rPr>
      </w:pPr>
      <w:r w:rsidRPr="00F96DFF">
        <w:rPr>
          <w:rFonts w:ascii="Times New Roman" w:eastAsia="Andale Sans UI" w:hAnsi="Times New Roman" w:cs="Tahoma"/>
          <w:b/>
          <w:color w:val="auto"/>
          <w:sz w:val="28"/>
          <w:lang w:val="ru-RU" w:eastAsia="ja-JP" w:bidi="fa-IR"/>
        </w:rPr>
        <w:t>Рішення прийнято.</w:t>
      </w:r>
    </w:p>
    <w:p w:rsidR="00F96DFF" w:rsidRDefault="00F96DFF" w:rsidP="00C767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80B2F" w:rsidRPr="00C76741" w:rsidRDefault="00A67722" w:rsidP="00C7674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6741">
        <w:rPr>
          <w:rFonts w:ascii="Times New Roman" w:hAnsi="Times New Roman"/>
          <w:b/>
          <w:sz w:val="28"/>
        </w:rPr>
        <w:t>Питання 3.</w:t>
      </w:r>
      <w:r w:rsidR="00C76741" w:rsidRPr="00C76741">
        <w:t xml:space="preserve"> </w:t>
      </w:r>
      <w:r w:rsidR="00C76741" w:rsidRPr="00C76741">
        <w:rPr>
          <w:rFonts w:ascii="Times New Roman" w:hAnsi="Times New Roman"/>
          <w:sz w:val="28"/>
        </w:rPr>
        <w:t>Інформація Департаменту промисловості та розвитку підприємництва щодо організації пересувної дрібнороздрібної торговельної мережі в м.</w:t>
      </w:r>
      <w:r w:rsidR="00EB6756">
        <w:rPr>
          <w:rFonts w:ascii="Times New Roman" w:hAnsi="Times New Roman"/>
          <w:sz w:val="28"/>
        </w:rPr>
        <w:t xml:space="preserve"> </w:t>
      </w:r>
      <w:r w:rsidR="00C76741" w:rsidRPr="00C76741">
        <w:rPr>
          <w:rFonts w:ascii="Times New Roman" w:hAnsi="Times New Roman"/>
          <w:sz w:val="28"/>
        </w:rPr>
        <w:t>Києві.</w:t>
      </w:r>
    </w:p>
    <w:p w:rsidR="00180B2F" w:rsidRDefault="00180B2F">
      <w:pPr>
        <w:spacing w:after="0" w:line="240" w:lineRule="atLeast"/>
        <w:jc w:val="both"/>
        <w:rPr>
          <w:rFonts w:ascii="Times New Roman" w:hAnsi="Times New Roman"/>
          <w:b/>
          <w:sz w:val="28"/>
        </w:rPr>
      </w:pPr>
    </w:p>
    <w:p w:rsidR="00C76741" w:rsidRPr="00C76741" w:rsidRDefault="00A67722" w:rsidP="00C7674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СЛУХАЛИ: </w:t>
      </w:r>
      <w:r>
        <w:rPr>
          <w:rFonts w:ascii="Times New Roman" w:hAnsi="Times New Roman"/>
          <w:sz w:val="28"/>
        </w:rPr>
        <w:t>інформацію голови постійної комісії О.Бродського про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розгляд  </w:t>
      </w:r>
      <w:r w:rsidR="00C76741">
        <w:rPr>
          <w:rFonts w:ascii="Times New Roman" w:hAnsi="Times New Roman"/>
          <w:sz w:val="28"/>
        </w:rPr>
        <w:t>і</w:t>
      </w:r>
      <w:r w:rsidR="00C76741" w:rsidRPr="00C76741">
        <w:rPr>
          <w:rFonts w:ascii="Times New Roman" w:hAnsi="Times New Roman"/>
          <w:sz w:val="28"/>
        </w:rPr>
        <w:t>нформаці</w:t>
      </w:r>
      <w:r w:rsidR="00C76741">
        <w:rPr>
          <w:rFonts w:ascii="Times New Roman" w:hAnsi="Times New Roman"/>
          <w:sz w:val="28"/>
        </w:rPr>
        <w:t>ї</w:t>
      </w:r>
      <w:r w:rsidR="00C76741" w:rsidRPr="00C76741">
        <w:rPr>
          <w:rFonts w:ascii="Times New Roman" w:hAnsi="Times New Roman"/>
          <w:sz w:val="28"/>
        </w:rPr>
        <w:t xml:space="preserve"> Департаменту промисловості та розвитку підприємництва щодо організації пересувної дрібнороздрібної торговельної мережі в м.Києві</w:t>
      </w:r>
      <w:r w:rsidR="003250C0">
        <w:rPr>
          <w:rFonts w:ascii="Times New Roman" w:hAnsi="Times New Roman"/>
          <w:sz w:val="28"/>
        </w:rPr>
        <w:t>, який надав слово доповідачу</w:t>
      </w:r>
      <w:r w:rsidR="00C76741" w:rsidRPr="00C76741">
        <w:rPr>
          <w:rFonts w:ascii="Times New Roman" w:hAnsi="Times New Roman"/>
          <w:sz w:val="28"/>
        </w:rPr>
        <w:t>.</w:t>
      </w:r>
    </w:p>
    <w:p w:rsidR="00180B2F" w:rsidRDefault="00180B2F" w:rsidP="00C7674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</w:p>
    <w:p w:rsidR="00F96DFF" w:rsidRDefault="00A67722" w:rsidP="00F96DF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  <w:lang w:eastAsia="ru-RU"/>
        </w:rPr>
        <w:t>ВИСТУПИЛИ:</w:t>
      </w:r>
      <w:r w:rsidR="00F96DFF">
        <w:rPr>
          <w:rFonts w:ascii="Times New Roman" w:eastAsia="Times New Roman" w:hAnsi="Times New Roman"/>
          <w:b/>
          <w:color w:val="auto"/>
          <w:sz w:val="28"/>
          <w:lang w:eastAsia="ru-RU"/>
        </w:rPr>
        <w:t xml:space="preserve"> </w:t>
      </w:r>
      <w:r w:rsidR="00F96DFF">
        <w:rPr>
          <w:rFonts w:ascii="Times New Roman" w:hAnsi="Times New Roman"/>
          <w:b/>
          <w:sz w:val="28"/>
        </w:rPr>
        <w:t>М.Кузьменко, О.Бродський, О.Овраменко, С.Башлаков, Д.Попов, В.Шутенко</w:t>
      </w:r>
      <w:r w:rsidR="007F4934">
        <w:rPr>
          <w:rFonts w:ascii="Times New Roman" w:hAnsi="Times New Roman"/>
          <w:b/>
          <w:sz w:val="28"/>
        </w:rPr>
        <w:t>, І.Мицканюк</w:t>
      </w:r>
    </w:p>
    <w:p w:rsidR="00180B2F" w:rsidRDefault="00180B2F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</w:rPr>
      </w:pPr>
    </w:p>
    <w:p w:rsidR="00180B2F" w:rsidRDefault="00F96DFF" w:rsidP="00F96DF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>ВИРІШИЛИ</w:t>
      </w:r>
      <w:r w:rsidR="00A67722">
        <w:rPr>
          <w:rFonts w:ascii="Times New Roman" w:eastAsia="Times New Roman" w:hAnsi="Times New Roman"/>
          <w:b/>
          <w:color w:val="auto"/>
          <w:sz w:val="28"/>
        </w:rPr>
        <w:t>:</w:t>
      </w:r>
    </w:p>
    <w:p w:rsidR="00180B2F" w:rsidRPr="00DE5D0B" w:rsidRDefault="00DE5D0B" w:rsidP="00DE5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 xml:space="preserve">1. </w:t>
      </w:r>
      <w:r w:rsidR="00497E7F" w:rsidRPr="00DE5D0B">
        <w:rPr>
          <w:rFonts w:ascii="Times New Roman" w:eastAsia="Times New Roman" w:hAnsi="Times New Roman"/>
          <w:color w:val="auto"/>
          <w:sz w:val="28"/>
        </w:rPr>
        <w:t>Інформацію Департаменту промисловості та розвитку підприємництва взяти до відома.</w:t>
      </w:r>
    </w:p>
    <w:p w:rsidR="003250C0" w:rsidRPr="00DE5D0B" w:rsidRDefault="00DE5D0B" w:rsidP="00DE5D0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 xml:space="preserve">2. </w:t>
      </w:r>
      <w:r w:rsidR="00DF3588" w:rsidRPr="00DE5D0B">
        <w:rPr>
          <w:rFonts w:ascii="Times New Roman" w:eastAsia="Times New Roman" w:hAnsi="Times New Roman"/>
          <w:color w:val="auto"/>
          <w:sz w:val="28"/>
        </w:rPr>
        <w:t xml:space="preserve">Створити консультативну групу при Постійній комісії за участю представників Департаменту промисловості та розвитку підприємництва </w:t>
      </w:r>
      <w:r w:rsidR="003250C0" w:rsidRPr="00DE5D0B">
        <w:rPr>
          <w:rFonts w:ascii="Times New Roman" w:eastAsia="Times New Roman" w:hAnsi="Times New Roman"/>
          <w:color w:val="auto"/>
          <w:sz w:val="28"/>
        </w:rPr>
        <w:t xml:space="preserve">для напрацювання механізму щодо схеми визначення місць розташування </w:t>
      </w:r>
      <w:r w:rsidR="003250C0" w:rsidRPr="00DE5D0B">
        <w:rPr>
          <w:rFonts w:ascii="Times New Roman" w:hAnsi="Times New Roman"/>
          <w:sz w:val="28"/>
        </w:rPr>
        <w:t>пересувної дрібнороздрібної торговельної мережі в м.Києві.</w:t>
      </w:r>
      <w:r w:rsidR="003250C0" w:rsidRPr="00DE5D0B">
        <w:rPr>
          <w:rFonts w:ascii="Times New Roman" w:eastAsia="Times New Roman" w:hAnsi="Times New Roman"/>
          <w:color w:val="auto"/>
          <w:sz w:val="28"/>
        </w:rPr>
        <w:t xml:space="preserve">  </w:t>
      </w:r>
    </w:p>
    <w:p w:rsidR="003250C0" w:rsidRPr="003250C0" w:rsidRDefault="003250C0" w:rsidP="003250C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auto"/>
          <w:sz w:val="28"/>
        </w:rPr>
      </w:pPr>
    </w:p>
    <w:p w:rsidR="00F96DFF" w:rsidRPr="00526C05" w:rsidRDefault="00F96DFF" w:rsidP="00A13AF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6C05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Рішення прийнято.</w:t>
      </w:r>
    </w:p>
    <w:p w:rsidR="00180B2F" w:rsidRDefault="00180B2F">
      <w:pPr>
        <w:spacing w:after="0" w:line="240" w:lineRule="auto"/>
        <w:ind w:left="30" w:firstLine="630"/>
        <w:jc w:val="both"/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</w:pPr>
    </w:p>
    <w:p w:rsidR="00180B2F" w:rsidRPr="00497E7F" w:rsidRDefault="00A67722" w:rsidP="00497E7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8"/>
        </w:rPr>
      </w:pPr>
      <w:r w:rsidRPr="00497E7F">
        <w:rPr>
          <w:rFonts w:ascii="Times New Roman" w:eastAsia="Times New Roman" w:hAnsi="Times New Roman"/>
          <w:b/>
          <w:color w:val="auto"/>
          <w:sz w:val="28"/>
        </w:rPr>
        <w:t>Питання 4.</w:t>
      </w:r>
      <w:r w:rsidRPr="00497E7F">
        <w:rPr>
          <w:rFonts w:ascii="Times New Roman" w:eastAsia="Times New Roman" w:hAnsi="Times New Roman"/>
          <w:color w:val="auto"/>
          <w:sz w:val="28"/>
        </w:rPr>
        <w:t xml:space="preserve"> 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>Концепція реалізації проекту «Бізнес-інкубатор КМБЦ» на базі комунального підприємництва «Київський бізнес-центр».</w:t>
      </w:r>
    </w:p>
    <w:p w:rsidR="00180B2F" w:rsidRDefault="00180B2F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</w:rPr>
      </w:pPr>
    </w:p>
    <w:p w:rsidR="00497E7F" w:rsidRPr="00497E7F" w:rsidRDefault="00A67722" w:rsidP="00497E7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>СЛУХАЛИ:</w:t>
      </w:r>
      <w:r>
        <w:rPr>
          <w:rFonts w:ascii="Times New Roman" w:eastAsia="Times New Roman" w:hAnsi="Times New Roman"/>
          <w:color w:val="auto"/>
          <w:sz w:val="28"/>
        </w:rPr>
        <w:t xml:space="preserve"> інформацію голови постійної комісії О.Бродського стосовно розгляду </w:t>
      </w:r>
      <w:r w:rsidR="00497E7F">
        <w:rPr>
          <w:rFonts w:ascii="Times New Roman" w:eastAsia="Times New Roman" w:hAnsi="Times New Roman"/>
          <w:color w:val="auto"/>
          <w:sz w:val="28"/>
        </w:rPr>
        <w:t>Концепції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 xml:space="preserve"> реалізації проекту «Бізнес-інкубатор КМБЦ» на базі комунального підприємництва «Київський бізнес-центр»</w:t>
      </w:r>
      <w:r w:rsidR="00DE5D0B">
        <w:rPr>
          <w:rFonts w:ascii="Times New Roman" w:eastAsia="Times New Roman" w:hAnsi="Times New Roman"/>
          <w:color w:val="auto"/>
          <w:sz w:val="28"/>
        </w:rPr>
        <w:t xml:space="preserve"> та надав слово доповідачу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>.</w:t>
      </w:r>
    </w:p>
    <w:p w:rsidR="00497E7F" w:rsidRDefault="00A67722" w:rsidP="00497E7F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497E7F" w:rsidRDefault="00497E7F" w:rsidP="00497E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  <w:lang w:eastAsia="ru-RU"/>
        </w:rPr>
        <w:t>ВИСТУПИЛИ: Ю.</w:t>
      </w:r>
      <w:r w:rsidR="00DE5D0B">
        <w:rPr>
          <w:rFonts w:ascii="Times New Roman" w:eastAsia="Times New Roman" w:hAnsi="Times New Roman"/>
          <w:b/>
          <w:color w:val="auto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8"/>
          <w:lang w:eastAsia="ru-RU"/>
        </w:rPr>
        <w:t xml:space="preserve">Салата, </w:t>
      </w:r>
      <w:r>
        <w:rPr>
          <w:rFonts w:ascii="Times New Roman" w:hAnsi="Times New Roman"/>
          <w:b/>
          <w:sz w:val="28"/>
        </w:rPr>
        <w:t>О.</w:t>
      </w:r>
      <w:r w:rsidR="00DE5D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Бродський, О.</w:t>
      </w:r>
      <w:r w:rsidR="00DE5D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Овраменко, С.</w:t>
      </w:r>
      <w:r w:rsidR="00DE5D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Башлаков, Д.</w:t>
      </w:r>
      <w:r w:rsidR="00DE5D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Попов</w:t>
      </w:r>
      <w:r w:rsidR="007F4934">
        <w:rPr>
          <w:rFonts w:ascii="Times New Roman" w:hAnsi="Times New Roman"/>
          <w:b/>
          <w:sz w:val="28"/>
        </w:rPr>
        <w:t>, І Мицканюк.</w:t>
      </w:r>
    </w:p>
    <w:p w:rsidR="00180B2F" w:rsidRDefault="00A67722" w:rsidP="00497E7F">
      <w:pPr>
        <w:spacing w:after="0" w:line="240" w:lineRule="auto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 xml:space="preserve">     </w:t>
      </w:r>
    </w:p>
    <w:p w:rsidR="00180B2F" w:rsidRDefault="00497E7F" w:rsidP="00497E7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>ВИРІШИЛИ</w:t>
      </w:r>
      <w:r w:rsidR="00A67722">
        <w:rPr>
          <w:rFonts w:ascii="Times New Roman" w:eastAsia="Times New Roman" w:hAnsi="Times New Roman"/>
          <w:b/>
          <w:color w:val="auto"/>
          <w:sz w:val="28"/>
        </w:rPr>
        <w:t xml:space="preserve">: </w:t>
      </w:r>
    </w:p>
    <w:p w:rsidR="00262B3F" w:rsidRDefault="00262B3F" w:rsidP="00DF3588">
      <w:pPr>
        <w:pStyle w:val="af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8"/>
        </w:rPr>
      </w:pPr>
      <w:r w:rsidRPr="00262B3F">
        <w:rPr>
          <w:rFonts w:ascii="Times New Roman" w:eastAsia="Times New Roman" w:hAnsi="Times New Roman"/>
          <w:color w:val="auto"/>
          <w:sz w:val="28"/>
        </w:rPr>
        <w:t>Визнати роботу комунального підприємництва «Київський бізнес-центр» задовільною.</w:t>
      </w:r>
    </w:p>
    <w:p w:rsidR="00DE5D0B" w:rsidRPr="00DE5D0B" w:rsidRDefault="00DE5D0B" w:rsidP="00DE5D0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8"/>
        </w:rPr>
      </w:pPr>
      <w:r w:rsidRPr="00DE5D0B">
        <w:rPr>
          <w:rFonts w:ascii="Times New Roman" w:eastAsia="Times New Roman" w:hAnsi="Times New Roman"/>
          <w:b/>
          <w:color w:val="auto"/>
          <w:sz w:val="28"/>
        </w:rPr>
        <w:t>ГОЛОСУВАЛИ:</w:t>
      </w:r>
      <w:r w:rsidRPr="00DE5D0B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DE5D0B">
        <w:rPr>
          <w:rFonts w:ascii="Times New Roman" w:eastAsia="Times New Roman" w:hAnsi="Times New Roman"/>
          <w:b/>
          <w:color w:val="auto"/>
          <w:sz w:val="28"/>
        </w:rPr>
        <w:t>ЗА</w:t>
      </w:r>
      <w:r w:rsidRPr="00DE5D0B">
        <w:rPr>
          <w:rFonts w:ascii="Times New Roman" w:eastAsia="Times New Roman" w:hAnsi="Times New Roman"/>
          <w:color w:val="auto"/>
          <w:sz w:val="28"/>
        </w:rPr>
        <w:t xml:space="preserve"> – 4, </w:t>
      </w:r>
      <w:r w:rsidRPr="00DE5D0B">
        <w:rPr>
          <w:rFonts w:ascii="Times New Roman" w:eastAsia="Times New Roman" w:hAnsi="Times New Roman"/>
          <w:b/>
          <w:color w:val="auto"/>
          <w:sz w:val="28"/>
        </w:rPr>
        <w:t>Проти</w:t>
      </w:r>
      <w:r w:rsidRPr="00DE5D0B">
        <w:rPr>
          <w:rFonts w:ascii="Times New Roman" w:eastAsia="Times New Roman" w:hAnsi="Times New Roman"/>
          <w:color w:val="auto"/>
          <w:sz w:val="28"/>
        </w:rPr>
        <w:t xml:space="preserve"> – немає, </w:t>
      </w:r>
      <w:r w:rsidRPr="00DE5D0B">
        <w:rPr>
          <w:rFonts w:ascii="Times New Roman" w:eastAsia="Times New Roman" w:hAnsi="Times New Roman"/>
          <w:b/>
          <w:color w:val="auto"/>
          <w:sz w:val="28"/>
        </w:rPr>
        <w:t>Утрималось</w:t>
      </w:r>
      <w:r w:rsidRPr="00DE5D0B">
        <w:rPr>
          <w:rFonts w:ascii="Times New Roman" w:eastAsia="Times New Roman" w:hAnsi="Times New Roman"/>
          <w:color w:val="auto"/>
          <w:sz w:val="28"/>
        </w:rPr>
        <w:t xml:space="preserve"> – немає, </w:t>
      </w:r>
    </w:p>
    <w:p w:rsidR="00DE5D0B" w:rsidRPr="00DE5D0B" w:rsidRDefault="00DE5D0B" w:rsidP="00DE5D0B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DE5D0B">
        <w:rPr>
          <w:rFonts w:ascii="Times New Roman" w:eastAsia="Times New Roman" w:hAnsi="Times New Roman"/>
          <w:b/>
          <w:color w:val="auto"/>
          <w:sz w:val="28"/>
        </w:rPr>
        <w:t>Рішення прийнято.</w:t>
      </w:r>
    </w:p>
    <w:p w:rsidR="00DE5D0B" w:rsidRPr="00DE5D0B" w:rsidRDefault="00DE5D0B" w:rsidP="00DE5D0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8"/>
        </w:rPr>
      </w:pPr>
    </w:p>
    <w:p w:rsidR="00262B3F" w:rsidRDefault="00262B3F" w:rsidP="00262B3F">
      <w:pPr>
        <w:pStyle w:val="af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8"/>
        </w:rPr>
      </w:pPr>
      <w:r w:rsidRPr="00262B3F">
        <w:rPr>
          <w:rFonts w:ascii="Times New Roman" w:eastAsia="Times New Roman" w:hAnsi="Times New Roman"/>
          <w:color w:val="auto"/>
          <w:sz w:val="28"/>
        </w:rPr>
        <w:t>Підтримати Концепцію реалізації проекту «Бізнес-інкубатор КМБЦ» на базі комунального підприємництва «Київський бізнес-центр».</w:t>
      </w:r>
    </w:p>
    <w:p w:rsidR="00262B3F" w:rsidRPr="00262B3F" w:rsidRDefault="00262B3F" w:rsidP="00262B3F">
      <w:pPr>
        <w:pStyle w:val="afa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8"/>
        </w:rPr>
      </w:pPr>
      <w:r w:rsidRPr="00262B3F">
        <w:rPr>
          <w:rFonts w:ascii="Times New Roman" w:eastAsia="Times New Roman" w:hAnsi="Times New Roman"/>
          <w:color w:val="auto"/>
          <w:sz w:val="28"/>
        </w:rPr>
        <w:t xml:space="preserve">Звернутися на підставі звернення комунального підприємництва «Київський бізнес-центр» до </w:t>
      </w:r>
      <w:r>
        <w:rPr>
          <w:rFonts w:ascii="Times New Roman" w:eastAsia="Times New Roman" w:hAnsi="Times New Roman"/>
          <w:color w:val="auto"/>
          <w:sz w:val="28"/>
        </w:rPr>
        <w:t>Департаменту комунальної власності м.</w:t>
      </w:r>
      <w:r w:rsidR="00DE5D0B">
        <w:rPr>
          <w:rFonts w:ascii="Times New Roman" w:eastAsia="Times New Roman" w:hAnsi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/>
          <w:color w:val="auto"/>
          <w:sz w:val="28"/>
        </w:rPr>
        <w:t>Києва</w:t>
      </w:r>
      <w:r w:rsidRPr="00262B3F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262B3F">
        <w:rPr>
          <w:rFonts w:ascii="Times New Roman" w:eastAsia="Times New Roman" w:hAnsi="Times New Roman"/>
          <w:color w:val="auto"/>
          <w:sz w:val="28"/>
        </w:rPr>
        <w:lastRenderedPageBreak/>
        <w:t>щодо надання списку приміщень комунальної власності для втілення Концепції реалізації проекту «Бізнес-інкубатор КМБЦ».</w:t>
      </w:r>
    </w:p>
    <w:p w:rsidR="00262B3F" w:rsidRPr="00262B3F" w:rsidRDefault="00262B3F" w:rsidP="00262B3F">
      <w:pPr>
        <w:pStyle w:val="afa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8"/>
        </w:rPr>
      </w:pPr>
      <w:r w:rsidRPr="00262B3F">
        <w:rPr>
          <w:rFonts w:ascii="Times New Roman" w:eastAsia="Times New Roman" w:hAnsi="Times New Roman"/>
          <w:b/>
          <w:color w:val="auto"/>
          <w:sz w:val="28"/>
        </w:rPr>
        <w:t>ГОЛОСУВАЛИ:</w:t>
      </w:r>
      <w:r w:rsidRPr="00262B3F">
        <w:rPr>
          <w:rFonts w:ascii="Times New Roman" w:eastAsia="Times New Roman" w:hAnsi="Times New Roman"/>
          <w:color w:val="auto"/>
          <w:sz w:val="28"/>
        </w:rPr>
        <w:t xml:space="preserve"> </w:t>
      </w:r>
      <w:r w:rsidRPr="00262B3F">
        <w:rPr>
          <w:rFonts w:ascii="Times New Roman" w:eastAsia="Times New Roman" w:hAnsi="Times New Roman"/>
          <w:b/>
          <w:color w:val="auto"/>
          <w:sz w:val="28"/>
        </w:rPr>
        <w:t>ЗА</w:t>
      </w:r>
      <w:r w:rsidRPr="00262B3F">
        <w:rPr>
          <w:rFonts w:ascii="Times New Roman" w:eastAsia="Times New Roman" w:hAnsi="Times New Roman"/>
          <w:color w:val="auto"/>
          <w:sz w:val="28"/>
        </w:rPr>
        <w:t xml:space="preserve"> – </w:t>
      </w:r>
      <w:r w:rsidR="00C32122">
        <w:rPr>
          <w:rFonts w:ascii="Times New Roman" w:eastAsia="Times New Roman" w:hAnsi="Times New Roman"/>
          <w:color w:val="auto"/>
          <w:sz w:val="28"/>
        </w:rPr>
        <w:t>3</w:t>
      </w:r>
      <w:r w:rsidRPr="00262B3F">
        <w:rPr>
          <w:rFonts w:ascii="Times New Roman" w:eastAsia="Times New Roman" w:hAnsi="Times New Roman"/>
          <w:color w:val="auto"/>
          <w:sz w:val="28"/>
        </w:rPr>
        <w:t xml:space="preserve">, </w:t>
      </w:r>
      <w:r w:rsidRPr="00262B3F">
        <w:rPr>
          <w:rFonts w:ascii="Times New Roman" w:eastAsia="Times New Roman" w:hAnsi="Times New Roman"/>
          <w:b/>
          <w:color w:val="auto"/>
          <w:sz w:val="28"/>
        </w:rPr>
        <w:t>Проти</w:t>
      </w:r>
      <w:r w:rsidRPr="00262B3F">
        <w:rPr>
          <w:rFonts w:ascii="Times New Roman" w:eastAsia="Times New Roman" w:hAnsi="Times New Roman"/>
          <w:color w:val="auto"/>
          <w:sz w:val="28"/>
        </w:rPr>
        <w:t xml:space="preserve"> – немає, </w:t>
      </w:r>
      <w:r w:rsidRPr="00262B3F">
        <w:rPr>
          <w:rFonts w:ascii="Times New Roman" w:eastAsia="Times New Roman" w:hAnsi="Times New Roman"/>
          <w:b/>
          <w:color w:val="auto"/>
          <w:sz w:val="28"/>
        </w:rPr>
        <w:t>Утрималось</w:t>
      </w:r>
      <w:r w:rsidRPr="00262B3F">
        <w:rPr>
          <w:rFonts w:ascii="Times New Roman" w:eastAsia="Times New Roman" w:hAnsi="Times New Roman"/>
          <w:color w:val="auto"/>
          <w:sz w:val="28"/>
        </w:rPr>
        <w:t xml:space="preserve"> – немає, </w:t>
      </w:r>
    </w:p>
    <w:p w:rsidR="00262B3F" w:rsidRPr="00262B3F" w:rsidRDefault="00262B3F" w:rsidP="00262B3F">
      <w:pPr>
        <w:pStyle w:val="afa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auto"/>
          <w:sz w:val="28"/>
        </w:rPr>
      </w:pPr>
      <w:r w:rsidRPr="00262B3F">
        <w:rPr>
          <w:rFonts w:ascii="Times New Roman" w:eastAsia="Times New Roman" w:hAnsi="Times New Roman"/>
          <w:b/>
          <w:color w:val="auto"/>
          <w:sz w:val="28"/>
        </w:rPr>
        <w:t>Рішення прийнято.</w:t>
      </w:r>
    </w:p>
    <w:p w:rsidR="00180B2F" w:rsidRDefault="00180B2F" w:rsidP="00262B3F">
      <w:pPr>
        <w:spacing w:after="0" w:line="240" w:lineRule="auto"/>
        <w:jc w:val="both"/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</w:pPr>
    </w:p>
    <w:p w:rsidR="00180B2F" w:rsidRPr="00497E7F" w:rsidRDefault="00A67722" w:rsidP="00497E7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>Питання 5.</w:t>
      </w:r>
      <w:r w:rsidR="00497E7F" w:rsidRPr="00497E7F">
        <w:t xml:space="preserve"> 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>Розгляд проекту рішення Київської міської ради 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</w:t>
      </w:r>
      <w:r w:rsidR="00A13AFD">
        <w:rPr>
          <w:rFonts w:ascii="Times New Roman" w:eastAsia="Times New Roman" w:hAnsi="Times New Roman"/>
          <w:color w:val="auto"/>
          <w:sz w:val="28"/>
        </w:rPr>
        <w:t xml:space="preserve"> 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>Києві</w:t>
      </w:r>
      <w:r w:rsidR="00DF3588">
        <w:rPr>
          <w:rFonts w:ascii="Times New Roman" w:eastAsia="Times New Roman" w:hAnsi="Times New Roman"/>
          <w:color w:val="auto"/>
          <w:sz w:val="28"/>
        </w:rPr>
        <w:t>»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>.</w:t>
      </w:r>
    </w:p>
    <w:p w:rsidR="00180B2F" w:rsidRDefault="00180B2F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180B2F" w:rsidRDefault="00A67722" w:rsidP="00497E7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СЛУХАЛИ: </w:t>
      </w:r>
      <w:r>
        <w:rPr>
          <w:rFonts w:ascii="Times New Roman" w:eastAsia="Times New Roman" w:hAnsi="Times New Roman"/>
          <w:color w:val="auto"/>
          <w:sz w:val="28"/>
        </w:rPr>
        <w:t>інформацію голови постійної комісії О.Бродського</w:t>
      </w:r>
      <w:r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/>
          <w:color w:val="auto"/>
          <w:sz w:val="28"/>
        </w:rPr>
        <w:t>щодо</w:t>
      </w:r>
      <w:r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розгляду 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>проекту рішення Київської міської ради 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</w:t>
      </w:r>
      <w:r w:rsidR="00A13AFD">
        <w:rPr>
          <w:rFonts w:ascii="Times New Roman" w:eastAsia="Times New Roman" w:hAnsi="Times New Roman"/>
          <w:color w:val="auto"/>
          <w:sz w:val="28"/>
        </w:rPr>
        <w:t xml:space="preserve"> 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>Києві</w:t>
      </w:r>
      <w:r w:rsidR="00DF3588">
        <w:rPr>
          <w:rFonts w:ascii="Times New Roman" w:eastAsia="Times New Roman" w:hAnsi="Times New Roman"/>
          <w:color w:val="auto"/>
          <w:sz w:val="28"/>
        </w:rPr>
        <w:t>»</w:t>
      </w:r>
      <w:r w:rsidR="00497E7F" w:rsidRPr="00497E7F">
        <w:rPr>
          <w:rFonts w:ascii="Times New Roman" w:eastAsia="Times New Roman" w:hAnsi="Times New Roman"/>
          <w:color w:val="auto"/>
          <w:sz w:val="28"/>
        </w:rPr>
        <w:t>.</w:t>
      </w:r>
    </w:p>
    <w:p w:rsidR="000066F0" w:rsidRDefault="000066F0" w:rsidP="00497E7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>Голова комісії зазначив, що цей проект рішення є регуляторним актом, оприлюднений сайті міської влади в розділі «Регуляторна діяльність».</w:t>
      </w:r>
    </w:p>
    <w:p w:rsidR="000066F0" w:rsidRPr="00497E7F" w:rsidRDefault="000066F0" w:rsidP="00497E7F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 xml:space="preserve">В Постійну комісію надійшли зауваження та пропозиції до цього проекту рішення  від Всеукраїнської спілки працівників  торгівлі та підприємництва «Трудова співдружність», ГО «Громадянський корпус», ГО «Правозахист», ГО «Асоціація підприємств і підприємців Деснянського району міста Києва». Зауваження та пропозиції були опрацьовані робочою групою. </w:t>
      </w:r>
    </w:p>
    <w:p w:rsidR="00180B2F" w:rsidRDefault="00180B2F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DF3588" w:rsidRDefault="00C32122" w:rsidP="00DF35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 w:rsidR="00A67722">
        <w:rPr>
          <w:rFonts w:ascii="Times New Roman" w:eastAsia="Times New Roman" w:hAnsi="Times New Roman"/>
          <w:b/>
          <w:color w:val="auto"/>
          <w:sz w:val="28"/>
        </w:rPr>
        <w:t>ВИСТУПИЛИ:</w:t>
      </w:r>
      <w:r w:rsidR="00DF3588" w:rsidRPr="00DF3588">
        <w:rPr>
          <w:rFonts w:ascii="Times New Roman" w:eastAsia="Times New Roman" w:hAnsi="Times New Roman"/>
          <w:b/>
          <w:color w:val="auto"/>
          <w:sz w:val="28"/>
          <w:lang w:eastAsia="ru-RU"/>
        </w:rPr>
        <w:t xml:space="preserve"> </w:t>
      </w:r>
      <w:r w:rsidR="00DF3588">
        <w:rPr>
          <w:rFonts w:ascii="Times New Roman" w:hAnsi="Times New Roman"/>
          <w:b/>
          <w:sz w:val="28"/>
        </w:rPr>
        <w:t>О.</w:t>
      </w:r>
      <w:r w:rsidR="00A13AFD">
        <w:rPr>
          <w:rFonts w:ascii="Times New Roman" w:hAnsi="Times New Roman"/>
          <w:b/>
          <w:sz w:val="28"/>
        </w:rPr>
        <w:t xml:space="preserve"> </w:t>
      </w:r>
      <w:r w:rsidR="00DF3588">
        <w:rPr>
          <w:rFonts w:ascii="Times New Roman" w:hAnsi="Times New Roman"/>
          <w:b/>
          <w:sz w:val="28"/>
        </w:rPr>
        <w:t>Бродський, О.</w:t>
      </w:r>
      <w:r w:rsidR="00A13AFD">
        <w:rPr>
          <w:rFonts w:ascii="Times New Roman" w:hAnsi="Times New Roman"/>
          <w:b/>
          <w:sz w:val="28"/>
        </w:rPr>
        <w:t xml:space="preserve"> </w:t>
      </w:r>
      <w:r w:rsidR="00DF3588">
        <w:rPr>
          <w:rFonts w:ascii="Times New Roman" w:hAnsi="Times New Roman"/>
          <w:b/>
          <w:sz w:val="28"/>
        </w:rPr>
        <w:t>Овраменко, С.</w:t>
      </w:r>
      <w:r w:rsidR="00A13AFD">
        <w:rPr>
          <w:rFonts w:ascii="Times New Roman" w:hAnsi="Times New Roman"/>
          <w:b/>
          <w:sz w:val="28"/>
        </w:rPr>
        <w:t xml:space="preserve"> </w:t>
      </w:r>
      <w:r w:rsidR="00DF3588">
        <w:rPr>
          <w:rFonts w:ascii="Times New Roman" w:hAnsi="Times New Roman"/>
          <w:b/>
          <w:sz w:val="28"/>
        </w:rPr>
        <w:t>Башлаков, Д.</w:t>
      </w:r>
      <w:r w:rsidR="00A13AFD">
        <w:rPr>
          <w:rFonts w:ascii="Times New Roman" w:hAnsi="Times New Roman"/>
          <w:b/>
          <w:sz w:val="28"/>
        </w:rPr>
        <w:t xml:space="preserve"> </w:t>
      </w:r>
      <w:r w:rsidR="00DF3588">
        <w:rPr>
          <w:rFonts w:ascii="Times New Roman" w:hAnsi="Times New Roman"/>
          <w:b/>
          <w:sz w:val="28"/>
        </w:rPr>
        <w:t>Попов</w:t>
      </w:r>
      <w:r w:rsidR="000066F0">
        <w:rPr>
          <w:rFonts w:ascii="Times New Roman" w:hAnsi="Times New Roman"/>
          <w:b/>
          <w:sz w:val="28"/>
        </w:rPr>
        <w:t>, А. Євдокименко</w:t>
      </w:r>
      <w:r>
        <w:rPr>
          <w:rFonts w:ascii="Times New Roman" w:hAnsi="Times New Roman"/>
          <w:b/>
          <w:sz w:val="28"/>
        </w:rPr>
        <w:t>, В.Гапоненко</w:t>
      </w:r>
      <w:r w:rsidR="007F4934">
        <w:rPr>
          <w:rFonts w:ascii="Times New Roman" w:hAnsi="Times New Roman"/>
          <w:b/>
          <w:sz w:val="28"/>
        </w:rPr>
        <w:t>, І.Мицканюк</w:t>
      </w:r>
    </w:p>
    <w:p w:rsidR="00C32122" w:rsidRDefault="00C32122" w:rsidP="00497E7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DF3588" w:rsidRDefault="00C32122" w:rsidP="00C321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 w:rsidR="00DF3588">
        <w:rPr>
          <w:rFonts w:ascii="Times New Roman" w:eastAsia="Times New Roman" w:hAnsi="Times New Roman"/>
          <w:b/>
          <w:color w:val="auto"/>
          <w:sz w:val="28"/>
        </w:rPr>
        <w:t>ВИРІШИЛИ:</w:t>
      </w:r>
    </w:p>
    <w:p w:rsidR="00180B2F" w:rsidRPr="00C32122" w:rsidRDefault="00C32122" w:rsidP="00C32122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b/>
          <w:color w:val="auto"/>
          <w:sz w:val="28"/>
          <w:lang w:eastAsia="ja-JP" w:bidi="fa-IR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>
        <w:rPr>
          <w:rFonts w:ascii="Times New Roman" w:eastAsia="Andale Sans UI" w:hAnsi="Times New Roman" w:cs="Tahoma"/>
          <w:b/>
          <w:color w:val="auto"/>
          <w:sz w:val="28"/>
          <w:lang w:eastAsia="ja-JP" w:bidi="fa-IR"/>
        </w:rPr>
        <w:t xml:space="preserve">1. </w:t>
      </w:r>
      <w:r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 xml:space="preserve"> </w:t>
      </w:r>
      <w:r w:rsidR="00DF3588" w:rsidRPr="00C32122">
        <w:rPr>
          <w:rFonts w:ascii="Times New Roman" w:eastAsia="Andale Sans UI" w:hAnsi="Times New Roman" w:cs="Tahoma"/>
          <w:color w:val="auto"/>
          <w:sz w:val="28"/>
          <w:lang w:eastAsia="ja-JP" w:bidi="fa-IR"/>
        </w:rPr>
        <w:t>Підтримати</w:t>
      </w:r>
      <w:r w:rsidR="00DF3588" w:rsidRPr="00C32122">
        <w:rPr>
          <w:rFonts w:ascii="Times New Roman" w:eastAsia="Andale Sans UI" w:hAnsi="Times New Roman" w:cs="Tahoma"/>
          <w:b/>
          <w:color w:val="auto"/>
          <w:sz w:val="28"/>
          <w:lang w:eastAsia="ja-JP" w:bidi="fa-IR"/>
        </w:rPr>
        <w:t xml:space="preserve"> </w:t>
      </w:r>
      <w:r w:rsidR="00DF3588" w:rsidRPr="00C32122">
        <w:rPr>
          <w:rFonts w:ascii="Times New Roman" w:eastAsia="Times New Roman" w:hAnsi="Times New Roman"/>
          <w:color w:val="auto"/>
          <w:sz w:val="28"/>
        </w:rPr>
        <w:t>проект рішення Київської міської ради 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</w:t>
      </w:r>
      <w:r w:rsidR="00A13AFD" w:rsidRPr="00C32122">
        <w:rPr>
          <w:rFonts w:ascii="Times New Roman" w:eastAsia="Times New Roman" w:hAnsi="Times New Roman"/>
          <w:color w:val="auto"/>
          <w:sz w:val="28"/>
        </w:rPr>
        <w:t xml:space="preserve"> </w:t>
      </w:r>
      <w:r w:rsidR="00F238D5" w:rsidRPr="00C32122">
        <w:rPr>
          <w:rFonts w:ascii="Times New Roman" w:eastAsia="Times New Roman" w:hAnsi="Times New Roman"/>
          <w:color w:val="auto"/>
          <w:sz w:val="28"/>
        </w:rPr>
        <w:t xml:space="preserve"> </w:t>
      </w:r>
      <w:r w:rsidR="00DF3588" w:rsidRPr="00C32122">
        <w:rPr>
          <w:rFonts w:ascii="Times New Roman" w:eastAsia="Times New Roman" w:hAnsi="Times New Roman"/>
          <w:color w:val="auto"/>
          <w:sz w:val="28"/>
        </w:rPr>
        <w:t xml:space="preserve">Києві» та направити до Державної регуляторної служби України для надання </w:t>
      </w:r>
      <w:r>
        <w:rPr>
          <w:rFonts w:ascii="Times New Roman" w:eastAsia="Times New Roman" w:hAnsi="Times New Roman"/>
          <w:color w:val="auto"/>
          <w:sz w:val="28"/>
        </w:rPr>
        <w:t>зауважень та пропозицій щодо удосконалення проекту регуляторного акта.</w:t>
      </w:r>
    </w:p>
    <w:p w:rsidR="00DF3588" w:rsidRPr="00526C05" w:rsidRDefault="00C32122" w:rsidP="00A13AF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3588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="00DF3588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F3588" w:rsidRPr="00F238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3588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3588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="00DF3588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="00DF3588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="00DF3588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="00DF3588"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3588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3588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 прийнято.</w:t>
      </w:r>
    </w:p>
    <w:p w:rsidR="00180B2F" w:rsidRDefault="00180B2F">
      <w:pPr>
        <w:spacing w:after="0" w:line="240" w:lineRule="auto"/>
        <w:ind w:left="30" w:firstLine="630"/>
        <w:jc w:val="both"/>
        <w:rPr>
          <w:rFonts w:ascii="Times New Roman" w:eastAsia="Andale Sans UI" w:hAnsi="Times New Roman" w:cs="Tahoma"/>
          <w:color w:val="auto"/>
          <w:sz w:val="28"/>
          <w:lang w:val="de-DE" w:eastAsia="ja-JP" w:bidi="fa-IR"/>
        </w:rPr>
      </w:pPr>
    </w:p>
    <w:p w:rsidR="003051AA" w:rsidRPr="00C32122" w:rsidRDefault="003051AA" w:rsidP="00CE597A">
      <w:pPr>
        <w:pStyle w:val="afa"/>
        <w:ind w:left="426" w:firstLine="141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 w:rsidRPr="00C32122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6. Різне:</w:t>
      </w:r>
    </w:p>
    <w:p w:rsidR="003051AA" w:rsidRDefault="00895907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Питання 1.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Про розгляд петиції щодо знесення  малих архітектурних форм (МАФів) біля станцій метро та у підземних переходах міста Києва.</w:t>
      </w:r>
    </w:p>
    <w:p w:rsidR="003051AA" w:rsidRDefault="00255CB1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 </w:t>
      </w:r>
    </w:p>
    <w:p w:rsidR="00255CB1" w:rsidRDefault="00255CB1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 w:rsidRPr="00255CB1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ВИСТУПИЛИ:</w:t>
      </w:r>
      <w:r w:rsidR="00706E1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Pr="00255CB1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О.Бродський, Д.Попов, І.Мицканюк</w:t>
      </w:r>
      <w:r w:rsidR="00BA4749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, Д.Білоцерковець</w:t>
      </w:r>
      <w:r w:rsidR="00706E1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,  С.Башлаков</w:t>
      </w:r>
    </w:p>
    <w:p w:rsidR="00FB58F4" w:rsidRDefault="00FB58F4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</w:p>
    <w:p w:rsidR="00FB58F4" w:rsidRDefault="00706E17" w:rsidP="00FB58F4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   </w:t>
      </w:r>
      <w:r w:rsidR="00FB58F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За результатами обговорення доручили </w:t>
      </w:r>
      <w:r w:rsidR="00FB58F4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підготовчій групі, створеній при постійній комісії,</w:t>
      </w:r>
      <w:r w:rsidR="003D5C28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підготувати аналітичну довідку стосовно розміщення МАФів в підземних переходах, а тако</w:t>
      </w:r>
      <w:r w:rsidR="00BA4749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ж</w:t>
      </w:r>
      <w:r w:rsidR="003D5C28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звернутися  до Департаменту транспортної</w:t>
      </w:r>
      <w:r w:rsidR="00BA4749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 w:rsidR="009C0DDC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інфраструктури про надання інформації щодо правових підстав діяльності МАФ на території Київського метрополітену станом на 01.01.2016 року</w:t>
      </w:r>
      <w:r w:rsidR="0089590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.</w:t>
      </w:r>
    </w:p>
    <w:p w:rsidR="00BA4749" w:rsidRDefault="00255CB1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     </w:t>
      </w:r>
    </w:p>
    <w:p w:rsidR="00255CB1" w:rsidRDefault="00255CB1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 w:rsidR="009C0DDC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</w:t>
      </w:r>
      <w:r w:rsidRPr="00255CB1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ВИРІШИЛИ:</w:t>
      </w:r>
    </w:p>
    <w:p w:rsidR="00705308" w:rsidRDefault="00706E17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</w:t>
      </w:r>
      <w:r w:rsidRPr="00705308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1. </w:t>
      </w:r>
      <w:r w:rsidR="00705308" w:rsidRPr="00705308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Звернутися до</w:t>
      </w:r>
      <w:r w:rsidR="00705308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="00705308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Департаменту транспортної інфраструктури та Департаменту містобудування та архітектури про надання інформації</w:t>
      </w:r>
      <w:r w:rsidR="00F41E26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в найкоротший термін</w:t>
      </w:r>
      <w:r w:rsidR="00705308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щодо правових підстав діяльності МАФ на території Київського метрополітену та  біля станцій метрополітену станом на 01.01.2016 року.</w:t>
      </w:r>
    </w:p>
    <w:p w:rsidR="00705308" w:rsidRDefault="00705308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2. </w:t>
      </w:r>
      <w:r w:rsidRPr="00705308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Доручити підготовчій</w:t>
      </w: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групі, створеній при постійній комісії, підготувати аналітичну довідку стосовно розміщення МАФів в підземних переходах</w:t>
      </w:r>
      <w:r w:rsidR="00F41E26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та біля станцій метро.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</w:p>
    <w:p w:rsidR="009C0DDC" w:rsidRPr="00705308" w:rsidRDefault="009C0DDC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</w:p>
    <w:p w:rsidR="009C0DDC" w:rsidRPr="00526C05" w:rsidRDefault="009C0DDC" w:rsidP="00CE59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9590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 прийнято.</w:t>
      </w:r>
    </w:p>
    <w:p w:rsidR="003051AA" w:rsidRDefault="003051AA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3051AA" w:rsidRPr="00895907" w:rsidRDefault="00C32122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</w:t>
      </w:r>
      <w:r w:rsid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Питання 2. </w:t>
      </w:r>
      <w:r w:rsidR="003051AA"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="003051AA" w:rsidRPr="00F41E26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Про розгляд звернення  ГО «Шевченківський рух».</w:t>
      </w:r>
    </w:p>
    <w:p w:rsidR="00895907" w:rsidRDefault="00895907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  </w:t>
      </w:r>
    </w:p>
    <w:p w:rsidR="00895907" w:rsidRDefault="00895907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</w:t>
      </w:r>
      <w:r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ВИСТУПИЛИ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: </w:t>
      </w:r>
    </w:p>
    <w:p w:rsidR="00895907" w:rsidRDefault="00895907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О. Бродський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– зазначив, що  заявники в зверненні просять втрутитися в ситуацію, яка склалася навколо КП «Міський магазин» щодо непрозоро</w:t>
      </w:r>
      <w:r w:rsidR="00706E1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го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проведення конкурсу по обранню організації з обслуговування ярмарків.</w:t>
      </w:r>
    </w:p>
    <w:p w:rsidR="00895907" w:rsidRDefault="00F41E26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Постійна комісія  підготувала та направила лист до Департаменту промисловості та розвитку підприємництва про надання в найкоротший термін  обгрунтованої відповіді стосовно  порушених питань  для подальшого розгляду на засіданні постійної комісії.</w:t>
      </w:r>
    </w:p>
    <w:p w:rsidR="00647054" w:rsidRPr="00647054" w:rsidRDefault="00647054" w:rsidP="00CE597A">
      <w:pPr>
        <w:pStyle w:val="afa"/>
        <w:spacing w:after="0" w:line="240" w:lineRule="auto"/>
        <w:ind w:left="426" w:firstLine="141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</w:t>
      </w:r>
      <w:r w:rsidRPr="0064705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ВИРІШИЛИ:</w:t>
      </w:r>
    </w:p>
    <w:p w:rsidR="00647054" w:rsidRDefault="00647054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1.  Доручити підготовчій групі, створеній при постійній комісії, опрацювати   звернення </w:t>
      </w:r>
      <w:r w:rsidRPr="00F41E26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ГО «Шевченківський рух».</w:t>
      </w:r>
    </w:p>
    <w:p w:rsidR="00647054" w:rsidRPr="00895907" w:rsidRDefault="00647054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9590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Рішення прийнято</w:t>
      </w:r>
    </w:p>
    <w:p w:rsidR="00F41E26" w:rsidRDefault="00C32122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  </w:t>
      </w:r>
    </w:p>
    <w:p w:rsidR="003051AA" w:rsidRDefault="00F41E26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</w:t>
      </w:r>
      <w:r w:rsidR="00895907"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Питання 3</w:t>
      </w:r>
      <w:r w:rsidR="0089590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. 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Про розгляд  звернення підприємців з приводу організованої стихійної торгівлі на проїжджій частині вул. Електротехнічної.</w:t>
      </w:r>
    </w:p>
    <w:p w:rsid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</w:t>
      </w:r>
    </w:p>
    <w:p w:rsidR="00F41E26" w:rsidRP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</w:t>
      </w:r>
      <w:r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ВИСТУПИЛИ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: </w:t>
      </w:r>
      <w:r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Д.</w:t>
      </w: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Білоцерковець</w:t>
      </w:r>
      <w:r w:rsidR="0064705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, Д.Попов, О.Бродський</w:t>
      </w:r>
    </w:p>
    <w:p w:rsid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F41E26" w:rsidRP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lastRenderedPageBreak/>
        <w:t xml:space="preserve">    </w:t>
      </w:r>
      <w:r w:rsidR="0064705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ВИРІШИЛИ:</w:t>
      </w:r>
    </w:p>
    <w:p w:rsidR="00647054" w:rsidRDefault="00647054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  </w:t>
      </w:r>
      <w:r w:rsidRPr="0064705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1.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Доручити підготовчій групі, створеній при постійній комісії, опрацювати порушене питання в зверненні для розгляду на наступному засіданні постійної комісії.</w:t>
      </w:r>
    </w:p>
    <w:p w:rsidR="00647054" w:rsidRPr="00647054" w:rsidRDefault="00647054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 </w:t>
      </w:r>
      <w:r w:rsidRPr="0064705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2. </w:t>
      </w:r>
      <w:r w:rsidRPr="00647054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Звернутися до департаменту міського благоустрою та збереження природного середовища, Деснянської районної у місті Києві державної адміністрації, Головного управління Національної поліції у місті Києві розглянути звернення та надати в постійну комісію обгрунтовану інформацію з порушених питань.</w:t>
      </w:r>
    </w:p>
    <w:p w:rsidR="00647054" w:rsidRPr="00647054" w:rsidRDefault="00647054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</w:p>
    <w:p w:rsidR="00647054" w:rsidRPr="00526C05" w:rsidRDefault="00647054" w:rsidP="00CA260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9590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 прийнято.</w:t>
      </w:r>
    </w:p>
    <w:p w:rsidR="00647054" w:rsidRDefault="00647054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3051AA" w:rsidRPr="00706E17" w:rsidRDefault="00C32122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</w:t>
      </w:r>
      <w:r w:rsidR="00F41E26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</w:t>
      </w:r>
      <w:r w:rsidR="00706E17" w:rsidRPr="00706E1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Питання </w:t>
      </w:r>
      <w:r w:rsidR="00706E1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4.</w:t>
      </w:r>
      <w:r w:rsidR="003051AA" w:rsidRPr="00706E1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="003051AA" w:rsidRPr="00706E1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Про розгляд звернення Міжнародного Бізнес Об</w:t>
      </w:r>
      <w:r w:rsidR="00FB58F4" w:rsidRPr="00706E1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’</w:t>
      </w:r>
      <w:r w:rsidR="003051AA" w:rsidRPr="00706E1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єднання щодо створення сприятливих умов для підприємницької діяльності та підвищення конкурентноспроможності підприємств міста.</w:t>
      </w:r>
    </w:p>
    <w:p w:rsid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    </w:t>
      </w:r>
      <w:r w:rsidR="00CA260D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ВИСТУПИЛИ: Д.Попов, Л.Смаковіца</w:t>
      </w:r>
    </w:p>
    <w:p w:rsidR="00CA260D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   </w:t>
      </w:r>
    </w:p>
    <w:p w:rsidR="00F41E26" w:rsidRPr="00F41E26" w:rsidRDefault="00CA260D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   </w:t>
      </w:r>
      <w:r w:rsidR="00F41E26"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ВИРІШИЛИ:</w:t>
      </w:r>
    </w:p>
    <w:p w:rsid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    </w:t>
      </w:r>
      <w:r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1.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Підготувати та направити звернення до Департаменту промисловості та розвитку підприємництва на опрацювання та надання пропозицій щодо вирішення питань порушених в зверненні для ефективної співпраці.</w:t>
      </w:r>
    </w:p>
    <w:p w:rsid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F41E26" w:rsidRPr="00526C05" w:rsidRDefault="00F41E26" w:rsidP="00CA260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9590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 прийнято.</w:t>
      </w:r>
    </w:p>
    <w:p w:rsid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F41E26" w:rsidRDefault="00F41E26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3051AA" w:rsidRDefault="00C32122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 </w:t>
      </w:r>
      <w:r w:rsidR="00F41E26" w:rsidRPr="00F41E26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Питання 5.</w:t>
      </w:r>
      <w:r w:rsidR="00F41E26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 w:rsidR="003051A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Розгляд пропозицій щодо включення їх до плану діяльності Київської міської ради з питань підготовки проектів регуляторних актів на 2016 рік.</w:t>
      </w:r>
    </w:p>
    <w:p w:rsidR="00CA260D" w:rsidRDefault="00CA260D" w:rsidP="00CA260D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FB58F4" w:rsidRPr="00706E17" w:rsidRDefault="00C32122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="00706E1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Питання 6. </w:t>
      </w:r>
      <w:r w:rsidR="00FB58F4"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="00FB58F4" w:rsidRPr="00706E1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Про розгляд інформації ТОВ «ЖЕНСАН» щодо порядку і черговості демонтажу  МАФів, які розташовані на території цього підприємства.</w:t>
      </w:r>
    </w:p>
    <w:p w:rsidR="003051AA" w:rsidRDefault="00C32122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</w:p>
    <w:p w:rsidR="00FB58F4" w:rsidRPr="00FB58F4" w:rsidRDefault="00FB58F4" w:rsidP="003051AA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  <w:r w:rsidRPr="00FB58F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 ВИСТУПИЛИ:</w:t>
      </w:r>
      <w:r w:rsidR="007F493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Pr="00FB58F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Д.Попов, Д.Білоцерковець,</w:t>
      </w:r>
      <w:r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О.Бродський, С.Башлаков</w:t>
      </w:r>
      <w:r w:rsidR="003D5C28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, А.Андрюшина</w:t>
      </w:r>
      <w:r w:rsidR="007F493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, І.Мицканюк</w:t>
      </w:r>
    </w:p>
    <w:p w:rsidR="00FB58F4" w:rsidRDefault="00FB58F4" w:rsidP="00DF3588">
      <w:pPr>
        <w:pStyle w:val="afa"/>
        <w:ind w:left="426"/>
        <w:jc w:val="both"/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</w:pPr>
    </w:p>
    <w:p w:rsidR="007F4934" w:rsidRDefault="007F4934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За результатами обговорення комісія прийняла рішення  до наступного засідання Постійної комісії  членам робочої групи виїхати на місце розташування ТОВ «ЖЕНСАН».</w:t>
      </w:r>
    </w:p>
    <w:p w:rsidR="00564184" w:rsidRDefault="00564184" w:rsidP="00CE597A">
      <w:pPr>
        <w:pStyle w:val="afa"/>
        <w:spacing w:after="0" w:line="240" w:lineRule="auto"/>
        <w:ind w:left="0" w:firstLine="567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 w:rsidRPr="0056418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lastRenderedPageBreak/>
        <w:t>І.</w:t>
      </w:r>
      <w:r w:rsidR="00CE597A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Pr="0056418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Мицканюк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запропонував Д.</w:t>
      </w:r>
      <w:r w:rsidR="00565D3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Білоцерковцю до моменту прийняття рішення Постійною комісією призупинити  будь-які демонт</w:t>
      </w:r>
      <w:r w:rsidR="00565D3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ажі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ТС</w:t>
      </w:r>
      <w:r w:rsidR="00565D3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на </w:t>
      </w:r>
      <w:r w:rsidR="00CE597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цій </w:t>
      </w:r>
      <w:r w:rsidR="00565D3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території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.</w:t>
      </w:r>
    </w:p>
    <w:p w:rsidR="00DF3588" w:rsidRDefault="00564184" w:rsidP="00706E17">
      <w:pPr>
        <w:pStyle w:val="afa"/>
        <w:spacing w:after="0" w:line="240" w:lineRule="auto"/>
        <w:ind w:left="0" w:firstLine="425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 w:rsidRPr="0056418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Д.</w:t>
      </w:r>
      <w:r w:rsidR="00CE597A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 xml:space="preserve"> </w:t>
      </w:r>
      <w:r w:rsidR="007F4934" w:rsidRPr="00564184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Білоцерковець</w:t>
      </w:r>
      <w:r w:rsidR="007F4934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– запропонував постійній комісії за участю представника департаменту </w:t>
      </w:r>
      <w:r w:rsidR="00BA4749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містобудування та архітектури </w:t>
      </w:r>
      <w:r w:rsidR="007F4934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О.</w:t>
      </w:r>
      <w:r w:rsidR="00CE597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 w:rsidR="007F4934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Горбача</w:t>
      </w:r>
      <w:r w:rsidR="003D5C28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провести виїзне засідання комісії </w:t>
      </w:r>
      <w:r w:rsidR="00BA4749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на земельн</w:t>
      </w:r>
      <w:r w:rsidR="00CE597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ій</w:t>
      </w:r>
      <w:r w:rsidR="00BA4749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ділян</w:t>
      </w:r>
      <w:r w:rsidR="00CE597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ці</w:t>
      </w:r>
      <w:r w:rsidR="00BA4749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біля станції «Лісова»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</w:t>
      </w:r>
      <w:r w:rsidR="00565D3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не </w:t>
      </w:r>
      <w:r w:rsidR="00BA4749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пізніше</w:t>
      </w:r>
      <w:r w:rsidR="00565D3A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, ніж за місяць </w:t>
      </w:r>
      <w:r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>задля прийняття виваженого рішення.</w:t>
      </w:r>
    </w:p>
    <w:p w:rsidR="00BA4749" w:rsidRPr="001F0EAA" w:rsidRDefault="00BA4749" w:rsidP="00564184">
      <w:pPr>
        <w:pStyle w:val="afa"/>
        <w:spacing w:after="0" w:line="240" w:lineRule="auto"/>
        <w:ind w:left="425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564184" w:rsidRDefault="00564184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       </w:t>
      </w:r>
      <w:r w:rsidR="00BA4749">
        <w:rPr>
          <w:rFonts w:ascii="Times New Roman" w:eastAsia="Times New Roman" w:hAnsi="Times New Roman"/>
          <w:b/>
          <w:color w:val="auto"/>
          <w:sz w:val="28"/>
        </w:rPr>
        <w:t xml:space="preserve">   </w:t>
      </w:r>
      <w:r>
        <w:rPr>
          <w:rFonts w:ascii="Times New Roman" w:eastAsia="Times New Roman" w:hAnsi="Times New Roman"/>
          <w:b/>
          <w:color w:val="auto"/>
          <w:sz w:val="28"/>
        </w:rPr>
        <w:t xml:space="preserve">ВИРІШИЛИ </w:t>
      </w:r>
    </w:p>
    <w:p w:rsidR="00180B2F" w:rsidRPr="00564184" w:rsidRDefault="00564184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color w:val="auto"/>
          <w:sz w:val="28"/>
        </w:rPr>
        <w:t xml:space="preserve">      </w:t>
      </w:r>
      <w:r w:rsidR="00895907">
        <w:rPr>
          <w:rFonts w:ascii="Times New Roman" w:eastAsia="Times New Roman" w:hAnsi="Times New Roman"/>
          <w:color w:val="auto"/>
          <w:sz w:val="28"/>
        </w:rPr>
        <w:t xml:space="preserve">    </w:t>
      </w:r>
      <w:r w:rsidRPr="00BA4749">
        <w:rPr>
          <w:rFonts w:ascii="Times New Roman" w:eastAsia="Times New Roman" w:hAnsi="Times New Roman"/>
          <w:b/>
          <w:color w:val="auto"/>
          <w:sz w:val="28"/>
        </w:rPr>
        <w:t>1</w:t>
      </w:r>
      <w:r w:rsidRPr="00564184">
        <w:rPr>
          <w:rFonts w:ascii="Times New Roman" w:eastAsia="Times New Roman" w:hAnsi="Times New Roman"/>
          <w:color w:val="auto"/>
          <w:sz w:val="28"/>
        </w:rPr>
        <w:t xml:space="preserve">. Призупинити будь- які демонтажі </w:t>
      </w:r>
      <w:r>
        <w:rPr>
          <w:rFonts w:ascii="Times New Roman" w:eastAsia="Times New Roman" w:hAnsi="Times New Roman"/>
          <w:color w:val="auto"/>
          <w:sz w:val="28"/>
        </w:rPr>
        <w:t xml:space="preserve">тимчасових споруд на території ТОВ «ЖЕНСАН» до </w:t>
      </w:r>
      <w:r w:rsidR="00565D3A">
        <w:rPr>
          <w:rFonts w:ascii="Times New Roman" w:eastAsia="Times New Roman" w:hAnsi="Times New Roman"/>
          <w:color w:val="auto"/>
          <w:sz w:val="28"/>
        </w:rPr>
        <w:t>прийняття рішення постійно</w:t>
      </w:r>
      <w:r w:rsidR="00BA4749">
        <w:rPr>
          <w:rFonts w:ascii="Times New Roman" w:eastAsia="Times New Roman" w:hAnsi="Times New Roman"/>
          <w:color w:val="auto"/>
          <w:sz w:val="28"/>
        </w:rPr>
        <w:t>ю</w:t>
      </w:r>
      <w:r w:rsidR="00565D3A">
        <w:rPr>
          <w:rFonts w:ascii="Times New Roman" w:eastAsia="Times New Roman" w:hAnsi="Times New Roman"/>
          <w:color w:val="auto"/>
          <w:sz w:val="28"/>
        </w:rPr>
        <w:t xml:space="preserve"> комісі</w:t>
      </w:r>
      <w:r w:rsidR="00BA4749">
        <w:rPr>
          <w:rFonts w:ascii="Times New Roman" w:eastAsia="Times New Roman" w:hAnsi="Times New Roman"/>
          <w:color w:val="auto"/>
          <w:sz w:val="28"/>
        </w:rPr>
        <w:t>єю після виїзду на місце розташування  ТС біля станції «Лісова».</w:t>
      </w:r>
      <w:r w:rsidR="00565D3A">
        <w:rPr>
          <w:rFonts w:ascii="Times New Roman" w:eastAsia="Times New Roman" w:hAnsi="Times New Roman"/>
          <w:color w:val="auto"/>
          <w:sz w:val="28"/>
        </w:rPr>
        <w:t xml:space="preserve"> </w:t>
      </w:r>
    </w:p>
    <w:p w:rsidR="00BA4749" w:rsidRDefault="00564184" w:rsidP="00BA47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    </w:t>
      </w:r>
      <w:r w:rsidR="00BA4749"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 w:rsidR="00895907">
        <w:rPr>
          <w:rFonts w:ascii="Times New Roman" w:eastAsia="Times New Roman" w:hAnsi="Times New Roman"/>
          <w:b/>
          <w:color w:val="auto"/>
          <w:sz w:val="28"/>
        </w:rPr>
        <w:t xml:space="preserve">   </w:t>
      </w:r>
      <w:r w:rsidR="00BA4749" w:rsidRPr="00BA4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4749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="00BA4749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A47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4749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4749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="00BA4749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="00BA4749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="00BA4749"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="00BA4749"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4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959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A4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A4749"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 прийнято.</w:t>
      </w:r>
    </w:p>
    <w:p w:rsidR="00706E17" w:rsidRPr="00526C05" w:rsidRDefault="00706E17" w:rsidP="00BA47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5907" w:rsidRDefault="00564184" w:rsidP="00895907">
      <w:pPr>
        <w:pStyle w:val="afa"/>
        <w:spacing w:after="0" w:line="240" w:lineRule="auto"/>
        <w:ind w:left="0" w:firstLine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 w:rsidR="00895907">
        <w:rPr>
          <w:rFonts w:ascii="Times New Roman" w:eastAsia="Times New Roman" w:hAnsi="Times New Roman"/>
          <w:b/>
          <w:color w:val="auto"/>
          <w:sz w:val="28"/>
        </w:rPr>
        <w:t xml:space="preserve">  </w:t>
      </w:r>
      <w:r w:rsidR="00895907" w:rsidRPr="00895907">
        <w:rPr>
          <w:rFonts w:ascii="Times New Roman" w:eastAsia="Times New Roman" w:hAnsi="Times New Roman"/>
          <w:b/>
          <w:color w:val="auto"/>
          <w:sz w:val="28"/>
        </w:rPr>
        <w:t>2</w:t>
      </w:r>
      <w:r w:rsidR="00895907" w:rsidRPr="00895907">
        <w:rPr>
          <w:rFonts w:ascii="Times New Roman" w:eastAsia="SimSun" w:hAnsi="Times New Roman"/>
          <w:b/>
          <w:color w:val="auto"/>
          <w:sz w:val="28"/>
          <w:szCs w:val="28"/>
          <w:lang w:eastAsia="ru-RU" w:bidi="hi-IN"/>
        </w:rPr>
        <w:t>.</w:t>
      </w:r>
      <w:r w:rsidR="00895907" w:rsidRPr="009C0DDC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Звернутися  до Департаменту міського благоустрою та збереження природного середовища надати в постійну комісію  Київської міської ради з питань торгівлі, підприємництва та регуляторної політики</w:t>
      </w:r>
      <w:r w:rsidR="00895907"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  <w:t xml:space="preserve"> чіткий план та графік демонтажу ТС в місті Києві на 2016 рік.</w:t>
      </w:r>
    </w:p>
    <w:p w:rsidR="00895907" w:rsidRPr="009C0DDC" w:rsidRDefault="00895907" w:rsidP="00895907">
      <w:pPr>
        <w:pStyle w:val="afa"/>
        <w:spacing w:after="0" w:line="240" w:lineRule="auto"/>
        <w:ind w:left="426"/>
        <w:jc w:val="both"/>
        <w:rPr>
          <w:rFonts w:ascii="Times New Roman" w:eastAsia="SimSun" w:hAnsi="Times New Roman"/>
          <w:color w:val="auto"/>
          <w:sz w:val="28"/>
          <w:szCs w:val="28"/>
          <w:lang w:eastAsia="ru-RU" w:bidi="hi-IN"/>
        </w:rPr>
      </w:pPr>
    </w:p>
    <w:p w:rsidR="00895907" w:rsidRPr="00526C05" w:rsidRDefault="00895907" w:rsidP="0089590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ГОЛОСУВАЛИ: ЗА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9590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 –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немає,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>Утрималось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немає, </w:t>
      </w:r>
      <w:r w:rsidRPr="00526C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26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 прийнято.</w:t>
      </w:r>
    </w:p>
    <w:p w:rsidR="00180B2F" w:rsidRDefault="00180B2F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CE597A" w:rsidRDefault="00CE597A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CE597A" w:rsidRDefault="00CE597A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CE597A" w:rsidRDefault="00CE597A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BA4749" w:rsidRDefault="00BA4749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180B2F" w:rsidRDefault="00A67722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    Голова постійної комісії                                              </w:t>
      </w:r>
      <w:r w:rsidR="00435FE2">
        <w:rPr>
          <w:rFonts w:ascii="Times New Roman" w:eastAsia="Times New Roman" w:hAnsi="Times New Roman"/>
          <w:b/>
          <w:color w:val="auto"/>
          <w:sz w:val="28"/>
        </w:rPr>
        <w:t xml:space="preserve">        </w:t>
      </w:r>
      <w:r>
        <w:rPr>
          <w:rFonts w:ascii="Times New Roman" w:eastAsia="Times New Roman" w:hAnsi="Times New Roman"/>
          <w:b/>
          <w:color w:val="auto"/>
          <w:sz w:val="28"/>
        </w:rPr>
        <w:t xml:space="preserve">        О.</w:t>
      </w:r>
      <w:r w:rsidR="00A13AFD"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8"/>
        </w:rPr>
        <w:t>Бродський</w:t>
      </w:r>
    </w:p>
    <w:p w:rsidR="00A13AFD" w:rsidRDefault="00A13AFD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180B2F" w:rsidRDefault="00180B2F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</w:p>
    <w:p w:rsidR="00180B2F" w:rsidRDefault="00A67722" w:rsidP="00262B3F">
      <w:pPr>
        <w:tabs>
          <w:tab w:val="left" w:pos="7764"/>
        </w:tabs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</w:rPr>
      </w:pPr>
      <w:r>
        <w:rPr>
          <w:rFonts w:ascii="Times New Roman" w:eastAsia="Times New Roman" w:hAnsi="Times New Roman"/>
          <w:b/>
          <w:color w:val="auto"/>
          <w:sz w:val="28"/>
        </w:rPr>
        <w:t xml:space="preserve">   </w:t>
      </w:r>
      <w:r w:rsidR="00DF3588">
        <w:rPr>
          <w:rFonts w:ascii="Times New Roman" w:eastAsia="Times New Roman" w:hAnsi="Times New Roman"/>
          <w:b/>
          <w:color w:val="auto"/>
          <w:sz w:val="28"/>
        </w:rPr>
        <w:t xml:space="preserve"> С</w:t>
      </w:r>
      <w:r>
        <w:rPr>
          <w:rFonts w:ascii="Times New Roman" w:eastAsia="Times New Roman" w:hAnsi="Times New Roman"/>
          <w:b/>
          <w:color w:val="auto"/>
          <w:sz w:val="28"/>
        </w:rPr>
        <w:t xml:space="preserve">екретар </w:t>
      </w:r>
      <w:r w:rsidR="00DF3588">
        <w:rPr>
          <w:rFonts w:ascii="Times New Roman" w:eastAsia="Times New Roman" w:hAnsi="Times New Roman"/>
          <w:b/>
          <w:color w:val="auto"/>
          <w:sz w:val="28"/>
        </w:rPr>
        <w:t>постійної комісії                                                          О.</w:t>
      </w:r>
      <w:r w:rsidR="00A13AFD">
        <w:rPr>
          <w:rFonts w:ascii="Times New Roman" w:eastAsia="Times New Roman" w:hAnsi="Times New Roman"/>
          <w:b/>
          <w:color w:val="auto"/>
          <w:sz w:val="28"/>
        </w:rPr>
        <w:t xml:space="preserve"> </w:t>
      </w:r>
      <w:r w:rsidR="00DF3588">
        <w:rPr>
          <w:rFonts w:ascii="Times New Roman" w:eastAsia="Times New Roman" w:hAnsi="Times New Roman"/>
          <w:b/>
          <w:color w:val="auto"/>
          <w:sz w:val="28"/>
        </w:rPr>
        <w:t>Овраменко</w:t>
      </w:r>
      <w:r>
        <w:rPr>
          <w:rFonts w:ascii="Times New Roman" w:eastAsia="Times New Roman" w:hAnsi="Times New Roman"/>
          <w:b/>
          <w:color w:val="auto"/>
          <w:sz w:val="28"/>
        </w:rPr>
        <w:t xml:space="preserve">        </w:t>
      </w:r>
    </w:p>
    <w:sectPr w:rsidR="00180B2F" w:rsidSect="00262B3F">
      <w:footerReference w:type="default" r:id="rId8"/>
      <w:pgSz w:w="11906" w:h="16838"/>
      <w:pgMar w:top="850" w:right="850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BB" w:rsidRDefault="00A744BB">
      <w:pPr>
        <w:spacing w:after="0" w:line="240" w:lineRule="auto"/>
      </w:pPr>
      <w:r>
        <w:separator/>
      </w:r>
    </w:p>
  </w:endnote>
  <w:endnote w:type="continuationSeparator" w:id="0">
    <w:p w:rsidR="00A744BB" w:rsidRDefault="00A7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2F" w:rsidRDefault="00A6772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D2141">
      <w:rPr>
        <w:noProof/>
      </w:rPr>
      <w:t>1</w:t>
    </w:r>
    <w:r>
      <w:fldChar w:fldCharType="end"/>
    </w:r>
  </w:p>
  <w:p w:rsidR="00180B2F" w:rsidRDefault="00180B2F">
    <w:pPr>
      <w:pStyle w:val="a6"/>
    </w:pPr>
  </w:p>
  <w:p w:rsidR="00180B2F" w:rsidRDefault="00180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BB" w:rsidRDefault="00A744BB">
      <w:pPr>
        <w:spacing w:after="0" w:line="240" w:lineRule="auto"/>
      </w:pPr>
      <w:r>
        <w:separator/>
      </w:r>
    </w:p>
  </w:footnote>
  <w:footnote w:type="continuationSeparator" w:id="0">
    <w:p w:rsidR="00A744BB" w:rsidRDefault="00A7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150"/>
    <w:multiLevelType w:val="multilevel"/>
    <w:tmpl w:val="1AF6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136"/>
    <w:multiLevelType w:val="multilevel"/>
    <w:tmpl w:val="2BEE9E3A"/>
    <w:lvl w:ilvl="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2" w15:restartNumberingAfterBreak="0">
    <w:nsid w:val="0FFC5C6F"/>
    <w:multiLevelType w:val="multilevel"/>
    <w:tmpl w:val="9202E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C31E67"/>
    <w:multiLevelType w:val="hybridMultilevel"/>
    <w:tmpl w:val="BD04E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6C5C"/>
    <w:multiLevelType w:val="hybridMultilevel"/>
    <w:tmpl w:val="52E0D452"/>
    <w:lvl w:ilvl="0" w:tplc="419A0BDC">
      <w:start w:val="1"/>
      <w:numFmt w:val="decimal"/>
      <w:lvlText w:val="%1."/>
      <w:lvlJc w:val="left"/>
      <w:pPr>
        <w:ind w:left="1419" w:hanging="852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1E0591"/>
    <w:multiLevelType w:val="hybridMultilevel"/>
    <w:tmpl w:val="760C17A2"/>
    <w:lvl w:ilvl="0" w:tplc="FD647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666F"/>
    <w:multiLevelType w:val="multilevel"/>
    <w:tmpl w:val="DBD40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15E07EA"/>
    <w:multiLevelType w:val="multilevel"/>
    <w:tmpl w:val="910ACF60"/>
    <w:lvl w:ilvl="0">
      <w:start w:val="3"/>
      <w:numFmt w:val="decimal"/>
      <w:lvlText w:val="%1"/>
      <w:lvlJc w:val="left"/>
      <w:pPr>
        <w:ind w:left="130" w:hanging="718"/>
      </w:pPr>
    </w:lvl>
    <w:lvl w:ilvl="1">
      <w:start w:val="12"/>
      <w:numFmt w:val="decimal"/>
      <w:lvlText w:val="%1.%2."/>
      <w:lvlJc w:val="left"/>
      <w:pPr>
        <w:ind w:left="130" w:hanging="718"/>
      </w:pPr>
      <w:rPr>
        <w:rFonts w:ascii="Times New Roman" w:eastAsia="Times New Roman" w:hAnsi="Times New Roman"/>
        <w:color w:val="5B5B5B"/>
        <w:w w:val="94"/>
        <w:sz w:val="27"/>
      </w:rPr>
    </w:lvl>
    <w:lvl w:ilvl="2">
      <w:start w:val="1"/>
      <w:numFmt w:val="bullet"/>
      <w:lvlText w:val="•"/>
      <w:lvlJc w:val="left"/>
      <w:pPr>
        <w:ind w:left="1171" w:hanging="718"/>
      </w:pPr>
    </w:lvl>
    <w:lvl w:ilvl="3">
      <w:start w:val="1"/>
      <w:numFmt w:val="bullet"/>
      <w:lvlText w:val="•"/>
      <w:lvlJc w:val="left"/>
      <w:pPr>
        <w:ind w:left="2210" w:hanging="718"/>
      </w:pPr>
    </w:lvl>
    <w:lvl w:ilvl="4">
      <w:start w:val="1"/>
      <w:numFmt w:val="bullet"/>
      <w:lvlText w:val="•"/>
      <w:lvlJc w:val="left"/>
      <w:pPr>
        <w:ind w:left="3249" w:hanging="718"/>
      </w:pPr>
    </w:lvl>
    <w:lvl w:ilvl="5">
      <w:start w:val="1"/>
      <w:numFmt w:val="bullet"/>
      <w:lvlText w:val="•"/>
      <w:lvlJc w:val="left"/>
      <w:pPr>
        <w:ind w:left="4289" w:hanging="718"/>
      </w:pPr>
    </w:lvl>
    <w:lvl w:ilvl="6">
      <w:start w:val="1"/>
      <w:numFmt w:val="bullet"/>
      <w:lvlText w:val="•"/>
      <w:lvlJc w:val="left"/>
      <w:pPr>
        <w:ind w:left="5328" w:hanging="718"/>
      </w:pPr>
    </w:lvl>
    <w:lvl w:ilvl="7">
      <w:start w:val="1"/>
      <w:numFmt w:val="bullet"/>
      <w:lvlText w:val="•"/>
      <w:lvlJc w:val="left"/>
      <w:pPr>
        <w:ind w:left="6367" w:hanging="718"/>
      </w:pPr>
    </w:lvl>
    <w:lvl w:ilvl="8">
      <w:start w:val="1"/>
      <w:numFmt w:val="bullet"/>
      <w:lvlText w:val="•"/>
      <w:lvlJc w:val="left"/>
      <w:pPr>
        <w:ind w:left="7406" w:hanging="718"/>
      </w:pPr>
    </w:lvl>
  </w:abstractNum>
  <w:abstractNum w:abstractNumId="8" w15:restartNumberingAfterBreak="0">
    <w:nsid w:val="434C0407"/>
    <w:multiLevelType w:val="hybridMultilevel"/>
    <w:tmpl w:val="38FA17B8"/>
    <w:lvl w:ilvl="0" w:tplc="49721F1C">
      <w:start w:val="1"/>
      <w:numFmt w:val="decimal"/>
      <w:lvlText w:val="%1."/>
      <w:lvlJc w:val="left"/>
      <w:pPr>
        <w:ind w:left="786" w:hanging="360"/>
      </w:pPr>
      <w:rPr>
        <w:rFonts w:eastAsia="Mangal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6593"/>
    <w:multiLevelType w:val="multilevel"/>
    <w:tmpl w:val="ECD2DD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6632E"/>
    <w:multiLevelType w:val="hybridMultilevel"/>
    <w:tmpl w:val="5ACE2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F6C51"/>
    <w:multiLevelType w:val="multilevel"/>
    <w:tmpl w:val="7B526412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697C1281"/>
    <w:multiLevelType w:val="hybridMultilevel"/>
    <w:tmpl w:val="87F068B6"/>
    <w:lvl w:ilvl="0" w:tplc="6E3419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2F"/>
    <w:rsid w:val="000066F0"/>
    <w:rsid w:val="0002474B"/>
    <w:rsid w:val="000524F7"/>
    <w:rsid w:val="00065F25"/>
    <w:rsid w:val="00160165"/>
    <w:rsid w:val="00180B2F"/>
    <w:rsid w:val="001B6BB4"/>
    <w:rsid w:val="001D03C2"/>
    <w:rsid w:val="001F0EAA"/>
    <w:rsid w:val="00255CB1"/>
    <w:rsid w:val="00262B3F"/>
    <w:rsid w:val="002D2141"/>
    <w:rsid w:val="002D7DBA"/>
    <w:rsid w:val="003051AA"/>
    <w:rsid w:val="003250C0"/>
    <w:rsid w:val="003A5F9F"/>
    <w:rsid w:val="003D5C28"/>
    <w:rsid w:val="004051F3"/>
    <w:rsid w:val="00435FE2"/>
    <w:rsid w:val="0046652D"/>
    <w:rsid w:val="00497E7F"/>
    <w:rsid w:val="004B2DCA"/>
    <w:rsid w:val="004D6791"/>
    <w:rsid w:val="00510E6C"/>
    <w:rsid w:val="00526C05"/>
    <w:rsid w:val="00564184"/>
    <w:rsid w:val="00565D3A"/>
    <w:rsid w:val="005907F3"/>
    <w:rsid w:val="005C4452"/>
    <w:rsid w:val="00607E49"/>
    <w:rsid w:val="00611AA5"/>
    <w:rsid w:val="0063028E"/>
    <w:rsid w:val="00647054"/>
    <w:rsid w:val="00705308"/>
    <w:rsid w:val="00706E17"/>
    <w:rsid w:val="00741D24"/>
    <w:rsid w:val="00753D06"/>
    <w:rsid w:val="007F4934"/>
    <w:rsid w:val="00802CBE"/>
    <w:rsid w:val="0087105A"/>
    <w:rsid w:val="00895907"/>
    <w:rsid w:val="008A5405"/>
    <w:rsid w:val="008E4D15"/>
    <w:rsid w:val="009630A8"/>
    <w:rsid w:val="009C0DDC"/>
    <w:rsid w:val="009D1148"/>
    <w:rsid w:val="00A13AFD"/>
    <w:rsid w:val="00A219C8"/>
    <w:rsid w:val="00A67722"/>
    <w:rsid w:val="00A744BB"/>
    <w:rsid w:val="00AE20B6"/>
    <w:rsid w:val="00B31057"/>
    <w:rsid w:val="00B6327B"/>
    <w:rsid w:val="00B63694"/>
    <w:rsid w:val="00BA4749"/>
    <w:rsid w:val="00BC545D"/>
    <w:rsid w:val="00C32122"/>
    <w:rsid w:val="00C76741"/>
    <w:rsid w:val="00CA260D"/>
    <w:rsid w:val="00CE597A"/>
    <w:rsid w:val="00D105D8"/>
    <w:rsid w:val="00DC37E9"/>
    <w:rsid w:val="00DE5D0B"/>
    <w:rsid w:val="00DE70E2"/>
    <w:rsid w:val="00DF3588"/>
    <w:rsid w:val="00E500DF"/>
    <w:rsid w:val="00EB6756"/>
    <w:rsid w:val="00EC0487"/>
    <w:rsid w:val="00F238D5"/>
    <w:rsid w:val="00F41E26"/>
    <w:rsid w:val="00F8360C"/>
    <w:rsid w:val="00F96DFF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79C12D-6C56-405F-888C-DE31DFE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F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color w:val="00000A"/>
      <w:sz w:val="22"/>
      <w:lang w:eastAsia="en-US"/>
    </w:rPr>
  </w:style>
  <w:style w:type="paragraph" w:customStyle="1" w:styleId="Standard">
    <w:name w:val="Standard"/>
    <w:pPr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Pr>
      <w:color w:val="00000A"/>
      <w:sz w:val="22"/>
      <w:lang w:eastAsia="en-US"/>
    </w:rPr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Pr>
      <w:color w:val="00000A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9">
    <w:name w:val="Текст у виносці Знак"/>
    <w:link w:val="a8"/>
    <w:uiPriority w:val="99"/>
    <w:semiHidden/>
    <w:rPr>
      <w:rFonts w:ascii="Segoe UI" w:hAnsi="Segoe UI" w:cs="Segoe UI"/>
      <w:color w:val="00000A"/>
      <w:sz w:val="18"/>
      <w:lang w:eastAsia="en-US"/>
    </w:rPr>
  </w:style>
  <w:style w:type="table" w:customStyle="1" w:styleId="11">
    <w:name w:val="Сітка таблиці1"/>
    <w:basedOn w:val="a1"/>
    <w:uiPriority w:val="39"/>
    <w:rPr>
      <w:sz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styleId="ac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f">
    <w:name w:val="Emphasis"/>
    <w:basedOn w:val="a0"/>
    <w:uiPriority w:val="20"/>
    <w:qFormat/>
    <w:rPr>
      <w:i/>
    </w:rPr>
  </w:style>
  <w:style w:type="character" w:styleId="af0">
    <w:name w:val="Book Title"/>
    <w:basedOn w:val="a0"/>
    <w:uiPriority w:val="33"/>
    <w:qFormat/>
    <w:rPr>
      <w:b/>
      <w:smallCaps/>
      <w:spacing w:val="5"/>
    </w:rPr>
  </w:style>
  <w:style w:type="paragraph" w:styleId="af1">
    <w:name w:val="Quote"/>
    <w:basedOn w:val="a"/>
    <w:next w:val="a"/>
    <w:link w:val="af2"/>
    <w:uiPriority w:val="29"/>
    <w:qFormat/>
    <w:rPr>
      <w:i/>
      <w:color w:val="000000"/>
    </w:rPr>
  </w:style>
  <w:style w:type="character" w:styleId="af3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e">
    <w:name w:val="Насичена цитата Знак"/>
    <w:basedOn w:val="a0"/>
    <w:link w:val="ad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paragraph" w:styleId="21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4">
    <w:name w:val="Текст Знак"/>
    <w:basedOn w:val="a0"/>
    <w:link w:val="af5"/>
    <w:uiPriority w:val="99"/>
    <w:rPr>
      <w:rFonts w:ascii="Courier New" w:hAnsi="Courier New" w:cs="Courier New"/>
      <w:sz w:val="21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Subtle Emphasis"/>
    <w:basedOn w:val="a0"/>
    <w:uiPriority w:val="19"/>
    <w:qFormat/>
    <w:rPr>
      <w:i/>
      <w:color w:val="808080"/>
    </w:rPr>
  </w:style>
  <w:style w:type="character" w:customStyle="1" w:styleId="af8">
    <w:name w:val="Підзаголовок Знак"/>
    <w:basedOn w:val="a0"/>
    <w:link w:val="af9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Текст кінцевої виноски Знак"/>
    <w:basedOn w:val="a0"/>
    <w:link w:val="afc"/>
    <w:uiPriority w:val="99"/>
    <w:semiHidden/>
    <w:rPr>
      <w:sz w:val="20"/>
    </w:rPr>
  </w:style>
  <w:style w:type="paragraph" w:styleId="afd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e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c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f">
    <w:name w:val="Текст виноски Знак"/>
    <w:basedOn w:val="a0"/>
    <w:link w:val="aff0"/>
    <w:uiPriority w:val="99"/>
    <w:semiHidden/>
    <w:rPr>
      <w:sz w:val="20"/>
    </w:rPr>
  </w:style>
  <w:style w:type="paragraph" w:styleId="aff0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f5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f1">
    <w:name w:val="Intense Emphasis"/>
    <w:basedOn w:val="a0"/>
    <w:uiPriority w:val="21"/>
    <w:qFormat/>
    <w:rPr>
      <w:b/>
      <w:i/>
      <w:color w:val="4F81BD"/>
    </w:rPr>
  </w:style>
  <w:style w:type="character" w:styleId="aff2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Subtitle"/>
    <w:basedOn w:val="a"/>
    <w:next w:val="a"/>
    <w:link w:val="af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f3">
    <w:name w:val="Назва Знак"/>
    <w:basedOn w:val="a0"/>
    <w:link w:val="aff4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f4">
    <w:name w:val="Title"/>
    <w:basedOn w:val="a"/>
    <w:next w:val="a"/>
    <w:link w:val="aff3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f2">
    <w:name w:val="Цитата Знак"/>
    <w:basedOn w:val="a0"/>
    <w:link w:val="af1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9853</Words>
  <Characters>5617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Antonyuk Valentyna</dc:creator>
  <cp:lastModifiedBy>Ternova Dina</cp:lastModifiedBy>
  <cp:revision>2</cp:revision>
  <cp:lastPrinted>2016-02-26T09:01:00Z</cp:lastPrinted>
  <dcterms:created xsi:type="dcterms:W3CDTF">2020-09-10T11:07:00Z</dcterms:created>
  <dcterms:modified xsi:type="dcterms:W3CDTF">2020-09-10T11:07:00Z</dcterms:modified>
</cp:coreProperties>
</file>