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35C6F" w14:textId="77777777" w:rsidR="005535DC" w:rsidRDefault="005535DC" w:rsidP="005535DC">
      <w:pPr>
        <w:spacing w:after="0"/>
        <w:ind w:left="5103"/>
        <w:contextualSpacing/>
        <w:jc w:val="both"/>
        <w:rPr>
          <w:rFonts w:ascii="Times New Roman" w:hAnsi="Times New Roman" w:cs="Times New Roman"/>
          <w:sz w:val="28"/>
        </w:rPr>
      </w:pPr>
      <w:bookmarkStart w:id="0" w:name="_GoBack"/>
      <w:bookmarkEnd w:id="0"/>
    </w:p>
    <w:p w14:paraId="40DDC59F" w14:textId="77777777" w:rsidR="005535DC" w:rsidRDefault="005535DC" w:rsidP="005535DC">
      <w:pPr>
        <w:spacing w:after="0"/>
        <w:ind w:left="5103"/>
        <w:contextualSpacing/>
        <w:jc w:val="both"/>
        <w:rPr>
          <w:rFonts w:ascii="Times New Roman" w:hAnsi="Times New Roman" w:cs="Times New Roman"/>
          <w:sz w:val="28"/>
        </w:rPr>
      </w:pPr>
    </w:p>
    <w:p w14:paraId="16F3408D" w14:textId="77777777" w:rsidR="005535DC" w:rsidRDefault="005535DC" w:rsidP="005535DC">
      <w:pPr>
        <w:spacing w:after="0"/>
        <w:ind w:left="5103"/>
        <w:contextualSpacing/>
        <w:jc w:val="both"/>
        <w:rPr>
          <w:rFonts w:ascii="Times New Roman" w:hAnsi="Times New Roman" w:cs="Times New Roman"/>
          <w:sz w:val="28"/>
        </w:rPr>
      </w:pPr>
    </w:p>
    <w:p w14:paraId="0D002842" w14:textId="77777777" w:rsidR="005535DC" w:rsidRDefault="005535DC" w:rsidP="005535DC">
      <w:pPr>
        <w:spacing w:after="0"/>
        <w:ind w:left="5103"/>
        <w:contextualSpacing/>
        <w:jc w:val="both"/>
        <w:rPr>
          <w:rFonts w:ascii="Times New Roman" w:hAnsi="Times New Roman" w:cs="Times New Roman"/>
          <w:sz w:val="28"/>
        </w:rPr>
      </w:pPr>
    </w:p>
    <w:p w14:paraId="5A1526F2" w14:textId="77777777" w:rsidR="005535DC" w:rsidRDefault="005535DC" w:rsidP="005535DC">
      <w:pPr>
        <w:spacing w:after="0"/>
        <w:ind w:left="5103"/>
        <w:contextualSpacing/>
        <w:jc w:val="both"/>
        <w:rPr>
          <w:rFonts w:ascii="Times New Roman" w:hAnsi="Times New Roman" w:cs="Times New Roman"/>
          <w:sz w:val="28"/>
        </w:rPr>
      </w:pPr>
    </w:p>
    <w:p w14:paraId="7883E9E0" w14:textId="77777777" w:rsidR="005535DC" w:rsidRDefault="005535DC" w:rsidP="005535DC">
      <w:pPr>
        <w:spacing w:after="0"/>
        <w:ind w:left="5103"/>
        <w:contextualSpacing/>
        <w:jc w:val="both"/>
        <w:rPr>
          <w:rFonts w:ascii="Times New Roman" w:hAnsi="Times New Roman" w:cs="Times New Roman"/>
          <w:sz w:val="28"/>
        </w:rPr>
      </w:pPr>
    </w:p>
    <w:p w14:paraId="77B04004" w14:textId="77777777" w:rsidR="005535DC" w:rsidRDefault="005535DC" w:rsidP="005535DC">
      <w:pPr>
        <w:spacing w:after="0"/>
        <w:ind w:left="5103"/>
        <w:contextualSpacing/>
        <w:jc w:val="both"/>
        <w:rPr>
          <w:rFonts w:ascii="Times New Roman" w:hAnsi="Times New Roman" w:cs="Times New Roman"/>
          <w:sz w:val="28"/>
        </w:rPr>
      </w:pPr>
    </w:p>
    <w:p w14:paraId="3F94CD38" w14:textId="77777777" w:rsidR="005535DC" w:rsidRDefault="005535DC" w:rsidP="005535DC">
      <w:pPr>
        <w:spacing w:after="0"/>
        <w:ind w:left="5103"/>
        <w:contextualSpacing/>
        <w:jc w:val="both"/>
        <w:rPr>
          <w:rFonts w:ascii="Times New Roman" w:hAnsi="Times New Roman" w:cs="Times New Roman"/>
          <w:sz w:val="28"/>
        </w:rPr>
      </w:pPr>
    </w:p>
    <w:p w14:paraId="4A91A93F" w14:textId="77777777" w:rsidR="005535DC" w:rsidRDefault="005535DC" w:rsidP="005535DC">
      <w:pPr>
        <w:spacing w:after="0"/>
        <w:ind w:left="5103"/>
        <w:contextualSpacing/>
        <w:jc w:val="both"/>
        <w:rPr>
          <w:rFonts w:ascii="Times New Roman" w:hAnsi="Times New Roman" w:cs="Times New Roman"/>
          <w:sz w:val="28"/>
        </w:rPr>
      </w:pPr>
    </w:p>
    <w:p w14:paraId="5116AFCD" w14:textId="77777777" w:rsidR="005535DC" w:rsidRDefault="005535DC" w:rsidP="005535DC">
      <w:pPr>
        <w:spacing w:after="0"/>
        <w:ind w:left="5103"/>
        <w:contextualSpacing/>
        <w:jc w:val="both"/>
        <w:rPr>
          <w:rFonts w:ascii="Times New Roman" w:hAnsi="Times New Roman" w:cs="Times New Roman"/>
          <w:sz w:val="28"/>
        </w:rPr>
      </w:pPr>
      <w:r>
        <w:rPr>
          <w:rFonts w:ascii="Times New Roman" w:hAnsi="Times New Roman" w:cs="Times New Roman"/>
          <w:sz w:val="28"/>
        </w:rPr>
        <w:t xml:space="preserve">Голові </w:t>
      </w:r>
      <w:r w:rsidR="00E7400B">
        <w:rPr>
          <w:rFonts w:ascii="Times New Roman" w:hAnsi="Times New Roman" w:cs="Times New Roman"/>
          <w:sz w:val="28"/>
        </w:rPr>
        <w:t>П</w:t>
      </w:r>
      <w:r>
        <w:rPr>
          <w:rFonts w:ascii="Times New Roman" w:hAnsi="Times New Roman" w:cs="Times New Roman"/>
          <w:sz w:val="28"/>
        </w:rPr>
        <w:t>остійно</w:t>
      </w:r>
      <w:r w:rsidR="00E7400B">
        <w:rPr>
          <w:rFonts w:ascii="Times New Roman" w:hAnsi="Times New Roman" w:cs="Times New Roman"/>
          <w:sz w:val="28"/>
        </w:rPr>
        <w:t>ї</w:t>
      </w:r>
      <w:r>
        <w:rPr>
          <w:rFonts w:ascii="Times New Roman" w:hAnsi="Times New Roman" w:cs="Times New Roman"/>
          <w:sz w:val="28"/>
        </w:rPr>
        <w:t xml:space="preserve"> комсії  з питань освіти, науки, сім’ї, молоді та спорту Київської міської ради</w:t>
      </w:r>
    </w:p>
    <w:p w14:paraId="6E63241C" w14:textId="77777777" w:rsidR="005535DC" w:rsidRPr="003C7E16" w:rsidRDefault="005535DC" w:rsidP="005535DC">
      <w:pPr>
        <w:spacing w:after="0"/>
        <w:ind w:left="5103"/>
        <w:contextualSpacing/>
        <w:jc w:val="both"/>
        <w:rPr>
          <w:rFonts w:ascii="Times New Roman" w:hAnsi="Times New Roman" w:cs="Times New Roman"/>
          <w:b/>
          <w:sz w:val="28"/>
        </w:rPr>
      </w:pPr>
      <w:r>
        <w:rPr>
          <w:rFonts w:ascii="Times New Roman" w:hAnsi="Times New Roman" w:cs="Times New Roman"/>
          <w:b/>
          <w:sz w:val="28"/>
        </w:rPr>
        <w:t>Старостенко</w:t>
      </w:r>
      <w:r w:rsidRPr="003C7E16">
        <w:rPr>
          <w:rFonts w:ascii="Times New Roman" w:hAnsi="Times New Roman" w:cs="Times New Roman"/>
          <w:b/>
          <w:sz w:val="28"/>
        </w:rPr>
        <w:t xml:space="preserve"> Г.</w:t>
      </w:r>
      <w:r>
        <w:rPr>
          <w:rFonts w:ascii="Times New Roman" w:hAnsi="Times New Roman" w:cs="Times New Roman"/>
          <w:b/>
          <w:sz w:val="28"/>
        </w:rPr>
        <w:t>В</w:t>
      </w:r>
      <w:r w:rsidRPr="003C7E16">
        <w:rPr>
          <w:rFonts w:ascii="Times New Roman" w:hAnsi="Times New Roman" w:cs="Times New Roman"/>
          <w:b/>
          <w:sz w:val="28"/>
        </w:rPr>
        <w:t>.</w:t>
      </w:r>
    </w:p>
    <w:p w14:paraId="6C6D41CD" w14:textId="77777777" w:rsidR="005535DC" w:rsidRPr="003C7E16" w:rsidRDefault="005535DC" w:rsidP="005535DC">
      <w:pPr>
        <w:spacing w:after="0"/>
        <w:ind w:left="5103"/>
        <w:contextualSpacing/>
        <w:jc w:val="both"/>
        <w:rPr>
          <w:rFonts w:ascii="Times New Roman" w:hAnsi="Times New Roman" w:cs="Times New Roman"/>
          <w:i/>
          <w:sz w:val="28"/>
        </w:rPr>
      </w:pPr>
      <w:r w:rsidRPr="003C7E16">
        <w:rPr>
          <w:rFonts w:ascii="Times New Roman" w:hAnsi="Times New Roman" w:cs="Times New Roman"/>
          <w:i/>
          <w:sz w:val="28"/>
        </w:rPr>
        <w:t xml:space="preserve">адреса: 01044,  м. Київ, вул. Хрещатик, 36   </w:t>
      </w:r>
    </w:p>
    <w:p w14:paraId="36824A96" w14:textId="77777777" w:rsidR="005535DC" w:rsidRDefault="005535DC" w:rsidP="005535DC">
      <w:pPr>
        <w:spacing w:after="0"/>
        <w:ind w:left="5103"/>
        <w:contextualSpacing/>
        <w:jc w:val="both"/>
        <w:rPr>
          <w:rFonts w:ascii="Times New Roman" w:hAnsi="Times New Roman" w:cs="Times New Roman"/>
          <w:sz w:val="28"/>
        </w:rPr>
      </w:pPr>
    </w:p>
    <w:p w14:paraId="3F7432BC" w14:textId="77777777" w:rsidR="005535DC" w:rsidRDefault="005535DC" w:rsidP="005535DC">
      <w:pPr>
        <w:spacing w:after="0"/>
        <w:contextualSpacing/>
        <w:jc w:val="center"/>
        <w:rPr>
          <w:rFonts w:ascii="Times New Roman" w:hAnsi="Times New Roman" w:cs="Times New Roman"/>
          <w:b/>
          <w:sz w:val="28"/>
        </w:rPr>
      </w:pPr>
      <w:r w:rsidRPr="007E30F2">
        <w:rPr>
          <w:rFonts w:ascii="Times New Roman" w:hAnsi="Times New Roman" w:cs="Times New Roman"/>
          <w:b/>
          <w:sz w:val="28"/>
        </w:rPr>
        <w:t>ДЕПУТАТСЬКЕ ЗВЕРНЕННЯ!</w:t>
      </w:r>
    </w:p>
    <w:p w14:paraId="67CB32C2" w14:textId="77777777" w:rsidR="005535DC" w:rsidRPr="007E30F2" w:rsidRDefault="005535DC" w:rsidP="005535DC">
      <w:pPr>
        <w:spacing w:after="0"/>
        <w:contextualSpacing/>
        <w:jc w:val="center"/>
        <w:rPr>
          <w:rFonts w:ascii="Times New Roman" w:hAnsi="Times New Roman" w:cs="Times New Roman"/>
          <w:b/>
          <w:sz w:val="14"/>
        </w:rPr>
      </w:pPr>
    </w:p>
    <w:p w14:paraId="79671BDB" w14:textId="77777777" w:rsidR="005535DC" w:rsidRPr="005535DC" w:rsidRDefault="005535DC" w:rsidP="005535DC">
      <w:pPr>
        <w:spacing w:after="0"/>
        <w:contextualSpacing/>
        <w:jc w:val="center"/>
        <w:rPr>
          <w:rFonts w:ascii="Times New Roman" w:hAnsi="Times New Roman" w:cs="Times New Roman"/>
          <w:b/>
          <w:sz w:val="28"/>
        </w:rPr>
      </w:pPr>
      <w:r w:rsidRPr="00B44982">
        <w:rPr>
          <w:rFonts w:ascii="Times New Roman" w:hAnsi="Times New Roman" w:cs="Times New Roman"/>
          <w:b/>
          <w:sz w:val="28"/>
        </w:rPr>
        <w:t xml:space="preserve">Шановна Ганно </w:t>
      </w:r>
      <w:r>
        <w:rPr>
          <w:rFonts w:ascii="Times New Roman" w:hAnsi="Times New Roman" w:cs="Times New Roman"/>
          <w:b/>
          <w:sz w:val="28"/>
        </w:rPr>
        <w:t>Вікторі</w:t>
      </w:r>
      <w:r w:rsidRPr="00B44982">
        <w:rPr>
          <w:rFonts w:ascii="Times New Roman" w:hAnsi="Times New Roman" w:cs="Times New Roman"/>
          <w:b/>
          <w:sz w:val="28"/>
        </w:rPr>
        <w:t>вно!</w:t>
      </w:r>
    </w:p>
    <w:p w14:paraId="03A4A988" w14:textId="77777777" w:rsidR="005535DC" w:rsidRPr="005535DC" w:rsidRDefault="005535DC" w:rsidP="005535DC">
      <w:pPr>
        <w:spacing w:after="0"/>
        <w:contextualSpacing/>
        <w:jc w:val="center"/>
        <w:rPr>
          <w:rFonts w:ascii="Times New Roman" w:hAnsi="Times New Roman" w:cs="Times New Roman"/>
          <w:b/>
          <w:sz w:val="28"/>
        </w:rPr>
      </w:pPr>
    </w:p>
    <w:p w14:paraId="5F087B61" w14:textId="2F906A70" w:rsidR="005535DC" w:rsidRDefault="005535DC" w:rsidP="005535DC">
      <w:pPr>
        <w:spacing w:after="0"/>
        <w:ind w:firstLine="709"/>
        <w:contextualSpacing/>
        <w:jc w:val="both"/>
        <w:rPr>
          <w:rFonts w:ascii="Times New Roman" w:hAnsi="Times New Roman" w:cs="Times New Roman"/>
          <w:sz w:val="28"/>
        </w:rPr>
      </w:pPr>
      <w:r>
        <w:rPr>
          <w:rFonts w:ascii="Times New Roman" w:hAnsi="Times New Roman" w:cs="Times New Roman"/>
          <w:sz w:val="28"/>
        </w:rPr>
        <w:t xml:space="preserve">До мене, як до депутата Київської міської ради </w:t>
      </w:r>
      <w:r>
        <w:rPr>
          <w:rFonts w:ascii="Times New Roman" w:hAnsi="Times New Roman" w:cs="Times New Roman"/>
          <w:sz w:val="28"/>
          <w:lang w:val="en-US"/>
        </w:rPr>
        <w:t>VIII</w:t>
      </w:r>
      <w:r w:rsidRPr="005535DC">
        <w:rPr>
          <w:rFonts w:ascii="Times New Roman" w:hAnsi="Times New Roman" w:cs="Times New Roman"/>
          <w:sz w:val="28"/>
        </w:rPr>
        <w:t xml:space="preserve"> скликання, який оп</w:t>
      </w:r>
      <w:r>
        <w:rPr>
          <w:rFonts w:ascii="Times New Roman" w:hAnsi="Times New Roman" w:cs="Times New Roman"/>
          <w:sz w:val="28"/>
        </w:rPr>
        <w:t xml:space="preserve">ікується проблемами освітян м. Києва, </w:t>
      </w:r>
      <w:r w:rsidR="004C1239">
        <w:rPr>
          <w:rFonts w:ascii="Times New Roman" w:hAnsi="Times New Roman" w:cs="Times New Roman"/>
          <w:sz w:val="28"/>
        </w:rPr>
        <w:t xml:space="preserve">неодноразово </w:t>
      </w:r>
      <w:r>
        <w:rPr>
          <w:rFonts w:ascii="Times New Roman" w:hAnsi="Times New Roman" w:cs="Times New Roman"/>
          <w:sz w:val="28"/>
        </w:rPr>
        <w:t>звер</w:t>
      </w:r>
      <w:r w:rsidR="004C1239">
        <w:rPr>
          <w:rFonts w:ascii="Times New Roman" w:hAnsi="Times New Roman" w:cs="Times New Roman"/>
          <w:sz w:val="28"/>
        </w:rPr>
        <w:t>талася</w:t>
      </w:r>
      <w:r>
        <w:rPr>
          <w:rFonts w:ascii="Times New Roman" w:hAnsi="Times New Roman" w:cs="Times New Roman"/>
          <w:sz w:val="28"/>
        </w:rPr>
        <w:t xml:space="preserve"> Асоціація приватних закладів освіти, щодо застосування постійною комісією Київської міської ради з питань власності (далі – Постійна комісія) положень неправомочного проєкту рішення  Київської міської ради «Про затвердження Положення «Про соціальне партнерство у сфері оренди комунального майна міста Києва, що </w:t>
      </w:r>
      <w:r w:rsidRPr="00B44982">
        <w:rPr>
          <w:rFonts w:ascii="Times New Roman" w:hAnsi="Times New Roman" w:cs="Times New Roman"/>
          <w:sz w:val="28"/>
        </w:rPr>
        <w:t xml:space="preserve">використовується для розміщення приватних закладів освіти» </w:t>
      </w:r>
      <w:r>
        <w:rPr>
          <w:rFonts w:ascii="Times New Roman" w:hAnsi="Times New Roman" w:cs="Times New Roman"/>
          <w:sz w:val="28"/>
        </w:rPr>
        <w:t>№ 08/231 – 4185/ ПР від 21.11.2018 р. (далі – Проєкт рішення), який не був підтриманий профільною комісією з питань освіти, науки, сім</w:t>
      </w:r>
      <w:r>
        <w:rPr>
          <w:rFonts w:ascii="Times New Roman" w:hAnsi="Times New Roman" w:cs="Times New Roman"/>
          <w:sz w:val="28"/>
        </w:rPr>
        <w:sym w:font="Symbol" w:char="F0A2"/>
      </w:r>
      <w:r>
        <w:rPr>
          <w:rFonts w:ascii="Times New Roman" w:hAnsi="Times New Roman" w:cs="Times New Roman"/>
          <w:sz w:val="28"/>
        </w:rPr>
        <w:t>ї, молоді та спорту Київської міської ради та не винесений у сесійну залу Київської міської ради.</w:t>
      </w:r>
    </w:p>
    <w:p w14:paraId="6372222F" w14:textId="77777777" w:rsidR="005535DC" w:rsidRDefault="005535DC" w:rsidP="005535DC">
      <w:pPr>
        <w:spacing w:after="0"/>
        <w:ind w:firstLine="709"/>
        <w:contextualSpacing/>
        <w:jc w:val="both"/>
        <w:rPr>
          <w:rFonts w:ascii="Times New Roman" w:hAnsi="Times New Roman" w:cs="Times New Roman"/>
          <w:sz w:val="28"/>
        </w:rPr>
      </w:pPr>
      <w:r>
        <w:rPr>
          <w:rFonts w:ascii="Times New Roman" w:hAnsi="Times New Roman" w:cs="Times New Roman"/>
          <w:sz w:val="28"/>
        </w:rPr>
        <w:t xml:space="preserve">Відповідно до протоколу засідання Постійної комісії від 25.06.2019 № 27/162 двом приватним закладам освіти «Ліцей туризму» та </w:t>
      </w:r>
      <w:r w:rsidRPr="003C7E16">
        <w:rPr>
          <w:rFonts w:ascii="Times New Roman" w:hAnsi="Times New Roman" w:cs="Times New Roman"/>
          <w:sz w:val="28"/>
        </w:rPr>
        <w:t>Загальноосвітн</w:t>
      </w:r>
      <w:r>
        <w:rPr>
          <w:rFonts w:ascii="Times New Roman" w:hAnsi="Times New Roman" w:cs="Times New Roman"/>
          <w:sz w:val="28"/>
        </w:rPr>
        <w:t>ій</w:t>
      </w:r>
      <w:r w:rsidRPr="003C7E16">
        <w:rPr>
          <w:rFonts w:ascii="Times New Roman" w:hAnsi="Times New Roman" w:cs="Times New Roman"/>
          <w:sz w:val="28"/>
        </w:rPr>
        <w:t xml:space="preserve"> школ</w:t>
      </w:r>
      <w:r>
        <w:rPr>
          <w:rFonts w:ascii="Times New Roman" w:hAnsi="Times New Roman" w:cs="Times New Roman"/>
          <w:sz w:val="28"/>
        </w:rPr>
        <w:t>і</w:t>
      </w:r>
      <w:r w:rsidRPr="003C7E16">
        <w:rPr>
          <w:rFonts w:ascii="Times New Roman" w:hAnsi="Times New Roman" w:cs="Times New Roman"/>
          <w:sz w:val="28"/>
        </w:rPr>
        <w:t xml:space="preserve"> І-ІІ ступенів </w:t>
      </w:r>
      <w:r>
        <w:rPr>
          <w:rFonts w:ascii="Times New Roman" w:hAnsi="Times New Roman" w:cs="Times New Roman"/>
          <w:sz w:val="28"/>
        </w:rPr>
        <w:t>«</w:t>
      </w:r>
      <w:r w:rsidRPr="003C7E16">
        <w:rPr>
          <w:rFonts w:ascii="Times New Roman" w:hAnsi="Times New Roman" w:cs="Times New Roman"/>
          <w:sz w:val="28"/>
        </w:rPr>
        <w:t>Екологія і Культура</w:t>
      </w:r>
      <w:r>
        <w:rPr>
          <w:rFonts w:ascii="Times New Roman" w:hAnsi="Times New Roman" w:cs="Times New Roman"/>
          <w:sz w:val="28"/>
        </w:rPr>
        <w:t>» продовжено договори оренди нерухомого майна м. Києва із додатковим пунктом, який передбачає, що приватний заклад освіти зобов’язаний до кінця листопада 2019 року надати інформацію про виконання таким закладом освіти вимоги неправомочного Проєкту рішення, а саме укласти партнерську квоту, що передбачена пунктом 5.1 даного Проєкту рішення (копія – додається).</w:t>
      </w:r>
    </w:p>
    <w:p w14:paraId="2C965F22" w14:textId="77777777" w:rsidR="005535DC" w:rsidRDefault="005535DC" w:rsidP="005535DC">
      <w:pPr>
        <w:spacing w:after="0"/>
        <w:ind w:firstLine="709"/>
        <w:contextualSpacing/>
        <w:jc w:val="both"/>
        <w:rPr>
          <w:rFonts w:ascii="Times New Roman" w:hAnsi="Times New Roman" w:cs="Times New Roman"/>
          <w:sz w:val="28"/>
        </w:rPr>
      </w:pPr>
      <w:r>
        <w:rPr>
          <w:rFonts w:ascii="Times New Roman" w:hAnsi="Times New Roman" w:cs="Times New Roman"/>
          <w:sz w:val="28"/>
        </w:rPr>
        <w:t xml:space="preserve">Зазначений Проєкт рішення надає можливість орендувати нерухоме майно територіальної громади м. Києва на умовах 1 гривні в рік за умови заповнення партнерської квоти, яка означає, що приватний заклад освіти повинен приймати </w:t>
      </w:r>
      <w:r>
        <w:rPr>
          <w:rFonts w:ascii="Times New Roman" w:hAnsi="Times New Roman" w:cs="Times New Roman"/>
          <w:sz w:val="28"/>
        </w:rPr>
        <w:lastRenderedPageBreak/>
        <w:t>деяку кількість дітей із малозабезпечених сімей на безоплатній основі, а у випадку не заповнення вигаданої «партнерської квоти», оренда нерухомого майна м. Києва на умовах однієї гривні в рік неправомочно анулюється та встановлюється необґрунтована ставка в 3 % на рік.</w:t>
      </w:r>
    </w:p>
    <w:p w14:paraId="1FCC7112" w14:textId="77777777" w:rsidR="005535DC" w:rsidRDefault="005535DC" w:rsidP="005535DC">
      <w:pPr>
        <w:spacing w:after="0"/>
        <w:ind w:firstLine="709"/>
        <w:contextualSpacing/>
        <w:jc w:val="both"/>
        <w:rPr>
          <w:rFonts w:ascii="Times New Roman" w:hAnsi="Times New Roman" w:cs="Times New Roman"/>
          <w:sz w:val="28"/>
        </w:rPr>
      </w:pPr>
      <w:r>
        <w:rPr>
          <w:rFonts w:ascii="Times New Roman" w:hAnsi="Times New Roman" w:cs="Times New Roman"/>
          <w:sz w:val="28"/>
        </w:rPr>
        <w:t xml:space="preserve">Звертаю Вашу увагу на те, що відповідно до додатку № 3 </w:t>
      </w:r>
      <w:r w:rsidRPr="00CB6C6B">
        <w:rPr>
          <w:rFonts w:ascii="Times New Roman" w:hAnsi="Times New Roman" w:cs="Times New Roman"/>
          <w:sz w:val="28"/>
        </w:rPr>
        <w:t>«Методик</w:t>
      </w:r>
      <w:r>
        <w:rPr>
          <w:rFonts w:ascii="Times New Roman" w:hAnsi="Times New Roman" w:cs="Times New Roman"/>
          <w:sz w:val="28"/>
        </w:rPr>
        <w:t>и</w:t>
      </w:r>
      <w:r w:rsidRPr="00CB6C6B">
        <w:rPr>
          <w:rFonts w:ascii="Times New Roman" w:hAnsi="Times New Roman" w:cs="Times New Roman"/>
          <w:sz w:val="28"/>
        </w:rPr>
        <w:t xml:space="preserve"> розрахунку орендної плати за майно територіальної громади міста Києва, яке передається в оренду» до рішення Київської міської ради від 21 квітня 2015 року №415/1280 «Про затвердження Положення про оренду майна територіальної громади міста Києва»</w:t>
      </w:r>
      <w:r>
        <w:rPr>
          <w:rFonts w:ascii="Times New Roman" w:hAnsi="Times New Roman" w:cs="Times New Roman"/>
          <w:sz w:val="28"/>
        </w:rPr>
        <w:t xml:space="preserve"> приватні заклади освіти м. Києва мають право орендувати нерухоме майно територіальної громади міста Києва на умовах 1 гривні в рік. </w:t>
      </w:r>
    </w:p>
    <w:p w14:paraId="011A9197" w14:textId="77777777" w:rsidR="005535DC" w:rsidRDefault="005535DC" w:rsidP="005535DC">
      <w:pPr>
        <w:spacing w:after="0"/>
        <w:ind w:firstLine="709"/>
        <w:contextualSpacing/>
        <w:jc w:val="both"/>
        <w:rPr>
          <w:rFonts w:ascii="Times New Roman" w:hAnsi="Times New Roman" w:cs="Times New Roman"/>
          <w:sz w:val="28"/>
        </w:rPr>
      </w:pPr>
      <w:r>
        <w:rPr>
          <w:rFonts w:ascii="Times New Roman" w:hAnsi="Times New Roman" w:cs="Times New Roman"/>
          <w:sz w:val="28"/>
        </w:rPr>
        <w:t>Застосування положень неправомочного Проєкту рішення призводить до інших порушень а саме до того, що приватним закладам освіти відмовляють в укладанні договорів оренди на новий термін на постачання теплової енергії. До того ж, у випадку не укладення договорів оренди з урахуванням вимог ще неправомочного Проєкту рішення, може призвести до втрати закладом освіти ліцензії, що у свою чергу призводить до миттєвого припинення провадження освітньої діяльності цими закладами освіти.</w:t>
      </w:r>
    </w:p>
    <w:p w14:paraId="734FFD5B" w14:textId="77777777" w:rsidR="005535DC" w:rsidRDefault="005535DC" w:rsidP="005535D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Відповідно до п.7 ст. 22 Закону України «Про освіту» з</w:t>
      </w:r>
      <w:r w:rsidRPr="00611886">
        <w:rPr>
          <w:rFonts w:ascii="Times New Roman" w:hAnsi="Times New Roman" w:cs="Times New Roman"/>
          <w:sz w:val="28"/>
          <w:szCs w:val="28"/>
        </w:rPr>
        <w:t>аклади освіти всіх форм власності мають рівні права і обов’язки у провадженні освітньої діяльності відповідно до законодавства.</w:t>
      </w:r>
      <w:r>
        <w:rPr>
          <w:rFonts w:ascii="Times New Roman" w:hAnsi="Times New Roman" w:cs="Times New Roman"/>
          <w:sz w:val="28"/>
          <w:szCs w:val="28"/>
        </w:rPr>
        <w:t xml:space="preserve"> </w:t>
      </w:r>
    </w:p>
    <w:p w14:paraId="5EB79268" w14:textId="77777777" w:rsidR="005535DC" w:rsidRDefault="005535DC" w:rsidP="005535D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Відповідно до абз. 2 п. 5 ст. 80 Закону України «Про освіту» з</w:t>
      </w:r>
      <w:r w:rsidRPr="000B56C2">
        <w:rPr>
          <w:rFonts w:ascii="Times New Roman" w:hAnsi="Times New Roman" w:cs="Times New Roman"/>
          <w:sz w:val="28"/>
          <w:szCs w:val="28"/>
        </w:rPr>
        <w:t>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r>
        <w:rPr>
          <w:rFonts w:ascii="Times New Roman" w:hAnsi="Times New Roman" w:cs="Times New Roman"/>
          <w:sz w:val="28"/>
          <w:szCs w:val="28"/>
        </w:rPr>
        <w:t>.</w:t>
      </w:r>
    </w:p>
    <w:p w14:paraId="43787905" w14:textId="55FE772F" w:rsidR="005535DC" w:rsidRPr="00C84A94" w:rsidRDefault="005535DC" w:rsidP="005535D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Звертаю Вашу увагу на те, що </w:t>
      </w:r>
      <w:r w:rsidR="007B2A83">
        <w:rPr>
          <w:rFonts w:ascii="Times New Roman" w:hAnsi="Times New Roman" w:cs="Times New Roman"/>
          <w:sz w:val="28"/>
          <w:szCs w:val="28"/>
        </w:rPr>
        <w:t>голова комісії з питань власності разом іншими членами комісії</w:t>
      </w:r>
      <w:r w:rsidR="00A94A99">
        <w:rPr>
          <w:rFonts w:ascii="Times New Roman" w:hAnsi="Times New Roman" w:cs="Times New Roman"/>
          <w:sz w:val="28"/>
          <w:szCs w:val="28"/>
        </w:rPr>
        <w:t xml:space="preserve"> свідомо ігнорують існуюче законодавство, натомість</w:t>
      </w:r>
      <w:r w:rsidR="007B2A83">
        <w:rPr>
          <w:rFonts w:ascii="Times New Roman" w:hAnsi="Times New Roman" w:cs="Times New Roman"/>
          <w:sz w:val="28"/>
          <w:szCs w:val="28"/>
        </w:rPr>
        <w:t xml:space="preserve"> придумують власну термінологію та вимоги стосовно легітимних та правомочних приватних закладів освіти, які не визначені в жодному законодавчому акті, як то «орендна пільга», </w:t>
      </w:r>
      <w:r w:rsidR="00A94A99">
        <w:rPr>
          <w:rFonts w:ascii="Times New Roman" w:hAnsi="Times New Roman" w:cs="Times New Roman"/>
          <w:sz w:val="28"/>
          <w:szCs w:val="28"/>
        </w:rPr>
        <w:t>«</w:t>
      </w:r>
      <w:r w:rsidR="00A94A99" w:rsidRPr="003F5B15">
        <w:rPr>
          <w:rFonts w:ascii="Times New Roman" w:hAnsi="Times New Roman" w:cs="Times New Roman"/>
          <w:sz w:val="28"/>
          <w:szCs w:val="28"/>
        </w:rPr>
        <w:t>право на орендну пільгу</w:t>
      </w:r>
      <w:r w:rsidR="00A94A99">
        <w:rPr>
          <w:rFonts w:ascii="Times New Roman" w:hAnsi="Times New Roman" w:cs="Times New Roman"/>
          <w:sz w:val="28"/>
          <w:szCs w:val="28"/>
        </w:rPr>
        <w:t>»,</w:t>
      </w:r>
      <w:r w:rsidR="00A94A99" w:rsidRPr="003F5B15">
        <w:rPr>
          <w:rFonts w:ascii="Times New Roman" w:hAnsi="Times New Roman" w:cs="Times New Roman"/>
          <w:sz w:val="28"/>
          <w:szCs w:val="28"/>
        </w:rPr>
        <w:t xml:space="preserve"> </w:t>
      </w:r>
      <w:r w:rsidR="007B2A83">
        <w:rPr>
          <w:rFonts w:ascii="Times New Roman" w:hAnsi="Times New Roman" w:cs="Times New Roman"/>
          <w:sz w:val="28"/>
          <w:szCs w:val="28"/>
        </w:rPr>
        <w:t>«кваліфіковані заклади освіти» «</w:t>
      </w:r>
      <w:r w:rsidR="00A94A99">
        <w:rPr>
          <w:rFonts w:ascii="Times New Roman" w:hAnsi="Times New Roman" w:cs="Times New Roman"/>
          <w:sz w:val="28"/>
          <w:szCs w:val="28"/>
        </w:rPr>
        <w:t xml:space="preserve">партнерська </w:t>
      </w:r>
      <w:r w:rsidR="007B2A83">
        <w:rPr>
          <w:rFonts w:ascii="Times New Roman" w:hAnsi="Times New Roman" w:cs="Times New Roman"/>
          <w:sz w:val="28"/>
          <w:szCs w:val="28"/>
        </w:rPr>
        <w:t>квота</w:t>
      </w:r>
      <w:r w:rsidR="00A94A99">
        <w:rPr>
          <w:rFonts w:ascii="Times New Roman" w:hAnsi="Times New Roman" w:cs="Times New Roman"/>
          <w:sz w:val="28"/>
          <w:szCs w:val="28"/>
        </w:rPr>
        <w:t>», неіснуюча «п</w:t>
      </w:r>
      <w:r w:rsidR="00A94A99" w:rsidRPr="003F5B15">
        <w:rPr>
          <w:rFonts w:ascii="Times New Roman" w:hAnsi="Times New Roman" w:cs="Times New Roman"/>
          <w:sz w:val="28"/>
          <w:szCs w:val="28"/>
        </w:rPr>
        <w:t>рограма соціального партнерства</w:t>
      </w:r>
      <w:r w:rsidR="00A94A99">
        <w:rPr>
          <w:rFonts w:ascii="Times New Roman" w:hAnsi="Times New Roman" w:cs="Times New Roman"/>
          <w:sz w:val="28"/>
          <w:szCs w:val="28"/>
        </w:rPr>
        <w:t>»</w:t>
      </w:r>
      <w:r w:rsidR="007B2A83">
        <w:rPr>
          <w:rFonts w:ascii="Times New Roman" w:hAnsi="Times New Roman" w:cs="Times New Roman"/>
          <w:sz w:val="28"/>
          <w:szCs w:val="28"/>
        </w:rPr>
        <w:t xml:space="preserve"> тощо. Такі </w:t>
      </w:r>
      <w:r>
        <w:rPr>
          <w:rFonts w:ascii="Times New Roman" w:hAnsi="Times New Roman" w:cs="Times New Roman"/>
          <w:sz w:val="28"/>
          <w:szCs w:val="28"/>
        </w:rPr>
        <w:t>дії депутатів постійної комісії Київської міської ради з питань власності вводять в оману депутатський корпус, вимагають від освітніх партнерів м. Києва виконання незаконних вимог.</w:t>
      </w:r>
      <w:r w:rsidR="00A94A99">
        <w:rPr>
          <w:rFonts w:ascii="Times New Roman" w:hAnsi="Times New Roman" w:cs="Times New Roman"/>
          <w:sz w:val="28"/>
          <w:szCs w:val="28"/>
        </w:rPr>
        <w:t xml:space="preserve"> Така поведінка дкпутатів та голови комісії з питань власності змушує керівництво приватних закладів освіти вирішувати штучно створені проблеми нелегітимним шляхом</w:t>
      </w:r>
      <w:r w:rsidR="00D45B8A">
        <w:rPr>
          <w:rFonts w:ascii="Times New Roman" w:hAnsi="Times New Roman" w:cs="Times New Roman"/>
          <w:sz w:val="28"/>
          <w:szCs w:val="28"/>
        </w:rPr>
        <w:t>, що з може мати ознаки корупції.</w:t>
      </w:r>
    </w:p>
    <w:p w14:paraId="7FC79B77" w14:textId="77777777" w:rsidR="005535DC" w:rsidRDefault="005535DC" w:rsidP="005535DC">
      <w:pPr>
        <w:spacing w:after="0"/>
        <w:ind w:firstLine="709"/>
        <w:contextualSpacing/>
        <w:jc w:val="both"/>
        <w:rPr>
          <w:rFonts w:ascii="Times New Roman" w:hAnsi="Times New Roman" w:cs="Times New Roman"/>
          <w:sz w:val="28"/>
        </w:rPr>
      </w:pPr>
      <w:r>
        <w:rPr>
          <w:rFonts w:ascii="Times New Roman" w:hAnsi="Times New Roman" w:cs="Times New Roman"/>
          <w:sz w:val="28"/>
        </w:rPr>
        <w:t xml:space="preserve">У зв’язку із викладеним вище, на виконання своїх депутатських повноважень, з метою недопущення </w:t>
      </w:r>
      <w:r w:rsidR="007B2A83">
        <w:rPr>
          <w:rFonts w:ascii="Times New Roman" w:hAnsi="Times New Roman" w:cs="Times New Roman"/>
          <w:sz w:val="28"/>
        </w:rPr>
        <w:t>нелегітимним перешкодам</w:t>
      </w:r>
      <w:r>
        <w:rPr>
          <w:rFonts w:ascii="Times New Roman" w:hAnsi="Times New Roman" w:cs="Times New Roman"/>
          <w:sz w:val="28"/>
        </w:rPr>
        <w:t xml:space="preserve"> освітньої діяльності  в м. Києві, керуючись Законом України «Про освіту», , </w:t>
      </w:r>
      <w:r w:rsidRPr="00C84A94">
        <w:rPr>
          <w:rFonts w:ascii="Times New Roman" w:hAnsi="Times New Roman" w:cs="Times New Roman"/>
          <w:sz w:val="28"/>
        </w:rPr>
        <w:t>Закон</w:t>
      </w:r>
      <w:r>
        <w:rPr>
          <w:rFonts w:ascii="Times New Roman" w:hAnsi="Times New Roman" w:cs="Times New Roman"/>
          <w:sz w:val="28"/>
        </w:rPr>
        <w:t>ом</w:t>
      </w:r>
      <w:r w:rsidRPr="00C84A94">
        <w:rPr>
          <w:rFonts w:ascii="Times New Roman" w:hAnsi="Times New Roman" w:cs="Times New Roman"/>
          <w:sz w:val="28"/>
        </w:rPr>
        <w:t xml:space="preserve"> України «Про загальну середню освіту» Закон</w:t>
      </w:r>
      <w:r>
        <w:rPr>
          <w:rFonts w:ascii="Times New Roman" w:hAnsi="Times New Roman" w:cs="Times New Roman"/>
          <w:sz w:val="28"/>
        </w:rPr>
        <w:t>ом</w:t>
      </w:r>
      <w:r w:rsidRPr="00C84A94">
        <w:rPr>
          <w:rFonts w:ascii="Times New Roman" w:hAnsi="Times New Roman" w:cs="Times New Roman"/>
          <w:sz w:val="28"/>
        </w:rPr>
        <w:t xml:space="preserve"> Укр</w:t>
      </w:r>
      <w:r>
        <w:rPr>
          <w:rFonts w:ascii="Times New Roman" w:hAnsi="Times New Roman" w:cs="Times New Roman"/>
          <w:sz w:val="28"/>
        </w:rPr>
        <w:t>а</w:t>
      </w:r>
      <w:r w:rsidRPr="00C84A94">
        <w:rPr>
          <w:rFonts w:ascii="Times New Roman" w:hAnsi="Times New Roman" w:cs="Times New Roman"/>
          <w:sz w:val="28"/>
        </w:rPr>
        <w:t>їни «Про дошкільну освіту»</w:t>
      </w:r>
      <w:r>
        <w:rPr>
          <w:rFonts w:ascii="Times New Roman" w:hAnsi="Times New Roman" w:cs="Times New Roman"/>
          <w:sz w:val="28"/>
        </w:rPr>
        <w:t>,</w:t>
      </w:r>
      <w:r w:rsidRPr="00F45021">
        <w:rPr>
          <w:rFonts w:ascii="Times New Roman" w:hAnsi="Times New Roman" w:cs="Times New Roman"/>
          <w:sz w:val="28"/>
        </w:rPr>
        <w:t xml:space="preserve"> </w:t>
      </w:r>
      <w:r>
        <w:rPr>
          <w:rFonts w:ascii="Times New Roman" w:hAnsi="Times New Roman" w:cs="Times New Roman"/>
          <w:sz w:val="28"/>
        </w:rPr>
        <w:t xml:space="preserve">рішенням Київської міської ради «Про затвердження положення про </w:t>
      </w:r>
      <w:r>
        <w:rPr>
          <w:rFonts w:ascii="Times New Roman" w:hAnsi="Times New Roman" w:cs="Times New Roman"/>
          <w:sz w:val="28"/>
        </w:rPr>
        <w:lastRenderedPageBreak/>
        <w:t xml:space="preserve">оренду комунального майна міста Києва» Законом України «Про статус депутатів місцевих рад», Регламентом Київської міської ради, </w:t>
      </w:r>
    </w:p>
    <w:p w14:paraId="27A41E97" w14:textId="77777777" w:rsidR="005535DC" w:rsidRDefault="005535DC" w:rsidP="005535DC">
      <w:pPr>
        <w:spacing w:after="0"/>
        <w:ind w:firstLine="709"/>
        <w:contextualSpacing/>
        <w:jc w:val="both"/>
        <w:rPr>
          <w:rFonts w:ascii="Times New Roman" w:hAnsi="Times New Roman" w:cs="Times New Roman"/>
          <w:sz w:val="28"/>
        </w:rPr>
      </w:pPr>
    </w:p>
    <w:p w14:paraId="5E365228" w14:textId="77777777" w:rsidR="005535DC" w:rsidRDefault="005535DC" w:rsidP="005535DC">
      <w:pPr>
        <w:spacing w:after="0"/>
        <w:ind w:firstLine="709"/>
        <w:contextualSpacing/>
        <w:jc w:val="center"/>
        <w:rPr>
          <w:rFonts w:ascii="Times New Roman" w:hAnsi="Times New Roman" w:cs="Times New Roman"/>
          <w:b/>
          <w:sz w:val="28"/>
        </w:rPr>
      </w:pPr>
      <w:r w:rsidRPr="00C84A94">
        <w:rPr>
          <w:rFonts w:ascii="Times New Roman" w:hAnsi="Times New Roman" w:cs="Times New Roman"/>
          <w:b/>
          <w:sz w:val="28"/>
        </w:rPr>
        <w:t>ПРОШУ:</w:t>
      </w:r>
    </w:p>
    <w:p w14:paraId="64FAB76C" w14:textId="77777777" w:rsidR="005535DC" w:rsidRDefault="005535DC" w:rsidP="005535DC">
      <w:pPr>
        <w:spacing w:after="0"/>
        <w:ind w:firstLine="709"/>
        <w:contextualSpacing/>
        <w:jc w:val="center"/>
        <w:rPr>
          <w:rFonts w:ascii="Times New Roman" w:hAnsi="Times New Roman" w:cs="Times New Roman"/>
          <w:b/>
          <w:sz w:val="28"/>
        </w:rPr>
      </w:pPr>
    </w:p>
    <w:p w14:paraId="015BA3D9" w14:textId="77777777" w:rsidR="005535DC" w:rsidRPr="008268E4" w:rsidRDefault="005535DC" w:rsidP="005535DC">
      <w:pPr>
        <w:pStyle w:val="a3"/>
        <w:numPr>
          <w:ilvl w:val="0"/>
          <w:numId w:val="1"/>
        </w:numPr>
        <w:spacing w:after="0"/>
        <w:jc w:val="both"/>
        <w:rPr>
          <w:rFonts w:ascii="Times New Roman" w:hAnsi="Times New Roman" w:cs="Times New Roman"/>
          <w:b/>
          <w:sz w:val="28"/>
        </w:rPr>
      </w:pPr>
      <w:r>
        <w:rPr>
          <w:rFonts w:ascii="Times New Roman" w:hAnsi="Times New Roman" w:cs="Times New Roman"/>
          <w:sz w:val="28"/>
        </w:rPr>
        <w:t>Від імені комісії з питань освіти, науки, сім’ї, молоді та спорту звернутися до</w:t>
      </w:r>
      <w:r w:rsidR="002A6160">
        <w:rPr>
          <w:rFonts w:ascii="Times New Roman" w:hAnsi="Times New Roman" w:cs="Times New Roman"/>
          <w:sz w:val="28"/>
        </w:rPr>
        <w:t xml:space="preserve"> </w:t>
      </w:r>
      <w:hyperlink r:id="rId5" w:history="1">
        <w:r w:rsidR="002A6160" w:rsidRPr="002A6160">
          <w:rPr>
            <w:rStyle w:val="a4"/>
            <w:rFonts w:ascii="Times New Roman" w:hAnsi="Times New Roman" w:cs="Times New Roman"/>
            <w:color w:val="auto"/>
            <w:sz w:val="28"/>
            <w:szCs w:val="28"/>
            <w:u w:val="none"/>
            <w:bdr w:val="none" w:sz="0" w:space="0" w:color="auto" w:frame="1"/>
            <w:shd w:val="clear" w:color="auto" w:fill="FFFFFF"/>
          </w:rPr>
          <w:t>Постійн</w:t>
        </w:r>
        <w:r w:rsidR="002A6160">
          <w:rPr>
            <w:rStyle w:val="a4"/>
            <w:rFonts w:ascii="Times New Roman" w:hAnsi="Times New Roman" w:cs="Times New Roman"/>
            <w:color w:val="auto"/>
            <w:sz w:val="28"/>
            <w:szCs w:val="28"/>
            <w:u w:val="none"/>
            <w:bdr w:val="none" w:sz="0" w:space="0" w:color="auto" w:frame="1"/>
            <w:shd w:val="clear" w:color="auto" w:fill="FFFFFF"/>
          </w:rPr>
          <w:t>ої</w:t>
        </w:r>
        <w:r w:rsidR="002A6160" w:rsidRPr="002A6160">
          <w:rPr>
            <w:rStyle w:val="a4"/>
            <w:rFonts w:ascii="Times New Roman" w:hAnsi="Times New Roman" w:cs="Times New Roman"/>
            <w:color w:val="auto"/>
            <w:sz w:val="28"/>
            <w:szCs w:val="28"/>
            <w:u w:val="none"/>
            <w:bdr w:val="none" w:sz="0" w:space="0" w:color="auto" w:frame="1"/>
            <w:shd w:val="clear" w:color="auto" w:fill="FFFFFF"/>
          </w:rPr>
          <w:t xml:space="preserve"> комісія Київської міської ради з питань дотримання законності, правопорядку та запобігання корупції</w:t>
        </w:r>
      </w:hyperlink>
      <w:r w:rsidR="002A6160" w:rsidRPr="002A6160">
        <w:rPr>
          <w:rFonts w:ascii="Times New Roman" w:hAnsi="Times New Roman" w:cs="Times New Roman"/>
          <w:sz w:val="28"/>
          <w:szCs w:val="28"/>
        </w:rPr>
        <w:t xml:space="preserve">,  </w:t>
      </w:r>
      <w:hyperlink r:id="rId6" w:history="1">
        <w:r w:rsidR="002A6160" w:rsidRPr="002A6160">
          <w:rPr>
            <w:rStyle w:val="a4"/>
            <w:rFonts w:ascii="Times New Roman" w:hAnsi="Times New Roman" w:cs="Times New Roman"/>
            <w:color w:val="auto"/>
            <w:sz w:val="28"/>
            <w:szCs w:val="28"/>
            <w:u w:val="none"/>
            <w:bdr w:val="none" w:sz="0" w:space="0" w:color="auto" w:frame="1"/>
            <w:shd w:val="clear" w:color="auto" w:fill="FFFFFF"/>
          </w:rPr>
          <w:t>Постійн</w:t>
        </w:r>
        <w:r w:rsidR="002A6160">
          <w:rPr>
            <w:rStyle w:val="a4"/>
            <w:rFonts w:ascii="Times New Roman" w:hAnsi="Times New Roman" w:cs="Times New Roman"/>
            <w:color w:val="auto"/>
            <w:sz w:val="28"/>
            <w:szCs w:val="28"/>
            <w:u w:val="none"/>
            <w:bdr w:val="none" w:sz="0" w:space="0" w:color="auto" w:frame="1"/>
            <w:shd w:val="clear" w:color="auto" w:fill="FFFFFF"/>
          </w:rPr>
          <w:t>ої</w:t>
        </w:r>
        <w:r w:rsidR="002A6160" w:rsidRPr="002A6160">
          <w:rPr>
            <w:rStyle w:val="a4"/>
            <w:rFonts w:ascii="Times New Roman" w:hAnsi="Times New Roman" w:cs="Times New Roman"/>
            <w:color w:val="auto"/>
            <w:sz w:val="28"/>
            <w:szCs w:val="28"/>
            <w:u w:val="none"/>
            <w:bdr w:val="none" w:sz="0" w:space="0" w:color="auto" w:frame="1"/>
            <w:shd w:val="clear" w:color="auto" w:fill="FFFFFF"/>
          </w:rPr>
          <w:t xml:space="preserve"> комісі</w:t>
        </w:r>
        <w:r w:rsidR="002A6160">
          <w:rPr>
            <w:rStyle w:val="a4"/>
            <w:rFonts w:ascii="Times New Roman" w:hAnsi="Times New Roman" w:cs="Times New Roman"/>
            <w:color w:val="auto"/>
            <w:sz w:val="28"/>
            <w:szCs w:val="28"/>
            <w:u w:val="none"/>
            <w:bdr w:val="none" w:sz="0" w:space="0" w:color="auto" w:frame="1"/>
            <w:shd w:val="clear" w:color="auto" w:fill="FFFFFF"/>
          </w:rPr>
          <w:t>ї</w:t>
        </w:r>
        <w:r w:rsidR="002A6160" w:rsidRPr="002A6160">
          <w:rPr>
            <w:rStyle w:val="a4"/>
            <w:rFonts w:ascii="Times New Roman" w:hAnsi="Times New Roman" w:cs="Times New Roman"/>
            <w:color w:val="auto"/>
            <w:sz w:val="28"/>
            <w:szCs w:val="28"/>
            <w:u w:val="none"/>
            <w:bdr w:val="none" w:sz="0" w:space="0" w:color="auto" w:frame="1"/>
            <w:shd w:val="clear" w:color="auto" w:fill="FFFFFF"/>
          </w:rPr>
          <w:t xml:space="preserve"> Київської міської ради з питань регламенту та депутатської етики</w:t>
        </w:r>
      </w:hyperlink>
      <w:r w:rsidR="002A6160">
        <w:t xml:space="preserve">, </w:t>
      </w:r>
      <w:r w:rsidR="007B2A83">
        <w:rPr>
          <w:rFonts w:ascii="Times New Roman" w:hAnsi="Times New Roman" w:cs="Times New Roman"/>
          <w:sz w:val="28"/>
        </w:rPr>
        <w:t>Юридичного управління щодо надання</w:t>
      </w:r>
      <w:r w:rsidR="002A6160">
        <w:rPr>
          <w:rFonts w:ascii="Times New Roman" w:hAnsi="Times New Roman" w:cs="Times New Roman"/>
          <w:sz w:val="28"/>
        </w:rPr>
        <w:t xml:space="preserve"> легітимної, етичної,</w:t>
      </w:r>
      <w:r w:rsidRPr="00890493">
        <w:rPr>
          <w:rFonts w:ascii="Times New Roman" w:hAnsi="Times New Roman" w:cs="Times New Roman"/>
          <w:sz w:val="28"/>
        </w:rPr>
        <w:t xml:space="preserve"> правов</w:t>
      </w:r>
      <w:r w:rsidR="007B2A83">
        <w:rPr>
          <w:rFonts w:ascii="Times New Roman" w:hAnsi="Times New Roman" w:cs="Times New Roman"/>
          <w:sz w:val="28"/>
        </w:rPr>
        <w:t>ої</w:t>
      </w:r>
      <w:r w:rsidRPr="00890493">
        <w:rPr>
          <w:rFonts w:ascii="Times New Roman" w:hAnsi="Times New Roman" w:cs="Times New Roman"/>
          <w:sz w:val="28"/>
        </w:rPr>
        <w:t xml:space="preserve"> оцінк</w:t>
      </w:r>
      <w:r w:rsidR="007B2A83">
        <w:rPr>
          <w:rFonts w:ascii="Times New Roman" w:hAnsi="Times New Roman" w:cs="Times New Roman"/>
          <w:sz w:val="28"/>
        </w:rPr>
        <w:t>и</w:t>
      </w:r>
      <w:r w:rsidRPr="00890493">
        <w:rPr>
          <w:rFonts w:ascii="Times New Roman" w:hAnsi="Times New Roman" w:cs="Times New Roman"/>
          <w:sz w:val="28"/>
        </w:rPr>
        <w:t xml:space="preserve"> </w:t>
      </w:r>
      <w:r>
        <w:rPr>
          <w:rFonts w:ascii="Times New Roman" w:hAnsi="Times New Roman" w:cs="Times New Roman"/>
          <w:sz w:val="28"/>
        </w:rPr>
        <w:t xml:space="preserve">Протоколу </w:t>
      </w:r>
      <w:r w:rsidRPr="002F14A9">
        <w:rPr>
          <w:rFonts w:ascii="Times New Roman" w:hAnsi="Times New Roman" w:cs="Times New Roman"/>
          <w:sz w:val="28"/>
        </w:rPr>
        <w:t>засідання постійної комісії Київської міської ради з питань власності від 25.06.2019 № 27/162</w:t>
      </w:r>
      <w:r>
        <w:rPr>
          <w:rFonts w:ascii="Times New Roman" w:hAnsi="Times New Roman" w:cs="Times New Roman"/>
          <w:sz w:val="28"/>
        </w:rPr>
        <w:t>.</w:t>
      </w:r>
      <w:r w:rsidRPr="002F14A9">
        <w:rPr>
          <w:rFonts w:ascii="Times New Roman" w:hAnsi="Times New Roman" w:cs="Times New Roman"/>
          <w:sz w:val="28"/>
        </w:rPr>
        <w:t xml:space="preserve">  </w:t>
      </w:r>
    </w:p>
    <w:p w14:paraId="33A967BE" w14:textId="161F780F" w:rsidR="005535DC" w:rsidRPr="00E7400B" w:rsidRDefault="005535DC" w:rsidP="005535DC">
      <w:pPr>
        <w:pStyle w:val="a3"/>
        <w:numPr>
          <w:ilvl w:val="0"/>
          <w:numId w:val="1"/>
        </w:numPr>
        <w:spacing w:after="0"/>
        <w:jc w:val="both"/>
        <w:rPr>
          <w:rFonts w:ascii="Times New Roman" w:hAnsi="Times New Roman" w:cs="Times New Roman"/>
          <w:b/>
          <w:sz w:val="28"/>
        </w:rPr>
      </w:pPr>
      <w:r w:rsidRPr="00E7400B">
        <w:rPr>
          <w:rFonts w:ascii="Times New Roman" w:hAnsi="Times New Roman" w:cs="Times New Roman"/>
          <w:sz w:val="28"/>
        </w:rPr>
        <w:t xml:space="preserve">У межах Ваших повноважень, </w:t>
      </w:r>
      <w:r w:rsidR="00E7400B" w:rsidRPr="00E7400B">
        <w:rPr>
          <w:rFonts w:ascii="Times New Roman" w:hAnsi="Times New Roman" w:cs="Times New Roman"/>
          <w:sz w:val="28"/>
        </w:rPr>
        <w:t>проінформувати Голову КМР про існування незаконних прецедентів</w:t>
      </w:r>
      <w:r w:rsidR="00E7400B">
        <w:rPr>
          <w:rFonts w:ascii="Times New Roman" w:hAnsi="Times New Roman" w:cs="Times New Roman"/>
          <w:sz w:val="28"/>
        </w:rPr>
        <w:t xml:space="preserve"> </w:t>
      </w:r>
      <w:r w:rsidR="00E7400B" w:rsidRPr="00E7400B">
        <w:rPr>
          <w:rFonts w:ascii="Times New Roman" w:hAnsi="Times New Roman" w:cs="Times New Roman"/>
          <w:sz w:val="28"/>
        </w:rPr>
        <w:t>перешкоджа</w:t>
      </w:r>
      <w:r w:rsidR="00E7400B">
        <w:rPr>
          <w:rFonts w:ascii="Times New Roman" w:hAnsi="Times New Roman" w:cs="Times New Roman"/>
          <w:sz w:val="28"/>
        </w:rPr>
        <w:t>нн</w:t>
      </w:r>
      <w:r w:rsidR="004C1239">
        <w:rPr>
          <w:rFonts w:ascii="Times New Roman" w:hAnsi="Times New Roman" w:cs="Times New Roman"/>
          <w:sz w:val="28"/>
        </w:rPr>
        <w:t>я</w:t>
      </w:r>
      <w:r w:rsidR="00E7400B" w:rsidRPr="00E7400B">
        <w:rPr>
          <w:rFonts w:ascii="Times New Roman" w:hAnsi="Times New Roman" w:cs="Times New Roman"/>
          <w:sz w:val="28"/>
        </w:rPr>
        <w:t xml:space="preserve"> легітимній роботі </w:t>
      </w:r>
      <w:r w:rsidRPr="00E7400B">
        <w:rPr>
          <w:rFonts w:ascii="Times New Roman" w:hAnsi="Times New Roman" w:cs="Times New Roman"/>
          <w:sz w:val="28"/>
        </w:rPr>
        <w:t>приватних закладів освіти м. Києва</w:t>
      </w:r>
      <w:r w:rsidR="00E7400B" w:rsidRPr="00E7400B">
        <w:rPr>
          <w:rFonts w:ascii="Times New Roman" w:hAnsi="Times New Roman" w:cs="Times New Roman"/>
          <w:sz w:val="28"/>
        </w:rPr>
        <w:t>.</w:t>
      </w:r>
      <w:r w:rsidRPr="00E7400B">
        <w:rPr>
          <w:rFonts w:ascii="Times New Roman" w:hAnsi="Times New Roman" w:cs="Times New Roman"/>
          <w:sz w:val="28"/>
        </w:rPr>
        <w:t xml:space="preserve"> </w:t>
      </w:r>
    </w:p>
    <w:p w14:paraId="04FDA870" w14:textId="77777777" w:rsidR="00E7400B" w:rsidRPr="00E7400B" w:rsidRDefault="00E7400B" w:rsidP="00E7400B">
      <w:pPr>
        <w:pStyle w:val="a3"/>
        <w:spacing w:after="0"/>
        <w:ind w:left="1429"/>
        <w:jc w:val="both"/>
        <w:rPr>
          <w:rFonts w:ascii="Times New Roman" w:hAnsi="Times New Roman" w:cs="Times New Roman"/>
          <w:b/>
          <w:sz w:val="28"/>
        </w:rPr>
      </w:pPr>
    </w:p>
    <w:p w14:paraId="12338973" w14:textId="77777777" w:rsidR="005535DC" w:rsidRDefault="005535DC" w:rsidP="005535DC">
      <w:pPr>
        <w:spacing w:after="0"/>
        <w:ind w:firstLine="709"/>
        <w:contextualSpacing/>
        <w:jc w:val="both"/>
        <w:rPr>
          <w:rFonts w:ascii="Times New Roman" w:hAnsi="Times New Roman" w:cs="Times New Roman"/>
          <w:i/>
          <w:sz w:val="28"/>
        </w:rPr>
      </w:pPr>
      <w:r w:rsidRPr="007E30F2">
        <w:rPr>
          <w:rFonts w:ascii="Times New Roman" w:hAnsi="Times New Roman" w:cs="Times New Roman"/>
          <w:i/>
          <w:sz w:val="28"/>
        </w:rPr>
        <w:t xml:space="preserve">Додатки: </w:t>
      </w:r>
    </w:p>
    <w:p w14:paraId="5E2CB7D0" w14:textId="77777777" w:rsidR="005535DC" w:rsidRDefault="005535DC" w:rsidP="005535DC">
      <w:pPr>
        <w:pStyle w:val="a3"/>
        <w:numPr>
          <w:ilvl w:val="0"/>
          <w:numId w:val="2"/>
        </w:numPr>
        <w:spacing w:after="0"/>
        <w:jc w:val="both"/>
        <w:rPr>
          <w:rFonts w:ascii="Times New Roman" w:hAnsi="Times New Roman" w:cs="Times New Roman"/>
          <w:i/>
          <w:sz w:val="28"/>
        </w:rPr>
      </w:pPr>
      <w:r w:rsidRPr="007E30F2">
        <w:rPr>
          <w:rFonts w:ascii="Times New Roman" w:hAnsi="Times New Roman" w:cs="Times New Roman"/>
          <w:i/>
          <w:sz w:val="28"/>
        </w:rPr>
        <w:t xml:space="preserve">Витяг із протоколу засідання постійної комісії Київської міської ради з питань власності </w:t>
      </w:r>
      <w:r>
        <w:rPr>
          <w:rFonts w:ascii="Times New Roman" w:hAnsi="Times New Roman" w:cs="Times New Roman"/>
          <w:i/>
          <w:sz w:val="28"/>
        </w:rPr>
        <w:t>від 25</w:t>
      </w:r>
      <w:r w:rsidRPr="007E30F2">
        <w:rPr>
          <w:rFonts w:ascii="Times New Roman" w:hAnsi="Times New Roman" w:cs="Times New Roman"/>
          <w:i/>
          <w:sz w:val="28"/>
        </w:rPr>
        <w:t>.0</w:t>
      </w:r>
      <w:r>
        <w:rPr>
          <w:rFonts w:ascii="Times New Roman" w:hAnsi="Times New Roman" w:cs="Times New Roman"/>
          <w:i/>
          <w:sz w:val="28"/>
        </w:rPr>
        <w:t>6</w:t>
      </w:r>
      <w:r w:rsidRPr="007E30F2">
        <w:rPr>
          <w:rFonts w:ascii="Times New Roman" w:hAnsi="Times New Roman" w:cs="Times New Roman"/>
          <w:i/>
          <w:sz w:val="28"/>
        </w:rPr>
        <w:t xml:space="preserve">.2019 № 27/162  </w:t>
      </w:r>
    </w:p>
    <w:p w14:paraId="74947D24" w14:textId="77777777" w:rsidR="005535DC" w:rsidRDefault="005535DC" w:rsidP="005535DC">
      <w:pPr>
        <w:pStyle w:val="a3"/>
        <w:numPr>
          <w:ilvl w:val="0"/>
          <w:numId w:val="2"/>
        </w:numPr>
        <w:spacing w:after="0"/>
        <w:jc w:val="both"/>
        <w:rPr>
          <w:rFonts w:ascii="Times New Roman" w:hAnsi="Times New Roman" w:cs="Times New Roman"/>
          <w:i/>
          <w:sz w:val="28"/>
        </w:rPr>
      </w:pPr>
      <w:r>
        <w:rPr>
          <w:rFonts w:ascii="Times New Roman" w:hAnsi="Times New Roman" w:cs="Times New Roman"/>
          <w:i/>
          <w:sz w:val="28"/>
        </w:rPr>
        <w:t xml:space="preserve">Додаток № 1  до </w:t>
      </w:r>
      <w:r w:rsidRPr="007E30F2">
        <w:rPr>
          <w:rFonts w:ascii="Times New Roman" w:hAnsi="Times New Roman" w:cs="Times New Roman"/>
          <w:i/>
          <w:sz w:val="28"/>
        </w:rPr>
        <w:t xml:space="preserve">протоколу засідання постійної комісії Київської міської ради з питань власності </w:t>
      </w:r>
      <w:r>
        <w:rPr>
          <w:rFonts w:ascii="Times New Roman" w:hAnsi="Times New Roman" w:cs="Times New Roman"/>
          <w:i/>
          <w:sz w:val="28"/>
        </w:rPr>
        <w:t>від 25.06</w:t>
      </w:r>
      <w:r w:rsidRPr="007E30F2">
        <w:rPr>
          <w:rFonts w:ascii="Times New Roman" w:hAnsi="Times New Roman" w:cs="Times New Roman"/>
          <w:i/>
          <w:sz w:val="28"/>
        </w:rPr>
        <w:t xml:space="preserve">.2019 № 27/162  </w:t>
      </w:r>
    </w:p>
    <w:p w14:paraId="7F91B6AD" w14:textId="4194FB05" w:rsidR="005535DC" w:rsidRDefault="004C1239" w:rsidP="005535DC">
      <w:pPr>
        <w:pStyle w:val="a3"/>
        <w:numPr>
          <w:ilvl w:val="0"/>
          <w:numId w:val="2"/>
        </w:numPr>
        <w:spacing w:after="0"/>
        <w:jc w:val="both"/>
        <w:rPr>
          <w:rFonts w:ascii="Times New Roman" w:hAnsi="Times New Roman" w:cs="Times New Roman"/>
          <w:i/>
          <w:sz w:val="28"/>
        </w:rPr>
      </w:pPr>
      <w:r>
        <w:rPr>
          <w:rFonts w:ascii="Times New Roman" w:hAnsi="Times New Roman" w:cs="Times New Roman"/>
          <w:i/>
          <w:sz w:val="28"/>
        </w:rPr>
        <w:t>Роз’яснення</w:t>
      </w:r>
      <w:r w:rsidR="005535DC">
        <w:rPr>
          <w:rFonts w:ascii="Times New Roman" w:hAnsi="Times New Roman" w:cs="Times New Roman"/>
          <w:i/>
          <w:sz w:val="28"/>
        </w:rPr>
        <w:t xml:space="preserve"> від Асоціації приватних закладів міста Києва</w:t>
      </w:r>
    </w:p>
    <w:p w14:paraId="1419FA92" w14:textId="77777777" w:rsidR="005535DC" w:rsidRDefault="005535DC" w:rsidP="005535DC">
      <w:pPr>
        <w:spacing w:after="0"/>
        <w:ind w:firstLine="709"/>
        <w:contextualSpacing/>
        <w:jc w:val="both"/>
        <w:rPr>
          <w:rFonts w:ascii="Times New Roman" w:hAnsi="Times New Roman" w:cs="Times New Roman"/>
          <w:sz w:val="28"/>
        </w:rPr>
      </w:pPr>
    </w:p>
    <w:p w14:paraId="43AE5FEC" w14:textId="77777777" w:rsidR="005535DC" w:rsidRDefault="005535DC" w:rsidP="005535DC">
      <w:pPr>
        <w:spacing w:after="0"/>
        <w:ind w:firstLine="709"/>
        <w:contextualSpacing/>
        <w:jc w:val="both"/>
        <w:rPr>
          <w:rFonts w:ascii="Times New Roman" w:hAnsi="Times New Roman" w:cs="Times New Roman"/>
          <w:sz w:val="28"/>
        </w:rPr>
      </w:pPr>
      <w:r>
        <w:rPr>
          <w:rFonts w:ascii="Times New Roman" w:hAnsi="Times New Roman" w:cs="Times New Roman"/>
          <w:sz w:val="28"/>
        </w:rPr>
        <w:t>Про результати розгляду мого депутатського звернення прошу повідомити мене у встановлений законодавством України строк за адресою: 01044, м. Київ, вул. Хрещатик, 36 каб. 423.</w:t>
      </w:r>
    </w:p>
    <w:p w14:paraId="13A2B302" w14:textId="77777777" w:rsidR="005535DC" w:rsidRDefault="005535DC" w:rsidP="005535DC">
      <w:pPr>
        <w:spacing w:after="0"/>
        <w:contextualSpacing/>
        <w:jc w:val="both"/>
        <w:rPr>
          <w:rFonts w:ascii="Times New Roman" w:hAnsi="Times New Roman" w:cs="Times New Roman"/>
          <w:sz w:val="28"/>
        </w:rPr>
      </w:pPr>
    </w:p>
    <w:p w14:paraId="63BA1822" w14:textId="77777777" w:rsidR="005535DC" w:rsidRDefault="005535DC" w:rsidP="005535DC">
      <w:pPr>
        <w:spacing w:after="0"/>
        <w:contextualSpacing/>
        <w:jc w:val="both"/>
        <w:rPr>
          <w:rFonts w:ascii="Times New Roman" w:hAnsi="Times New Roman" w:cs="Times New Roman"/>
          <w:sz w:val="28"/>
        </w:rPr>
      </w:pPr>
      <w:r>
        <w:rPr>
          <w:rFonts w:ascii="Times New Roman" w:hAnsi="Times New Roman" w:cs="Times New Roman"/>
          <w:sz w:val="28"/>
        </w:rPr>
        <w:t xml:space="preserve">З повагою, </w:t>
      </w:r>
    </w:p>
    <w:p w14:paraId="753CCA55" w14:textId="77777777" w:rsidR="005535DC" w:rsidRPr="007E30F2" w:rsidRDefault="005535DC" w:rsidP="005535DC">
      <w:pPr>
        <w:spacing w:after="0"/>
        <w:contextualSpacing/>
        <w:jc w:val="both"/>
        <w:rPr>
          <w:rFonts w:ascii="Times New Roman" w:hAnsi="Times New Roman" w:cs="Times New Roman"/>
          <w:sz w:val="20"/>
        </w:rPr>
      </w:pPr>
    </w:p>
    <w:p w14:paraId="382B13FE" w14:textId="77777777" w:rsidR="005535DC" w:rsidRDefault="005535DC" w:rsidP="005535DC">
      <w:pPr>
        <w:spacing w:after="0"/>
        <w:contextualSpacing/>
        <w:jc w:val="both"/>
        <w:rPr>
          <w:rFonts w:ascii="Times New Roman" w:hAnsi="Times New Roman" w:cs="Times New Roman"/>
          <w:sz w:val="28"/>
        </w:rPr>
      </w:pPr>
      <w:r>
        <w:rPr>
          <w:rFonts w:ascii="Times New Roman" w:hAnsi="Times New Roman" w:cs="Times New Roman"/>
          <w:sz w:val="28"/>
        </w:rPr>
        <w:t>Депутат Київської міської ради</w:t>
      </w:r>
    </w:p>
    <w:p w14:paraId="67AACD84" w14:textId="77777777" w:rsidR="005535DC" w:rsidRDefault="005535DC" w:rsidP="005535DC">
      <w:pPr>
        <w:spacing w:after="0"/>
        <w:contextualSpacing/>
        <w:jc w:val="both"/>
        <w:rPr>
          <w:rFonts w:ascii="Times New Roman" w:hAnsi="Times New Roman" w:cs="Times New Roman"/>
          <w:sz w:val="28"/>
        </w:rPr>
      </w:pPr>
      <w:r>
        <w:rPr>
          <w:rFonts w:ascii="Times New Roman" w:hAnsi="Times New Roman" w:cs="Times New Roman"/>
          <w:sz w:val="28"/>
        </w:rPr>
        <w:t>Член депутатської групи «Київська команда»</w:t>
      </w:r>
    </w:p>
    <w:p w14:paraId="1E9B1D6B" w14:textId="77777777" w:rsidR="005535DC" w:rsidRDefault="005535DC" w:rsidP="005535DC">
      <w:pPr>
        <w:spacing w:after="0"/>
        <w:contextualSpacing/>
        <w:jc w:val="both"/>
        <w:rPr>
          <w:rFonts w:ascii="Times New Roman" w:hAnsi="Times New Roman" w:cs="Times New Roman"/>
          <w:sz w:val="28"/>
        </w:rPr>
      </w:pPr>
      <w:r>
        <w:rPr>
          <w:rFonts w:ascii="Times New Roman" w:hAnsi="Times New Roman" w:cs="Times New Roman"/>
          <w:sz w:val="28"/>
        </w:rPr>
        <w:t>У Київській міській раді                                                                           Н.І. Шульга</w:t>
      </w:r>
    </w:p>
    <w:p w14:paraId="3FC44AE4" w14:textId="77777777" w:rsidR="005535DC" w:rsidRDefault="005535DC" w:rsidP="005535DC">
      <w:pPr>
        <w:spacing w:after="0"/>
        <w:contextualSpacing/>
        <w:jc w:val="both"/>
        <w:rPr>
          <w:rFonts w:ascii="Times New Roman" w:hAnsi="Times New Roman" w:cs="Times New Roman"/>
          <w:sz w:val="14"/>
        </w:rPr>
      </w:pPr>
    </w:p>
    <w:p w14:paraId="6879EF6E" w14:textId="77777777" w:rsidR="005535DC" w:rsidRPr="007E30F2" w:rsidRDefault="005535DC" w:rsidP="005535DC">
      <w:pPr>
        <w:spacing w:after="0"/>
        <w:contextualSpacing/>
        <w:jc w:val="both"/>
        <w:rPr>
          <w:rFonts w:ascii="Times New Roman" w:hAnsi="Times New Roman" w:cs="Times New Roman"/>
          <w:sz w:val="14"/>
        </w:rPr>
      </w:pPr>
      <w:r w:rsidRPr="007E30F2">
        <w:rPr>
          <w:rFonts w:ascii="Times New Roman" w:hAnsi="Times New Roman" w:cs="Times New Roman"/>
          <w:sz w:val="14"/>
        </w:rPr>
        <w:t>Вик.: Яценко Вікторія</w:t>
      </w:r>
    </w:p>
    <w:p w14:paraId="28E350AA" w14:textId="77777777" w:rsidR="005535DC" w:rsidRPr="007E30F2" w:rsidRDefault="005535DC" w:rsidP="005535DC">
      <w:pPr>
        <w:spacing w:after="0"/>
        <w:contextualSpacing/>
        <w:jc w:val="both"/>
        <w:rPr>
          <w:rFonts w:ascii="Times New Roman" w:hAnsi="Times New Roman" w:cs="Times New Roman"/>
          <w:sz w:val="14"/>
        </w:rPr>
      </w:pPr>
      <w:r w:rsidRPr="007E30F2">
        <w:rPr>
          <w:rFonts w:ascii="Times New Roman" w:hAnsi="Times New Roman" w:cs="Times New Roman"/>
          <w:sz w:val="14"/>
        </w:rPr>
        <w:t>Тел.: +380976993075</w:t>
      </w:r>
    </w:p>
    <w:p w14:paraId="339A4D58" w14:textId="77777777" w:rsidR="005535DC" w:rsidRDefault="005535DC" w:rsidP="005535DC"/>
    <w:p w14:paraId="4195FCAA" w14:textId="77777777" w:rsidR="00545917" w:rsidRDefault="00F92F2B"/>
    <w:sectPr w:rsidR="00545917" w:rsidSect="000556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00A2"/>
    <w:multiLevelType w:val="hybridMultilevel"/>
    <w:tmpl w:val="C93A3A1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43845B83"/>
    <w:multiLevelType w:val="hybridMultilevel"/>
    <w:tmpl w:val="D9FC56C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DC"/>
    <w:rsid w:val="0005449A"/>
    <w:rsid w:val="002A6160"/>
    <w:rsid w:val="00381F0E"/>
    <w:rsid w:val="004C1239"/>
    <w:rsid w:val="005535DC"/>
    <w:rsid w:val="007B2A83"/>
    <w:rsid w:val="00A94A99"/>
    <w:rsid w:val="00D45B8A"/>
    <w:rsid w:val="00E7400B"/>
    <w:rsid w:val="00E76813"/>
    <w:rsid w:val="00F9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A95D"/>
  <w15:chartTrackingRefBased/>
  <w15:docId w15:val="{054C1702-14F0-41EF-BCEB-0D436EFF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5D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5DC"/>
    <w:pPr>
      <w:ind w:left="720"/>
      <w:contextualSpacing/>
    </w:pPr>
  </w:style>
  <w:style w:type="character" w:styleId="a4">
    <w:name w:val="Hyperlink"/>
    <w:basedOn w:val="a0"/>
    <w:uiPriority w:val="99"/>
    <w:semiHidden/>
    <w:unhideWhenUsed/>
    <w:rsid w:val="002A6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gov.ua/uk/comisii/31" TargetMode="External"/><Relationship Id="rId5" Type="http://schemas.openxmlformats.org/officeDocument/2006/relationships/hyperlink" Target="https://kmr.gov.ua/uk/comisii/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3887</Words>
  <Characters>2216</Characters>
  <Application>Microsoft Office Word</Application>
  <DocSecurity>0</DocSecurity>
  <Lines>18</Lines>
  <Paragraphs>12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Natalka</dc:creator>
  <cp:keywords/>
  <dc:description/>
  <cp:lastModifiedBy>Руденко Наталія Анатоліївна</cp:lastModifiedBy>
  <cp:revision>2</cp:revision>
  <dcterms:created xsi:type="dcterms:W3CDTF">2019-10-18T08:36:00Z</dcterms:created>
  <dcterms:modified xsi:type="dcterms:W3CDTF">2019-10-18T08:36:00Z</dcterms:modified>
</cp:coreProperties>
</file>