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A2" w:rsidRPr="002E5CB6" w:rsidRDefault="002E5CB6" w:rsidP="00BA5AAA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453624" w:rsidRPr="00AE64A5">
        <w:rPr>
          <w:rFonts w:ascii="Times New Roman" w:hAnsi="Times New Roman"/>
          <w:b/>
          <w:sz w:val="36"/>
          <w:szCs w:val="36"/>
        </w:rPr>
        <w:t>Звіт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5456A2" w:rsidRPr="00AE64A5" w:rsidRDefault="00453624" w:rsidP="00BA5AA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56A2">
        <w:rPr>
          <w:rFonts w:ascii="Times New Roman" w:hAnsi="Times New Roman"/>
          <w:b/>
          <w:sz w:val="28"/>
          <w:szCs w:val="28"/>
        </w:rPr>
        <w:t xml:space="preserve">про виконання результативних показників </w:t>
      </w:r>
      <w:r w:rsidR="00EF3708">
        <w:rPr>
          <w:rFonts w:ascii="Times New Roman" w:hAnsi="Times New Roman"/>
          <w:b/>
          <w:sz w:val="28"/>
          <w:szCs w:val="28"/>
        </w:rPr>
        <w:t xml:space="preserve">за </w:t>
      </w:r>
      <w:r w:rsidR="00C1598E">
        <w:rPr>
          <w:rFonts w:ascii="Times New Roman" w:hAnsi="Times New Roman"/>
          <w:b/>
          <w:sz w:val="28"/>
          <w:szCs w:val="28"/>
          <w:u w:val="single"/>
        </w:rPr>
        <w:t>12</w:t>
      </w:r>
      <w:r w:rsidR="00EF3708" w:rsidRPr="00EF3708">
        <w:rPr>
          <w:rFonts w:ascii="Times New Roman" w:hAnsi="Times New Roman"/>
          <w:b/>
          <w:sz w:val="28"/>
          <w:szCs w:val="28"/>
          <w:u w:val="single"/>
        </w:rPr>
        <w:t xml:space="preserve"> місяців 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2017 року </w:t>
      </w:r>
    </w:p>
    <w:p w:rsidR="00926210" w:rsidRPr="00AE64A5" w:rsidRDefault="00453624" w:rsidP="00BA5AA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64A5">
        <w:rPr>
          <w:rFonts w:ascii="Times New Roman" w:hAnsi="Times New Roman"/>
          <w:b/>
          <w:sz w:val="28"/>
          <w:szCs w:val="28"/>
          <w:u w:val="single"/>
        </w:rPr>
        <w:t>Міськ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ої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цільов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ої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програм</w:t>
      </w:r>
      <w:r w:rsidR="00AE64A5" w:rsidRPr="00AE64A5">
        <w:rPr>
          <w:rFonts w:ascii="Times New Roman" w:hAnsi="Times New Roman"/>
          <w:b/>
          <w:sz w:val="28"/>
          <w:szCs w:val="28"/>
          <w:u w:val="single"/>
        </w:rPr>
        <w:t>и</w:t>
      </w:r>
      <w:r w:rsidRPr="00AE64A5">
        <w:rPr>
          <w:rFonts w:ascii="Times New Roman" w:hAnsi="Times New Roman"/>
          <w:b/>
          <w:sz w:val="28"/>
          <w:szCs w:val="28"/>
          <w:u w:val="single"/>
        </w:rPr>
        <w:t xml:space="preserve"> протидії захворюванню на туберкульоз на 2017-2021 роки</w:t>
      </w:r>
    </w:p>
    <w:tbl>
      <w:tblPr>
        <w:tblStyle w:val="a3"/>
        <w:tblW w:w="15334" w:type="dxa"/>
        <w:tblInd w:w="137" w:type="dxa"/>
        <w:tblLook w:val="00A0" w:firstRow="1" w:lastRow="0" w:firstColumn="1" w:lastColumn="0" w:noHBand="0" w:noVBand="0"/>
      </w:tblPr>
      <w:tblGrid>
        <w:gridCol w:w="636"/>
        <w:gridCol w:w="3072"/>
        <w:gridCol w:w="2273"/>
        <w:gridCol w:w="3690"/>
        <w:gridCol w:w="1606"/>
        <w:gridCol w:w="1447"/>
        <w:gridCol w:w="2610"/>
      </w:tblGrid>
      <w:tr w:rsidR="00EE74F9" w:rsidRPr="00F35BFC" w:rsidTr="00D4252F">
        <w:trPr>
          <w:tblHeader/>
        </w:trPr>
        <w:tc>
          <w:tcPr>
            <w:tcW w:w="636" w:type="dxa"/>
            <w:vMerge w:val="restart"/>
          </w:tcPr>
          <w:p w:rsidR="00453624" w:rsidRPr="00F35BFC" w:rsidRDefault="00453624" w:rsidP="0045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3072" w:type="dxa"/>
            <w:vMerge w:val="restart"/>
          </w:tcPr>
          <w:p w:rsidR="00453624" w:rsidRPr="00F35BFC" w:rsidRDefault="00453624" w:rsidP="0045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Результативні показники</w:t>
            </w:r>
          </w:p>
        </w:tc>
        <w:tc>
          <w:tcPr>
            <w:tcW w:w="5963" w:type="dxa"/>
            <w:gridSpan w:val="2"/>
          </w:tcPr>
          <w:p w:rsidR="00453624" w:rsidRPr="00F35BFC" w:rsidRDefault="00453624" w:rsidP="0045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Значення показника</w:t>
            </w:r>
          </w:p>
        </w:tc>
        <w:tc>
          <w:tcPr>
            <w:tcW w:w="1606" w:type="dxa"/>
            <w:vMerge w:val="restart"/>
          </w:tcPr>
          <w:p w:rsidR="00453624" w:rsidRPr="00F35BFC" w:rsidRDefault="00453624" w:rsidP="0045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 xml:space="preserve">Відхилення (зі знаком «+» або </w:t>
            </w:r>
            <w:r w:rsidR="00ED2532" w:rsidRPr="00F35BF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35BFC">
              <w:rPr>
                <w:rFonts w:ascii="Times New Roman" w:hAnsi="Times New Roman"/>
                <w:sz w:val="20"/>
                <w:szCs w:val="20"/>
              </w:rPr>
              <w:t>«-»)</w:t>
            </w:r>
          </w:p>
        </w:tc>
        <w:tc>
          <w:tcPr>
            <w:tcW w:w="1447" w:type="dxa"/>
            <w:vMerge w:val="restart"/>
          </w:tcPr>
          <w:p w:rsidR="00453624" w:rsidRPr="00F35BFC" w:rsidRDefault="00453624" w:rsidP="0045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Фактичне значення показника до планового (%)</w:t>
            </w:r>
          </w:p>
        </w:tc>
        <w:tc>
          <w:tcPr>
            <w:tcW w:w="2610" w:type="dxa"/>
            <w:vMerge w:val="restart"/>
          </w:tcPr>
          <w:p w:rsidR="00453624" w:rsidRPr="00F35BFC" w:rsidRDefault="00453624" w:rsidP="0045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FC">
              <w:rPr>
                <w:rFonts w:ascii="Times New Roman" w:hAnsi="Times New Roman"/>
                <w:sz w:val="20"/>
                <w:szCs w:val="20"/>
              </w:rPr>
              <w:t>Причини невиконання показника</w:t>
            </w:r>
          </w:p>
        </w:tc>
      </w:tr>
      <w:tr w:rsidR="00293FF9" w:rsidRPr="006F6063" w:rsidTr="00D4252F">
        <w:trPr>
          <w:tblHeader/>
        </w:trPr>
        <w:tc>
          <w:tcPr>
            <w:tcW w:w="636" w:type="dxa"/>
            <w:vMerge/>
          </w:tcPr>
          <w:p w:rsidR="00453624" w:rsidRPr="006F6063" w:rsidRDefault="0045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</w:tcPr>
          <w:p w:rsidR="00453624" w:rsidRPr="006F6063" w:rsidRDefault="0045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53624" w:rsidRPr="006F6063" w:rsidRDefault="00453624" w:rsidP="0045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планове</w:t>
            </w:r>
          </w:p>
        </w:tc>
        <w:tc>
          <w:tcPr>
            <w:tcW w:w="3690" w:type="dxa"/>
          </w:tcPr>
          <w:p w:rsidR="00453624" w:rsidRPr="006F6063" w:rsidRDefault="00453624" w:rsidP="00453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фактичне</w:t>
            </w:r>
          </w:p>
        </w:tc>
        <w:tc>
          <w:tcPr>
            <w:tcW w:w="1606" w:type="dxa"/>
            <w:vMerge/>
          </w:tcPr>
          <w:p w:rsidR="00453624" w:rsidRPr="006F6063" w:rsidRDefault="0045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453624" w:rsidRPr="006F6063" w:rsidRDefault="0045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453624" w:rsidRPr="006F6063" w:rsidRDefault="0045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38C" w:rsidRPr="006F6063" w:rsidTr="00D4252F">
        <w:tc>
          <w:tcPr>
            <w:tcW w:w="15334" w:type="dxa"/>
            <w:gridSpan w:val="7"/>
          </w:tcPr>
          <w:p w:rsidR="00824664" w:rsidRPr="006F6063" w:rsidRDefault="008246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338C" w:rsidRPr="006F6063" w:rsidRDefault="001C33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І. Комплексні та </w:t>
            </w:r>
            <w:r w:rsidR="008B6515" w:rsidRPr="006F6063">
              <w:rPr>
                <w:rFonts w:ascii="Times New Roman" w:hAnsi="Times New Roman"/>
                <w:b/>
                <w:i/>
                <w:sz w:val="24"/>
                <w:szCs w:val="24"/>
              </w:rPr>
              <w:t>орієнтовані на пацієнта скринінг, діагностика, лікування та профілактика туберкульозу</w:t>
            </w:r>
          </w:p>
        </w:tc>
      </w:tr>
      <w:tr w:rsidR="00135E3C" w:rsidRPr="006F6063" w:rsidTr="00D4252F">
        <w:tc>
          <w:tcPr>
            <w:tcW w:w="15334" w:type="dxa"/>
            <w:gridSpan w:val="7"/>
          </w:tcPr>
          <w:p w:rsidR="00135E3C" w:rsidRPr="006F6063" w:rsidRDefault="00135E3C" w:rsidP="00135E3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Систематичний скринінг груп високого ризику щодо захворювання на туберкульоз</w:t>
            </w:r>
          </w:p>
        </w:tc>
      </w:tr>
      <w:tr w:rsidR="00871B5D" w:rsidRPr="006F6063" w:rsidTr="00D4252F">
        <w:tc>
          <w:tcPr>
            <w:tcW w:w="15334" w:type="dxa"/>
            <w:gridSpan w:val="7"/>
          </w:tcPr>
          <w:p w:rsidR="00871B5D" w:rsidRPr="006F6063" w:rsidRDefault="00871B5D" w:rsidP="00871B5D">
            <w:pPr>
              <w:spacing w:before="100" w:beforeAutospacing="1" w:after="100" w:afterAutospacing="1" w:line="240" w:lineRule="auto"/>
              <w:ind w:firstLine="731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1.1. Диференційоване формування груп підвищеного ризику захворювання на туберкульоз для активного виявлення туберкульозу в залежності від регіональних особливостей (соціальних, епідеміологічних, туберкульоз/ВІЛ) та забезпечення їх повного охоплення діагностикою туберкульозу із залученням організацій громадянського суспільства</w:t>
            </w:r>
          </w:p>
        </w:tc>
      </w:tr>
      <w:tr w:rsidR="00293FF9" w:rsidRPr="006F6063" w:rsidTr="00D4252F">
        <w:tc>
          <w:tcPr>
            <w:tcW w:w="636" w:type="dxa"/>
          </w:tcPr>
          <w:p w:rsidR="00C35DBA" w:rsidRPr="006F6063" w:rsidRDefault="00C35DBA" w:rsidP="00C35D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2" w:type="dxa"/>
          </w:tcPr>
          <w:p w:rsidR="00C35DBA" w:rsidRPr="000C4B69" w:rsidRDefault="00C35DBA" w:rsidP="00C35DB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4B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зростання відсотка виявлення хворих на туберкульоз серед осіб з груп ризику, охоплених скринінгом (%)</w:t>
            </w:r>
          </w:p>
        </w:tc>
        <w:tc>
          <w:tcPr>
            <w:tcW w:w="2273" w:type="dxa"/>
            <w:vAlign w:val="center"/>
          </w:tcPr>
          <w:p w:rsidR="00C35DBA" w:rsidRPr="000C4B69" w:rsidRDefault="00C35DBA" w:rsidP="00C35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B69"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690" w:type="dxa"/>
            <w:vAlign w:val="center"/>
          </w:tcPr>
          <w:p w:rsidR="00C35DBA" w:rsidRPr="00DB7F26" w:rsidRDefault="000C4B69" w:rsidP="001161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7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0,</w:t>
            </w:r>
            <w:r w:rsidR="0011614E" w:rsidRPr="00DB7F2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47</w:t>
            </w:r>
            <w:r w:rsidRPr="00DB7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606" w:type="dxa"/>
            <w:vAlign w:val="center"/>
          </w:tcPr>
          <w:p w:rsidR="00C35DBA" w:rsidRPr="00DB7F26" w:rsidRDefault="00B94108" w:rsidP="00C35D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B7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-0,5</w:t>
            </w:r>
            <w:r w:rsidRPr="00DB7F2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3</w:t>
            </w:r>
            <w:r w:rsidRPr="00DB7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7" w:type="dxa"/>
            <w:vAlign w:val="center"/>
          </w:tcPr>
          <w:p w:rsidR="00C35DBA" w:rsidRPr="00DB7F26" w:rsidRDefault="00B94108" w:rsidP="00C35D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47,0%</w:t>
            </w:r>
          </w:p>
        </w:tc>
        <w:tc>
          <w:tcPr>
            <w:tcW w:w="2610" w:type="dxa"/>
            <w:vAlign w:val="center"/>
          </w:tcPr>
          <w:p w:rsidR="00C35DBA" w:rsidRPr="000C4B69" w:rsidRDefault="00D730EA" w:rsidP="00BE1780">
            <w:pPr>
              <w:spacing w:after="0" w:line="240" w:lineRule="auto"/>
              <w:ind w:left="25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4B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Недостатня </w:t>
            </w:r>
            <w:r w:rsidR="00FD3580" w:rsidRPr="000C4B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робота на первинній ланці по формуванню груп соціального ризику та їх   </w:t>
            </w:r>
            <w:r w:rsidRPr="000C4B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обстеженн</w:t>
            </w:r>
            <w:r w:rsidR="00FD3580" w:rsidRPr="000C4B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ю</w:t>
            </w:r>
            <w:r w:rsidRPr="000C4B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 туберкульоз </w:t>
            </w:r>
            <w:r w:rsidR="00FD3580" w:rsidRPr="000C4B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C4B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3FF9" w:rsidRPr="006F6063" w:rsidTr="00D4252F">
        <w:tc>
          <w:tcPr>
            <w:tcW w:w="636" w:type="dxa"/>
          </w:tcPr>
          <w:p w:rsidR="00C35DBA" w:rsidRPr="006F6063" w:rsidRDefault="00C35DBA" w:rsidP="00C35D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2" w:type="dxa"/>
          </w:tcPr>
          <w:p w:rsidR="00C35DBA" w:rsidRPr="006F6063" w:rsidRDefault="00C35DBA" w:rsidP="00C35D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C35DBA" w:rsidRPr="006F6063" w:rsidRDefault="00C35DBA" w:rsidP="00C35D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C35DBA" w:rsidRPr="006F6063" w:rsidRDefault="00C35DBA" w:rsidP="00C35D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C35DBA" w:rsidRPr="006F6063" w:rsidRDefault="00C35DBA" w:rsidP="00C35D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C35DBA" w:rsidRPr="006F6063" w:rsidRDefault="00C35DBA" w:rsidP="00C35D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35DBA" w:rsidRPr="006F6063" w:rsidRDefault="00C35DBA" w:rsidP="00C35D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5DBA" w:rsidRPr="006F6063" w:rsidTr="00D4252F">
        <w:tc>
          <w:tcPr>
            <w:tcW w:w="15334" w:type="dxa"/>
            <w:gridSpan w:val="7"/>
          </w:tcPr>
          <w:p w:rsidR="00C35DBA" w:rsidRPr="006F6063" w:rsidRDefault="00C35DBA" w:rsidP="00C35DBA">
            <w:pPr>
              <w:spacing w:after="0" w:line="240" w:lineRule="auto"/>
              <w:ind w:firstLine="731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1.2.Здійснення систематичного скринінгу, що включає активне виявлення випадків туберкульозу серед груп високого ризику захворювання на туберкульоз, в тому числі із залученням неурядового сектора (закупівля пересувних флюорографів та комп’ютерного томографа)</w:t>
            </w:r>
          </w:p>
        </w:tc>
      </w:tr>
      <w:tr w:rsidR="00293FF9" w:rsidRPr="00A21C8A" w:rsidTr="00D4252F">
        <w:tc>
          <w:tcPr>
            <w:tcW w:w="636" w:type="dxa"/>
          </w:tcPr>
          <w:p w:rsidR="00C35DBA" w:rsidRPr="00A21C8A" w:rsidRDefault="00C35DBA" w:rsidP="00C35D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C8A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C35DBA" w:rsidRPr="00A21C8A" w:rsidRDefault="00C35DBA" w:rsidP="00C35D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C8A">
              <w:rPr>
                <w:rFonts w:ascii="Times New Roman" w:hAnsi="Times New Roman"/>
                <w:i/>
                <w:sz w:val="24"/>
                <w:szCs w:val="24"/>
              </w:rPr>
              <w:t>Показники витрат</w:t>
            </w:r>
          </w:p>
        </w:tc>
        <w:tc>
          <w:tcPr>
            <w:tcW w:w="2273" w:type="dxa"/>
            <w:vAlign w:val="center"/>
          </w:tcPr>
          <w:p w:rsidR="00C35DBA" w:rsidRPr="00A21C8A" w:rsidRDefault="00C35DBA" w:rsidP="00C35D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C35DBA" w:rsidRPr="00A21C8A" w:rsidRDefault="00C35DBA" w:rsidP="00C35D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C35DBA" w:rsidRPr="00A21C8A" w:rsidRDefault="00C35DBA" w:rsidP="00C35D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C35DBA" w:rsidRPr="00A21C8A" w:rsidRDefault="00C35DBA" w:rsidP="00C35D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35DBA" w:rsidRPr="00A21C8A" w:rsidRDefault="00C35DBA" w:rsidP="00C35D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B84EAA" w:rsidRPr="00A21C8A" w:rsidRDefault="00B84EAA" w:rsidP="00B84EA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A21C8A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sz w:val="24"/>
                <w:szCs w:val="24"/>
              </w:rPr>
              <w:t>Обсяг видатків (тис.грн.)</w:t>
            </w:r>
          </w:p>
        </w:tc>
        <w:tc>
          <w:tcPr>
            <w:tcW w:w="2273" w:type="dxa"/>
            <w:vAlign w:val="center"/>
          </w:tcPr>
          <w:p w:rsidR="00B84EAA" w:rsidRPr="00A21C8A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3690" w:type="dxa"/>
            <w:vAlign w:val="center"/>
          </w:tcPr>
          <w:p w:rsidR="00A21C8A" w:rsidRPr="00A21C8A" w:rsidRDefault="00A21C8A" w:rsidP="00A21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00"/>
                <w:sz w:val="24"/>
                <w:szCs w:val="24"/>
              </w:rPr>
              <w:t>4990,0</w:t>
            </w:r>
          </w:p>
        </w:tc>
        <w:tc>
          <w:tcPr>
            <w:tcW w:w="1606" w:type="dxa"/>
            <w:vAlign w:val="center"/>
          </w:tcPr>
          <w:p w:rsidR="00B84EAA" w:rsidRPr="00A21C8A" w:rsidRDefault="00B84EAA" w:rsidP="00A21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21C8A" w:rsidRPr="00A21C8A">
              <w:rPr>
                <w:rFonts w:ascii="Times New Roman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47" w:type="dxa"/>
            <w:vAlign w:val="center"/>
          </w:tcPr>
          <w:p w:rsidR="00B84EAA" w:rsidRPr="00A21C8A" w:rsidRDefault="00D647EC" w:rsidP="00B84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2610" w:type="dxa"/>
            <w:vAlign w:val="center"/>
          </w:tcPr>
          <w:p w:rsidR="00B84EAA" w:rsidRPr="00A21C8A" w:rsidRDefault="00A21C8A" w:rsidP="00A21C8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1C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Пересувний флюорограф закуплено. Термін поставки до 01.03.2018 р. Економія коштів – 510,0 тис. грн. </w:t>
            </w:r>
          </w:p>
        </w:tc>
      </w:tr>
      <w:tr w:rsidR="00293FF9" w:rsidRPr="006F6063" w:rsidTr="00D4252F">
        <w:tc>
          <w:tcPr>
            <w:tcW w:w="636" w:type="dxa"/>
          </w:tcPr>
          <w:p w:rsidR="00B84EAA" w:rsidRPr="001B041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0413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B84EAA" w:rsidRPr="001B041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0413">
              <w:rPr>
                <w:rFonts w:ascii="Times New Roman" w:hAnsi="Times New Roman"/>
                <w:i/>
                <w:sz w:val="24"/>
                <w:szCs w:val="24"/>
              </w:rPr>
              <w:t>Показники продукту</w:t>
            </w:r>
          </w:p>
        </w:tc>
        <w:tc>
          <w:tcPr>
            <w:tcW w:w="2273" w:type="dxa"/>
            <w:vAlign w:val="center"/>
          </w:tcPr>
          <w:p w:rsidR="00B84EAA" w:rsidRPr="00DB1D5F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3690" w:type="dxa"/>
            <w:vAlign w:val="center"/>
          </w:tcPr>
          <w:p w:rsidR="00B84EAA" w:rsidRPr="00DB1D5F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1606" w:type="dxa"/>
            <w:vAlign w:val="center"/>
          </w:tcPr>
          <w:p w:rsidR="00B84EAA" w:rsidRPr="00DB1D5F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1447" w:type="dxa"/>
            <w:vAlign w:val="center"/>
          </w:tcPr>
          <w:p w:rsidR="00B84EAA" w:rsidRPr="00DB1D5F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2610" w:type="dxa"/>
            <w:vAlign w:val="center"/>
          </w:tcPr>
          <w:p w:rsidR="00B84EAA" w:rsidRPr="00DB1D5F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Кількість осіб з груп ризику, які підлягають скринінгу на туберкульоз</w:t>
            </w:r>
          </w:p>
        </w:tc>
        <w:tc>
          <w:tcPr>
            <w:tcW w:w="2273" w:type="dxa"/>
            <w:vAlign w:val="center"/>
          </w:tcPr>
          <w:p w:rsidR="00B84EAA" w:rsidRPr="00CD7E79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E79">
              <w:rPr>
                <w:rFonts w:ascii="Times New Roman" w:hAnsi="Times New Roman"/>
                <w:sz w:val="24"/>
                <w:szCs w:val="24"/>
                <w:lang w:val="ru-RU"/>
              </w:rPr>
              <w:t>200000</w:t>
            </w:r>
          </w:p>
        </w:tc>
        <w:tc>
          <w:tcPr>
            <w:tcW w:w="3690" w:type="dxa"/>
            <w:vAlign w:val="center"/>
          </w:tcPr>
          <w:p w:rsidR="00B84EAA" w:rsidRPr="00CD7E79" w:rsidRDefault="00A665BE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79">
              <w:rPr>
                <w:rFonts w:ascii="Times New Roman" w:hAnsi="Times New Roman"/>
                <w:sz w:val="24"/>
                <w:szCs w:val="24"/>
              </w:rPr>
              <w:t>180773</w:t>
            </w:r>
          </w:p>
        </w:tc>
        <w:tc>
          <w:tcPr>
            <w:tcW w:w="1606" w:type="dxa"/>
            <w:vAlign w:val="center"/>
          </w:tcPr>
          <w:p w:rsidR="00B84EAA" w:rsidRPr="00CD7E79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vAlign w:val="center"/>
          </w:tcPr>
          <w:p w:rsidR="00B84EAA" w:rsidRPr="00CD7E79" w:rsidRDefault="00A665BE" w:rsidP="00EE7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79">
              <w:rPr>
                <w:rFonts w:ascii="Times New Roman" w:hAnsi="Times New Roman"/>
                <w:sz w:val="24"/>
                <w:szCs w:val="24"/>
                <w:lang w:val="ru-RU"/>
              </w:rPr>
              <w:t>90,3</w:t>
            </w:r>
            <w:r w:rsidR="00B84EAA" w:rsidRPr="00CD7E79">
              <w:rPr>
                <w:rFonts w:ascii="Times New Roman" w:hAnsi="Times New Roman"/>
                <w:sz w:val="24"/>
                <w:szCs w:val="24"/>
              </w:rPr>
              <w:t xml:space="preserve">%  від річного плану </w:t>
            </w:r>
            <w:r w:rsidR="00B84EAA" w:rsidRPr="00CD7E79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vAlign w:val="center"/>
          </w:tcPr>
          <w:p w:rsidR="00B84EAA" w:rsidRPr="00CD7E79" w:rsidRDefault="00B84EAA" w:rsidP="00293FF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D7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4DA" w:rsidRPr="00CD7E79">
              <w:rPr>
                <w:rFonts w:ascii="Times New Roman" w:hAnsi="Times New Roman"/>
                <w:sz w:val="24"/>
                <w:szCs w:val="24"/>
              </w:rPr>
              <w:t>Н</w:t>
            </w:r>
            <w:r w:rsidR="00293FF9" w:rsidRPr="00CD7E79">
              <w:rPr>
                <w:rFonts w:ascii="Times New Roman" w:hAnsi="Times New Roman"/>
                <w:sz w:val="24"/>
                <w:szCs w:val="24"/>
              </w:rPr>
              <w:t xml:space="preserve">едостатня робота з формування груп соціального ризику в таких районах міста, як </w:t>
            </w:r>
            <w:r w:rsidR="00293FF9" w:rsidRPr="00CD7E79">
              <w:rPr>
                <w:rFonts w:ascii="Times New Roman" w:hAnsi="Times New Roman"/>
                <w:sz w:val="24"/>
                <w:szCs w:val="24"/>
              </w:rPr>
              <w:lastRenderedPageBreak/>
              <w:t>Дарницький, Деснянський, Дніпровський,</w:t>
            </w:r>
            <w:r w:rsidR="000434DA" w:rsidRPr="00CD7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FF9" w:rsidRPr="00CD7E79">
              <w:rPr>
                <w:rFonts w:ascii="Times New Roman" w:hAnsi="Times New Roman"/>
                <w:sz w:val="24"/>
                <w:szCs w:val="24"/>
              </w:rPr>
              <w:t>Печерський,</w:t>
            </w:r>
            <w:r w:rsidR="000434DA" w:rsidRPr="00CD7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FF9" w:rsidRPr="00CD7E79">
              <w:rPr>
                <w:rFonts w:ascii="Times New Roman" w:hAnsi="Times New Roman"/>
                <w:sz w:val="24"/>
                <w:szCs w:val="24"/>
              </w:rPr>
              <w:t>Подільський</w:t>
            </w:r>
            <w:r w:rsidR="00EE74F9" w:rsidRPr="00CD7E79">
              <w:rPr>
                <w:rFonts w:ascii="Times New Roman" w:hAnsi="Times New Roman"/>
                <w:sz w:val="24"/>
                <w:szCs w:val="24"/>
              </w:rPr>
              <w:t>, Святошинський</w:t>
            </w:r>
            <w:r w:rsidR="00293FF9" w:rsidRPr="00CD7E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93FF9" w:rsidRPr="00D647EC" w:rsidTr="00D4252F">
        <w:tc>
          <w:tcPr>
            <w:tcW w:w="636" w:type="dxa"/>
          </w:tcPr>
          <w:p w:rsidR="00B84EAA" w:rsidRPr="00D647EC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47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3072" w:type="dxa"/>
          </w:tcPr>
          <w:p w:rsidR="00B84EAA" w:rsidRPr="00D647EC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47EC">
              <w:rPr>
                <w:rFonts w:ascii="Times New Roman" w:hAnsi="Times New Roman"/>
                <w:i/>
                <w:sz w:val="24"/>
                <w:szCs w:val="24"/>
              </w:rPr>
              <w:t>Показники ефективності</w:t>
            </w:r>
          </w:p>
        </w:tc>
        <w:tc>
          <w:tcPr>
            <w:tcW w:w="2273" w:type="dxa"/>
            <w:vAlign w:val="center"/>
          </w:tcPr>
          <w:p w:rsidR="00B84EAA" w:rsidRPr="00D647E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B84EAA" w:rsidRPr="00D647E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84EAA" w:rsidRPr="00D647E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84EAA" w:rsidRPr="00D647E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84EAA" w:rsidRPr="00D647E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B84EAA" w:rsidRPr="00D647EC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D647EC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sz w:val="24"/>
                <w:szCs w:val="24"/>
              </w:rPr>
              <w:t>Середній розмір витрат на 1 особу (тис.грн.)</w:t>
            </w:r>
          </w:p>
        </w:tc>
        <w:tc>
          <w:tcPr>
            <w:tcW w:w="2273" w:type="dxa"/>
            <w:vAlign w:val="center"/>
          </w:tcPr>
          <w:p w:rsidR="00B84EAA" w:rsidRPr="00D647EC" w:rsidRDefault="00A21C8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sz w:val="24"/>
                <w:szCs w:val="24"/>
              </w:rPr>
              <w:t>0,0275</w:t>
            </w:r>
          </w:p>
        </w:tc>
        <w:tc>
          <w:tcPr>
            <w:tcW w:w="3690" w:type="dxa"/>
            <w:vAlign w:val="center"/>
          </w:tcPr>
          <w:p w:rsidR="00B84EAA" w:rsidRPr="00D647EC" w:rsidRDefault="00A21C8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sz w:val="24"/>
                <w:szCs w:val="24"/>
              </w:rPr>
              <w:t>0,0276</w:t>
            </w:r>
          </w:p>
        </w:tc>
        <w:tc>
          <w:tcPr>
            <w:tcW w:w="1606" w:type="dxa"/>
            <w:vAlign w:val="center"/>
          </w:tcPr>
          <w:p w:rsidR="00B84EAA" w:rsidRPr="00D647EC" w:rsidRDefault="00A21C8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sz w:val="24"/>
                <w:szCs w:val="24"/>
              </w:rPr>
              <w:t>+0,0001</w:t>
            </w:r>
          </w:p>
        </w:tc>
        <w:tc>
          <w:tcPr>
            <w:tcW w:w="1447" w:type="dxa"/>
            <w:vAlign w:val="center"/>
          </w:tcPr>
          <w:p w:rsidR="00B84EAA" w:rsidRPr="00D647EC" w:rsidRDefault="00A21C8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vAlign w:val="center"/>
          </w:tcPr>
          <w:p w:rsidR="00B84EAA" w:rsidRPr="00D647E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якості</w:t>
            </w:r>
          </w:p>
        </w:tc>
        <w:tc>
          <w:tcPr>
            <w:tcW w:w="2273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Динаміка зміни частки осіб з груп ризику, охоплених скринінгом на туберкульоз (%)</w:t>
            </w:r>
          </w:p>
        </w:tc>
        <w:tc>
          <w:tcPr>
            <w:tcW w:w="2273" w:type="dxa"/>
            <w:vAlign w:val="center"/>
          </w:tcPr>
          <w:p w:rsidR="00B84EAA" w:rsidRPr="00CD7E79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E7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90" w:type="dxa"/>
            <w:vAlign w:val="center"/>
          </w:tcPr>
          <w:p w:rsidR="00B84EAA" w:rsidRPr="00CD7E79" w:rsidRDefault="00BE1780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90,3%</w:t>
            </w:r>
          </w:p>
        </w:tc>
        <w:tc>
          <w:tcPr>
            <w:tcW w:w="1606" w:type="dxa"/>
            <w:vAlign w:val="center"/>
          </w:tcPr>
          <w:p w:rsidR="00B84EAA" w:rsidRPr="00CD7E79" w:rsidRDefault="00B94108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+5,3%</w:t>
            </w:r>
          </w:p>
        </w:tc>
        <w:tc>
          <w:tcPr>
            <w:tcW w:w="1447" w:type="dxa"/>
            <w:vAlign w:val="center"/>
          </w:tcPr>
          <w:p w:rsidR="00B84EAA" w:rsidRPr="00CD7E79" w:rsidRDefault="00B94108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E79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10" w:type="dxa"/>
            <w:vAlign w:val="center"/>
          </w:tcPr>
          <w:p w:rsidR="00B84EAA" w:rsidRPr="00CD7E79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AA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98" w:type="dxa"/>
            <w:gridSpan w:val="6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Рання діагностика усіх форм туберкульозу та всеохоплюючий доступ до тестування на чутливість до ліків, в тому числі шляхом використання швидких тестів</w:t>
            </w:r>
          </w:p>
        </w:tc>
      </w:tr>
      <w:tr w:rsidR="00B84EAA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698" w:type="dxa"/>
            <w:gridSpan w:val="6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Здійснення оптимізації мережі лабораторій з мікробіологічної діагностики туберкульозу</w:t>
            </w: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Приведення кількості лабораторій з мікробіологічної діагностики туберкульозу 1 рівня до фактичної потреби (одиниць)</w:t>
            </w:r>
          </w:p>
        </w:tc>
        <w:tc>
          <w:tcPr>
            <w:tcW w:w="2273" w:type="dxa"/>
          </w:tcPr>
          <w:p w:rsidR="000A55A9" w:rsidRDefault="000A55A9" w:rsidP="00B84E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316"/>
            <w:bookmarkEnd w:id="0"/>
          </w:p>
          <w:p w:rsidR="00B84EAA" w:rsidRPr="006F6063" w:rsidRDefault="00DC1B7A" w:rsidP="00B84E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B84EAA" w:rsidRPr="006F6063" w:rsidRDefault="00B84EAA" w:rsidP="00B84E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1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AA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4698" w:type="dxa"/>
            <w:gridSpan w:val="6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Зміцнення лабораторної мережі з мікробіологічної діагностики туберкульозу для якісної діагностики всіх форм туберкульозу</w:t>
            </w: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відсоток лабораторій 1, 2 та 3 рівнів, які успішно пройшли зовнішній контроль якості лабораторних досліджень (%)</w:t>
            </w:r>
          </w:p>
        </w:tc>
        <w:tc>
          <w:tcPr>
            <w:tcW w:w="2273" w:type="dxa"/>
          </w:tcPr>
          <w:p w:rsidR="00B84EAA" w:rsidRPr="006F6063" w:rsidRDefault="00B84EAA" w:rsidP="00B84E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EAA" w:rsidRPr="006F6063" w:rsidRDefault="00B84EAA" w:rsidP="00B84E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69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606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61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 w:rsidRPr="006F6063">
              <w:rPr>
                <w:rFonts w:ascii="Times New Roman" w:hAnsi="Times New Roman"/>
                <w:color w:val="FF0000"/>
                <w:sz w:val="24"/>
                <w:szCs w:val="24"/>
                <w:highlight w:val="cyan"/>
                <w:lang w:val="ru-RU" w:eastAsia="ru-RU"/>
              </w:rPr>
              <w:t xml:space="preserve"> </w:t>
            </w:r>
          </w:p>
        </w:tc>
      </w:tr>
      <w:tr w:rsidR="00B84EAA" w:rsidRPr="006F6063" w:rsidTr="00D4252F">
        <w:tc>
          <w:tcPr>
            <w:tcW w:w="15334" w:type="dxa"/>
            <w:gridSpan w:val="7"/>
          </w:tcPr>
          <w:p w:rsidR="00B84EAA" w:rsidRPr="006F6063" w:rsidRDefault="00B84EAA" w:rsidP="00B84EAA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47" w:hanging="447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Забезпечення 100 % доступу хворих до безперервної діагностики туберкульозу шляхом закупівлі обладнання та витратних матеріалів для бактеріологічних методів діагностики туберкульозу</w:t>
            </w:r>
          </w:p>
        </w:tc>
      </w:tr>
      <w:tr w:rsidR="00293FF9" w:rsidRPr="00D8021C" w:rsidTr="00D4252F">
        <w:tc>
          <w:tcPr>
            <w:tcW w:w="636" w:type="dxa"/>
          </w:tcPr>
          <w:p w:rsidR="00B84EAA" w:rsidRPr="00D8021C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021C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B84EAA" w:rsidRPr="00D8021C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021C">
              <w:rPr>
                <w:rFonts w:ascii="Times New Roman" w:hAnsi="Times New Roman"/>
                <w:i/>
                <w:sz w:val="24"/>
                <w:szCs w:val="24"/>
              </w:rPr>
              <w:t>Показники витрат</w:t>
            </w:r>
          </w:p>
        </w:tc>
        <w:tc>
          <w:tcPr>
            <w:tcW w:w="2273" w:type="dxa"/>
            <w:vAlign w:val="center"/>
          </w:tcPr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B84EAA" w:rsidRPr="00D8021C" w:rsidRDefault="00B84EAA" w:rsidP="00B84EA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D8021C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sz w:val="24"/>
                <w:szCs w:val="24"/>
              </w:rPr>
              <w:t>Обсяг видатків (тис.грн.)</w:t>
            </w:r>
          </w:p>
        </w:tc>
        <w:tc>
          <w:tcPr>
            <w:tcW w:w="2273" w:type="dxa"/>
            <w:vAlign w:val="center"/>
          </w:tcPr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>830,8</w:t>
            </w:r>
          </w:p>
        </w:tc>
        <w:tc>
          <w:tcPr>
            <w:tcW w:w="3690" w:type="dxa"/>
            <w:vAlign w:val="center"/>
          </w:tcPr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606" w:type="dxa"/>
            <w:vAlign w:val="center"/>
          </w:tcPr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447" w:type="dxa"/>
            <w:vAlign w:val="center"/>
          </w:tcPr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610" w:type="dxa"/>
            <w:vAlign w:val="center"/>
          </w:tcPr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Виконано. </w:t>
            </w:r>
          </w:p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>Економія 0,8 тис. грн.</w:t>
            </w: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продукту</w:t>
            </w:r>
          </w:p>
        </w:tc>
        <w:tc>
          <w:tcPr>
            <w:tcW w:w="2273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Кількість випадків туберкульозу 1-3 категорій, охоплених бактеріологічним обстеженням</w:t>
            </w:r>
          </w:p>
        </w:tc>
        <w:tc>
          <w:tcPr>
            <w:tcW w:w="2273" w:type="dxa"/>
            <w:vAlign w:val="center"/>
          </w:tcPr>
          <w:p w:rsidR="00B84EAA" w:rsidRPr="00030B3E" w:rsidRDefault="00030B3E" w:rsidP="00ED6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3E">
              <w:rPr>
                <w:rFonts w:ascii="Times New Roman" w:hAnsi="Times New Roman"/>
                <w:sz w:val="24"/>
                <w:szCs w:val="24"/>
                <w:lang w:val="en-US"/>
              </w:rPr>
              <w:t>1424</w:t>
            </w:r>
          </w:p>
        </w:tc>
        <w:tc>
          <w:tcPr>
            <w:tcW w:w="3690" w:type="dxa"/>
            <w:vAlign w:val="center"/>
          </w:tcPr>
          <w:p w:rsidR="00B84EAA" w:rsidRPr="00030B3E" w:rsidRDefault="00030B3E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3E">
              <w:rPr>
                <w:rFonts w:ascii="Times New Roman" w:hAnsi="Times New Roman"/>
                <w:sz w:val="24"/>
                <w:szCs w:val="24"/>
                <w:lang w:val="en-US"/>
              </w:rPr>
              <w:t>1424</w:t>
            </w:r>
          </w:p>
        </w:tc>
        <w:tc>
          <w:tcPr>
            <w:tcW w:w="1606" w:type="dxa"/>
            <w:vAlign w:val="center"/>
          </w:tcPr>
          <w:p w:rsidR="00B84EAA" w:rsidRPr="00030B3E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B84EAA" w:rsidRPr="00030B3E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3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1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ефективності</w:t>
            </w:r>
          </w:p>
        </w:tc>
        <w:tc>
          <w:tcPr>
            <w:tcW w:w="2273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D8021C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sz w:val="24"/>
                <w:szCs w:val="24"/>
              </w:rPr>
              <w:t>Середній розмір витрат на 1 випадок (тис.грн.)</w:t>
            </w:r>
          </w:p>
        </w:tc>
        <w:tc>
          <w:tcPr>
            <w:tcW w:w="2273" w:type="dxa"/>
            <w:vAlign w:val="center"/>
          </w:tcPr>
          <w:p w:rsidR="00B84EAA" w:rsidRPr="00030B3E" w:rsidRDefault="00A21C8A" w:rsidP="0003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21C">
              <w:rPr>
                <w:rFonts w:ascii="Times New Roman" w:hAnsi="Times New Roman"/>
                <w:sz w:val="24"/>
                <w:szCs w:val="24"/>
              </w:rPr>
              <w:t>0,5</w:t>
            </w:r>
            <w:r w:rsidR="00030B3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0" w:type="dxa"/>
            <w:vAlign w:val="center"/>
          </w:tcPr>
          <w:p w:rsidR="00B84EAA" w:rsidRPr="00030B3E" w:rsidRDefault="00A21C8A" w:rsidP="0003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21C">
              <w:rPr>
                <w:rFonts w:ascii="Times New Roman" w:hAnsi="Times New Roman"/>
                <w:sz w:val="24"/>
                <w:szCs w:val="24"/>
              </w:rPr>
              <w:t>0,5</w:t>
            </w:r>
            <w:r w:rsidR="00030B3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06" w:type="dxa"/>
            <w:vAlign w:val="center"/>
          </w:tcPr>
          <w:p w:rsidR="00B84EAA" w:rsidRPr="00D8021C" w:rsidRDefault="00A21C8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B84EAA" w:rsidRPr="00D8021C" w:rsidRDefault="00A21C8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vAlign w:val="center"/>
          </w:tcPr>
          <w:p w:rsidR="00B84EAA" w:rsidRPr="00D8021C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якості</w:t>
            </w:r>
          </w:p>
        </w:tc>
        <w:tc>
          <w:tcPr>
            <w:tcW w:w="2273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Відсоток охоплення випадків туберкульозу 1-3 категорій бактеріологічним обстеженням (%)</w:t>
            </w:r>
          </w:p>
        </w:tc>
        <w:tc>
          <w:tcPr>
            <w:tcW w:w="2273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9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 100,0   </w:t>
            </w:r>
          </w:p>
        </w:tc>
        <w:tc>
          <w:tcPr>
            <w:tcW w:w="1606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1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4EAA" w:rsidRPr="006F6063" w:rsidTr="00D4252F">
        <w:tc>
          <w:tcPr>
            <w:tcW w:w="15334" w:type="dxa"/>
            <w:gridSpan w:val="7"/>
          </w:tcPr>
          <w:p w:rsidR="00B84EAA" w:rsidRPr="006F6063" w:rsidRDefault="00B84EAA" w:rsidP="00B84EAA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2.4. </w:t>
            </w: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доступу хворих до швидкої діагностики туберкульозу з використанням молекулярно-генетичних методів</w:t>
            </w: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зростання відсотка охоплення випадків туберкульозу 1-3 категорій </w:t>
            </w:r>
            <w:r w:rsidRPr="006F606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обстеженням за допомогою молекулярно-генетичних методів </w:t>
            </w: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273" w:type="dxa"/>
            <w:vAlign w:val="center"/>
          </w:tcPr>
          <w:p w:rsidR="00B84EAA" w:rsidRPr="00030B3E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3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90" w:type="dxa"/>
            <w:vAlign w:val="center"/>
          </w:tcPr>
          <w:p w:rsidR="00B84EAA" w:rsidRPr="00030B3E" w:rsidRDefault="00B84EAA" w:rsidP="0003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B3E" w:rsidRPr="00030B3E">
              <w:rPr>
                <w:rFonts w:ascii="Times New Roman" w:hAnsi="Times New Roman"/>
                <w:sz w:val="24"/>
                <w:szCs w:val="24"/>
                <w:lang w:val="ru-RU"/>
              </w:rPr>
              <w:t>92,</w:t>
            </w:r>
            <w:r w:rsidR="00030B3E" w:rsidRPr="00030B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30B3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606" w:type="dxa"/>
            <w:vAlign w:val="center"/>
          </w:tcPr>
          <w:p w:rsidR="00B84EAA" w:rsidRPr="00030B3E" w:rsidRDefault="00B94108" w:rsidP="00030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3E">
              <w:rPr>
                <w:rFonts w:ascii="Times New Roman" w:hAnsi="Times New Roman"/>
                <w:sz w:val="24"/>
                <w:szCs w:val="24"/>
              </w:rPr>
              <w:t>+1</w:t>
            </w:r>
            <w:r w:rsidR="00030B3E" w:rsidRPr="00030B3E">
              <w:rPr>
                <w:rFonts w:ascii="Times New Roman" w:hAnsi="Times New Roman"/>
                <w:sz w:val="24"/>
                <w:szCs w:val="24"/>
              </w:rPr>
              <w:t>2</w:t>
            </w:r>
            <w:r w:rsidRPr="00030B3E">
              <w:rPr>
                <w:rFonts w:ascii="Times New Roman" w:hAnsi="Times New Roman"/>
                <w:sz w:val="24"/>
                <w:szCs w:val="24"/>
              </w:rPr>
              <w:t>,</w:t>
            </w:r>
            <w:r w:rsidR="00030B3E" w:rsidRPr="00030B3E">
              <w:rPr>
                <w:rFonts w:ascii="Times New Roman" w:hAnsi="Times New Roman"/>
                <w:sz w:val="24"/>
                <w:szCs w:val="24"/>
              </w:rPr>
              <w:t>5</w:t>
            </w:r>
            <w:r w:rsidRPr="00030B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vAlign w:val="center"/>
          </w:tcPr>
          <w:p w:rsidR="00B84EAA" w:rsidRPr="00030B3E" w:rsidRDefault="00B94108" w:rsidP="00B94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B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4EAA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698" w:type="dxa"/>
            <w:gridSpan w:val="6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Організація транспортування мокротиння з пунктів збору до лабораторій 1 рівня для забезпечення раннього виявлення туберкульозу</w:t>
            </w: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84EAA" w:rsidRPr="006F6063" w:rsidRDefault="00B84EAA" w:rsidP="00B84EAA">
            <w:pPr>
              <w:tabs>
                <w:tab w:val="left" w:pos="2971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своєчасності доставки мокротиння з пунктів збору до лабораторій 1 рівня (%)</w:t>
            </w:r>
          </w:p>
        </w:tc>
        <w:tc>
          <w:tcPr>
            <w:tcW w:w="2273" w:type="dxa"/>
          </w:tcPr>
          <w:p w:rsidR="00030B3E" w:rsidRDefault="00030B3E" w:rsidP="00B84EAA">
            <w:pPr>
              <w:tabs>
                <w:tab w:val="left" w:pos="297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425"/>
            <w:bookmarkEnd w:id="1"/>
          </w:p>
          <w:p w:rsidR="00B84EAA" w:rsidRPr="006F6063" w:rsidRDefault="00B84EAA" w:rsidP="00B84EAA">
            <w:pPr>
              <w:tabs>
                <w:tab w:val="left" w:pos="2971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90" w:type="dxa"/>
            <w:vAlign w:val="center"/>
          </w:tcPr>
          <w:p w:rsidR="00B84EAA" w:rsidRPr="006F6063" w:rsidRDefault="00B84EAA" w:rsidP="00B84EAA">
            <w:pPr>
              <w:tabs>
                <w:tab w:val="left" w:pos="29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6" w:type="dxa"/>
            <w:vAlign w:val="center"/>
          </w:tcPr>
          <w:p w:rsidR="00B84EAA" w:rsidRPr="006F6063" w:rsidRDefault="00B84EAA" w:rsidP="00B84EAA">
            <w:pPr>
              <w:tabs>
                <w:tab w:val="left" w:pos="29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B84EAA" w:rsidRPr="006F6063" w:rsidRDefault="00B84EAA" w:rsidP="00B84EAA">
            <w:pPr>
              <w:tabs>
                <w:tab w:val="left" w:pos="29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B84EAA" w:rsidRPr="006F6063" w:rsidRDefault="00B84EAA" w:rsidP="00B84EAA">
            <w:pPr>
              <w:tabs>
                <w:tab w:val="left" w:pos="29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B84EAA" w:rsidRPr="006F6063" w:rsidTr="00D4252F">
        <w:tc>
          <w:tcPr>
            <w:tcW w:w="15334" w:type="dxa"/>
            <w:gridSpan w:val="7"/>
          </w:tcPr>
          <w:p w:rsidR="00B84EAA" w:rsidRPr="006F6063" w:rsidRDefault="00B84EAA" w:rsidP="00B84EAA">
            <w:pPr>
              <w:pStyle w:val="a4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Забезпечення технічного обслуговування обладнання лабораторій з мікробіологічної діагностики туберкульозу</w:t>
            </w:r>
          </w:p>
        </w:tc>
      </w:tr>
      <w:tr w:rsidR="00293FF9" w:rsidRPr="006F6063" w:rsidTr="00D4252F">
        <w:tc>
          <w:tcPr>
            <w:tcW w:w="636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B84EAA" w:rsidRPr="006F6063" w:rsidRDefault="00B84EAA" w:rsidP="00B84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витрат</w:t>
            </w:r>
          </w:p>
        </w:tc>
        <w:tc>
          <w:tcPr>
            <w:tcW w:w="2273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84EAA" w:rsidRPr="006F6063" w:rsidRDefault="00B84EAA" w:rsidP="00B84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072" w:type="dxa"/>
          </w:tcPr>
          <w:p w:rsidR="00730E58" w:rsidRPr="00D8021C" w:rsidRDefault="00730E58" w:rsidP="0073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sz w:val="24"/>
                <w:szCs w:val="24"/>
              </w:rPr>
              <w:t>Обсяг видатків (тис.грн.)</w:t>
            </w:r>
          </w:p>
        </w:tc>
        <w:tc>
          <w:tcPr>
            <w:tcW w:w="2273" w:type="dxa"/>
            <w:vAlign w:val="center"/>
          </w:tcPr>
          <w:p w:rsidR="00730E58" w:rsidRPr="00D8021C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>430,7</w:t>
            </w:r>
          </w:p>
        </w:tc>
        <w:tc>
          <w:tcPr>
            <w:tcW w:w="3690" w:type="dxa"/>
            <w:vAlign w:val="center"/>
          </w:tcPr>
          <w:p w:rsidR="00730E58" w:rsidRPr="00D8021C" w:rsidRDefault="00D8021C" w:rsidP="007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606" w:type="dxa"/>
            <w:vAlign w:val="center"/>
          </w:tcPr>
          <w:p w:rsidR="00730E58" w:rsidRPr="00D8021C" w:rsidRDefault="00730E58" w:rsidP="00D80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8021C"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47" w:type="dxa"/>
            <w:vAlign w:val="center"/>
          </w:tcPr>
          <w:p w:rsidR="00730E58" w:rsidRPr="00D8021C" w:rsidRDefault="00D8021C" w:rsidP="007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610" w:type="dxa"/>
            <w:vAlign w:val="center"/>
          </w:tcPr>
          <w:p w:rsidR="00D8021C" w:rsidRPr="00D8021C" w:rsidRDefault="00D8021C" w:rsidP="007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Виконано, </w:t>
            </w:r>
          </w:p>
          <w:p w:rsidR="00730E58" w:rsidRPr="00D8021C" w:rsidRDefault="00D8021C" w:rsidP="007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21C">
              <w:rPr>
                <w:rFonts w:ascii="Times New Roman" w:hAnsi="Times New Roman"/>
                <w:color w:val="000000"/>
                <w:sz w:val="24"/>
                <w:szCs w:val="24"/>
              </w:rPr>
              <w:t>економія коштів – 29,5 тис. грн.</w:t>
            </w:r>
          </w:p>
        </w:tc>
      </w:tr>
      <w:tr w:rsidR="00293FF9" w:rsidRPr="006F6063" w:rsidTr="00D4252F">
        <w:tc>
          <w:tcPr>
            <w:tcW w:w="636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3072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продукту</w:t>
            </w:r>
          </w:p>
        </w:tc>
        <w:tc>
          <w:tcPr>
            <w:tcW w:w="2273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Кількість лабораторій з мікробіологічної діагностики туберкульозу 2 та 3 рівнів</w:t>
            </w:r>
          </w:p>
        </w:tc>
        <w:tc>
          <w:tcPr>
            <w:tcW w:w="2273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ефективності</w:t>
            </w:r>
          </w:p>
        </w:tc>
        <w:tc>
          <w:tcPr>
            <w:tcW w:w="2273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30E58" w:rsidRPr="00D647EC" w:rsidRDefault="00730E58" w:rsidP="0073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sz w:val="24"/>
                <w:szCs w:val="24"/>
              </w:rPr>
              <w:t>Середній розмір витрат на 1 лабораторію (тис.грн.)</w:t>
            </w:r>
          </w:p>
        </w:tc>
        <w:tc>
          <w:tcPr>
            <w:tcW w:w="2273" w:type="dxa"/>
            <w:vAlign w:val="center"/>
          </w:tcPr>
          <w:p w:rsidR="00730E58" w:rsidRPr="00D647EC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7EC" w:rsidRPr="00D647EC"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3690" w:type="dxa"/>
            <w:vAlign w:val="center"/>
          </w:tcPr>
          <w:p w:rsidR="00730E58" w:rsidRPr="00D647EC" w:rsidRDefault="00D647EC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606" w:type="dxa"/>
            <w:vAlign w:val="center"/>
          </w:tcPr>
          <w:p w:rsidR="00730E58" w:rsidRPr="00D647EC" w:rsidRDefault="00D647EC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sz w:val="24"/>
                <w:szCs w:val="24"/>
              </w:rPr>
              <w:t>-9,9</w:t>
            </w:r>
          </w:p>
        </w:tc>
        <w:tc>
          <w:tcPr>
            <w:tcW w:w="1447" w:type="dxa"/>
            <w:vAlign w:val="center"/>
          </w:tcPr>
          <w:p w:rsidR="00730E58" w:rsidRPr="006F6063" w:rsidRDefault="00D647EC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2610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якості</w:t>
            </w:r>
          </w:p>
        </w:tc>
        <w:tc>
          <w:tcPr>
            <w:tcW w:w="2273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Відсоток охоплення технічним обслуговуванням лабораторій з мікробіологічної діагностики туберкульозу 2 та 3 рівнів (%)</w:t>
            </w:r>
          </w:p>
        </w:tc>
        <w:tc>
          <w:tcPr>
            <w:tcW w:w="2273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90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6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10" w:type="dxa"/>
            <w:vAlign w:val="center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F6063"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  <w:t xml:space="preserve"> </w:t>
            </w:r>
          </w:p>
        </w:tc>
      </w:tr>
      <w:tr w:rsidR="00730E58" w:rsidRPr="006F6063" w:rsidTr="00D4252F">
        <w:tc>
          <w:tcPr>
            <w:tcW w:w="636" w:type="dxa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98" w:type="dxa"/>
            <w:gridSpan w:val="6"/>
          </w:tcPr>
          <w:p w:rsidR="00730E58" w:rsidRPr="006F6063" w:rsidRDefault="00730E58" w:rsidP="00730E5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Всеохоплюючий доступ до якісного лікування та всього комплексу послуг для всіх хворих на туберкульоз, включаючи його хіміорезистентні форми, а також надання підтримки пацієнтам з метою формування прихильності до лікування</w:t>
            </w:r>
          </w:p>
        </w:tc>
      </w:tr>
      <w:tr w:rsidR="00730E58" w:rsidRPr="006F6063" w:rsidTr="00D4252F">
        <w:tc>
          <w:tcPr>
            <w:tcW w:w="15334" w:type="dxa"/>
            <w:gridSpan w:val="7"/>
          </w:tcPr>
          <w:p w:rsidR="00730E58" w:rsidRPr="006F6063" w:rsidRDefault="00730E58" w:rsidP="00730E5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3.1. Забезпечення 100 % доступу хворих до рентгенологічного обстеження з метою моніторингу лікування шляхом закупівлі витратних матеріалів</w:t>
            </w:r>
          </w:p>
        </w:tc>
      </w:tr>
      <w:tr w:rsidR="00293FF9" w:rsidRPr="00D647EC" w:rsidTr="00D4252F">
        <w:tc>
          <w:tcPr>
            <w:tcW w:w="636" w:type="dxa"/>
          </w:tcPr>
          <w:p w:rsidR="00730E58" w:rsidRPr="00D647EC" w:rsidRDefault="00730E58" w:rsidP="00730E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47EC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730E58" w:rsidRPr="00D647EC" w:rsidRDefault="00730E58" w:rsidP="00730E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47EC">
              <w:rPr>
                <w:rFonts w:ascii="Times New Roman" w:hAnsi="Times New Roman"/>
                <w:i/>
                <w:sz w:val="24"/>
                <w:szCs w:val="24"/>
              </w:rPr>
              <w:t>Показники витрат</w:t>
            </w:r>
          </w:p>
        </w:tc>
        <w:tc>
          <w:tcPr>
            <w:tcW w:w="2273" w:type="dxa"/>
            <w:vAlign w:val="center"/>
          </w:tcPr>
          <w:p w:rsidR="00730E58" w:rsidRPr="00D647EC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30E58" w:rsidRPr="00D647EC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30E58" w:rsidRPr="00D647EC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730E58" w:rsidRPr="00D647EC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730E58" w:rsidRPr="00D647EC" w:rsidRDefault="00730E58" w:rsidP="00730E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F9" w:rsidRPr="006F6063" w:rsidTr="00D4252F">
        <w:tc>
          <w:tcPr>
            <w:tcW w:w="636" w:type="dxa"/>
          </w:tcPr>
          <w:p w:rsidR="00E404F8" w:rsidRPr="00D647EC" w:rsidRDefault="00E404F8" w:rsidP="00E404F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072" w:type="dxa"/>
          </w:tcPr>
          <w:p w:rsidR="00E404F8" w:rsidRPr="00D647EC" w:rsidRDefault="00E404F8" w:rsidP="00E404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color w:val="000000"/>
                <w:sz w:val="24"/>
                <w:szCs w:val="24"/>
              </w:rPr>
              <w:t>Обсяг видатків (тис.грн.)</w:t>
            </w:r>
          </w:p>
        </w:tc>
        <w:tc>
          <w:tcPr>
            <w:tcW w:w="2273" w:type="dxa"/>
            <w:vAlign w:val="center"/>
          </w:tcPr>
          <w:p w:rsidR="00E404F8" w:rsidRPr="00D647EC" w:rsidRDefault="00E404F8" w:rsidP="00E40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3690" w:type="dxa"/>
            <w:vAlign w:val="center"/>
          </w:tcPr>
          <w:p w:rsidR="00E404F8" w:rsidRPr="00D647EC" w:rsidRDefault="00D647EC" w:rsidP="00E40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color w:val="000000"/>
                <w:sz w:val="24"/>
                <w:szCs w:val="24"/>
              </w:rPr>
              <w:t>342,7</w:t>
            </w:r>
          </w:p>
        </w:tc>
        <w:tc>
          <w:tcPr>
            <w:tcW w:w="1606" w:type="dxa"/>
            <w:vAlign w:val="center"/>
          </w:tcPr>
          <w:p w:rsidR="00E404F8" w:rsidRPr="00D647EC" w:rsidRDefault="00E404F8" w:rsidP="00D64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647EC" w:rsidRPr="00D647EC">
              <w:rPr>
                <w:rFonts w:ascii="Times New Roman" w:hAnsi="Times New Roman"/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1447" w:type="dxa"/>
            <w:vAlign w:val="center"/>
          </w:tcPr>
          <w:p w:rsidR="00E404F8" w:rsidRPr="00D647EC" w:rsidRDefault="00D647EC" w:rsidP="00E40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2610" w:type="dxa"/>
            <w:vAlign w:val="center"/>
          </w:tcPr>
          <w:p w:rsidR="00D647EC" w:rsidRPr="00D647EC" w:rsidRDefault="00D647EC" w:rsidP="00E40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Виконано, </w:t>
            </w:r>
          </w:p>
          <w:p w:rsidR="00E404F8" w:rsidRPr="006F6063" w:rsidRDefault="00D647EC" w:rsidP="00E40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7EC">
              <w:rPr>
                <w:rFonts w:ascii="Times New Roman" w:hAnsi="Times New Roman"/>
                <w:color w:val="000000"/>
                <w:sz w:val="24"/>
                <w:szCs w:val="24"/>
              </w:rPr>
              <w:t>економія коштів – 185,3 тис. грн.</w:t>
            </w:r>
            <w:r w:rsidR="00903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3FF9" w:rsidRPr="006F6063" w:rsidTr="00D4252F">
        <w:tc>
          <w:tcPr>
            <w:tcW w:w="636" w:type="dxa"/>
          </w:tcPr>
          <w:p w:rsidR="00E404F8" w:rsidRPr="006F6063" w:rsidRDefault="00E404F8" w:rsidP="00E404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E404F8" w:rsidRPr="006F6063" w:rsidRDefault="00E404F8" w:rsidP="00E404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продукту</w:t>
            </w:r>
          </w:p>
        </w:tc>
        <w:tc>
          <w:tcPr>
            <w:tcW w:w="2273" w:type="dxa"/>
            <w:vAlign w:val="center"/>
          </w:tcPr>
          <w:p w:rsidR="00E404F8" w:rsidRPr="006F6063" w:rsidRDefault="00E404F8" w:rsidP="00E404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E404F8" w:rsidRPr="006F6063" w:rsidRDefault="00E404F8" w:rsidP="00E404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E404F8" w:rsidRPr="006F6063" w:rsidRDefault="00E404F8" w:rsidP="00E404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E404F8" w:rsidRPr="006F6063" w:rsidRDefault="00E404F8" w:rsidP="00E404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404F8" w:rsidRPr="006F6063" w:rsidRDefault="00E404F8" w:rsidP="00E404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5CB6" w:rsidRPr="006F6063" w:rsidTr="00D4252F">
        <w:tc>
          <w:tcPr>
            <w:tcW w:w="636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E5CB6" w:rsidRPr="001E5007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007">
              <w:rPr>
                <w:rFonts w:ascii="Times New Roman" w:hAnsi="Times New Roman"/>
                <w:sz w:val="24"/>
                <w:szCs w:val="24"/>
              </w:rPr>
              <w:t>Кількість випадків 1-4 категорій, охоплених рентгенологічним обстеженням</w:t>
            </w:r>
          </w:p>
        </w:tc>
        <w:tc>
          <w:tcPr>
            <w:tcW w:w="2273" w:type="dxa"/>
            <w:vAlign w:val="center"/>
          </w:tcPr>
          <w:p w:rsidR="002E5CB6" w:rsidRPr="001E5007" w:rsidRDefault="001E5007" w:rsidP="001E5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0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690" w:type="dxa"/>
            <w:vAlign w:val="center"/>
          </w:tcPr>
          <w:p w:rsidR="002E5CB6" w:rsidRPr="001E5007" w:rsidRDefault="001E5007" w:rsidP="00E1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500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15E37">
              <w:rPr>
                <w:rFonts w:ascii="Times New Roman" w:hAnsi="Times New Roman"/>
                <w:sz w:val="24"/>
                <w:szCs w:val="24"/>
                <w:lang w:val="ru-RU"/>
              </w:rPr>
              <w:t>373</w:t>
            </w:r>
          </w:p>
        </w:tc>
        <w:tc>
          <w:tcPr>
            <w:tcW w:w="1606" w:type="dxa"/>
            <w:vAlign w:val="center"/>
          </w:tcPr>
          <w:p w:rsidR="002E5CB6" w:rsidRPr="001E5007" w:rsidRDefault="001E5007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0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vAlign w:val="center"/>
          </w:tcPr>
          <w:p w:rsidR="002E5CB6" w:rsidRPr="001E5007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0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2E5CB6" w:rsidRPr="003D39A8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E5CB6" w:rsidRPr="006F6063" w:rsidTr="00D4252F">
        <w:tc>
          <w:tcPr>
            <w:tcW w:w="636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ефективності</w:t>
            </w:r>
          </w:p>
        </w:tc>
        <w:tc>
          <w:tcPr>
            <w:tcW w:w="2273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5CB6" w:rsidRPr="006F6063" w:rsidTr="00D4252F">
        <w:tc>
          <w:tcPr>
            <w:tcW w:w="636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E5CB6" w:rsidRPr="008248D0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8D0">
              <w:rPr>
                <w:rFonts w:ascii="Times New Roman" w:hAnsi="Times New Roman"/>
                <w:sz w:val="24"/>
                <w:szCs w:val="24"/>
              </w:rPr>
              <w:t>Середній розмір витрат на 1 хворого (тис.грн.)</w:t>
            </w:r>
          </w:p>
        </w:tc>
        <w:tc>
          <w:tcPr>
            <w:tcW w:w="2273" w:type="dxa"/>
            <w:vAlign w:val="center"/>
          </w:tcPr>
          <w:p w:rsidR="002E5CB6" w:rsidRPr="008248D0" w:rsidRDefault="008248D0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D0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3690" w:type="dxa"/>
            <w:vAlign w:val="center"/>
          </w:tcPr>
          <w:p w:rsidR="002E5CB6" w:rsidRPr="008248D0" w:rsidRDefault="00E15E37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D0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606" w:type="dxa"/>
            <w:vAlign w:val="center"/>
          </w:tcPr>
          <w:p w:rsidR="002E5CB6" w:rsidRPr="008248D0" w:rsidRDefault="00E15E37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D0">
              <w:rPr>
                <w:rFonts w:ascii="Times New Roman" w:hAnsi="Times New Roman"/>
                <w:sz w:val="24"/>
                <w:szCs w:val="24"/>
              </w:rPr>
              <w:t>-</w:t>
            </w:r>
            <w:r w:rsidR="008248D0" w:rsidRPr="008248D0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447" w:type="dxa"/>
            <w:vAlign w:val="center"/>
          </w:tcPr>
          <w:p w:rsidR="002E5CB6" w:rsidRPr="006F6063" w:rsidRDefault="008248D0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D0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2610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CB6" w:rsidRPr="006F6063" w:rsidTr="00D4252F">
        <w:tc>
          <w:tcPr>
            <w:tcW w:w="636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якості</w:t>
            </w:r>
          </w:p>
        </w:tc>
        <w:tc>
          <w:tcPr>
            <w:tcW w:w="2273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5CB6" w:rsidRPr="006F6063" w:rsidTr="00D4252F">
        <w:tc>
          <w:tcPr>
            <w:tcW w:w="636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Відсоток випадків 1-4 категорій, охоплених рентгенологічним обстеженням (%)</w:t>
            </w:r>
          </w:p>
        </w:tc>
        <w:tc>
          <w:tcPr>
            <w:tcW w:w="2273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90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606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2E5CB6" w:rsidRPr="006F6063" w:rsidRDefault="002E5CB6" w:rsidP="00E1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</w:t>
            </w:r>
            <w:r w:rsidR="00E15E37">
              <w:rPr>
                <w:rFonts w:ascii="Times New Roman" w:hAnsi="Times New Roman"/>
                <w:sz w:val="24"/>
                <w:szCs w:val="24"/>
              </w:rPr>
              <w:t>9</w:t>
            </w:r>
            <w:r w:rsidRPr="006F6063">
              <w:rPr>
                <w:rFonts w:ascii="Times New Roman" w:hAnsi="Times New Roman"/>
                <w:sz w:val="24"/>
                <w:szCs w:val="24"/>
              </w:rPr>
              <w:t>,</w:t>
            </w:r>
            <w:r w:rsidR="00E15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E5CB6" w:rsidRPr="006F6063" w:rsidTr="00D4252F">
        <w:tc>
          <w:tcPr>
            <w:tcW w:w="636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4698" w:type="dxa"/>
            <w:gridSpan w:val="6"/>
          </w:tcPr>
          <w:p w:rsidR="002E5CB6" w:rsidRPr="006F6063" w:rsidRDefault="002E5CB6" w:rsidP="002E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Забезпечення своєчасного скерування до торакального хірурга з питання хірургічного лікування хворих на мультирезистентний туберкульоз, туберкульоз із розширеною резистентністю за наявністю відповідних медичних показів, у доповнення до адекватної хіміотерапії</w:t>
            </w:r>
          </w:p>
        </w:tc>
      </w:tr>
      <w:tr w:rsidR="002E5CB6" w:rsidRPr="008F76FA" w:rsidTr="00D4252F">
        <w:tc>
          <w:tcPr>
            <w:tcW w:w="636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E5CB6" w:rsidRPr="008F76FA" w:rsidRDefault="002E5CB6" w:rsidP="002E5C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зростання відсотка хворих на мультирезистентний туберкульоз, які направлені на хірургічне лікування (%)</w:t>
            </w:r>
          </w:p>
        </w:tc>
        <w:tc>
          <w:tcPr>
            <w:tcW w:w="2273" w:type="dxa"/>
            <w:vAlign w:val="center"/>
          </w:tcPr>
          <w:p w:rsidR="002E5CB6" w:rsidRPr="008F76FA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lang w:val="ru-RU"/>
              </w:rPr>
            </w:pPr>
            <w:r w:rsidRPr="008F76FA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 xml:space="preserve"> </w:t>
            </w:r>
          </w:p>
          <w:p w:rsidR="002E5CB6" w:rsidRPr="008F76FA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F76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10,0</w:t>
            </w:r>
          </w:p>
          <w:p w:rsidR="00E56E38" w:rsidRPr="008F76FA" w:rsidRDefault="008F76FA" w:rsidP="00EB2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7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2E5CB6" w:rsidRPr="008F76FA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lang w:val="ru-RU"/>
              </w:rPr>
            </w:pPr>
            <w:r w:rsidRPr="008F76FA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 xml:space="preserve"> </w:t>
            </w:r>
          </w:p>
          <w:p w:rsidR="002E5CB6" w:rsidRPr="008F76FA" w:rsidRDefault="008F76FA" w:rsidP="002E5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7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  <w:r w:rsidRPr="008F76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B2321" w:rsidRPr="008F7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  <w:p w:rsidR="00E56E38" w:rsidRPr="008F76FA" w:rsidRDefault="008F76FA" w:rsidP="003D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7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2E5CB6" w:rsidRPr="008F76FA" w:rsidRDefault="008F76FA" w:rsidP="002E5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47" w:type="dxa"/>
            <w:vAlign w:val="center"/>
          </w:tcPr>
          <w:p w:rsidR="002E5CB6" w:rsidRPr="008F76FA" w:rsidRDefault="008F76FA" w:rsidP="002E5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2E5CB6" w:rsidRPr="008F76FA" w:rsidRDefault="00EB2321" w:rsidP="002E5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E5CB6" w:rsidRPr="006F6063" w:rsidTr="00D4252F">
        <w:tc>
          <w:tcPr>
            <w:tcW w:w="636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4698" w:type="dxa"/>
            <w:gridSpan w:val="6"/>
          </w:tcPr>
          <w:p w:rsidR="002E5CB6" w:rsidRPr="006F6063" w:rsidRDefault="002E5CB6" w:rsidP="002E5C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264969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Удосконалення системи надання медичної допомоги хворим на туберкульоз шляхом впровадження моделей лікування з акцентом на амбулаторне лікування, інтегрованих в роботу медичних закладів різного рівня надання послуг із залученням громадянського суспільства</w:t>
            </w:r>
          </w:p>
        </w:tc>
      </w:tr>
      <w:tr w:rsidR="002E5CB6" w:rsidRPr="006F6063" w:rsidTr="00D4252F">
        <w:tc>
          <w:tcPr>
            <w:tcW w:w="636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охоплення хворих 1 - 4 категорії контрольованим лікуванням (%)</w:t>
            </w:r>
          </w:p>
        </w:tc>
        <w:tc>
          <w:tcPr>
            <w:tcW w:w="2273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100,0  </w:t>
            </w:r>
          </w:p>
        </w:tc>
        <w:tc>
          <w:tcPr>
            <w:tcW w:w="3690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100,0   </w:t>
            </w:r>
          </w:p>
        </w:tc>
        <w:tc>
          <w:tcPr>
            <w:tcW w:w="1606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CB6" w:rsidRPr="006F6063" w:rsidTr="00D4252F">
        <w:tc>
          <w:tcPr>
            <w:tcW w:w="15334" w:type="dxa"/>
            <w:gridSpan w:val="7"/>
          </w:tcPr>
          <w:p w:rsidR="002E5CB6" w:rsidRPr="006F6063" w:rsidRDefault="002E5CB6" w:rsidP="002E5CB6">
            <w:pPr>
              <w:pStyle w:val="a4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Забезпечення соціальної підтримки хворих на туберкульоз, орієнтованої на потреби пацієнтів та членів їх родин, з метою забезпечення прихильності до лікування та завершення повного курсу</w:t>
            </w:r>
          </w:p>
        </w:tc>
      </w:tr>
      <w:tr w:rsidR="002E5CB6" w:rsidRPr="008D5D2C" w:rsidTr="00D4252F">
        <w:tc>
          <w:tcPr>
            <w:tcW w:w="636" w:type="dxa"/>
          </w:tcPr>
          <w:p w:rsidR="002E5CB6" w:rsidRPr="008D5D2C" w:rsidRDefault="002E5CB6" w:rsidP="002E5C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D2C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2E5CB6" w:rsidRPr="008D5D2C" w:rsidRDefault="002E5CB6" w:rsidP="002E5C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5D2C">
              <w:rPr>
                <w:rFonts w:ascii="Times New Roman" w:hAnsi="Times New Roman"/>
                <w:i/>
                <w:sz w:val="24"/>
                <w:szCs w:val="24"/>
              </w:rPr>
              <w:t>Показники витрат</w:t>
            </w:r>
          </w:p>
        </w:tc>
        <w:tc>
          <w:tcPr>
            <w:tcW w:w="2273" w:type="dxa"/>
            <w:vAlign w:val="center"/>
          </w:tcPr>
          <w:p w:rsidR="002E5CB6" w:rsidRPr="008D5D2C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E5CB6" w:rsidRPr="008D5D2C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E5CB6" w:rsidRPr="008D5D2C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E5CB6" w:rsidRPr="008D5D2C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2E5CB6" w:rsidRPr="008D5D2C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5CB6" w:rsidRPr="006F6063" w:rsidTr="00D4252F">
        <w:tc>
          <w:tcPr>
            <w:tcW w:w="636" w:type="dxa"/>
          </w:tcPr>
          <w:p w:rsidR="002E5CB6" w:rsidRPr="008D5D2C" w:rsidRDefault="002E5CB6" w:rsidP="002E5CB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072" w:type="dxa"/>
          </w:tcPr>
          <w:p w:rsidR="002E5CB6" w:rsidRPr="008D5D2C" w:rsidRDefault="002E5CB6" w:rsidP="002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D2C">
              <w:rPr>
                <w:rFonts w:ascii="Times New Roman" w:hAnsi="Times New Roman"/>
                <w:sz w:val="24"/>
                <w:szCs w:val="24"/>
              </w:rPr>
              <w:t>Обсяг видатків (тис.грн.)</w:t>
            </w:r>
          </w:p>
        </w:tc>
        <w:tc>
          <w:tcPr>
            <w:tcW w:w="2273" w:type="dxa"/>
            <w:vAlign w:val="center"/>
          </w:tcPr>
          <w:p w:rsidR="002E5CB6" w:rsidRPr="008D5D2C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D2C">
              <w:rPr>
                <w:rFonts w:ascii="Times New Roman" w:hAnsi="Times New Roman"/>
                <w:color w:val="000000"/>
                <w:sz w:val="24"/>
                <w:szCs w:val="24"/>
              </w:rPr>
              <w:t>2 908,8</w:t>
            </w:r>
          </w:p>
        </w:tc>
        <w:tc>
          <w:tcPr>
            <w:tcW w:w="3690" w:type="dxa"/>
            <w:vAlign w:val="center"/>
          </w:tcPr>
          <w:p w:rsidR="002E5CB6" w:rsidRPr="008D5D2C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D2C">
              <w:rPr>
                <w:rFonts w:ascii="Times New Roman" w:hAnsi="Times New Roman"/>
                <w:color w:val="000000"/>
                <w:sz w:val="24"/>
                <w:szCs w:val="24"/>
              </w:rPr>
              <w:t>2 901,0</w:t>
            </w:r>
          </w:p>
        </w:tc>
        <w:tc>
          <w:tcPr>
            <w:tcW w:w="1606" w:type="dxa"/>
            <w:vAlign w:val="center"/>
          </w:tcPr>
          <w:p w:rsidR="002E5CB6" w:rsidRPr="008D5D2C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D2C">
              <w:rPr>
                <w:rFonts w:ascii="Times New Roman" w:hAnsi="Times New Roman"/>
                <w:color w:val="000000"/>
                <w:sz w:val="24"/>
                <w:szCs w:val="24"/>
              </w:rPr>
              <w:t>-7,8</w:t>
            </w:r>
          </w:p>
        </w:tc>
        <w:tc>
          <w:tcPr>
            <w:tcW w:w="1447" w:type="dxa"/>
            <w:vAlign w:val="center"/>
          </w:tcPr>
          <w:p w:rsidR="002E5CB6" w:rsidRPr="008D5D2C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D2C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610" w:type="dxa"/>
            <w:vAlign w:val="center"/>
          </w:tcPr>
          <w:p w:rsidR="002E5CB6" w:rsidRPr="008D5D2C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D2C">
              <w:rPr>
                <w:rFonts w:ascii="Times New Roman" w:hAnsi="Times New Roman"/>
                <w:color w:val="000000"/>
                <w:sz w:val="24"/>
                <w:szCs w:val="24"/>
              </w:rPr>
              <w:t>Виконано, економія коштів – 7,8 тис. грн.</w:t>
            </w:r>
          </w:p>
        </w:tc>
      </w:tr>
      <w:tr w:rsidR="002E5CB6" w:rsidRPr="006F6063" w:rsidTr="00D4252F">
        <w:tc>
          <w:tcPr>
            <w:tcW w:w="636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2E5CB6" w:rsidRPr="006F6063" w:rsidRDefault="002E5CB6" w:rsidP="002E5C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продукту</w:t>
            </w:r>
          </w:p>
        </w:tc>
        <w:tc>
          <w:tcPr>
            <w:tcW w:w="2273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2E5CB6" w:rsidRPr="006F6063" w:rsidRDefault="002E5CB6" w:rsidP="002E5C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3720" w:rsidRPr="006F6063" w:rsidTr="00D4252F">
        <w:tc>
          <w:tcPr>
            <w:tcW w:w="636" w:type="dxa"/>
          </w:tcPr>
          <w:p w:rsidR="00C83720" w:rsidRPr="006F6063" w:rsidRDefault="00C83720" w:rsidP="00C8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83720" w:rsidRPr="004F635C" w:rsidRDefault="00C83720" w:rsidP="00C8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35C">
              <w:rPr>
                <w:rFonts w:ascii="Times New Roman" w:hAnsi="Times New Roman"/>
                <w:sz w:val="24"/>
                <w:szCs w:val="24"/>
              </w:rPr>
              <w:t>Кількість випадків 1-4 категорій, охоплених соціальною підтримкою</w:t>
            </w:r>
          </w:p>
        </w:tc>
        <w:tc>
          <w:tcPr>
            <w:tcW w:w="2273" w:type="dxa"/>
            <w:vAlign w:val="center"/>
          </w:tcPr>
          <w:p w:rsidR="00C83720" w:rsidRPr="004F635C" w:rsidRDefault="003D39A8" w:rsidP="00C8372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 w:rsidRPr="004F635C">
              <w:rPr>
                <w:rFonts w:ascii="Times New Roman" w:hAnsi="Times New Roman"/>
                <w:sz w:val="28"/>
                <w:szCs w:val="28"/>
              </w:rPr>
              <w:t>2053</w:t>
            </w:r>
          </w:p>
        </w:tc>
        <w:tc>
          <w:tcPr>
            <w:tcW w:w="3690" w:type="dxa"/>
            <w:vAlign w:val="center"/>
          </w:tcPr>
          <w:p w:rsidR="00C83720" w:rsidRPr="004F635C" w:rsidRDefault="003D39A8" w:rsidP="00C8372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 w:rsidRPr="004F635C">
              <w:rPr>
                <w:rFonts w:ascii="Times New Roman" w:hAnsi="Times New Roman"/>
                <w:sz w:val="28"/>
                <w:szCs w:val="28"/>
              </w:rPr>
              <w:t>1141</w:t>
            </w:r>
          </w:p>
        </w:tc>
        <w:tc>
          <w:tcPr>
            <w:tcW w:w="1606" w:type="dxa"/>
            <w:vAlign w:val="center"/>
          </w:tcPr>
          <w:p w:rsidR="00C83720" w:rsidRPr="004F635C" w:rsidRDefault="001F2912" w:rsidP="00C8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5C">
              <w:rPr>
                <w:rFonts w:ascii="Times New Roman" w:hAnsi="Times New Roman"/>
                <w:sz w:val="24"/>
                <w:szCs w:val="24"/>
              </w:rPr>
              <w:t>-</w:t>
            </w:r>
            <w:r w:rsidR="00D4761B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447" w:type="dxa"/>
            <w:vAlign w:val="center"/>
          </w:tcPr>
          <w:p w:rsidR="00C83720" w:rsidRPr="004F635C" w:rsidRDefault="001F2912" w:rsidP="00C8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5C"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2610" w:type="dxa"/>
            <w:vAlign w:val="center"/>
          </w:tcPr>
          <w:p w:rsidR="00C83720" w:rsidRPr="004F635C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5C">
              <w:rPr>
                <w:rFonts w:ascii="Times New Roman" w:hAnsi="Times New Roman"/>
                <w:sz w:val="24"/>
                <w:szCs w:val="24"/>
              </w:rPr>
              <w:t xml:space="preserve">Соціальну підтримку отримують тільки хворі, які знаходяться на амбулаторному лікуванні. </w:t>
            </w:r>
            <w:r w:rsidR="00C83720" w:rsidRPr="004F6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0D5">
              <w:rPr>
                <w:rFonts w:ascii="Times New Roman" w:hAnsi="Times New Roman"/>
                <w:sz w:val="24"/>
                <w:szCs w:val="24"/>
              </w:rPr>
              <w:t>Початок виконання - червень</w:t>
            </w:r>
          </w:p>
        </w:tc>
      </w:tr>
      <w:tr w:rsidR="00C83720" w:rsidRPr="006F6063" w:rsidTr="00D4252F">
        <w:tc>
          <w:tcPr>
            <w:tcW w:w="636" w:type="dxa"/>
          </w:tcPr>
          <w:p w:rsidR="00C83720" w:rsidRPr="006F6063" w:rsidRDefault="00C83720" w:rsidP="00C837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C83720" w:rsidRPr="008F76FA" w:rsidRDefault="00C83720" w:rsidP="00C837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76FA">
              <w:rPr>
                <w:rFonts w:ascii="Times New Roman" w:hAnsi="Times New Roman"/>
                <w:i/>
                <w:sz w:val="24"/>
                <w:szCs w:val="24"/>
              </w:rPr>
              <w:t>Показники ефективності</w:t>
            </w:r>
          </w:p>
        </w:tc>
        <w:tc>
          <w:tcPr>
            <w:tcW w:w="2273" w:type="dxa"/>
            <w:vAlign w:val="center"/>
          </w:tcPr>
          <w:p w:rsidR="00C83720" w:rsidRPr="008F76FA" w:rsidRDefault="00C83720" w:rsidP="00C8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C83720" w:rsidRPr="008F76FA" w:rsidRDefault="00C83720" w:rsidP="00C8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C83720" w:rsidRPr="008F76FA" w:rsidRDefault="00C83720" w:rsidP="00C8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C83720" w:rsidRPr="008F76FA" w:rsidRDefault="00C83720" w:rsidP="00C8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83720" w:rsidRPr="008F76FA" w:rsidRDefault="00C83720" w:rsidP="00C8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3720" w:rsidRPr="006F6063" w:rsidTr="00D4252F">
        <w:tc>
          <w:tcPr>
            <w:tcW w:w="636" w:type="dxa"/>
          </w:tcPr>
          <w:p w:rsidR="00C83720" w:rsidRPr="006F6063" w:rsidRDefault="00C83720" w:rsidP="00C8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83720" w:rsidRPr="008F76FA" w:rsidRDefault="00C83720" w:rsidP="00C83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sz w:val="24"/>
                <w:szCs w:val="24"/>
              </w:rPr>
              <w:t xml:space="preserve">Середній розмір витрат на соц. допомогу (продуктові </w:t>
            </w:r>
            <w:r w:rsidRPr="008F76FA">
              <w:rPr>
                <w:rFonts w:ascii="Times New Roman" w:hAnsi="Times New Roman"/>
                <w:sz w:val="24"/>
                <w:szCs w:val="24"/>
              </w:rPr>
              <w:lastRenderedPageBreak/>
              <w:t>або гігієнічні набори) на 1 хворого (тис.грн.)</w:t>
            </w:r>
          </w:p>
        </w:tc>
        <w:tc>
          <w:tcPr>
            <w:tcW w:w="2273" w:type="dxa"/>
            <w:vAlign w:val="center"/>
          </w:tcPr>
          <w:p w:rsidR="00C83720" w:rsidRPr="008F76FA" w:rsidRDefault="001F2912" w:rsidP="00C8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sz w:val="24"/>
                <w:szCs w:val="24"/>
              </w:rPr>
              <w:lastRenderedPageBreak/>
              <w:t>1,42</w:t>
            </w:r>
          </w:p>
        </w:tc>
        <w:tc>
          <w:tcPr>
            <w:tcW w:w="3690" w:type="dxa"/>
            <w:vAlign w:val="center"/>
          </w:tcPr>
          <w:p w:rsidR="00C83720" w:rsidRPr="008F76FA" w:rsidRDefault="008248D0" w:rsidP="00C8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1606" w:type="dxa"/>
            <w:vAlign w:val="center"/>
          </w:tcPr>
          <w:p w:rsidR="00C83720" w:rsidRPr="008F76FA" w:rsidRDefault="008248D0" w:rsidP="00C8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sz w:val="24"/>
                <w:szCs w:val="24"/>
              </w:rPr>
              <w:t>+1,12</w:t>
            </w:r>
          </w:p>
        </w:tc>
        <w:tc>
          <w:tcPr>
            <w:tcW w:w="1447" w:type="dxa"/>
            <w:vAlign w:val="center"/>
          </w:tcPr>
          <w:p w:rsidR="00C83720" w:rsidRPr="008F76FA" w:rsidRDefault="008248D0" w:rsidP="00C83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2610" w:type="dxa"/>
            <w:vAlign w:val="center"/>
          </w:tcPr>
          <w:p w:rsidR="00C83720" w:rsidRPr="008F76FA" w:rsidRDefault="00E100D5" w:rsidP="00E1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sz w:val="24"/>
                <w:szCs w:val="24"/>
              </w:rPr>
              <w:t xml:space="preserve">Кошторис затверджено 22.02.17, фінансування </w:t>
            </w:r>
            <w:r w:rsidRPr="008F76FA">
              <w:rPr>
                <w:rFonts w:ascii="Times New Roman" w:hAnsi="Times New Roman"/>
                <w:sz w:val="24"/>
                <w:szCs w:val="24"/>
              </w:rPr>
              <w:lastRenderedPageBreak/>
              <w:t>за планом з березня, процедура відкритих торгів відбулась повторно у червні, початок поставки та видачі – червень. Залишок наборів буде видано у І кв.2018 до початку проведення процедури закупки</w:t>
            </w:r>
          </w:p>
        </w:tc>
      </w:tr>
      <w:tr w:rsidR="00C83720" w:rsidRPr="006F6063" w:rsidTr="00D4252F">
        <w:tc>
          <w:tcPr>
            <w:tcW w:w="636" w:type="dxa"/>
          </w:tcPr>
          <w:p w:rsidR="00C83720" w:rsidRPr="006F6063" w:rsidRDefault="00C83720" w:rsidP="00C837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3072" w:type="dxa"/>
          </w:tcPr>
          <w:p w:rsidR="00C83720" w:rsidRPr="006F6063" w:rsidRDefault="00C83720" w:rsidP="00C837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якості</w:t>
            </w:r>
          </w:p>
        </w:tc>
        <w:tc>
          <w:tcPr>
            <w:tcW w:w="2273" w:type="dxa"/>
            <w:vAlign w:val="center"/>
          </w:tcPr>
          <w:p w:rsidR="00C83720" w:rsidRPr="006F6063" w:rsidRDefault="00C83720" w:rsidP="00C8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C83720" w:rsidRPr="006F6063" w:rsidRDefault="00C83720" w:rsidP="00C8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C83720" w:rsidRPr="006F6063" w:rsidRDefault="00C83720" w:rsidP="00C8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C83720" w:rsidRPr="006F6063" w:rsidRDefault="00C83720" w:rsidP="00C8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83720" w:rsidRPr="006F6063" w:rsidRDefault="00C83720" w:rsidP="00C8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8F76FA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sz w:val="24"/>
                <w:szCs w:val="24"/>
              </w:rPr>
              <w:t>Динаміка відсотка хворих 1-4 категорій, охоплених соціальною допомогою (%)</w:t>
            </w:r>
          </w:p>
        </w:tc>
        <w:tc>
          <w:tcPr>
            <w:tcW w:w="2273" w:type="dxa"/>
            <w:vAlign w:val="center"/>
          </w:tcPr>
          <w:p w:rsidR="004F635C" w:rsidRPr="008F76FA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0" w:type="dxa"/>
            <w:vAlign w:val="center"/>
          </w:tcPr>
          <w:p w:rsidR="004F635C" w:rsidRPr="008F76FA" w:rsidRDefault="008F76FA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4F635C" w:rsidRPr="008F76FA" w:rsidRDefault="00DA0E36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4F635C" w:rsidRPr="008F76FA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6F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4F635C" w:rsidRPr="004F635C" w:rsidRDefault="004F635C" w:rsidP="008F7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F635C">
              <w:rPr>
                <w:rFonts w:ascii="Times New Roman" w:hAnsi="Times New Roman"/>
                <w:sz w:val="24"/>
                <w:szCs w:val="24"/>
              </w:rPr>
              <w:t xml:space="preserve">Соціальну підтримку отримують тільки хворі, які знаходяться на амбулаторному лікуванні.  </w:t>
            </w:r>
            <w:r w:rsidR="008F76FA">
              <w:rPr>
                <w:rFonts w:ascii="Times New Roman" w:hAnsi="Times New Roman"/>
                <w:sz w:val="24"/>
                <w:szCs w:val="24"/>
              </w:rPr>
              <w:t>Охоплені в 100,0%.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Зміцнення моделі комплексного надання інтегрованих послуг хворим на туберкульоз із залученням працівників закладів первинної медичної допомоги та громад шляхом широкого застосування сучасних інформаційних та комунікаційних технологій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9C04CA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CA">
              <w:rPr>
                <w:rFonts w:ascii="Times New Roman" w:hAnsi="Times New Roman"/>
                <w:sz w:val="24"/>
                <w:szCs w:val="24"/>
                <w:lang w:eastAsia="ru-RU"/>
              </w:rPr>
              <w:t>зростання відсотка хворих 1 - 4 категорії, які лікуються у закладах первинної медичної допомоги та із залученням неурядових організацій (%)</w:t>
            </w:r>
          </w:p>
        </w:tc>
        <w:tc>
          <w:tcPr>
            <w:tcW w:w="2273" w:type="dxa"/>
            <w:vAlign w:val="center"/>
          </w:tcPr>
          <w:p w:rsidR="004F635C" w:rsidRPr="009C04CA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4CA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3690" w:type="dxa"/>
            <w:vAlign w:val="center"/>
          </w:tcPr>
          <w:p w:rsidR="004F635C" w:rsidRPr="009C04CA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635C" w:rsidRPr="009C04CA" w:rsidRDefault="009C04CA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0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75,8%</w:t>
            </w:r>
            <w:r w:rsidR="004F635C" w:rsidRPr="009C04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4F635C" w:rsidRPr="00AF2FC8" w:rsidRDefault="00AF2FC8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FC8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="004F635C" w:rsidRPr="00AF2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F635C" w:rsidRPr="00AF2FC8" w:rsidRDefault="00AF2FC8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2610" w:type="dxa"/>
            <w:vAlign w:val="center"/>
          </w:tcPr>
          <w:p w:rsidR="004F635C" w:rsidRPr="00AF2FC8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F2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Забезпечення безперервності надання послуг мігрантам, особам без громадянства, внутрішньо переміщеним особам, учасникам АТО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Забезпечення охоплення безперервним лікуванням хворих на туберкульоз внутрішньо переміщених осіб, мігрантів, осіб без </w:t>
            </w: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громадянства, учасників АТО (%)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3690" w:type="dxa"/>
            <w:vAlign w:val="center"/>
          </w:tcPr>
          <w:p w:rsidR="004F635C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  <w:p w:rsidR="004F635C" w:rsidRPr="00F51370" w:rsidRDefault="00202738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3.7.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Зміцнення співпраці між цивільним та пенітенціарним сектором з метою забезпечення безперервності лікування пацієнтів, які переводяться з пенітенціарних закладів до закладів цивільного сектора та навпаки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охоплення безперервним лікуванням хворих на туберкульоз, які переводяться з пенітенціарних закладів до закладів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100,0</w:t>
            </w:r>
          </w:p>
          <w:p w:rsidR="004F635C" w:rsidRPr="00A339BD" w:rsidRDefault="00202738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val="ru-RU"/>
              </w:rPr>
              <w:t xml:space="preserve"> </w:t>
            </w:r>
          </w:p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3.8.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Забезпечення належного надання паліативної допомоги хворим на туберкульоз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охоплення паліативним лікуванням хворих відповідно до потреби (%)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0" w:type="dxa"/>
            <w:vAlign w:val="center"/>
          </w:tcPr>
          <w:p w:rsidR="004F635C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100,0</w:t>
            </w:r>
          </w:p>
          <w:p w:rsidR="004F635C" w:rsidRPr="00A339BD" w:rsidRDefault="00202738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. Спільні заходи боротьби з ко-інфекцією туберкульоз/ ВІЛ-інфекція та ведення поєднаних патологій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співпраці на регіональному рівні для сприяння наданню комплексних послуг хворим на ко-інфекцію туберкульоз/ВІЛ та поєднані патології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Розроблений та впроваджений план спільних заходів щодо протидії захворюванню на ко-інфекцію (туберкульоз/ВІЛ-інфекцію/СНІД) на регіональному рівні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Проект плану розроблений та поданий до ДОЗ для затвердження</w:t>
            </w:r>
          </w:p>
        </w:tc>
      </w:tr>
      <w:tr w:rsidR="004F635C" w:rsidRPr="006F6063" w:rsidTr="00D4252F">
        <w:trPr>
          <w:trHeight w:val="526"/>
        </w:trPr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Забезпечення 100 % доступу хворих до консультування та тестування на ВІЛ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B94108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108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охоплення хворих на туберкульоз обстеженням на ВІЛ (%)</w:t>
            </w:r>
          </w:p>
        </w:tc>
        <w:tc>
          <w:tcPr>
            <w:tcW w:w="2273" w:type="dxa"/>
            <w:vAlign w:val="center"/>
          </w:tcPr>
          <w:p w:rsidR="004F635C" w:rsidRPr="00B9410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0" w:type="dxa"/>
            <w:vAlign w:val="center"/>
          </w:tcPr>
          <w:p w:rsidR="004F635C" w:rsidRPr="00B9410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35C" w:rsidRPr="00B9410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108">
              <w:rPr>
                <w:rFonts w:ascii="Times New Roman" w:hAnsi="Times New Roman"/>
                <w:sz w:val="24"/>
                <w:szCs w:val="24"/>
                <w:lang w:val="ru-RU"/>
              </w:rPr>
              <w:t>95,4</w:t>
            </w:r>
          </w:p>
        </w:tc>
        <w:tc>
          <w:tcPr>
            <w:tcW w:w="1606" w:type="dxa"/>
            <w:vAlign w:val="center"/>
          </w:tcPr>
          <w:p w:rsidR="004F635C" w:rsidRPr="00B9410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-4,6%</w:t>
            </w:r>
          </w:p>
        </w:tc>
        <w:tc>
          <w:tcPr>
            <w:tcW w:w="1447" w:type="dxa"/>
            <w:vAlign w:val="center"/>
          </w:tcPr>
          <w:p w:rsidR="004F635C" w:rsidRPr="00B9410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95,4%</w:t>
            </w:r>
          </w:p>
        </w:tc>
        <w:tc>
          <w:tcPr>
            <w:tcW w:w="2610" w:type="dxa"/>
            <w:vAlign w:val="center"/>
          </w:tcPr>
          <w:p w:rsidR="004F635C" w:rsidRPr="00B9410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108">
              <w:rPr>
                <w:rFonts w:ascii="Times New Roman" w:hAnsi="Times New Roman"/>
                <w:sz w:val="24"/>
                <w:szCs w:val="24"/>
              </w:rPr>
              <w:t xml:space="preserve"> 4,6% хворих складають особи, які відмовилися від проходжен</w:t>
            </w:r>
            <w:r w:rsidR="00202738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108">
              <w:rPr>
                <w:rFonts w:ascii="Times New Roman" w:hAnsi="Times New Roman"/>
                <w:sz w:val="24"/>
                <w:szCs w:val="24"/>
              </w:rPr>
              <w:t>я обстеження на ВІЛ, в т.ч. відмова батьків неповнолітніх дітей, а також поступили до стаціонарів в тяжкому стані і померли в перші дні перебування.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072" w:type="dxa"/>
          </w:tcPr>
          <w:p w:rsidR="004F635C" w:rsidRPr="00B94108" w:rsidRDefault="004F635C" w:rsidP="004F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41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100 % доступу хворих на туберкульоз/ВІЛ до профілактичного лікування ко-тримоксазолом</w:t>
            </w:r>
          </w:p>
        </w:tc>
        <w:tc>
          <w:tcPr>
            <w:tcW w:w="2273" w:type="dxa"/>
            <w:vAlign w:val="center"/>
          </w:tcPr>
          <w:p w:rsidR="004F635C" w:rsidRPr="00B9410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41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3690" w:type="dxa"/>
            <w:vAlign w:val="center"/>
          </w:tcPr>
          <w:p w:rsidR="004F635C" w:rsidRPr="00B9410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941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96,3%</w:t>
            </w:r>
          </w:p>
        </w:tc>
        <w:tc>
          <w:tcPr>
            <w:tcW w:w="1606" w:type="dxa"/>
            <w:vAlign w:val="center"/>
          </w:tcPr>
          <w:p w:rsidR="004F635C" w:rsidRPr="00B9410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08">
              <w:rPr>
                <w:rFonts w:ascii="Times New Roman" w:hAnsi="Times New Roman"/>
                <w:color w:val="000000"/>
                <w:sz w:val="24"/>
                <w:szCs w:val="24"/>
              </w:rPr>
              <w:t>-3,7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7" w:type="dxa"/>
            <w:vAlign w:val="center"/>
          </w:tcPr>
          <w:p w:rsidR="004F635C" w:rsidRPr="00B9410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96,3%</w:t>
            </w:r>
          </w:p>
        </w:tc>
        <w:tc>
          <w:tcPr>
            <w:tcW w:w="2610" w:type="dxa"/>
            <w:vAlign w:val="center"/>
          </w:tcPr>
          <w:p w:rsidR="004F635C" w:rsidRDefault="004F635C" w:rsidP="008F7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2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76F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4108">
              <w:rPr>
                <w:rFonts w:ascii="Times New Roman" w:hAnsi="Times New Roman"/>
                <w:color w:val="000000"/>
                <w:sz w:val="24"/>
                <w:szCs w:val="24"/>
              </w:rPr>
              <w:t>лергічна реакція на препарат,  відміна препарату через побічні дії</w:t>
            </w:r>
            <w:r w:rsidR="00202738">
              <w:rPr>
                <w:rFonts w:ascii="Times New Roman" w:hAnsi="Times New Roman"/>
                <w:color w:val="000000"/>
                <w:sz w:val="24"/>
                <w:szCs w:val="24"/>
              </w:rPr>
              <w:t>, відмова від прийому препарату</w:t>
            </w:r>
          </w:p>
          <w:p w:rsidR="00D4252F" w:rsidRDefault="00D4252F" w:rsidP="008F7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52F" w:rsidRPr="00B94108" w:rsidRDefault="00D4252F" w:rsidP="008F7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i/>
                <w:sz w:val="24"/>
                <w:szCs w:val="24"/>
              </w:rPr>
              <w:t>ІІ</w:t>
            </w:r>
          </w:p>
        </w:tc>
        <w:tc>
          <w:tcPr>
            <w:tcW w:w="14698" w:type="dxa"/>
            <w:gridSpan w:val="6"/>
          </w:tcPr>
          <w:p w:rsidR="00202738" w:rsidRDefault="00202738" w:rsidP="004F63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Системна підтримка та реформа надання послуг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Епіднагляд та управління даними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Arial" w:hAnsi="Arial" w:cs="Arial"/>
                <w:color w:val="264969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Розбудова єдиної системи моніторингу та оцінки ефективності заходів, спрямованих на протидію туберкульозу з метою удосконалення процесу стратегічного планування, виконання державної та Програми, благодійних програм, проектів міжнародної технічної допомоги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Зростання відсотка фахівців протитуберкульозної служби, які пройшли навчання з питань моніторингу та оцінки, відповідно до потреби (%)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Не проводилися навчання на центральному рівні  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Забезпечення діяльності центру моніторингу та оцінки протидії захворюванню на туберкульоз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Створений та функціонує центр моніторингу та оцінки заходів протидії захворюванню на туберкульоз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Розробка та впровадження плану моніторингу та оцінки ефективності виконання Програми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Розроблений та впроваджений план моніторингу та оцінки ефективності виконання Програми в регіоні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Здійснення моніторингових візитів до відповідних закладів охорони здоров'я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Охоплення моніторинговими візитами закладів охорони здоров'я первинного та вторинного рівнів надання медичної допомоги (%)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Забезпечення взаємного обміну інформацією між різними джерелами даних, що використовуються для епіднагляду за туберкульозом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показника відповідності даних, що використовуються для епіднагляду за туберкульозом та надаються з різних джерел (%)</w:t>
            </w:r>
          </w:p>
        </w:tc>
        <w:tc>
          <w:tcPr>
            <w:tcW w:w="2273" w:type="dxa"/>
          </w:tcPr>
          <w:p w:rsidR="004F635C" w:rsidRPr="006F6063" w:rsidRDefault="004F635C" w:rsidP="004F63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811"/>
            <w:bookmarkEnd w:id="2"/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Раціональне використання  лікарських засобів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Удосконалення фармаконагляду та контролю за побічними реакціями на основі наявних в Україні </w:t>
            </w: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інструментів, технічних та кадрових ресурсів</w:t>
            </w:r>
          </w:p>
        </w:tc>
        <w:tc>
          <w:tcPr>
            <w:tcW w:w="2273" w:type="dxa"/>
          </w:tcPr>
          <w:p w:rsidR="004F635C" w:rsidRPr="006F6063" w:rsidRDefault="004F635C" w:rsidP="004F635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264969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Охоплення лікуванням побічних реакцій на протитуберкульозні препарати у хворих на туберкульоз відповідно до потреби (%)</w:t>
            </w:r>
          </w:p>
        </w:tc>
        <w:tc>
          <w:tcPr>
            <w:tcW w:w="2273" w:type="dxa"/>
          </w:tcPr>
          <w:p w:rsidR="004F635C" w:rsidRPr="006F6063" w:rsidRDefault="004F635C" w:rsidP="004F63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842"/>
            <w:bookmarkEnd w:id="3"/>
          </w:p>
          <w:p w:rsidR="004F635C" w:rsidRPr="006F6063" w:rsidRDefault="004F635C" w:rsidP="004F63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15334" w:type="dxa"/>
            <w:gridSpan w:val="7"/>
          </w:tcPr>
          <w:p w:rsidR="004F635C" w:rsidRPr="006F6063" w:rsidRDefault="004F635C" w:rsidP="004F635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 xml:space="preserve">Інфекційний контроль за туберкульоз. </w:t>
            </w:r>
          </w:p>
          <w:p w:rsidR="004F635C" w:rsidRPr="006F6063" w:rsidRDefault="004F635C" w:rsidP="004F635C">
            <w:pPr>
              <w:spacing w:after="0" w:line="240" w:lineRule="auto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 xml:space="preserve">Запровадження сучасних заходів з інфекційного контролю за туберкульоз, спрямованих на запобігання поширення захворювання на туберкульоз у закладах охорони здоров’я та зміцнення матеріально-технічної бази протитуберкульозних закладів 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витрат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70E0D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sz w:val="24"/>
                <w:szCs w:val="24"/>
              </w:rPr>
              <w:t>Обсяг видатків (тис.грн.)</w:t>
            </w:r>
          </w:p>
        </w:tc>
        <w:tc>
          <w:tcPr>
            <w:tcW w:w="2273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color w:val="000000"/>
                <w:sz w:val="24"/>
                <w:szCs w:val="24"/>
              </w:rPr>
              <w:t>1 291,8</w:t>
            </w:r>
          </w:p>
        </w:tc>
        <w:tc>
          <w:tcPr>
            <w:tcW w:w="3690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color w:val="000000"/>
                <w:sz w:val="24"/>
                <w:szCs w:val="24"/>
              </w:rPr>
              <w:t>1 247,9</w:t>
            </w:r>
          </w:p>
        </w:tc>
        <w:tc>
          <w:tcPr>
            <w:tcW w:w="1606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color w:val="000000"/>
                <w:sz w:val="24"/>
                <w:szCs w:val="24"/>
              </w:rPr>
              <w:t>-43,9</w:t>
            </w:r>
          </w:p>
        </w:tc>
        <w:tc>
          <w:tcPr>
            <w:tcW w:w="1447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2610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color w:val="000000"/>
                <w:sz w:val="24"/>
                <w:szCs w:val="24"/>
              </w:rPr>
              <w:t>Виконано.</w:t>
            </w:r>
          </w:p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Закуплено та поставлено: бактерицидні лампи – 16,5; </w:t>
            </w:r>
          </w:p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color w:val="000000"/>
                <w:sz w:val="24"/>
                <w:szCs w:val="24"/>
              </w:rPr>
              <w:t>маски медичні – 27,1;</w:t>
            </w:r>
          </w:p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color w:val="000000"/>
                <w:sz w:val="24"/>
                <w:szCs w:val="24"/>
              </w:rPr>
              <w:t>респіратори – 1 204,3.</w:t>
            </w:r>
          </w:p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color w:val="000000"/>
                <w:sz w:val="24"/>
                <w:szCs w:val="24"/>
              </w:rPr>
              <w:t>Економія–43,9тис.грн.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продукту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202738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Кількість медичних працівників протитуберкульозних закладів</w:t>
            </w:r>
          </w:p>
        </w:tc>
        <w:tc>
          <w:tcPr>
            <w:tcW w:w="2273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738">
              <w:rPr>
                <w:rFonts w:ascii="Times New Roman" w:hAnsi="Times New Roman"/>
                <w:sz w:val="24"/>
                <w:szCs w:val="24"/>
                <w:lang w:val="en-US"/>
              </w:rPr>
              <w:t>972</w:t>
            </w:r>
          </w:p>
        </w:tc>
        <w:tc>
          <w:tcPr>
            <w:tcW w:w="3690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738">
              <w:rPr>
                <w:rFonts w:ascii="Times New Roman" w:hAnsi="Times New Roman"/>
                <w:sz w:val="24"/>
                <w:szCs w:val="24"/>
                <w:lang w:val="en-US"/>
              </w:rPr>
              <w:t>972</w:t>
            </w:r>
          </w:p>
        </w:tc>
        <w:tc>
          <w:tcPr>
            <w:tcW w:w="1606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4F635C" w:rsidRPr="00202738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/>
                <w:i/>
                <w:sz w:val="24"/>
                <w:szCs w:val="24"/>
              </w:rPr>
              <w:t>Показники ефективності</w:t>
            </w:r>
          </w:p>
        </w:tc>
        <w:tc>
          <w:tcPr>
            <w:tcW w:w="2273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202738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Середній розмір витрат на 1 медичного працівника (тис.грн.)</w:t>
            </w:r>
          </w:p>
        </w:tc>
        <w:tc>
          <w:tcPr>
            <w:tcW w:w="2273" w:type="dxa"/>
            <w:vAlign w:val="center"/>
          </w:tcPr>
          <w:p w:rsidR="004F635C" w:rsidRPr="00202738" w:rsidRDefault="001E5CAB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3690" w:type="dxa"/>
            <w:vAlign w:val="center"/>
          </w:tcPr>
          <w:p w:rsidR="004F635C" w:rsidRPr="00202738" w:rsidRDefault="001E5CAB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606" w:type="dxa"/>
            <w:vAlign w:val="center"/>
          </w:tcPr>
          <w:p w:rsidR="004F635C" w:rsidRPr="00202738" w:rsidRDefault="001E5CAB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-0,05</w:t>
            </w:r>
          </w:p>
        </w:tc>
        <w:tc>
          <w:tcPr>
            <w:tcW w:w="1447" w:type="dxa"/>
            <w:vAlign w:val="center"/>
          </w:tcPr>
          <w:p w:rsidR="004F635C" w:rsidRPr="00202738" w:rsidRDefault="001E5CAB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2610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4F635C" w:rsidRPr="00202738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/>
                <w:i/>
                <w:sz w:val="24"/>
                <w:szCs w:val="24"/>
              </w:rPr>
              <w:t>Показники якості</w:t>
            </w:r>
          </w:p>
        </w:tc>
        <w:tc>
          <w:tcPr>
            <w:tcW w:w="2273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202738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 xml:space="preserve">Динаміка показника захворюваності на туберкульоз серед </w:t>
            </w:r>
            <w:r w:rsidRPr="00202738">
              <w:rPr>
                <w:rFonts w:ascii="Times New Roman" w:hAnsi="Times New Roman"/>
                <w:sz w:val="24"/>
                <w:szCs w:val="24"/>
              </w:rPr>
              <w:lastRenderedPageBreak/>
              <w:t>медичних працівників (показник на 100 тис. медичних працівників)</w:t>
            </w:r>
          </w:p>
        </w:tc>
        <w:tc>
          <w:tcPr>
            <w:tcW w:w="2273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lastRenderedPageBreak/>
              <w:t>207,0</w:t>
            </w:r>
          </w:p>
        </w:tc>
        <w:tc>
          <w:tcPr>
            <w:tcW w:w="3690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205,8</w:t>
            </w:r>
          </w:p>
        </w:tc>
        <w:tc>
          <w:tcPr>
            <w:tcW w:w="1606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2610" w:type="dxa"/>
            <w:vAlign w:val="center"/>
          </w:tcPr>
          <w:p w:rsidR="004F635C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 xml:space="preserve">Зниження показника захворюваності серед медпрацівників ПТЗ </w:t>
            </w:r>
            <w:r w:rsidRPr="00202738">
              <w:rPr>
                <w:rFonts w:ascii="Times New Roman" w:hAnsi="Times New Roman"/>
                <w:sz w:val="24"/>
                <w:szCs w:val="24"/>
              </w:rPr>
              <w:lastRenderedPageBreak/>
              <w:t>свідчить про ефективність заходів з інфекційного контролю за туберкульозом, спрямованих на запобігання поширення захворювання на туберкульоз у ПТЗ та зміцнення матеріально-технічної бази ПТЗ</w:t>
            </w:r>
          </w:p>
          <w:p w:rsidR="00D4252F" w:rsidRDefault="00D4252F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52F" w:rsidRPr="00202738" w:rsidRDefault="00D4252F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15334" w:type="dxa"/>
            <w:gridSpan w:val="7"/>
          </w:tcPr>
          <w:p w:rsidR="004F635C" w:rsidRPr="006F6063" w:rsidRDefault="004F635C" w:rsidP="004F635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Залучення громадянського суспільства в сфері протидії туберкульозу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4.1.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Залучення організацій громадянського суспільства до активної участі у протидії туберкульозу, в тому числі до виконання державного соціального замовлення, забезпечення захисту населення з обмеженим доступом до медичної допомоги, підвищення рівня громадської обізнаності, розв'язання проблеми,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Розроблений та впроваджений регіональний план заходів з інформування та залучення населення до протидії захворюванню на туберкульоз</w:t>
            </w:r>
          </w:p>
        </w:tc>
        <w:tc>
          <w:tcPr>
            <w:tcW w:w="2273" w:type="dxa"/>
          </w:tcPr>
          <w:p w:rsidR="004F635C" w:rsidRPr="006F6063" w:rsidRDefault="004F635C" w:rsidP="004F63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64969"/>
                <w:sz w:val="24"/>
                <w:szCs w:val="24"/>
                <w:lang w:eastAsia="ru-RU"/>
              </w:rPr>
            </w:pPr>
            <w:bookmarkStart w:id="4" w:name="922"/>
            <w:bookmarkEnd w:id="4"/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 xml:space="preserve">4.2. 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Залучення осіб, які постраждали від туберкульозу, до діяльності у сфері протидії туберкульозу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охоплення хворих на туберкульоз соціально-психологічною допомогою (%)</w:t>
            </w:r>
          </w:p>
        </w:tc>
        <w:tc>
          <w:tcPr>
            <w:tcW w:w="2273" w:type="dxa"/>
          </w:tcPr>
          <w:p w:rsidR="008F76FA" w:rsidRDefault="008F76FA" w:rsidP="004F63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938"/>
            <w:bookmarkEnd w:id="5"/>
          </w:p>
          <w:p w:rsidR="004F635C" w:rsidRPr="006F6063" w:rsidRDefault="004F635C" w:rsidP="004F63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4.3.</w:t>
            </w:r>
          </w:p>
        </w:tc>
        <w:tc>
          <w:tcPr>
            <w:tcW w:w="3072" w:type="dxa"/>
          </w:tcPr>
          <w:p w:rsidR="004F635C" w:rsidRPr="00676B3A" w:rsidRDefault="004F635C" w:rsidP="004F6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64969"/>
                <w:sz w:val="24"/>
                <w:szCs w:val="24"/>
                <w:lang w:eastAsia="ru-RU"/>
              </w:rPr>
            </w:pPr>
            <w:r w:rsidRPr="0067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Впровадження механізмів залучення неурядового </w:t>
            </w:r>
            <w:r w:rsidRPr="00676B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сектору до проведення скринінгу на туберкульоз серед уразливих верств населення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202738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  <w:lang w:eastAsia="ru-RU"/>
              </w:rPr>
              <w:t>Зростання відсотка охоплення скринінгом на туберкульоз осіб з уразливих та важко доступних верств населення (%)</w:t>
            </w:r>
          </w:p>
        </w:tc>
        <w:tc>
          <w:tcPr>
            <w:tcW w:w="2273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90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606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 xml:space="preserve"> +11,1 %</w:t>
            </w:r>
          </w:p>
        </w:tc>
        <w:tc>
          <w:tcPr>
            <w:tcW w:w="1447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Навчання соціальних працівників, фахівців центрів соціальних служб для сім'ї, дітей та молоді з питань надання соціальних послуг у сфері протидії туберкульозу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Зростання відсотка охоплення навчанням соціальних працівників центрів соціа</w:t>
            </w:r>
            <w:bookmarkStart w:id="6" w:name="_GoBack"/>
            <w:bookmarkEnd w:id="6"/>
            <w:r w:rsidRPr="006F6063">
              <w:rPr>
                <w:rFonts w:ascii="Times New Roman" w:hAnsi="Times New Roman"/>
                <w:sz w:val="24"/>
                <w:szCs w:val="24"/>
                <w:lang w:eastAsia="ru-RU"/>
              </w:rPr>
              <w:t>льних служб для сім'ї, дітей та молоді з питань надання соціальних послуг у сфері протидії туберкульозу відповідно до потреби (%   )</w:t>
            </w:r>
          </w:p>
        </w:tc>
        <w:tc>
          <w:tcPr>
            <w:tcW w:w="2273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90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06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-2,0%</w:t>
            </w:r>
          </w:p>
        </w:tc>
        <w:tc>
          <w:tcPr>
            <w:tcW w:w="1447" w:type="dxa"/>
            <w:vAlign w:val="center"/>
          </w:tcPr>
          <w:p w:rsidR="004F635C" w:rsidRPr="00202738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38">
              <w:rPr>
                <w:rFonts w:ascii="Times New Roman" w:hAnsi="Times New Roman"/>
                <w:sz w:val="24"/>
                <w:szCs w:val="24"/>
              </w:rPr>
              <w:t>97,5%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14698" w:type="dxa"/>
            <w:gridSpan w:val="6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b/>
                <w:sz w:val="24"/>
                <w:szCs w:val="24"/>
              </w:rPr>
              <w:t>Розробка та запровадження інформаційних матеріалів щодо профілактики туберкульозу у місцях масового перебування населення, в т.ч. забезпечення  скринінговими анкетами соціальних закладів та громадських організацій, які працюють з представниками груп ризику</w:t>
            </w:r>
          </w:p>
        </w:tc>
      </w:tr>
      <w:tr w:rsidR="004F635C" w:rsidRPr="00670E0D" w:rsidTr="00D4252F">
        <w:tc>
          <w:tcPr>
            <w:tcW w:w="636" w:type="dxa"/>
          </w:tcPr>
          <w:p w:rsidR="004F635C" w:rsidRPr="00670E0D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0E0D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4F635C" w:rsidRPr="00670E0D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0E0D">
              <w:rPr>
                <w:rFonts w:ascii="Times New Roman" w:hAnsi="Times New Roman"/>
                <w:i/>
                <w:sz w:val="24"/>
                <w:szCs w:val="24"/>
              </w:rPr>
              <w:t>Показники витрат</w:t>
            </w:r>
          </w:p>
        </w:tc>
        <w:tc>
          <w:tcPr>
            <w:tcW w:w="2273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70E0D" w:rsidRDefault="004F635C" w:rsidP="004F635C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70E0D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sz w:val="24"/>
                <w:szCs w:val="24"/>
              </w:rPr>
              <w:t>Обсяг видатків (тис.грн.)</w:t>
            </w:r>
          </w:p>
        </w:tc>
        <w:tc>
          <w:tcPr>
            <w:tcW w:w="2273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90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06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vAlign w:val="center"/>
          </w:tcPr>
          <w:p w:rsidR="004F635C" w:rsidRPr="00670E0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0D">
              <w:rPr>
                <w:rFonts w:ascii="Times New Roman" w:hAnsi="Times New Roman"/>
                <w:sz w:val="24"/>
                <w:szCs w:val="24"/>
              </w:rPr>
              <w:t xml:space="preserve">Виконано </w:t>
            </w: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3072" w:type="dxa"/>
          </w:tcPr>
          <w:p w:rsidR="004F635C" w:rsidRPr="00202738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2738">
              <w:rPr>
                <w:rFonts w:ascii="Times New Roman" w:hAnsi="Times New Roman"/>
                <w:i/>
                <w:sz w:val="24"/>
                <w:szCs w:val="24"/>
              </w:rPr>
              <w:t>Показники продукту</w:t>
            </w:r>
          </w:p>
        </w:tc>
        <w:tc>
          <w:tcPr>
            <w:tcW w:w="2273" w:type="dxa"/>
            <w:vAlign w:val="center"/>
          </w:tcPr>
          <w:p w:rsidR="004F635C" w:rsidRPr="00DB1D5F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3690" w:type="dxa"/>
            <w:vAlign w:val="center"/>
          </w:tcPr>
          <w:p w:rsidR="004F635C" w:rsidRPr="00DB1D5F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1606" w:type="dxa"/>
            <w:vAlign w:val="center"/>
          </w:tcPr>
          <w:p w:rsidR="004F635C" w:rsidRPr="00DB1D5F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1447" w:type="dxa"/>
            <w:vAlign w:val="center"/>
          </w:tcPr>
          <w:p w:rsidR="004F635C" w:rsidRPr="00DB1D5F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2610" w:type="dxa"/>
            <w:vAlign w:val="center"/>
          </w:tcPr>
          <w:p w:rsidR="004F635C" w:rsidRPr="00DB1D5F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B67DED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DED">
              <w:rPr>
                <w:rFonts w:ascii="Times New Roman" w:hAnsi="Times New Roman"/>
                <w:sz w:val="24"/>
                <w:szCs w:val="24"/>
              </w:rPr>
              <w:t>Кількість інформаційних матеріалів щодо профілактики туберкульозу</w:t>
            </w:r>
          </w:p>
        </w:tc>
        <w:tc>
          <w:tcPr>
            <w:tcW w:w="2273" w:type="dxa"/>
            <w:vAlign w:val="center"/>
          </w:tcPr>
          <w:p w:rsidR="004F635C" w:rsidRPr="00B67DE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E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690" w:type="dxa"/>
            <w:vAlign w:val="center"/>
          </w:tcPr>
          <w:p w:rsidR="004F635C" w:rsidRPr="00B67DE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E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06" w:type="dxa"/>
            <w:vAlign w:val="center"/>
          </w:tcPr>
          <w:p w:rsidR="004F635C" w:rsidRPr="00B67DE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E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vAlign w:val="center"/>
          </w:tcPr>
          <w:p w:rsidR="004F635C" w:rsidRPr="00B67DED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ED">
              <w:rPr>
                <w:rFonts w:ascii="Times New Roman" w:hAnsi="Times New Roman"/>
                <w:sz w:val="24"/>
                <w:szCs w:val="24"/>
              </w:rPr>
              <w:t>+200,0</w:t>
            </w:r>
          </w:p>
        </w:tc>
        <w:tc>
          <w:tcPr>
            <w:tcW w:w="2610" w:type="dxa"/>
            <w:vAlign w:val="center"/>
          </w:tcPr>
          <w:p w:rsidR="004F635C" w:rsidRPr="00DB1D5F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ефективності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Середній розмір витрат на 1 екземпляр інформаційних матеріалів (тис.грн.)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6063">
              <w:rPr>
                <w:rFonts w:ascii="Times New Roman" w:hAnsi="Times New Roman"/>
                <w:i/>
                <w:sz w:val="24"/>
                <w:szCs w:val="24"/>
              </w:rPr>
              <w:t>Показники якості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35C" w:rsidRPr="006F6063" w:rsidTr="00D4252F">
        <w:tc>
          <w:tcPr>
            <w:tcW w:w="636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Динаміка показника охоплення населення профоглядами на туберкульоз (%)</w:t>
            </w:r>
          </w:p>
        </w:tc>
        <w:tc>
          <w:tcPr>
            <w:tcW w:w="2273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90" w:type="dxa"/>
            <w:vAlign w:val="center"/>
          </w:tcPr>
          <w:p w:rsidR="008F76FA" w:rsidRPr="006F6063" w:rsidRDefault="008F76FA" w:rsidP="008F7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96,6</w:t>
            </w:r>
          </w:p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0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+16,6</w:t>
            </w:r>
            <w:r w:rsidRPr="006F60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 </w:t>
            </w:r>
            <w:r w:rsidRPr="006F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610" w:type="dxa"/>
            <w:vAlign w:val="center"/>
          </w:tcPr>
          <w:p w:rsidR="004F635C" w:rsidRPr="006F6063" w:rsidRDefault="004F635C" w:rsidP="004F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4DF" w:rsidRPr="00D4252F" w:rsidRDefault="0045303B" w:rsidP="009E64DF">
      <w:pPr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64DF" w:rsidRPr="009E64DF" w:rsidRDefault="009E64DF" w:rsidP="000366CC">
      <w:pPr>
        <w:spacing w:after="0"/>
        <w:rPr>
          <w:rFonts w:ascii="Times New Roman" w:hAnsi="Times New Roman"/>
          <w:sz w:val="24"/>
          <w:szCs w:val="24"/>
        </w:rPr>
      </w:pPr>
      <w:r w:rsidRPr="009E64DF">
        <w:rPr>
          <w:rFonts w:ascii="Times New Roman" w:hAnsi="Times New Roman"/>
          <w:sz w:val="24"/>
          <w:szCs w:val="24"/>
        </w:rPr>
        <w:t xml:space="preserve">Заступник начальника управління </w:t>
      </w:r>
    </w:p>
    <w:p w:rsidR="009E64DF" w:rsidRPr="009E64DF" w:rsidRDefault="009E64DF" w:rsidP="000366CC">
      <w:pPr>
        <w:spacing w:after="0"/>
        <w:rPr>
          <w:rFonts w:ascii="Times New Roman" w:hAnsi="Times New Roman"/>
          <w:sz w:val="24"/>
          <w:szCs w:val="24"/>
        </w:rPr>
      </w:pPr>
      <w:r w:rsidRPr="009E64DF">
        <w:rPr>
          <w:rFonts w:ascii="Times New Roman" w:hAnsi="Times New Roman"/>
          <w:sz w:val="24"/>
          <w:szCs w:val="24"/>
        </w:rPr>
        <w:t xml:space="preserve">лікувально-профілактичної допомоги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E64DF">
        <w:rPr>
          <w:rFonts w:ascii="Times New Roman" w:hAnsi="Times New Roman"/>
          <w:sz w:val="24"/>
          <w:szCs w:val="24"/>
        </w:rPr>
        <w:t xml:space="preserve">         О.Шевченко  </w:t>
      </w:r>
    </w:p>
    <w:p w:rsidR="00007E56" w:rsidRPr="009E64DF" w:rsidRDefault="00007E56" w:rsidP="000366CC">
      <w:pPr>
        <w:spacing w:after="0"/>
        <w:rPr>
          <w:rFonts w:ascii="Times New Roman" w:hAnsi="Times New Roman"/>
          <w:sz w:val="24"/>
          <w:szCs w:val="24"/>
        </w:rPr>
      </w:pPr>
    </w:p>
    <w:p w:rsidR="009E64DF" w:rsidRPr="009E64DF" w:rsidRDefault="009E64DF" w:rsidP="000366CC">
      <w:pPr>
        <w:spacing w:after="0"/>
        <w:rPr>
          <w:rFonts w:ascii="Times New Roman" w:hAnsi="Times New Roman"/>
          <w:sz w:val="24"/>
          <w:szCs w:val="24"/>
        </w:rPr>
      </w:pPr>
      <w:r w:rsidRPr="009E64DF">
        <w:rPr>
          <w:rFonts w:ascii="Times New Roman" w:hAnsi="Times New Roman"/>
          <w:sz w:val="24"/>
          <w:szCs w:val="24"/>
        </w:rPr>
        <w:t>Начальник відділ лікувально-</w:t>
      </w:r>
    </w:p>
    <w:p w:rsidR="00007E56" w:rsidRDefault="009E64DF" w:rsidP="000366CC">
      <w:pPr>
        <w:spacing w:after="0"/>
        <w:rPr>
          <w:rFonts w:ascii="Times New Roman" w:hAnsi="Times New Roman"/>
          <w:sz w:val="24"/>
          <w:szCs w:val="24"/>
        </w:rPr>
      </w:pPr>
      <w:r w:rsidRPr="009E64DF">
        <w:rPr>
          <w:rFonts w:ascii="Times New Roman" w:hAnsi="Times New Roman"/>
          <w:sz w:val="24"/>
          <w:szCs w:val="24"/>
        </w:rPr>
        <w:t>профілактичної допомоги дорослому населенню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9E64DF">
        <w:t xml:space="preserve"> </w:t>
      </w:r>
      <w:r w:rsidRPr="009E64DF">
        <w:rPr>
          <w:rFonts w:ascii="Times New Roman" w:hAnsi="Times New Roman"/>
          <w:sz w:val="24"/>
          <w:szCs w:val="24"/>
        </w:rPr>
        <w:t>Г.Зборомирська</w:t>
      </w:r>
    </w:p>
    <w:p w:rsidR="009E64DF" w:rsidRDefault="009E64DF" w:rsidP="000366CC">
      <w:pPr>
        <w:spacing w:after="0"/>
        <w:rPr>
          <w:rFonts w:ascii="Times New Roman" w:hAnsi="Times New Roman"/>
          <w:sz w:val="24"/>
          <w:szCs w:val="24"/>
        </w:rPr>
      </w:pPr>
    </w:p>
    <w:p w:rsidR="009E64DF" w:rsidRPr="009E64DF" w:rsidRDefault="009E64DF" w:rsidP="000366CC">
      <w:pPr>
        <w:spacing w:after="0"/>
        <w:rPr>
          <w:rFonts w:ascii="Times New Roman" w:hAnsi="Times New Roman"/>
          <w:sz w:val="24"/>
          <w:szCs w:val="24"/>
        </w:rPr>
      </w:pPr>
      <w:r w:rsidRPr="009E64DF">
        <w:rPr>
          <w:rFonts w:ascii="Times New Roman" w:hAnsi="Times New Roman"/>
          <w:sz w:val="24"/>
          <w:szCs w:val="24"/>
        </w:rPr>
        <w:t>Начальник відділу спеціального фонду та цільових програм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І.Тищенко </w:t>
      </w:r>
    </w:p>
    <w:sectPr w:rsidR="009E64DF" w:rsidRPr="009E64DF" w:rsidSect="00D4252F">
      <w:pgSz w:w="16838" w:h="11906" w:orient="landscape" w:code="9"/>
      <w:pgMar w:top="993" w:right="567" w:bottom="567" w:left="567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79" w:rsidRDefault="005D1979" w:rsidP="008F76FA">
      <w:pPr>
        <w:spacing w:after="0" w:line="240" w:lineRule="auto"/>
      </w:pPr>
      <w:r>
        <w:separator/>
      </w:r>
    </w:p>
  </w:endnote>
  <w:endnote w:type="continuationSeparator" w:id="0">
    <w:p w:rsidR="005D1979" w:rsidRDefault="005D1979" w:rsidP="008F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79" w:rsidRDefault="005D1979" w:rsidP="008F76FA">
      <w:pPr>
        <w:spacing w:after="0" w:line="240" w:lineRule="auto"/>
      </w:pPr>
      <w:r>
        <w:separator/>
      </w:r>
    </w:p>
  </w:footnote>
  <w:footnote w:type="continuationSeparator" w:id="0">
    <w:p w:rsidR="005D1979" w:rsidRDefault="005D1979" w:rsidP="008F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55C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0D57682E"/>
    <w:multiLevelType w:val="hybridMultilevel"/>
    <w:tmpl w:val="91ECA9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E5B90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24297CBE"/>
    <w:multiLevelType w:val="multilevel"/>
    <w:tmpl w:val="A35EE9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5A64E0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3E11523D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47C3546D"/>
    <w:multiLevelType w:val="hybridMultilevel"/>
    <w:tmpl w:val="40D6B1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7315C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540175A4"/>
    <w:multiLevelType w:val="multilevel"/>
    <w:tmpl w:val="A35EE9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54C840FF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 w15:restartNumberingAfterBreak="0">
    <w:nsid w:val="76667E9D"/>
    <w:multiLevelType w:val="multilevel"/>
    <w:tmpl w:val="A35EE9B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 w15:restartNumberingAfterBreak="0">
    <w:nsid w:val="7A0D2133"/>
    <w:multiLevelType w:val="multilevel"/>
    <w:tmpl w:val="A35EE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24"/>
    <w:rsid w:val="00007E56"/>
    <w:rsid w:val="00030B3E"/>
    <w:rsid w:val="000366CC"/>
    <w:rsid w:val="000434DA"/>
    <w:rsid w:val="00062F40"/>
    <w:rsid w:val="00082C34"/>
    <w:rsid w:val="000A2C99"/>
    <w:rsid w:val="000A55A9"/>
    <w:rsid w:val="000B5620"/>
    <w:rsid w:val="000C1D1F"/>
    <w:rsid w:val="000C4B69"/>
    <w:rsid w:val="000D2DF1"/>
    <w:rsid w:val="000D7184"/>
    <w:rsid w:val="000D7699"/>
    <w:rsid w:val="000D798D"/>
    <w:rsid w:val="000E6D66"/>
    <w:rsid w:val="000F20E6"/>
    <w:rsid w:val="000F296D"/>
    <w:rsid w:val="000F7D38"/>
    <w:rsid w:val="0011614E"/>
    <w:rsid w:val="00121205"/>
    <w:rsid w:val="0013174A"/>
    <w:rsid w:val="00135E3C"/>
    <w:rsid w:val="001561ED"/>
    <w:rsid w:val="00177617"/>
    <w:rsid w:val="001779FD"/>
    <w:rsid w:val="001A44F8"/>
    <w:rsid w:val="001B0413"/>
    <w:rsid w:val="001C338C"/>
    <w:rsid w:val="001E4341"/>
    <w:rsid w:val="001E5007"/>
    <w:rsid w:val="001E5CAB"/>
    <w:rsid w:val="001F2912"/>
    <w:rsid w:val="001F361D"/>
    <w:rsid w:val="00202738"/>
    <w:rsid w:val="00213B0A"/>
    <w:rsid w:val="00224621"/>
    <w:rsid w:val="002270EE"/>
    <w:rsid w:val="00243BF0"/>
    <w:rsid w:val="0025342A"/>
    <w:rsid w:val="002551C8"/>
    <w:rsid w:val="00273B5A"/>
    <w:rsid w:val="002743C4"/>
    <w:rsid w:val="002903E7"/>
    <w:rsid w:val="00293FF9"/>
    <w:rsid w:val="002945BD"/>
    <w:rsid w:val="002A5521"/>
    <w:rsid w:val="002D1BC0"/>
    <w:rsid w:val="002D2DF9"/>
    <w:rsid w:val="002D5AFA"/>
    <w:rsid w:val="002D6298"/>
    <w:rsid w:val="002D7BF5"/>
    <w:rsid w:val="002E5CB6"/>
    <w:rsid w:val="002E7136"/>
    <w:rsid w:val="002F070D"/>
    <w:rsid w:val="00317998"/>
    <w:rsid w:val="00326D1C"/>
    <w:rsid w:val="0033068A"/>
    <w:rsid w:val="00336CDE"/>
    <w:rsid w:val="003408A0"/>
    <w:rsid w:val="003B3E34"/>
    <w:rsid w:val="003D39A8"/>
    <w:rsid w:val="003E6A37"/>
    <w:rsid w:val="004068ED"/>
    <w:rsid w:val="004403F0"/>
    <w:rsid w:val="004452F6"/>
    <w:rsid w:val="0045303B"/>
    <w:rsid w:val="00453624"/>
    <w:rsid w:val="0047764A"/>
    <w:rsid w:val="00497813"/>
    <w:rsid w:val="004B04B9"/>
    <w:rsid w:val="004B2866"/>
    <w:rsid w:val="004B6259"/>
    <w:rsid w:val="004B7782"/>
    <w:rsid w:val="004C2993"/>
    <w:rsid w:val="004F635C"/>
    <w:rsid w:val="004F7C21"/>
    <w:rsid w:val="00500B6F"/>
    <w:rsid w:val="00507EBB"/>
    <w:rsid w:val="00543129"/>
    <w:rsid w:val="005456A2"/>
    <w:rsid w:val="00547038"/>
    <w:rsid w:val="00565027"/>
    <w:rsid w:val="005702A5"/>
    <w:rsid w:val="005A308C"/>
    <w:rsid w:val="005B570A"/>
    <w:rsid w:val="005C1E90"/>
    <w:rsid w:val="005D1979"/>
    <w:rsid w:val="005F057E"/>
    <w:rsid w:val="005F1B87"/>
    <w:rsid w:val="00601B81"/>
    <w:rsid w:val="00602AA3"/>
    <w:rsid w:val="00617C13"/>
    <w:rsid w:val="006259EB"/>
    <w:rsid w:val="00626D84"/>
    <w:rsid w:val="006351F2"/>
    <w:rsid w:val="00636EF3"/>
    <w:rsid w:val="006544D4"/>
    <w:rsid w:val="006573DA"/>
    <w:rsid w:val="00662FC9"/>
    <w:rsid w:val="00670E0D"/>
    <w:rsid w:val="00676B3A"/>
    <w:rsid w:val="00676E9C"/>
    <w:rsid w:val="00683DFC"/>
    <w:rsid w:val="0068520E"/>
    <w:rsid w:val="006A3E2D"/>
    <w:rsid w:val="006B13B7"/>
    <w:rsid w:val="006D6C3E"/>
    <w:rsid w:val="006D75CE"/>
    <w:rsid w:val="006E604F"/>
    <w:rsid w:val="006F4993"/>
    <w:rsid w:val="006F6063"/>
    <w:rsid w:val="00706AA9"/>
    <w:rsid w:val="0071166E"/>
    <w:rsid w:val="00730E58"/>
    <w:rsid w:val="00762095"/>
    <w:rsid w:val="00775547"/>
    <w:rsid w:val="00776FF8"/>
    <w:rsid w:val="00783FC7"/>
    <w:rsid w:val="007B4660"/>
    <w:rsid w:val="007C411E"/>
    <w:rsid w:val="007C4E83"/>
    <w:rsid w:val="007C6DFD"/>
    <w:rsid w:val="007D4625"/>
    <w:rsid w:val="007E0A3B"/>
    <w:rsid w:val="007F0AE3"/>
    <w:rsid w:val="007F64FB"/>
    <w:rsid w:val="00820B68"/>
    <w:rsid w:val="00821E38"/>
    <w:rsid w:val="00824664"/>
    <w:rsid w:val="008248D0"/>
    <w:rsid w:val="00871B5D"/>
    <w:rsid w:val="008743AF"/>
    <w:rsid w:val="00874803"/>
    <w:rsid w:val="00894E00"/>
    <w:rsid w:val="008B6515"/>
    <w:rsid w:val="008B7C83"/>
    <w:rsid w:val="008D4345"/>
    <w:rsid w:val="008D5D2C"/>
    <w:rsid w:val="008E1EAE"/>
    <w:rsid w:val="008F39F8"/>
    <w:rsid w:val="008F4884"/>
    <w:rsid w:val="008F76FA"/>
    <w:rsid w:val="00903AAD"/>
    <w:rsid w:val="00917618"/>
    <w:rsid w:val="00923460"/>
    <w:rsid w:val="009242E3"/>
    <w:rsid w:val="00926210"/>
    <w:rsid w:val="009424BC"/>
    <w:rsid w:val="009575FE"/>
    <w:rsid w:val="009807A3"/>
    <w:rsid w:val="009B35D9"/>
    <w:rsid w:val="009B47F3"/>
    <w:rsid w:val="009C04CA"/>
    <w:rsid w:val="009D0D10"/>
    <w:rsid w:val="009D63EF"/>
    <w:rsid w:val="009D7D6C"/>
    <w:rsid w:val="009E64DF"/>
    <w:rsid w:val="00A1386A"/>
    <w:rsid w:val="00A15808"/>
    <w:rsid w:val="00A15E51"/>
    <w:rsid w:val="00A1713D"/>
    <w:rsid w:val="00A21C8A"/>
    <w:rsid w:val="00A339BD"/>
    <w:rsid w:val="00A6285A"/>
    <w:rsid w:val="00A665BE"/>
    <w:rsid w:val="00A86CA0"/>
    <w:rsid w:val="00AB13F2"/>
    <w:rsid w:val="00AE2078"/>
    <w:rsid w:val="00AE2E85"/>
    <w:rsid w:val="00AE64A5"/>
    <w:rsid w:val="00AF2FC8"/>
    <w:rsid w:val="00AF7D72"/>
    <w:rsid w:val="00B05B76"/>
    <w:rsid w:val="00B14FA4"/>
    <w:rsid w:val="00B3606B"/>
    <w:rsid w:val="00B360D0"/>
    <w:rsid w:val="00B4044E"/>
    <w:rsid w:val="00B447DA"/>
    <w:rsid w:val="00B50E23"/>
    <w:rsid w:val="00B67DED"/>
    <w:rsid w:val="00B70A3C"/>
    <w:rsid w:val="00B736BE"/>
    <w:rsid w:val="00B75711"/>
    <w:rsid w:val="00B84EAA"/>
    <w:rsid w:val="00B94108"/>
    <w:rsid w:val="00BA5AAA"/>
    <w:rsid w:val="00BB27E1"/>
    <w:rsid w:val="00BD4FB8"/>
    <w:rsid w:val="00BE1780"/>
    <w:rsid w:val="00BE7780"/>
    <w:rsid w:val="00BE785B"/>
    <w:rsid w:val="00BF07B3"/>
    <w:rsid w:val="00BF2564"/>
    <w:rsid w:val="00C02334"/>
    <w:rsid w:val="00C1598E"/>
    <w:rsid w:val="00C35DBA"/>
    <w:rsid w:val="00C83720"/>
    <w:rsid w:val="00CA6594"/>
    <w:rsid w:val="00CD7E79"/>
    <w:rsid w:val="00CE277B"/>
    <w:rsid w:val="00CE4B46"/>
    <w:rsid w:val="00D146F9"/>
    <w:rsid w:val="00D3484D"/>
    <w:rsid w:val="00D4252F"/>
    <w:rsid w:val="00D42CC1"/>
    <w:rsid w:val="00D4761B"/>
    <w:rsid w:val="00D647EC"/>
    <w:rsid w:val="00D730EA"/>
    <w:rsid w:val="00D8021C"/>
    <w:rsid w:val="00D971E6"/>
    <w:rsid w:val="00DA0E36"/>
    <w:rsid w:val="00DB1D5F"/>
    <w:rsid w:val="00DB7F26"/>
    <w:rsid w:val="00DC0F0C"/>
    <w:rsid w:val="00DC1B7A"/>
    <w:rsid w:val="00DE1B69"/>
    <w:rsid w:val="00DE49E3"/>
    <w:rsid w:val="00E100D5"/>
    <w:rsid w:val="00E10A48"/>
    <w:rsid w:val="00E15E37"/>
    <w:rsid w:val="00E24FCC"/>
    <w:rsid w:val="00E3716C"/>
    <w:rsid w:val="00E404F8"/>
    <w:rsid w:val="00E50434"/>
    <w:rsid w:val="00E55CCF"/>
    <w:rsid w:val="00E56E38"/>
    <w:rsid w:val="00E607F6"/>
    <w:rsid w:val="00E64D3A"/>
    <w:rsid w:val="00E8395C"/>
    <w:rsid w:val="00EB2321"/>
    <w:rsid w:val="00ED2532"/>
    <w:rsid w:val="00ED2E65"/>
    <w:rsid w:val="00ED6582"/>
    <w:rsid w:val="00EE74F9"/>
    <w:rsid w:val="00EF2DB2"/>
    <w:rsid w:val="00EF3708"/>
    <w:rsid w:val="00F06FB7"/>
    <w:rsid w:val="00F35BFC"/>
    <w:rsid w:val="00F51370"/>
    <w:rsid w:val="00F56DA1"/>
    <w:rsid w:val="00F74B5F"/>
    <w:rsid w:val="00F8393D"/>
    <w:rsid w:val="00F92E05"/>
    <w:rsid w:val="00F971A0"/>
    <w:rsid w:val="00F97BBA"/>
    <w:rsid w:val="00FC42C6"/>
    <w:rsid w:val="00FD164D"/>
    <w:rsid w:val="00FD3580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47308"/>
  <w14:defaultImageDpi w14:val="0"/>
  <w15:docId w15:val="{E439DC80-155E-4065-A8D6-EBC7EA14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23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362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53624"/>
    <w:pPr>
      <w:ind w:left="720"/>
      <w:contextualSpacing/>
    </w:pPr>
  </w:style>
  <w:style w:type="paragraph" w:styleId="a5">
    <w:name w:val="header"/>
    <w:basedOn w:val="a"/>
    <w:link w:val="a6"/>
    <w:uiPriority w:val="99"/>
    <w:rsid w:val="008F76F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8F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8F76FA"/>
    <w:rPr>
      <w:rFonts w:cs="Times New Roman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8F76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9632</Words>
  <Characters>5491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Звіт </vt:lpstr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USER</dc:creator>
  <cp:keywords/>
  <dc:description/>
  <cp:lastModifiedBy>Matviychuk Lubov</cp:lastModifiedBy>
  <cp:revision>3</cp:revision>
  <cp:lastPrinted>2018-01-31T16:31:00Z</cp:lastPrinted>
  <dcterms:created xsi:type="dcterms:W3CDTF">2018-03-16T11:48:00Z</dcterms:created>
  <dcterms:modified xsi:type="dcterms:W3CDTF">2018-03-16T11:50:00Z</dcterms:modified>
</cp:coreProperties>
</file>