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C5" w:rsidRDefault="008B0AC5" w:rsidP="008B0AC5">
      <w:pPr>
        <w:widowControl w:val="0"/>
        <w:suppressAutoHyphens/>
        <w:spacing w:after="0" w:line="240" w:lineRule="auto"/>
        <w:jc w:val="center"/>
        <w:rPr>
          <w:rFonts w:ascii="Benguiat" w:eastAsia="SimSun" w:hAnsi="Benguiat" w:cs="Benguiat"/>
          <w:b/>
          <w:w w:val="90"/>
          <w:kern w:val="2"/>
          <w:sz w:val="28"/>
          <w:szCs w:val="28"/>
          <w:lang w:eastAsia="zh-CN" w:bidi="hi-IN"/>
        </w:rPr>
      </w:pPr>
      <w:r>
        <w:rPr>
          <w:rFonts w:ascii="Benguiat" w:eastAsia="SimSun" w:hAnsi="Benguiat" w:cs="Benguiat"/>
          <w:b/>
          <w:spacing w:val="18"/>
          <w:w w:val="66"/>
          <w:kern w:val="2"/>
          <w:sz w:val="72"/>
          <w:szCs w:val="24"/>
          <w:lang w:eastAsia="zh-CN" w:bidi="hi-IN"/>
        </w:rPr>
        <w:t>КИ</w:t>
      </w:r>
      <w:r>
        <w:rPr>
          <w:rFonts w:ascii="Times New Roman" w:eastAsia="SimSun" w:hAnsi="Times New Roman" w:cs="Mangal"/>
          <w:b/>
          <w:spacing w:val="18"/>
          <w:w w:val="66"/>
          <w:kern w:val="2"/>
          <w:sz w:val="72"/>
          <w:szCs w:val="24"/>
          <w:lang w:eastAsia="zh-CN" w:bidi="hi-IN"/>
        </w:rPr>
        <w:t>Ї</w:t>
      </w:r>
      <w:r>
        <w:rPr>
          <w:rFonts w:ascii="Benguiat" w:eastAsia="SimSun" w:hAnsi="Benguiat" w:cs="Benguiat"/>
          <w:b/>
          <w:spacing w:val="18"/>
          <w:w w:val="66"/>
          <w:kern w:val="2"/>
          <w:sz w:val="72"/>
          <w:szCs w:val="24"/>
          <w:lang w:eastAsia="zh-CN" w:bidi="hi-IN"/>
        </w:rPr>
        <w:t>ВСЬКА М</w:t>
      </w:r>
      <w:r>
        <w:rPr>
          <w:rFonts w:ascii="Times New Roman" w:eastAsia="SimSun" w:hAnsi="Times New Roman" w:cs="Mangal"/>
          <w:b/>
          <w:spacing w:val="18"/>
          <w:w w:val="66"/>
          <w:kern w:val="2"/>
          <w:sz w:val="72"/>
          <w:szCs w:val="24"/>
          <w:lang w:eastAsia="zh-CN" w:bidi="hi-IN"/>
        </w:rPr>
        <w:t>І</w:t>
      </w:r>
      <w:r>
        <w:rPr>
          <w:rFonts w:ascii="Benguiat" w:eastAsia="SimSun" w:hAnsi="Benguiat" w:cs="Benguiat"/>
          <w:b/>
          <w:spacing w:val="18"/>
          <w:w w:val="66"/>
          <w:kern w:val="2"/>
          <w:sz w:val="72"/>
          <w:szCs w:val="24"/>
          <w:lang w:eastAsia="zh-CN" w:bidi="hi-IN"/>
        </w:rPr>
        <w:t>СЬКА РАДА</w:t>
      </w:r>
    </w:p>
    <w:p w:rsidR="008B0AC5" w:rsidRDefault="008B0AC5" w:rsidP="008B0AC5">
      <w:pPr>
        <w:widowControl w:val="0"/>
        <w:tabs>
          <w:tab w:val="center" w:pos="5858"/>
          <w:tab w:val="left" w:pos="8760"/>
        </w:tabs>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w w:val="90"/>
          <w:kern w:val="2"/>
          <w:sz w:val="28"/>
          <w:szCs w:val="28"/>
          <w:lang w:eastAsia="zh-CN" w:bidi="hi-IN"/>
        </w:rPr>
        <w:t xml:space="preserve"> </w:t>
      </w:r>
      <w:r>
        <w:rPr>
          <w:rFonts w:ascii="Benguiat" w:eastAsia="SimSun" w:hAnsi="Benguiat" w:cs="Benguiat"/>
          <w:b/>
          <w:w w:val="90"/>
          <w:kern w:val="2"/>
          <w:sz w:val="28"/>
          <w:szCs w:val="28"/>
          <w:lang w:val="en-US" w:eastAsia="zh-CN" w:bidi="hi-IN"/>
        </w:rPr>
        <w:t>VIII</w:t>
      </w:r>
      <w:r>
        <w:rPr>
          <w:rFonts w:ascii="Benguiat" w:eastAsia="SimSun" w:hAnsi="Benguiat" w:cs="Benguiat"/>
          <w:b/>
          <w:w w:val="90"/>
          <w:kern w:val="2"/>
          <w:sz w:val="28"/>
          <w:szCs w:val="28"/>
          <w:lang w:val="ru-RU" w:eastAsia="zh-CN" w:bidi="hi-IN"/>
        </w:rPr>
        <w:t xml:space="preserve"> </w:t>
      </w:r>
      <w:r>
        <w:rPr>
          <w:rFonts w:ascii="Benguiat" w:eastAsia="SimSun" w:hAnsi="Benguiat" w:cs="Benguiat"/>
          <w:b/>
          <w:w w:val="90"/>
          <w:kern w:val="2"/>
          <w:sz w:val="28"/>
          <w:szCs w:val="28"/>
          <w:lang w:eastAsia="zh-CN" w:bidi="hi-IN"/>
        </w:rPr>
        <w:t>СКЛИКАННЯ</w:t>
      </w:r>
    </w:p>
    <w:p w:rsidR="008B0AC5" w:rsidRDefault="008B0AC5" w:rsidP="008B0AC5">
      <w:pPr>
        <w:widowControl w:val="0"/>
        <w:pBdr>
          <w:top w:val="thickThinSmallGap" w:sz="24" w:space="1" w:color="000001"/>
        </w:pBdr>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bCs/>
          <w:kern w:val="2"/>
          <w:sz w:val="28"/>
          <w:szCs w:val="24"/>
          <w:lang w:eastAsia="zh-CN" w:bidi="hi-IN"/>
        </w:rPr>
        <w:t>ПОСТ</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ЙНА КОМ</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С</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 xml:space="preserve">Я З ПИТАНЬ КУЛЬТУРИ, ТУРИЗМУ </w:t>
      </w:r>
    </w:p>
    <w:p w:rsidR="008B0AC5" w:rsidRDefault="008B0AC5" w:rsidP="008B0AC5">
      <w:pPr>
        <w:widowControl w:val="0"/>
        <w:pBdr>
          <w:top w:val="thickThinSmallGap" w:sz="24" w:space="1" w:color="000001"/>
        </w:pBdr>
        <w:suppressAutoHyphens/>
        <w:spacing w:after="0" w:line="240" w:lineRule="auto"/>
        <w:jc w:val="center"/>
        <w:rPr>
          <w:rFonts w:ascii="Times New Roman" w:eastAsia="SimSun" w:hAnsi="Times New Roman" w:cs="Mangal"/>
          <w:bCs/>
          <w:i/>
          <w:kern w:val="2"/>
          <w:sz w:val="20"/>
          <w:szCs w:val="24"/>
          <w:lang w:eastAsia="zh-CN" w:bidi="hi-IN"/>
        </w:rPr>
      </w:pPr>
      <w:r>
        <w:rPr>
          <w:rFonts w:ascii="Benguiat" w:eastAsia="SimSun" w:hAnsi="Benguiat" w:cs="Benguiat"/>
          <w:b/>
          <w:bCs/>
          <w:kern w:val="2"/>
          <w:sz w:val="28"/>
          <w:szCs w:val="24"/>
          <w:lang w:eastAsia="zh-CN" w:bidi="hi-IN"/>
        </w:rPr>
        <w:t>ТА IНФОРМАЦIЙНО</w:t>
      </w:r>
      <w:r>
        <w:rPr>
          <w:rFonts w:ascii="Cambria" w:eastAsia="SimSun" w:hAnsi="Cambria" w:cs="Benguiat"/>
          <w:b/>
          <w:bCs/>
          <w:kern w:val="2"/>
          <w:sz w:val="28"/>
          <w:szCs w:val="24"/>
          <w:lang w:eastAsia="zh-CN" w:bidi="hi-IN"/>
        </w:rPr>
        <w:t>Ї</w:t>
      </w:r>
      <w:r>
        <w:rPr>
          <w:rFonts w:ascii="Benguiat" w:eastAsia="SimSun" w:hAnsi="Benguiat" w:cs="Benguiat"/>
          <w:b/>
          <w:bCs/>
          <w:kern w:val="2"/>
          <w:sz w:val="28"/>
          <w:szCs w:val="24"/>
          <w:lang w:eastAsia="zh-CN" w:bidi="hi-IN"/>
        </w:rPr>
        <w:t xml:space="preserve"> ПОЛIТИКИ</w:t>
      </w:r>
    </w:p>
    <w:p w:rsidR="008B0AC5" w:rsidRDefault="008B0AC5" w:rsidP="008B0AC5">
      <w:pPr>
        <w:widowControl w:val="0"/>
        <w:pBdr>
          <w:top w:val="thinThickSmallGap" w:sz="24" w:space="1" w:color="000001"/>
        </w:pBdr>
        <w:suppressAutoHyphens/>
        <w:spacing w:after="0" w:line="240" w:lineRule="atLeast"/>
        <w:rPr>
          <w:rFonts w:ascii="Times New Roman" w:eastAsia="SimSun" w:hAnsi="Times New Roman" w:cs="Mangal"/>
          <w:kern w:val="2"/>
          <w:sz w:val="28"/>
          <w:szCs w:val="24"/>
          <w:lang w:eastAsia="zh-CN" w:bidi="hi-IN"/>
        </w:rPr>
      </w:pPr>
      <w:r>
        <w:rPr>
          <w:rFonts w:ascii="Times New Roman" w:eastAsia="SimSun" w:hAnsi="Times New Roman" w:cs="Mangal"/>
          <w:bCs/>
          <w:i/>
          <w:kern w:val="2"/>
          <w:sz w:val="20"/>
          <w:szCs w:val="24"/>
          <w:lang w:eastAsia="zh-CN" w:bidi="hi-IN"/>
        </w:rPr>
        <w:t xml:space="preserve">01044, м. Київ, вул. Хрещатик, 36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 xml:space="preserve">.:(044)202-72-25,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./факс(044)202-73-05</w:t>
      </w:r>
    </w:p>
    <w:p w:rsidR="008B0AC5" w:rsidRDefault="008B0AC5" w:rsidP="008B0AC5">
      <w:pPr>
        <w:widowControl w:val="0"/>
        <w:pBdr>
          <w:top w:val="thinThickSmallGap" w:sz="24" w:space="1" w:color="000001"/>
        </w:pBdr>
        <w:suppressAutoHyphens/>
        <w:spacing w:after="0" w:line="240" w:lineRule="atLeast"/>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Times New Roman"/>
          <w:kern w:val="2"/>
          <w:sz w:val="28"/>
          <w:szCs w:val="28"/>
          <w:u w:val="single"/>
          <w:lang w:eastAsia="zh-CN" w:bidi="hi-IN"/>
        </w:rPr>
      </w:pPr>
      <w:r>
        <w:rPr>
          <w:rFonts w:ascii="Times New Roman" w:eastAsia="SimSun" w:hAnsi="Times New Roman" w:cs="Times New Roman"/>
          <w:kern w:val="2"/>
          <w:sz w:val="28"/>
          <w:szCs w:val="28"/>
          <w:u w:val="single"/>
          <w:lang w:eastAsia="zh-CN" w:bidi="hi-IN"/>
        </w:rPr>
        <w:t>18.01.2018</w:t>
      </w:r>
      <w:r>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b/>
          <w:kern w:val="2"/>
          <w:sz w:val="28"/>
          <w:szCs w:val="28"/>
          <w:lang w:eastAsia="zh-CN" w:bidi="hi-IN"/>
        </w:rPr>
        <w:t xml:space="preserve"> </w:t>
      </w:r>
      <w:r>
        <w:rPr>
          <w:rFonts w:ascii="Times New Roman" w:eastAsia="SimSun" w:hAnsi="Times New Roman" w:cs="Times New Roman"/>
          <w:kern w:val="2"/>
          <w:sz w:val="28"/>
          <w:szCs w:val="28"/>
          <w:u w:val="single"/>
          <w:lang w:eastAsia="zh-CN" w:bidi="hi-IN"/>
        </w:rPr>
        <w:t>08/292-004</w:t>
      </w:r>
    </w:p>
    <w:p w:rsidR="008B0AC5" w:rsidRDefault="008B0AC5" w:rsidP="008B0AC5">
      <w:pPr>
        <w:widowControl w:val="0"/>
        <w:suppressAutoHyphens/>
        <w:spacing w:after="0" w:line="240" w:lineRule="auto"/>
        <w:ind w:left="4236" w:firstLine="720"/>
        <w:rPr>
          <w:rFonts w:ascii="Times New Roman" w:eastAsia="SimSun" w:hAnsi="Times New Roman" w:cs="Mangal"/>
          <w:b/>
          <w:bCs/>
          <w:kern w:val="2"/>
          <w:sz w:val="28"/>
          <w:szCs w:val="28"/>
          <w:lang w:eastAsia="zh-CN" w:bidi="hi-IN"/>
        </w:rPr>
      </w:pPr>
    </w:p>
    <w:p w:rsidR="008B0AC5" w:rsidRDefault="008B0AC5" w:rsidP="008B0AC5">
      <w:pPr>
        <w:widowControl w:val="0"/>
        <w:suppressAutoHyphens/>
        <w:spacing w:after="0" w:line="240" w:lineRule="auto"/>
        <w:ind w:left="4236" w:firstLine="720"/>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         Заступнику міського голови –</w:t>
      </w:r>
    </w:p>
    <w:p w:rsidR="008B0AC5" w:rsidRDefault="008B0AC5" w:rsidP="008B0AC5">
      <w:pPr>
        <w:widowControl w:val="0"/>
        <w:suppressAutoHyphens/>
        <w:spacing w:after="0" w:line="240" w:lineRule="auto"/>
        <w:ind w:left="4236" w:firstLine="720"/>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         секретарю Київської міської ради     </w:t>
      </w:r>
    </w:p>
    <w:p w:rsidR="008B0AC5" w:rsidRDefault="008B0AC5" w:rsidP="008B0AC5">
      <w:pPr>
        <w:widowControl w:val="0"/>
        <w:suppressAutoHyphens/>
        <w:spacing w:after="0" w:line="240" w:lineRule="auto"/>
        <w:ind w:left="4236" w:firstLine="720"/>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         </w:t>
      </w:r>
      <w:proofErr w:type="spellStart"/>
      <w:r>
        <w:rPr>
          <w:rFonts w:ascii="Times New Roman" w:eastAsia="SimSun" w:hAnsi="Times New Roman" w:cs="Mangal"/>
          <w:bCs/>
          <w:kern w:val="2"/>
          <w:sz w:val="28"/>
          <w:szCs w:val="28"/>
          <w:lang w:eastAsia="zh-CN" w:bidi="hi-IN"/>
        </w:rPr>
        <w:t>Прокопіву</w:t>
      </w:r>
      <w:proofErr w:type="spellEnd"/>
      <w:r>
        <w:rPr>
          <w:rFonts w:ascii="Times New Roman" w:eastAsia="SimSun" w:hAnsi="Times New Roman" w:cs="Mangal"/>
          <w:bCs/>
          <w:kern w:val="2"/>
          <w:sz w:val="28"/>
          <w:szCs w:val="28"/>
          <w:lang w:eastAsia="zh-CN" w:bidi="hi-IN"/>
        </w:rPr>
        <w:t xml:space="preserve"> В.В.</w:t>
      </w:r>
    </w:p>
    <w:p w:rsidR="008B0AC5" w:rsidRDefault="008B0AC5" w:rsidP="008B0AC5">
      <w:pPr>
        <w:widowControl w:val="0"/>
        <w:suppressAutoHyphens/>
        <w:spacing w:after="0" w:line="240" w:lineRule="auto"/>
        <w:rPr>
          <w:rFonts w:ascii="Times New Roman" w:eastAsia="SimSun" w:hAnsi="Times New Roman" w:cs="Mangal"/>
          <w:bCs/>
          <w:kern w:val="2"/>
          <w:sz w:val="28"/>
          <w:szCs w:val="28"/>
          <w:lang w:eastAsia="zh-CN" w:bidi="hi-IN"/>
        </w:rPr>
      </w:pPr>
    </w:p>
    <w:p w:rsidR="008B0AC5" w:rsidRDefault="008B0AC5" w:rsidP="008B0AC5">
      <w:pPr>
        <w:widowControl w:val="0"/>
        <w:suppressAutoHyphens/>
        <w:spacing w:after="0" w:line="240" w:lineRule="auto"/>
        <w:rPr>
          <w:rFonts w:ascii="Times New Roman" w:eastAsia="SimSun" w:hAnsi="Times New Roman" w:cs="Mangal"/>
          <w:bCs/>
          <w:kern w:val="2"/>
          <w:sz w:val="28"/>
          <w:szCs w:val="28"/>
          <w:lang w:eastAsia="zh-CN" w:bidi="hi-IN"/>
        </w:rPr>
      </w:pPr>
    </w:p>
    <w:p w:rsidR="008B0AC5" w:rsidRDefault="008B0AC5" w:rsidP="008B0AC5">
      <w:pPr>
        <w:widowControl w:val="0"/>
        <w:suppressAutoHyphens/>
        <w:spacing w:after="0" w:line="240" w:lineRule="auto"/>
        <w:jc w:val="center"/>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Шановний Володимире Володимировичу!</w:t>
      </w:r>
    </w:p>
    <w:p w:rsidR="008B0AC5" w:rsidRDefault="008B0AC5" w:rsidP="008B0AC5">
      <w:pPr>
        <w:widowControl w:val="0"/>
        <w:suppressAutoHyphens/>
        <w:spacing w:after="0" w:line="240" w:lineRule="auto"/>
        <w:jc w:val="both"/>
        <w:rPr>
          <w:rFonts w:ascii="Times New Roman" w:eastAsia="SimSun" w:hAnsi="Times New Roman" w:cs="Mangal"/>
          <w:bCs/>
          <w:kern w:val="2"/>
          <w:sz w:val="28"/>
          <w:szCs w:val="28"/>
          <w:lang w:eastAsia="zh-CN" w:bidi="hi-IN"/>
        </w:rPr>
      </w:pP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color w:val="000000"/>
          <w:kern w:val="2"/>
          <w:sz w:val="28"/>
          <w:szCs w:val="28"/>
          <w:lang w:eastAsia="zh-CN" w:bidi="hi-IN"/>
        </w:rPr>
        <w:tab/>
        <w:t xml:space="preserve">Відповідно до Положення про постійні комісії Київської міської ради надаємо звіт </w:t>
      </w:r>
      <w:r>
        <w:rPr>
          <w:rFonts w:ascii="Times New Roman" w:eastAsia="SimSun" w:hAnsi="Times New Roman" w:cs="Mangal"/>
          <w:kern w:val="2"/>
          <w:sz w:val="28"/>
          <w:szCs w:val="28"/>
          <w:lang w:eastAsia="zh-CN" w:bidi="hi-IN"/>
        </w:rPr>
        <w:t>щодо діяльності постійної комісії Київської міської ради з питань культури, туризму та інформаційної політики за  2017 рік.</w:t>
      </w: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4"/>
          <w:lang w:eastAsia="zh-CN" w:bidi="hi-IN"/>
        </w:rPr>
        <w:tab/>
        <w:t xml:space="preserve">      </w:t>
      </w:r>
      <w:r>
        <w:rPr>
          <w:rFonts w:ascii="Times New Roman" w:eastAsia="SimSun" w:hAnsi="Times New Roman" w:cs="Mangal"/>
          <w:kern w:val="2"/>
          <w:sz w:val="28"/>
          <w:szCs w:val="24"/>
          <w:lang w:eastAsia="zh-CN" w:bidi="hi-IN"/>
        </w:rPr>
        <w:tab/>
      </w:r>
    </w:p>
    <w:p w:rsidR="008B0AC5" w:rsidRDefault="008B0AC5" w:rsidP="008B0AC5">
      <w:pPr>
        <w:widowControl w:val="0"/>
        <w:suppressAutoHyphens/>
        <w:spacing w:after="0" w:line="240" w:lineRule="auto"/>
        <w:rPr>
          <w:rFonts w:ascii="Times New Roman" w:eastAsia="SimSun" w:hAnsi="Times New Roman" w:cs="Mangal"/>
          <w:b/>
          <w:kern w:val="2"/>
          <w:sz w:val="28"/>
          <w:szCs w:val="28"/>
          <w:lang w:eastAsia="zh-CN" w:bidi="hi-IN"/>
        </w:rPr>
      </w:pPr>
      <w:r>
        <w:rPr>
          <w:rFonts w:ascii="Times New Roman" w:eastAsia="SimSun" w:hAnsi="Times New Roman" w:cs="Mangal"/>
          <w:kern w:val="2"/>
          <w:sz w:val="28"/>
          <w:szCs w:val="28"/>
          <w:lang w:eastAsia="zh-CN" w:bidi="hi-IN"/>
        </w:rPr>
        <w:t xml:space="preserve">                                                               </w:t>
      </w:r>
      <w:r>
        <w:rPr>
          <w:rFonts w:ascii="Times New Roman" w:eastAsia="SimSun" w:hAnsi="Times New Roman" w:cs="Mangal"/>
          <w:b/>
          <w:kern w:val="2"/>
          <w:sz w:val="28"/>
          <w:szCs w:val="28"/>
          <w:lang w:eastAsia="zh-CN" w:bidi="hi-IN"/>
        </w:rPr>
        <w:t>ЗВІТ</w:t>
      </w:r>
    </w:p>
    <w:p w:rsidR="008B0AC5" w:rsidRDefault="008B0AC5" w:rsidP="008B0AC5">
      <w:pPr>
        <w:widowControl w:val="0"/>
        <w:suppressAutoHyphens/>
        <w:spacing w:after="0" w:line="240" w:lineRule="auto"/>
        <w:jc w:val="center"/>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щодо діяльності постійної комісії Київської міської ради</w:t>
      </w:r>
    </w:p>
    <w:p w:rsidR="008B0AC5" w:rsidRDefault="008B0AC5" w:rsidP="008B0AC5">
      <w:pPr>
        <w:widowControl w:val="0"/>
        <w:suppressAutoHyphens/>
        <w:spacing w:after="0" w:line="240" w:lineRule="auto"/>
        <w:jc w:val="center"/>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з питань культури, туризму та інформаційної політики</w:t>
      </w:r>
    </w:p>
    <w:p w:rsidR="008B0AC5" w:rsidRDefault="008B0AC5" w:rsidP="008B0AC5">
      <w:pPr>
        <w:widowControl w:val="0"/>
        <w:suppressAutoHyphens/>
        <w:spacing w:after="0" w:line="240" w:lineRule="auto"/>
        <w:jc w:val="center"/>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за 2017 рік</w:t>
      </w:r>
    </w:p>
    <w:p w:rsidR="008B0AC5" w:rsidRDefault="008B0AC5" w:rsidP="008B0AC5">
      <w:pPr>
        <w:widowControl w:val="0"/>
        <w:suppressAutoHyphens/>
        <w:spacing w:after="0" w:line="240" w:lineRule="auto"/>
        <w:ind w:firstLine="709"/>
        <w:rPr>
          <w:rFonts w:ascii="Times New Roman" w:eastAsia="SimSun" w:hAnsi="Times New Roman" w:cs="Mangal"/>
          <w:kern w:val="2"/>
          <w:sz w:val="28"/>
          <w:szCs w:val="28"/>
          <w:lang w:eastAsia="zh-CN" w:bidi="hi-IN"/>
        </w:rPr>
      </w:pPr>
    </w:p>
    <w:p w:rsidR="008B0AC5" w:rsidRDefault="008B0AC5" w:rsidP="008B0AC5">
      <w:pPr>
        <w:widowControl w:val="0"/>
        <w:suppressAutoHyphens/>
        <w:spacing w:after="0" w:line="240" w:lineRule="auto"/>
        <w:ind w:firstLine="709"/>
        <w:rPr>
          <w:rFonts w:ascii="Times New Roman" w:eastAsia="SimSun" w:hAnsi="Times New Roman" w:cs="Mangal"/>
          <w:kern w:val="2"/>
          <w:sz w:val="28"/>
          <w:szCs w:val="28"/>
          <w:lang w:eastAsia="zh-CN" w:bidi="hi-IN"/>
        </w:rPr>
      </w:pPr>
    </w:p>
    <w:p w:rsidR="008B0AC5" w:rsidRDefault="008B0AC5" w:rsidP="008B0AC5">
      <w:pPr>
        <w:widowControl w:val="0"/>
        <w:suppressAutoHyphens/>
        <w:spacing w:after="0" w:line="240" w:lineRule="auto"/>
        <w:ind w:firstLine="709"/>
        <w:jc w:val="both"/>
        <w:rPr>
          <w:rFonts w:ascii="Times New Roman" w:eastAsia="SimSun" w:hAnsi="Times New Roman" w:cs="Mangal"/>
          <w:b/>
          <w:kern w:val="2"/>
          <w:sz w:val="28"/>
          <w:szCs w:val="28"/>
          <w:lang w:eastAsia="zh-CN" w:bidi="hi-IN"/>
        </w:rPr>
      </w:pPr>
      <w:r>
        <w:rPr>
          <w:rFonts w:ascii="Times New Roman" w:eastAsia="SimSun" w:hAnsi="Times New Roman" w:cs="Mangal"/>
          <w:kern w:val="2"/>
          <w:sz w:val="28"/>
          <w:szCs w:val="28"/>
          <w:lang w:eastAsia="zh-CN" w:bidi="hi-IN"/>
        </w:rPr>
        <w:t xml:space="preserve">Склад постійної комісії Київської міської ради з питань культури, туризму та інформаційної політики затверджено рішенням Київської міської ради від 01.12.2015 № 4/4 «Про перелік та склад постійних комісій Київської міської ради </w:t>
      </w:r>
      <w:r>
        <w:rPr>
          <w:rFonts w:ascii="Times New Roman" w:eastAsia="SimSun" w:hAnsi="Times New Roman" w:cs="Mangal"/>
          <w:kern w:val="2"/>
          <w:sz w:val="28"/>
          <w:szCs w:val="28"/>
          <w:lang w:val="en-US" w:eastAsia="zh-CN" w:bidi="hi-IN"/>
        </w:rPr>
        <w:t>VI</w:t>
      </w:r>
      <w:r>
        <w:rPr>
          <w:rFonts w:ascii="Times New Roman" w:eastAsia="SimSun" w:hAnsi="Times New Roman" w:cs="Mangal"/>
          <w:kern w:val="2"/>
          <w:sz w:val="28"/>
          <w:szCs w:val="28"/>
          <w:lang w:eastAsia="zh-CN" w:bidi="hi-IN"/>
        </w:rPr>
        <w:t>І</w:t>
      </w:r>
      <w:r>
        <w:rPr>
          <w:rFonts w:ascii="Times New Roman" w:eastAsia="SimSun" w:hAnsi="Times New Roman" w:cs="Mangal"/>
          <w:kern w:val="2"/>
          <w:sz w:val="28"/>
          <w:szCs w:val="28"/>
          <w:lang w:val="en-US" w:eastAsia="zh-CN" w:bidi="hi-IN"/>
        </w:rPr>
        <w:t>I</w:t>
      </w:r>
      <w:r>
        <w:rPr>
          <w:rFonts w:ascii="Times New Roman" w:eastAsia="SimSun" w:hAnsi="Times New Roman" w:cs="Mangal"/>
          <w:kern w:val="2"/>
          <w:sz w:val="28"/>
          <w:szCs w:val="28"/>
          <w:lang w:eastAsia="zh-CN" w:bidi="hi-IN"/>
        </w:rPr>
        <w:t xml:space="preserve"> скликання» у кількості 5 депутатів:</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 xml:space="preserve">Муха Вікторія </w:t>
      </w:r>
      <w:proofErr w:type="spellStart"/>
      <w:r>
        <w:rPr>
          <w:rFonts w:ascii="Times New Roman" w:eastAsia="SimSun" w:hAnsi="Times New Roman" w:cs="Mangal"/>
          <w:kern w:val="2"/>
          <w:sz w:val="28"/>
          <w:szCs w:val="28"/>
          <w:lang w:eastAsia="zh-CN" w:bidi="hi-IN"/>
        </w:rPr>
        <w:t>Вячеславівна</w:t>
      </w:r>
      <w:proofErr w:type="spellEnd"/>
      <w:r>
        <w:rPr>
          <w:rFonts w:ascii="Times New Roman" w:eastAsia="SimSun" w:hAnsi="Times New Roman" w:cs="Mangal"/>
          <w:kern w:val="2"/>
          <w:sz w:val="28"/>
          <w:szCs w:val="28"/>
          <w:lang w:eastAsia="zh-CN" w:bidi="hi-IN"/>
        </w:rPr>
        <w:t xml:space="preserve"> – голова комісії; </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Бенюк Богдан Михайлович – заступник голови комісії;</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Поживанов Олександр Михайлович – секретар комісії;</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r>
      <w:proofErr w:type="spellStart"/>
      <w:r>
        <w:rPr>
          <w:rFonts w:ascii="Times New Roman" w:eastAsia="SimSun" w:hAnsi="Times New Roman" w:cs="Mangal"/>
          <w:kern w:val="2"/>
          <w:sz w:val="28"/>
          <w:szCs w:val="28"/>
          <w:lang w:eastAsia="zh-CN" w:bidi="hi-IN"/>
        </w:rPr>
        <w:t>Березницька</w:t>
      </w:r>
      <w:proofErr w:type="spellEnd"/>
      <w:r>
        <w:rPr>
          <w:rFonts w:ascii="Times New Roman" w:eastAsia="SimSun" w:hAnsi="Times New Roman" w:cs="Mangal"/>
          <w:kern w:val="2"/>
          <w:sz w:val="28"/>
          <w:szCs w:val="28"/>
          <w:lang w:eastAsia="zh-CN" w:bidi="hi-IN"/>
        </w:rPr>
        <w:t xml:space="preserve"> Людмила Іванівна – член комісії;</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proofErr w:type="spellStart"/>
      <w:r>
        <w:rPr>
          <w:rFonts w:ascii="Times New Roman" w:eastAsia="SimSun" w:hAnsi="Times New Roman" w:cs="Mangal"/>
          <w:kern w:val="2"/>
          <w:sz w:val="28"/>
          <w:szCs w:val="28"/>
          <w:lang w:eastAsia="zh-CN" w:bidi="hi-IN"/>
        </w:rPr>
        <w:t>Таранов</w:t>
      </w:r>
      <w:proofErr w:type="spellEnd"/>
      <w:r>
        <w:rPr>
          <w:rFonts w:ascii="Times New Roman" w:eastAsia="SimSun" w:hAnsi="Times New Roman" w:cs="Mangal"/>
          <w:kern w:val="2"/>
          <w:sz w:val="28"/>
          <w:szCs w:val="28"/>
          <w:lang w:eastAsia="zh-CN" w:bidi="hi-IN"/>
        </w:rPr>
        <w:t xml:space="preserve"> Андрій Володимирович – член комісії.</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У своїй діяльності постійна комісія Київської міської ради з питань культури, туризму та інформаційної політики керується Конституцією України, законами України, Указами Президента України, постановами та розпорядженнями Кабінету Міністрів України, Регламентом Київської міської ради, Положенням про постійні комісії Київської міської ради, рішеннями Київської міської ради, розпорядженнями Київського міського голови, розпорядженнями заступника міського голови – секретаря Київської міської ради.</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Протягом 2017 року проводились засідання, розширені, виїзні засідання </w:t>
      </w:r>
      <w:r>
        <w:rPr>
          <w:rFonts w:ascii="Times New Roman" w:eastAsia="SimSun" w:hAnsi="Times New Roman" w:cs="Mangal"/>
          <w:kern w:val="2"/>
          <w:sz w:val="28"/>
          <w:szCs w:val="28"/>
          <w:lang w:eastAsia="zh-CN" w:bidi="hi-IN"/>
        </w:rPr>
        <w:lastRenderedPageBreak/>
        <w:t xml:space="preserve">постійної комісії Київської міської ради з питань культури, туризму та інформаційної політики, наради за участю директорів та заступників Департаменту культури виконавчого органу Київської міської ради (КМДА), Департаменту комунальної власності м. Києва виконавчого органу Київської міської ради (КМДА), Департаменту суспільних комунікацій виконавчого органу Київської міської ради (КМДА), Департаменту земельних ресурсів виконавчого органу Київської міської ради (КМДА), Департаменту містобудування та архітектури виконавчого органу Київської міської ради (КМДА), Управління туризму Департаменту виконавчого органу Київської міської ради (КМДА), Управління туризму та промоцій виконавчого органу Київської міської ради (КМДА), Управління охорони культурної спадщини Департаменту культури виконавчого органу Київської міської ради (КМДА), </w:t>
      </w:r>
      <w:r>
        <w:rPr>
          <w:rFonts w:ascii="Times New Roman" w:eastAsia="SimSun" w:hAnsi="Times New Roman" w:cs="Mangal"/>
          <w:kern w:val="2"/>
          <w:sz w:val="28"/>
          <w:szCs w:val="24"/>
          <w:lang w:eastAsia="zh-CN" w:bidi="hi-IN"/>
        </w:rPr>
        <w:t xml:space="preserve">Управління у справах національностей та релігій </w:t>
      </w:r>
      <w:r>
        <w:rPr>
          <w:rFonts w:ascii="Times New Roman" w:eastAsia="SimSun" w:hAnsi="Times New Roman" w:cs="Mangal"/>
          <w:kern w:val="2"/>
          <w:sz w:val="28"/>
          <w:szCs w:val="28"/>
          <w:lang w:eastAsia="zh-CN" w:bidi="hi-IN"/>
        </w:rPr>
        <w:t>Департаменту культури виконавчого органу Київської міської ради (КМДА), Департаменту економіки та інвестицій виконавчого органу Київської міської ради (КМДА), Департаменту фінансів виконавчого органу Київської міської ради (КМДА), Департаменту освіти і науки, молоді та спорту виконавчого органу Київської міської ради (КМДА), керівників установ, організацій, закладів культури і мистецтв, туризму, засобів масової інформації, заснованих на комунальній власності територіальної громади міста Києва (театрів, музеїв, бібліотек, кінотеатрів, парків культури та відпочинку, телебачення, радіо, друкованих ЗМІ тощо), духовенства, на яких піднімались проблемні питання у сфері культури і мистецтв, охорони культурної спадщини, релігії, туризму, екскурсійної діяльності, інформаційної політики та намічалися шляхи їх подолання.</w:t>
      </w:r>
    </w:p>
    <w:p w:rsidR="008B0AC5" w:rsidRDefault="008B0AC5" w:rsidP="008B0AC5">
      <w:pPr>
        <w:widowControl w:val="0"/>
        <w:suppressAutoHyphens/>
        <w:spacing w:after="0" w:line="240" w:lineRule="auto"/>
        <w:ind w:firstLine="540"/>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За звітний період постійною комісією Київської міської ради з питань культури, туризму та інформаційної політики проведено </w:t>
      </w:r>
      <w:r>
        <w:rPr>
          <w:rFonts w:ascii="Times New Roman" w:eastAsia="SimSun" w:hAnsi="Times New Roman" w:cs="Mangal"/>
          <w:b/>
          <w:kern w:val="2"/>
          <w:sz w:val="28"/>
          <w:szCs w:val="28"/>
          <w:lang w:eastAsia="zh-CN" w:bidi="hi-IN"/>
        </w:rPr>
        <w:t xml:space="preserve">24 </w:t>
      </w:r>
      <w:r>
        <w:rPr>
          <w:rFonts w:ascii="Times New Roman" w:eastAsia="SimSun" w:hAnsi="Times New Roman" w:cs="Mangal"/>
          <w:kern w:val="2"/>
          <w:sz w:val="28"/>
          <w:szCs w:val="28"/>
          <w:lang w:eastAsia="zh-CN" w:bidi="hi-IN"/>
        </w:rPr>
        <w:t>засідання, в яких брали участь керівники профільних департаментів,</w:t>
      </w:r>
      <w:r>
        <w:rPr>
          <w:rFonts w:ascii="Times New Roman" w:eastAsia="SimSun" w:hAnsi="Times New Roman" w:cs="Mangal"/>
          <w:kern w:val="2"/>
          <w:sz w:val="28"/>
          <w:szCs w:val="24"/>
          <w:lang w:eastAsia="zh-CN" w:bidi="hi-IN"/>
        </w:rPr>
        <w:t xml:space="preserve"> управлінь Київської міської державної адміністрації, комунальних підприємств, члени національних творчих спілок, </w:t>
      </w:r>
      <w:r>
        <w:rPr>
          <w:rFonts w:ascii="Times New Roman" w:eastAsia="SimSun" w:hAnsi="Times New Roman" w:cs="Mangal"/>
          <w:kern w:val="2"/>
          <w:sz w:val="28"/>
          <w:szCs w:val="28"/>
          <w:lang w:eastAsia="zh-CN" w:bidi="hi-IN"/>
        </w:rPr>
        <w:t xml:space="preserve">провідні майстри, митці, творчі колективи, керівники та представники організацій, закладів, підприємств тощо в галузі культури, мистецтв, народної творчості, туризму, екскурсійної діяльності, вчені, представники духовенства з метою вивчення ситуацій, надання своєчасної допомоги і вирішення проблемних питань, які виникали. Розглянуто та прийнято рішення по </w:t>
      </w:r>
      <w:r>
        <w:rPr>
          <w:rFonts w:ascii="Times New Roman" w:eastAsia="SimSun" w:hAnsi="Times New Roman" w:cs="Mangal"/>
          <w:b/>
          <w:kern w:val="2"/>
          <w:sz w:val="28"/>
          <w:szCs w:val="28"/>
          <w:lang w:eastAsia="zh-CN" w:bidi="hi-IN"/>
        </w:rPr>
        <w:t>347</w:t>
      </w:r>
      <w:r>
        <w:rPr>
          <w:rFonts w:ascii="Times New Roman" w:eastAsia="SimSun" w:hAnsi="Times New Roman" w:cs="Mangal"/>
          <w:kern w:val="2"/>
          <w:sz w:val="28"/>
          <w:szCs w:val="28"/>
          <w:lang w:eastAsia="zh-CN" w:bidi="hi-IN"/>
        </w:rPr>
        <w:t xml:space="preserve"> питаннях. У засіданнях комісії активну участь брали представники громадськості щодо розгляду питань збереження історичного, культурного та туристичного обличчя столиці, перейменування об’єктів міського підпорядкування тощо. </w:t>
      </w:r>
    </w:p>
    <w:p w:rsidR="008B0AC5" w:rsidRDefault="008B0AC5" w:rsidP="008B0AC5">
      <w:pPr>
        <w:widowControl w:val="0"/>
        <w:suppressAutoHyphens/>
        <w:spacing w:after="0" w:line="240" w:lineRule="auto"/>
        <w:ind w:firstLine="540"/>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Головою постійної комісії проводились наради, виїзні наради, на яких розглядались питання збереження національно-культурної спадщини, зміцнення і примноження культурного та туристичного потенціалу столиці, задоволення культурних потреб населення, оренди майна територіальної громади міста Києва закладами культури, митцями, зокрема членами національних спілок України.</w:t>
      </w:r>
    </w:p>
    <w:p w:rsidR="008B0AC5" w:rsidRDefault="008B0AC5" w:rsidP="008B0AC5">
      <w:pPr>
        <w:widowControl w:val="0"/>
        <w:suppressAutoHyphens/>
        <w:spacing w:after="0" w:line="240" w:lineRule="auto"/>
        <w:ind w:firstLine="540"/>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Велась співпраця депутатів постійної комісії з народними депутатами України з метою спільного вирішення проблемних питань у галузі культури, мистецтв, туризму, екскурсійної діяльності, промоцій та інформаційної політики, перейменування об’єктів міського підпорядкування, внесення змін до </w:t>
      </w:r>
      <w:proofErr w:type="spellStart"/>
      <w:r>
        <w:rPr>
          <w:rFonts w:ascii="Times New Roman" w:eastAsia="SimSun" w:hAnsi="Times New Roman" w:cs="Mangal"/>
          <w:kern w:val="2"/>
          <w:sz w:val="28"/>
          <w:szCs w:val="28"/>
          <w:lang w:eastAsia="zh-CN" w:bidi="hi-IN"/>
        </w:rPr>
        <w:t>пам’яткоохоронного</w:t>
      </w:r>
      <w:proofErr w:type="spellEnd"/>
      <w:r>
        <w:rPr>
          <w:rFonts w:ascii="Times New Roman" w:eastAsia="SimSun" w:hAnsi="Times New Roman" w:cs="Mangal"/>
          <w:kern w:val="2"/>
          <w:sz w:val="28"/>
          <w:szCs w:val="28"/>
          <w:lang w:eastAsia="zh-CN" w:bidi="hi-IN"/>
        </w:rPr>
        <w:t xml:space="preserve"> законодавства.</w:t>
      </w:r>
    </w:p>
    <w:p w:rsidR="008B0AC5" w:rsidRDefault="008B0AC5" w:rsidP="008B0AC5">
      <w:pPr>
        <w:widowControl w:val="0"/>
        <w:suppressAutoHyphens/>
        <w:spacing w:after="0" w:line="240" w:lineRule="auto"/>
        <w:ind w:firstLine="540"/>
        <w:jc w:val="both"/>
        <w:rPr>
          <w:rStyle w:val="rvts44"/>
          <w:rFonts w:ascii="Times New Roman" w:hAnsi="Times New Roman" w:cs="Times New Roman"/>
          <w:bCs/>
          <w:color w:val="000000"/>
          <w:sz w:val="28"/>
          <w:szCs w:val="28"/>
          <w:shd w:val="clear" w:color="auto" w:fill="FFFFFF"/>
        </w:rPr>
      </w:pPr>
      <w:r>
        <w:rPr>
          <w:rFonts w:ascii="Times New Roman" w:eastAsia="SimSun" w:hAnsi="Times New Roman" w:cs="Mangal"/>
          <w:kern w:val="2"/>
          <w:sz w:val="28"/>
          <w:szCs w:val="28"/>
          <w:lang w:eastAsia="zh-CN" w:bidi="hi-IN"/>
        </w:rPr>
        <w:t xml:space="preserve">Особлива увага приділялась резонансним питанням, пов’язаними із </w:t>
      </w:r>
      <w:r>
        <w:rPr>
          <w:rFonts w:ascii="Times New Roman" w:eastAsia="SimSun" w:hAnsi="Times New Roman" w:cs="Mangal"/>
          <w:kern w:val="2"/>
          <w:sz w:val="28"/>
          <w:szCs w:val="28"/>
          <w:lang w:eastAsia="zh-CN" w:bidi="hi-IN"/>
        </w:rPr>
        <w:lastRenderedPageBreak/>
        <w:t>руйнацією пам’яток культурної спадщини, збереженням артефактів, знайдених під час будівництва на Поштовій площі, скандальними забудовами в історичному центрі Києва, створенням культурних центрів, відкриттям нового приміщення театру на Подолі, передачею в оренду приміщень творчим спілкам та окремим художникам під</w:t>
      </w:r>
      <w:r>
        <w:rPr>
          <w:rFonts w:ascii="Times New Roman" w:eastAsia="SimSun" w:hAnsi="Times New Roman" w:cs="Mangal"/>
          <w:kern w:val="2"/>
          <w:sz w:val="28"/>
          <w:szCs w:val="28"/>
          <w:lang w:eastAsia="zh-CN" w:bidi="hi-IN"/>
        </w:rPr>
        <w:t xml:space="preserve"> </w:t>
      </w:r>
      <w:r>
        <w:rPr>
          <w:rStyle w:val="rvts44"/>
          <w:rFonts w:ascii="Times New Roman" w:hAnsi="Times New Roman" w:cs="Times New Roman"/>
          <w:bCs/>
          <w:color w:val="000000"/>
          <w:sz w:val="28"/>
          <w:szCs w:val="28"/>
          <w:shd w:val="clear" w:color="auto" w:fill="FFFFFF"/>
        </w:rPr>
        <w:t>2015 року № 317-VIII, увічненням пам’яті Героїв Небесної Сотні, учасників антитерористичної операції, які полягли на сході України, спорудженням їм у столиці гідного Меморіального комплексу.</w:t>
      </w:r>
    </w:p>
    <w:p w:rsidR="008B0AC5" w:rsidRDefault="008B0AC5" w:rsidP="008B0AC5">
      <w:pPr>
        <w:widowControl w:val="0"/>
        <w:suppressAutoHyphens/>
        <w:spacing w:after="0" w:line="240" w:lineRule="auto"/>
        <w:jc w:val="both"/>
        <w:rPr>
          <w:rStyle w:val="rvts44"/>
          <w:rFonts w:ascii="Times New Roman" w:hAnsi="Times New Roman" w:cs="Times New Roman"/>
          <w:bCs/>
          <w:i/>
          <w:color w:val="000000"/>
          <w:sz w:val="28"/>
          <w:szCs w:val="28"/>
          <w:shd w:val="clear" w:color="auto" w:fill="FFFFFF"/>
        </w:rPr>
      </w:pPr>
      <w:r>
        <w:rPr>
          <w:rStyle w:val="rvts44"/>
          <w:rFonts w:ascii="Times New Roman" w:hAnsi="Times New Roman" w:cs="Times New Roman"/>
          <w:bCs/>
          <w:color w:val="000000"/>
          <w:sz w:val="28"/>
          <w:szCs w:val="28"/>
          <w:shd w:val="clear" w:color="auto" w:fill="FFFFFF"/>
        </w:rPr>
        <w:tab/>
        <w:t xml:space="preserve">Протягом 2017 року на адресу комісії </w:t>
      </w:r>
      <w:r>
        <w:rPr>
          <w:rStyle w:val="rvts44"/>
          <w:rFonts w:ascii="Times New Roman" w:hAnsi="Times New Roman" w:cs="Times New Roman"/>
          <w:bCs/>
          <w:i/>
          <w:color w:val="000000"/>
          <w:sz w:val="28"/>
          <w:szCs w:val="28"/>
          <w:shd w:val="clear" w:color="auto" w:fill="FFFFFF"/>
        </w:rPr>
        <w:t xml:space="preserve">надійшли </w:t>
      </w:r>
      <w:r>
        <w:rPr>
          <w:rStyle w:val="rvts44"/>
          <w:rFonts w:ascii="Times New Roman" w:hAnsi="Times New Roman" w:cs="Times New Roman"/>
          <w:b/>
          <w:bCs/>
          <w:i/>
          <w:color w:val="000000"/>
          <w:sz w:val="28"/>
          <w:szCs w:val="28"/>
          <w:shd w:val="clear" w:color="auto" w:fill="FFFFFF"/>
        </w:rPr>
        <w:t>3</w:t>
      </w:r>
      <w:r>
        <w:rPr>
          <w:rStyle w:val="rvts44"/>
          <w:rFonts w:ascii="Times New Roman" w:hAnsi="Times New Roman" w:cs="Times New Roman"/>
          <w:bCs/>
          <w:i/>
          <w:color w:val="000000"/>
          <w:sz w:val="28"/>
          <w:szCs w:val="28"/>
          <w:shd w:val="clear" w:color="auto" w:fill="FFFFFF"/>
        </w:rPr>
        <w:t xml:space="preserve"> </w:t>
      </w:r>
      <w:r>
        <w:rPr>
          <w:rFonts w:ascii="Times New Roman" w:eastAsia="SimSun" w:hAnsi="Times New Roman" w:cs="Times New Roman"/>
          <w:i/>
          <w:color w:val="000000" w:themeColor="text1"/>
          <w:kern w:val="2"/>
          <w:sz w:val="28"/>
          <w:szCs w:val="28"/>
          <w:lang w:eastAsia="zh-CN" w:bidi="hi-IN"/>
        </w:rPr>
        <w:t xml:space="preserve">підтримані електронні </w:t>
      </w:r>
      <w:r>
        <w:rPr>
          <w:rStyle w:val="rvts44"/>
          <w:rFonts w:ascii="Times New Roman" w:hAnsi="Times New Roman" w:cs="Times New Roman"/>
          <w:bCs/>
          <w:i/>
          <w:color w:val="000000"/>
          <w:sz w:val="28"/>
          <w:szCs w:val="28"/>
          <w:shd w:val="clear" w:color="auto" w:fill="FFFFFF"/>
        </w:rPr>
        <w:t>петиції:</w:t>
      </w:r>
    </w:p>
    <w:p w:rsidR="008B0AC5" w:rsidRDefault="008B0AC5" w:rsidP="008B0AC5">
      <w:pPr>
        <w:pStyle w:val="a4"/>
        <w:widowControl w:val="0"/>
        <w:numPr>
          <w:ilvl w:val="0"/>
          <w:numId w:val="1"/>
        </w:numPr>
        <w:suppressAutoHyphens/>
        <w:spacing w:after="0" w:line="240" w:lineRule="atLeast"/>
        <w:ind w:left="0" w:firstLine="993"/>
        <w:jc w:val="both"/>
        <w:rPr>
          <w:rFonts w:eastAsia="SimSun" w:cs="Mangal"/>
          <w:kern w:val="2"/>
          <w:szCs w:val="24"/>
          <w:lang w:eastAsia="zh-CN" w:bidi="hi-IN"/>
        </w:rPr>
      </w:pPr>
      <w:r>
        <w:rPr>
          <w:rFonts w:ascii="Times New Roman" w:eastAsia="Times New Roman" w:hAnsi="Times New Roman" w:cs="Times New Roman"/>
          <w:kern w:val="2"/>
          <w:sz w:val="28"/>
          <w:szCs w:val="28"/>
          <w:lang w:eastAsia="zh-CN" w:bidi="hi-IN"/>
        </w:rPr>
        <w:t>«Повернути</w:t>
      </w:r>
      <w:r>
        <w:rPr>
          <w:rFonts w:ascii="Times New Roman" w:eastAsia="Times New Roman" w:hAnsi="Times New Roman" w:cs="Times New Roman"/>
          <w:b/>
          <w:kern w:val="2"/>
          <w:sz w:val="28"/>
          <w:szCs w:val="28"/>
          <w:lang w:eastAsia="zh-CN" w:bidi="hi-IN"/>
        </w:rPr>
        <w:t xml:space="preserve"> </w:t>
      </w:r>
      <w:r>
        <w:rPr>
          <w:rFonts w:ascii="Times New Roman" w:eastAsia="Times New Roman" w:hAnsi="Times New Roman" w:cs="Times New Roman"/>
          <w:kern w:val="2"/>
          <w:sz w:val="28"/>
          <w:szCs w:val="28"/>
          <w:lang w:eastAsia="zh-CN" w:bidi="hi-IN"/>
        </w:rPr>
        <w:t xml:space="preserve">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 (автор петиції: </w:t>
      </w:r>
      <w:r>
        <w:rPr>
          <w:rFonts w:ascii="Times New Roman" w:eastAsia="Times New Roman" w:hAnsi="Times New Roman" w:cs="Times New Roman"/>
          <w:i/>
          <w:kern w:val="2"/>
          <w:sz w:val="28"/>
          <w:szCs w:val="28"/>
          <w:lang w:eastAsia="zh-CN" w:bidi="hi-IN"/>
        </w:rPr>
        <w:t>Назаренко Віктор Григорович</w:t>
      </w:r>
      <w:r>
        <w:rPr>
          <w:rFonts w:ascii="Times New Roman" w:eastAsia="Times New Roman" w:hAnsi="Times New Roman" w:cs="Times New Roman"/>
          <w:kern w:val="2"/>
          <w:sz w:val="28"/>
          <w:szCs w:val="28"/>
          <w:lang w:eastAsia="zh-CN" w:bidi="hi-IN"/>
        </w:rPr>
        <w:t xml:space="preserve">). </w:t>
      </w:r>
    </w:p>
    <w:p w:rsidR="008B0AC5" w:rsidRDefault="008B0AC5" w:rsidP="008B0AC5">
      <w:pPr>
        <w:pStyle w:val="a4"/>
        <w:widowControl w:val="0"/>
        <w:suppressAutoHyphens/>
        <w:spacing w:after="0" w:line="240" w:lineRule="atLeast"/>
        <w:ind w:left="0" w:firstLine="708"/>
        <w:jc w:val="both"/>
        <w:rPr>
          <w:rFonts w:ascii="Times New Roman" w:eastAsia="SimSun" w:hAnsi="Times New Roman" w:cs="Times New Roman"/>
          <w:kern w:val="2"/>
          <w:sz w:val="28"/>
          <w:szCs w:val="28"/>
          <w:lang w:eastAsia="zh-CN"/>
        </w:rPr>
      </w:pPr>
      <w:r>
        <w:rPr>
          <w:rFonts w:ascii="Times New Roman" w:eastAsia="Times New Roman" w:hAnsi="Times New Roman" w:cs="Times New Roman"/>
          <w:kern w:val="2"/>
          <w:sz w:val="28"/>
          <w:szCs w:val="28"/>
          <w:lang w:eastAsia="zh-CN" w:bidi="hi-IN"/>
        </w:rPr>
        <w:t xml:space="preserve">Комісія вирішила </w:t>
      </w:r>
      <w:r>
        <w:rPr>
          <w:rFonts w:ascii="Times New Roman" w:eastAsia="SimSun" w:hAnsi="Times New Roman" w:cs="Times New Roman"/>
          <w:kern w:val="2"/>
          <w:sz w:val="28"/>
          <w:szCs w:val="28"/>
          <w:lang w:eastAsia="zh-CN"/>
        </w:rPr>
        <w:t>підтримати питання щодо створення Робочої групи із врегулювання ситуації, що сталася навколо реконструкції Театру на Подолі та надала своїх представників до її складу.</w:t>
      </w:r>
    </w:p>
    <w:p w:rsidR="008B0AC5" w:rsidRDefault="008B0AC5" w:rsidP="008B0AC5">
      <w:pPr>
        <w:pStyle w:val="a4"/>
        <w:widowControl w:val="0"/>
        <w:suppressAutoHyphens/>
        <w:spacing w:after="0" w:line="240" w:lineRule="atLeast"/>
        <w:ind w:left="0" w:firstLine="993"/>
        <w:jc w:val="both"/>
        <w:rPr>
          <w:rStyle w:val="rvts44"/>
        </w:rPr>
      </w:pPr>
      <w:r>
        <w:rPr>
          <w:rStyle w:val="rvts44"/>
          <w:rFonts w:ascii="Times New Roman" w:hAnsi="Times New Roman" w:cs="Times New Roman"/>
          <w:bCs/>
          <w:color w:val="000000"/>
          <w:sz w:val="28"/>
          <w:szCs w:val="28"/>
          <w:shd w:val="clear" w:color="auto" w:fill="FFFFFF"/>
        </w:rPr>
        <w:t>-</w:t>
      </w:r>
      <w:r>
        <w:rPr>
          <w:rStyle w:val="rvts44"/>
          <w:rFonts w:ascii="Times New Roman" w:hAnsi="Times New Roman" w:cs="Times New Roman"/>
          <w:bCs/>
          <w:color w:val="000000"/>
          <w:sz w:val="28"/>
          <w:szCs w:val="28"/>
          <w:shd w:val="clear" w:color="auto" w:fill="FFFFFF"/>
        </w:rPr>
        <w:tab/>
        <w:t>«</w:t>
      </w:r>
      <w:proofErr w:type="spellStart"/>
      <w:r>
        <w:rPr>
          <w:rStyle w:val="rvts44"/>
          <w:rFonts w:ascii="Times New Roman" w:hAnsi="Times New Roman" w:cs="Times New Roman"/>
          <w:bCs/>
          <w:color w:val="000000"/>
          <w:sz w:val="28"/>
          <w:szCs w:val="28"/>
          <w:shd w:val="clear" w:color="auto" w:fill="FFFFFF"/>
        </w:rPr>
        <w:t>Украинцы</w:t>
      </w:r>
      <w:proofErr w:type="spellEnd"/>
      <w:r>
        <w:rPr>
          <w:rStyle w:val="rvts44"/>
          <w:rFonts w:ascii="Times New Roman" w:hAnsi="Times New Roman" w:cs="Times New Roman"/>
          <w:bCs/>
          <w:color w:val="000000"/>
          <w:sz w:val="28"/>
          <w:szCs w:val="28"/>
          <w:shd w:val="clear" w:color="auto" w:fill="FFFFFF"/>
        </w:rPr>
        <w:t xml:space="preserve"> </w:t>
      </w:r>
      <w:proofErr w:type="spellStart"/>
      <w:r>
        <w:rPr>
          <w:rStyle w:val="rvts44"/>
          <w:rFonts w:ascii="Times New Roman" w:hAnsi="Times New Roman" w:cs="Times New Roman"/>
          <w:bCs/>
          <w:color w:val="000000"/>
          <w:sz w:val="28"/>
          <w:szCs w:val="28"/>
          <w:shd w:val="clear" w:color="auto" w:fill="FFFFFF"/>
        </w:rPr>
        <w:t>против</w:t>
      </w:r>
      <w:proofErr w:type="spellEnd"/>
      <w:r>
        <w:rPr>
          <w:rStyle w:val="rvts44"/>
          <w:rFonts w:ascii="Times New Roman" w:hAnsi="Times New Roman" w:cs="Times New Roman"/>
          <w:bCs/>
          <w:color w:val="000000"/>
          <w:sz w:val="28"/>
          <w:szCs w:val="28"/>
          <w:shd w:val="clear" w:color="auto" w:fill="FFFFFF"/>
        </w:rPr>
        <w:t xml:space="preserve"> </w:t>
      </w:r>
      <w:proofErr w:type="spellStart"/>
      <w:r>
        <w:rPr>
          <w:rStyle w:val="rvts44"/>
          <w:rFonts w:ascii="Times New Roman" w:hAnsi="Times New Roman" w:cs="Times New Roman"/>
          <w:bCs/>
          <w:color w:val="000000"/>
          <w:sz w:val="28"/>
          <w:szCs w:val="28"/>
          <w:shd w:val="clear" w:color="auto" w:fill="FFFFFF"/>
        </w:rPr>
        <w:t>переименования</w:t>
      </w:r>
      <w:proofErr w:type="spellEnd"/>
      <w:r>
        <w:rPr>
          <w:rStyle w:val="rvts44"/>
          <w:rFonts w:ascii="Times New Roman" w:hAnsi="Times New Roman" w:cs="Times New Roman"/>
          <w:bCs/>
          <w:color w:val="000000"/>
          <w:sz w:val="28"/>
          <w:szCs w:val="28"/>
          <w:shd w:val="clear" w:color="auto" w:fill="FFFFFF"/>
        </w:rPr>
        <w:t xml:space="preserve"> </w:t>
      </w:r>
      <w:proofErr w:type="spellStart"/>
      <w:r>
        <w:rPr>
          <w:rStyle w:val="rvts44"/>
          <w:rFonts w:ascii="Times New Roman" w:hAnsi="Times New Roman" w:cs="Times New Roman"/>
          <w:bCs/>
          <w:color w:val="000000"/>
          <w:sz w:val="28"/>
          <w:szCs w:val="28"/>
          <w:shd w:val="clear" w:color="auto" w:fill="FFFFFF"/>
        </w:rPr>
        <w:t>проспекта</w:t>
      </w:r>
      <w:proofErr w:type="spellEnd"/>
      <w:r>
        <w:rPr>
          <w:rStyle w:val="rvts44"/>
          <w:rFonts w:ascii="Times New Roman" w:hAnsi="Times New Roman" w:cs="Times New Roman"/>
          <w:bCs/>
          <w:color w:val="000000"/>
          <w:sz w:val="28"/>
          <w:szCs w:val="28"/>
          <w:shd w:val="clear" w:color="auto" w:fill="FFFFFF"/>
        </w:rPr>
        <w:t xml:space="preserve"> </w:t>
      </w:r>
      <w:proofErr w:type="spellStart"/>
      <w:r>
        <w:rPr>
          <w:rStyle w:val="rvts44"/>
          <w:rFonts w:ascii="Times New Roman" w:hAnsi="Times New Roman" w:cs="Times New Roman"/>
          <w:bCs/>
          <w:color w:val="000000"/>
          <w:sz w:val="28"/>
          <w:szCs w:val="28"/>
          <w:shd w:val="clear" w:color="auto" w:fill="FFFFFF"/>
        </w:rPr>
        <w:t>Ватутина</w:t>
      </w:r>
      <w:proofErr w:type="spellEnd"/>
      <w:r>
        <w:rPr>
          <w:rStyle w:val="rvts44"/>
          <w:rFonts w:ascii="Times New Roman" w:hAnsi="Times New Roman" w:cs="Times New Roman"/>
          <w:bCs/>
          <w:color w:val="000000"/>
          <w:sz w:val="28"/>
          <w:szCs w:val="28"/>
          <w:shd w:val="clear" w:color="auto" w:fill="FFFFFF"/>
        </w:rPr>
        <w:t xml:space="preserve"> в </w:t>
      </w:r>
      <w:proofErr w:type="spellStart"/>
      <w:r>
        <w:rPr>
          <w:rStyle w:val="rvts44"/>
          <w:rFonts w:ascii="Times New Roman" w:hAnsi="Times New Roman" w:cs="Times New Roman"/>
          <w:bCs/>
          <w:color w:val="000000"/>
          <w:sz w:val="28"/>
          <w:szCs w:val="28"/>
          <w:shd w:val="clear" w:color="auto" w:fill="FFFFFF"/>
        </w:rPr>
        <w:t>Киеве</w:t>
      </w:r>
      <w:proofErr w:type="spellEnd"/>
      <w:r>
        <w:rPr>
          <w:rStyle w:val="rvts44"/>
          <w:rFonts w:ascii="Times New Roman" w:hAnsi="Times New Roman" w:cs="Times New Roman"/>
          <w:bCs/>
          <w:color w:val="000000"/>
          <w:sz w:val="28"/>
          <w:szCs w:val="28"/>
          <w:shd w:val="clear" w:color="auto" w:fill="FFFFFF"/>
        </w:rPr>
        <w:t xml:space="preserve">» (автор петиції: </w:t>
      </w:r>
      <w:r>
        <w:rPr>
          <w:rStyle w:val="rvts44"/>
          <w:rFonts w:ascii="Times New Roman" w:hAnsi="Times New Roman" w:cs="Times New Roman"/>
          <w:bCs/>
          <w:i/>
          <w:color w:val="000000"/>
          <w:sz w:val="28"/>
          <w:szCs w:val="28"/>
          <w:shd w:val="clear" w:color="auto" w:fill="FFFFFF"/>
        </w:rPr>
        <w:t>Бережна Олена Петрівна</w:t>
      </w:r>
      <w:r>
        <w:rPr>
          <w:rStyle w:val="rvts44"/>
          <w:rFonts w:ascii="Times New Roman" w:hAnsi="Times New Roman" w:cs="Times New Roman"/>
          <w:bCs/>
          <w:color w:val="000000"/>
          <w:sz w:val="28"/>
          <w:szCs w:val="28"/>
          <w:shd w:val="clear" w:color="auto" w:fill="FFFFFF"/>
        </w:rPr>
        <w:t>).</w:t>
      </w:r>
    </w:p>
    <w:p w:rsidR="008B0AC5" w:rsidRDefault="008B0AC5" w:rsidP="008B0AC5">
      <w:pPr>
        <w:spacing w:after="0" w:line="240" w:lineRule="atLeast"/>
        <w:ind w:firstLine="708"/>
        <w:jc w:val="both"/>
      </w:pPr>
      <w:r>
        <w:rPr>
          <w:rFonts w:ascii="Times New Roman" w:hAnsi="Times New Roman" w:cs="Times New Roman"/>
          <w:sz w:val="28"/>
          <w:szCs w:val="28"/>
        </w:rPr>
        <w:t xml:space="preserve">Комісія не </w:t>
      </w:r>
      <w:r>
        <w:rPr>
          <w:rFonts w:ascii="Times New Roman" w:eastAsia="SimSun" w:hAnsi="Times New Roman" w:cs="Times New Roman"/>
          <w:color w:val="000000" w:themeColor="text1"/>
          <w:kern w:val="2"/>
          <w:sz w:val="28"/>
          <w:szCs w:val="28"/>
          <w:lang w:eastAsia="zh-CN" w:bidi="hi-IN"/>
        </w:rPr>
        <w:t>підтримала положення</w:t>
      </w:r>
      <w:r>
        <w:rPr>
          <w:rFonts w:ascii="Times New Roman" w:hAnsi="Times New Roman" w:cs="Times New Roman"/>
          <w:sz w:val="28"/>
          <w:szCs w:val="28"/>
        </w:rPr>
        <w:t xml:space="preserve"> </w:t>
      </w:r>
      <w:r>
        <w:rPr>
          <w:rFonts w:ascii="Times New Roman" w:eastAsia="SimSun" w:hAnsi="Times New Roman" w:cs="Times New Roman"/>
          <w:color w:val="000000" w:themeColor="text1"/>
          <w:kern w:val="2"/>
          <w:sz w:val="28"/>
          <w:szCs w:val="28"/>
          <w:lang w:eastAsia="zh-CN" w:bidi="hi-IN"/>
        </w:rPr>
        <w:t>зазначеної петиції</w:t>
      </w:r>
      <w:r>
        <w:rPr>
          <w:rFonts w:ascii="Times New Roman" w:hAnsi="Times New Roman" w:cs="Times New Roman"/>
          <w:sz w:val="28"/>
          <w:szCs w:val="28"/>
        </w:rPr>
        <w:t>.</w:t>
      </w:r>
    </w:p>
    <w:p w:rsidR="008B0AC5" w:rsidRDefault="008B0AC5" w:rsidP="008B0AC5">
      <w:pPr>
        <w:spacing w:after="0" w:line="240" w:lineRule="atLeast"/>
        <w:ind w:firstLine="709"/>
        <w:jc w:val="both"/>
        <w:rPr>
          <w:rFonts w:ascii="Times New Roman" w:eastAsia="SimSun" w:hAnsi="Times New Roman" w:cs="Times New Roman"/>
          <w:color w:val="000000" w:themeColor="text1"/>
          <w:kern w:val="2"/>
          <w:sz w:val="28"/>
          <w:szCs w:val="28"/>
          <w:lang w:eastAsia="zh-CN" w:bidi="hi-IN"/>
        </w:rPr>
      </w:pPr>
      <w:r>
        <w:rPr>
          <w:rFonts w:ascii="Times New Roman" w:hAnsi="Times New Roman" w:cs="Times New Roman"/>
          <w:sz w:val="28"/>
          <w:szCs w:val="28"/>
        </w:rPr>
        <w:t xml:space="preserve">- </w:t>
      </w:r>
      <w:r>
        <w:rPr>
          <w:rFonts w:ascii="Times New Roman" w:eastAsia="SimSun" w:hAnsi="Times New Roman" w:cs="Times New Roman"/>
          <w:color w:val="000000" w:themeColor="text1"/>
          <w:kern w:val="2"/>
          <w:sz w:val="28"/>
          <w:szCs w:val="28"/>
          <w:lang w:eastAsia="zh-CN" w:bidi="hi-IN"/>
        </w:rPr>
        <w:t xml:space="preserve">«Просимо врятувати безцінні історичні артефакти та археологічні розкопки на Поштовій площі!» (автор петиції: </w:t>
      </w:r>
      <w:proofErr w:type="spellStart"/>
      <w:r>
        <w:rPr>
          <w:rFonts w:ascii="Times New Roman" w:eastAsia="SimSun" w:hAnsi="Times New Roman" w:cs="Times New Roman"/>
          <w:i/>
          <w:color w:val="000000" w:themeColor="text1"/>
          <w:kern w:val="2"/>
          <w:sz w:val="28"/>
          <w:szCs w:val="28"/>
          <w:lang w:eastAsia="zh-CN" w:bidi="hi-IN"/>
        </w:rPr>
        <w:t>Галімов</w:t>
      </w:r>
      <w:proofErr w:type="spellEnd"/>
      <w:r>
        <w:rPr>
          <w:rFonts w:ascii="Times New Roman" w:eastAsia="SimSun" w:hAnsi="Times New Roman" w:cs="Times New Roman"/>
          <w:i/>
          <w:color w:val="000000" w:themeColor="text1"/>
          <w:kern w:val="2"/>
          <w:sz w:val="28"/>
          <w:szCs w:val="28"/>
          <w:lang w:eastAsia="zh-CN" w:bidi="hi-IN"/>
        </w:rPr>
        <w:t xml:space="preserve"> </w:t>
      </w:r>
      <w:proofErr w:type="spellStart"/>
      <w:r>
        <w:rPr>
          <w:rFonts w:ascii="Times New Roman" w:eastAsia="SimSun" w:hAnsi="Times New Roman" w:cs="Times New Roman"/>
          <w:i/>
          <w:color w:val="000000" w:themeColor="text1"/>
          <w:kern w:val="2"/>
          <w:sz w:val="28"/>
          <w:szCs w:val="28"/>
          <w:lang w:eastAsia="zh-CN" w:bidi="hi-IN"/>
        </w:rPr>
        <w:t>Акім</w:t>
      </w:r>
      <w:proofErr w:type="spellEnd"/>
      <w:r>
        <w:rPr>
          <w:rFonts w:ascii="Times New Roman" w:eastAsia="SimSun" w:hAnsi="Times New Roman" w:cs="Times New Roman"/>
          <w:i/>
          <w:color w:val="000000" w:themeColor="text1"/>
          <w:kern w:val="2"/>
          <w:sz w:val="28"/>
          <w:szCs w:val="28"/>
          <w:lang w:eastAsia="zh-CN" w:bidi="hi-IN"/>
        </w:rPr>
        <w:t xml:space="preserve"> </w:t>
      </w:r>
      <w:proofErr w:type="spellStart"/>
      <w:r>
        <w:rPr>
          <w:rFonts w:ascii="Times New Roman" w:eastAsia="SimSun" w:hAnsi="Times New Roman" w:cs="Times New Roman"/>
          <w:i/>
          <w:color w:val="000000" w:themeColor="text1"/>
          <w:kern w:val="2"/>
          <w:sz w:val="28"/>
          <w:szCs w:val="28"/>
          <w:lang w:eastAsia="zh-CN" w:bidi="hi-IN"/>
        </w:rPr>
        <w:t>Альфадович</w:t>
      </w:r>
      <w:proofErr w:type="spellEnd"/>
      <w:r>
        <w:rPr>
          <w:rFonts w:ascii="Times New Roman" w:eastAsia="SimSun" w:hAnsi="Times New Roman" w:cs="Times New Roman"/>
          <w:color w:val="000000" w:themeColor="text1"/>
          <w:kern w:val="2"/>
          <w:sz w:val="28"/>
          <w:szCs w:val="28"/>
          <w:lang w:eastAsia="zh-CN" w:bidi="hi-IN"/>
        </w:rPr>
        <w:t>).</w:t>
      </w:r>
    </w:p>
    <w:p w:rsidR="008B0AC5" w:rsidRDefault="008B0AC5" w:rsidP="008B0AC5">
      <w:pPr>
        <w:spacing w:after="0" w:line="240" w:lineRule="atLeast"/>
        <w:ind w:firstLine="709"/>
        <w:jc w:val="both"/>
        <w:rPr>
          <w:rFonts w:ascii="Times New Roman" w:eastAsia="Calibri" w:hAnsi="Times New Roman" w:cs="Times New Roman"/>
          <w:bCs/>
          <w:color w:val="000000" w:themeColor="text1"/>
          <w:kern w:val="3"/>
          <w:sz w:val="28"/>
          <w:szCs w:val="28"/>
          <w:lang w:eastAsia="ja-JP" w:bidi="fa-IR"/>
        </w:rPr>
      </w:pPr>
      <w:r>
        <w:rPr>
          <w:rStyle w:val="rvts44"/>
          <w:rFonts w:ascii="Times New Roman" w:hAnsi="Times New Roman" w:cs="Times New Roman"/>
          <w:bCs/>
          <w:color w:val="000000"/>
          <w:sz w:val="28"/>
          <w:szCs w:val="28"/>
          <w:shd w:val="clear" w:color="auto" w:fill="FFFFFF"/>
        </w:rPr>
        <w:t>К</w:t>
      </w:r>
      <w:r>
        <w:rPr>
          <w:rFonts w:ascii="Times New Roman" w:hAnsi="Times New Roman" w:cs="Times New Roman"/>
          <w:sz w:val="28"/>
          <w:szCs w:val="28"/>
        </w:rPr>
        <w:t xml:space="preserve">омісія </w:t>
      </w:r>
      <w:r>
        <w:rPr>
          <w:rFonts w:ascii="Times New Roman" w:eastAsia="SimSun" w:hAnsi="Times New Roman" w:cs="Times New Roman"/>
          <w:color w:val="000000" w:themeColor="text1"/>
          <w:kern w:val="2"/>
          <w:sz w:val="28"/>
          <w:szCs w:val="28"/>
          <w:lang w:eastAsia="zh-CN" w:bidi="hi-IN"/>
        </w:rPr>
        <w:t>підтримала зазначену петицію</w:t>
      </w:r>
      <w:r>
        <w:rPr>
          <w:rFonts w:ascii="Times New Roman" w:hAnsi="Times New Roman" w:cs="Times New Roman"/>
          <w:sz w:val="28"/>
          <w:szCs w:val="28"/>
        </w:rPr>
        <w:t xml:space="preserve"> та, </w:t>
      </w:r>
      <w:r>
        <w:rPr>
          <w:rFonts w:ascii="Times New Roman" w:eastAsia="Times New Roman" w:hAnsi="Times New Roman" w:cs="Times New Roman"/>
          <w:color w:val="000000" w:themeColor="text1"/>
          <w:kern w:val="2"/>
          <w:sz w:val="28"/>
          <w:szCs w:val="28"/>
          <w:lang w:eastAsia="zh-CN" w:bidi="hi-IN"/>
        </w:rPr>
        <w:t xml:space="preserve">враховуючи суспільне занепокоєння і важливість об’єкту, вирішила доручити виконавчому органу Київської міської ради (Київській державній адміністрації) невідкладно вивчити питання щодо можливості/доцільності повного зупинення будь-яких будівельних робіт до моменту погодження з усіма залученими сторонами; розглянути можливість залучення іноземних фахівців, експертів та проведення незалежної експертизи; </w:t>
      </w:r>
      <w:r>
        <w:rPr>
          <w:rFonts w:ascii="Times New Roman" w:eastAsia="Calibri" w:hAnsi="Times New Roman" w:cs="Times New Roman"/>
          <w:bCs/>
          <w:color w:val="000000" w:themeColor="text1"/>
          <w:kern w:val="3"/>
          <w:sz w:val="28"/>
          <w:szCs w:val="28"/>
          <w:lang w:eastAsia="ja-JP" w:bidi="fa-IR"/>
        </w:rPr>
        <w:t>звернутися до Міністерства культури України щодо необхідності відновлення діяльності Робочої групи щодо розкопок на Поштовій площі; негайно зупинити будівельні роботи на Поштовій площі до прийняття узгодженого рішення усіма зацікавленими сторонами.</w:t>
      </w:r>
    </w:p>
    <w:p w:rsidR="008B0AC5" w:rsidRDefault="008B0AC5" w:rsidP="008B0AC5">
      <w:pPr>
        <w:spacing w:after="0" w:line="240" w:lineRule="atLeast"/>
        <w:ind w:firstLine="709"/>
        <w:jc w:val="both"/>
        <w:rPr>
          <w:rFonts w:ascii="Times New Roman" w:eastAsia="SimSun" w:hAnsi="Times New Roman" w:cs="Times New Roman"/>
          <w:color w:val="000000"/>
          <w:kern w:val="3"/>
          <w:sz w:val="28"/>
          <w:szCs w:val="28"/>
          <w:lang w:eastAsia="zh-CN"/>
        </w:rPr>
      </w:pPr>
      <w:r>
        <w:rPr>
          <w:rFonts w:ascii="Times New Roman" w:hAnsi="Times New Roman" w:cs="Times New Roman"/>
          <w:sz w:val="28"/>
          <w:szCs w:val="28"/>
        </w:rPr>
        <w:t xml:space="preserve">Комісія </w:t>
      </w:r>
      <w:r>
        <w:rPr>
          <w:rFonts w:ascii="Times New Roman" w:eastAsia="SimSun" w:hAnsi="Times New Roman" w:cs="Times New Roman"/>
          <w:i/>
          <w:kern w:val="2"/>
          <w:sz w:val="28"/>
          <w:szCs w:val="28"/>
          <w:lang w:eastAsia="zh-CN" w:bidi="hi-IN"/>
        </w:rPr>
        <w:t>продовжила опрацювання</w:t>
      </w:r>
      <w:r>
        <w:rPr>
          <w:rFonts w:ascii="Times New Roman" w:eastAsia="SimSun" w:hAnsi="Times New Roman" w:cs="Times New Roman"/>
          <w:b/>
          <w:kern w:val="2"/>
          <w:sz w:val="28"/>
          <w:szCs w:val="28"/>
          <w:lang w:eastAsia="zh-CN" w:bidi="hi-IN"/>
        </w:rPr>
        <w:t xml:space="preserve"> </w:t>
      </w:r>
      <w:r>
        <w:rPr>
          <w:rFonts w:ascii="Times New Roman" w:eastAsia="Times New Roman" w:hAnsi="Times New Roman" w:cs="Times New Roman"/>
          <w:color w:val="000000" w:themeColor="text1"/>
          <w:kern w:val="2"/>
          <w:sz w:val="28"/>
          <w:szCs w:val="28"/>
          <w:lang w:eastAsia="zh-CN" w:bidi="hi-IN"/>
        </w:rPr>
        <w:t xml:space="preserve">першої підтриманої електронної петиції від 13.11.2015 №Б-29181 «Унеможливити знищення історичних пам’яток в місті Києві» (автор петиції: </w:t>
      </w:r>
      <w:proofErr w:type="spellStart"/>
      <w:r>
        <w:rPr>
          <w:rFonts w:ascii="Times New Roman" w:eastAsia="Times New Roman" w:hAnsi="Times New Roman" w:cs="Times New Roman"/>
          <w:i/>
          <w:color w:val="000000" w:themeColor="text1"/>
          <w:kern w:val="2"/>
          <w:sz w:val="28"/>
          <w:szCs w:val="28"/>
          <w:lang w:eastAsia="zh-CN" w:bidi="hi-IN"/>
        </w:rPr>
        <w:t>Фінберг</w:t>
      </w:r>
      <w:proofErr w:type="spellEnd"/>
      <w:r>
        <w:rPr>
          <w:rFonts w:ascii="Times New Roman" w:eastAsia="Times New Roman" w:hAnsi="Times New Roman" w:cs="Times New Roman"/>
          <w:i/>
          <w:color w:val="000000" w:themeColor="text1"/>
          <w:kern w:val="2"/>
          <w:sz w:val="28"/>
          <w:szCs w:val="28"/>
          <w:lang w:eastAsia="zh-CN" w:bidi="hi-IN"/>
        </w:rPr>
        <w:t xml:space="preserve"> Арсеній Леонідович</w:t>
      </w:r>
      <w:r>
        <w:rPr>
          <w:rFonts w:ascii="Times New Roman" w:eastAsia="Times New Roman" w:hAnsi="Times New Roman" w:cs="Times New Roman"/>
          <w:color w:val="000000" w:themeColor="text1"/>
          <w:kern w:val="2"/>
          <w:sz w:val="28"/>
          <w:szCs w:val="28"/>
          <w:lang w:eastAsia="zh-CN" w:bidi="hi-IN"/>
        </w:rPr>
        <w:t xml:space="preserve">). Одним із ключових пунктів зазначеної петиції передбачено створення </w:t>
      </w:r>
      <w:r>
        <w:rPr>
          <w:rFonts w:ascii="Times New Roman" w:eastAsia="SimSun" w:hAnsi="Times New Roman" w:cs="Times New Roman"/>
          <w:color w:val="000000"/>
          <w:kern w:val="3"/>
          <w:sz w:val="28"/>
          <w:szCs w:val="28"/>
          <w:lang w:eastAsia="zh-CN"/>
        </w:rPr>
        <w:t xml:space="preserve">електронної бази пам’яток міста Києва. Після понад річної роботи комісії, виконавчого органу </w:t>
      </w:r>
      <w:r>
        <w:rPr>
          <w:rFonts w:ascii="Times New Roman" w:hAnsi="Times New Roman" w:cs="Times New Roman"/>
          <w:sz w:val="28"/>
          <w:szCs w:val="28"/>
        </w:rPr>
        <w:t>Київської міської ради</w:t>
      </w:r>
      <w:r>
        <w:rPr>
          <w:rFonts w:ascii="Times New Roman" w:eastAsia="SimSun" w:hAnsi="Times New Roman" w:cs="Times New Roman"/>
          <w:color w:val="000000"/>
          <w:kern w:val="3"/>
          <w:sz w:val="28"/>
          <w:szCs w:val="28"/>
          <w:lang w:eastAsia="zh-CN"/>
        </w:rPr>
        <w:t xml:space="preserve"> (КМДА), комунальних підприємств </w:t>
      </w:r>
      <w:r>
        <w:rPr>
          <w:rFonts w:ascii="Times New Roman" w:eastAsia="Times New Roman" w:hAnsi="Times New Roman" w:cs="Times New Roman"/>
          <w:color w:val="000000" w:themeColor="text1"/>
          <w:kern w:val="2"/>
          <w:sz w:val="28"/>
          <w:szCs w:val="28"/>
          <w:lang w:eastAsia="zh-CN" w:bidi="hi-IN"/>
        </w:rPr>
        <w:t xml:space="preserve"> </w:t>
      </w:r>
      <w:r>
        <w:rPr>
          <w:rFonts w:ascii="Times New Roman" w:eastAsia="SimSun" w:hAnsi="Times New Roman" w:cs="Times New Roman"/>
          <w:color w:val="000000"/>
          <w:kern w:val="3"/>
          <w:sz w:val="28"/>
          <w:szCs w:val="28"/>
          <w:lang w:eastAsia="zh-CN"/>
        </w:rPr>
        <w:t xml:space="preserve">виконавчого органу </w:t>
      </w:r>
      <w:r>
        <w:rPr>
          <w:rFonts w:ascii="Times New Roman" w:hAnsi="Times New Roman" w:cs="Times New Roman"/>
          <w:sz w:val="28"/>
          <w:szCs w:val="28"/>
        </w:rPr>
        <w:t>Київської міської ради</w:t>
      </w:r>
      <w:r>
        <w:rPr>
          <w:rFonts w:ascii="Times New Roman" w:eastAsia="SimSun" w:hAnsi="Times New Roman" w:cs="Times New Roman"/>
          <w:color w:val="000000"/>
          <w:kern w:val="3"/>
          <w:sz w:val="28"/>
          <w:szCs w:val="28"/>
          <w:lang w:eastAsia="zh-CN"/>
        </w:rPr>
        <w:t xml:space="preserve"> (КМДА) </w:t>
      </w:r>
      <w:r>
        <w:rPr>
          <w:rFonts w:ascii="Times New Roman" w:eastAsia="Times New Roman" w:hAnsi="Times New Roman" w:cs="Times New Roman"/>
          <w:color w:val="000000" w:themeColor="text1"/>
          <w:kern w:val="2"/>
          <w:sz w:val="28"/>
          <w:szCs w:val="28"/>
          <w:lang w:eastAsia="zh-CN" w:bidi="hi-IN"/>
        </w:rPr>
        <w:t xml:space="preserve">така база </w:t>
      </w:r>
      <w:r>
        <w:rPr>
          <w:rFonts w:ascii="Times New Roman" w:eastAsia="SimSun" w:hAnsi="Times New Roman" w:cs="Times New Roman"/>
          <w:color w:val="000000"/>
          <w:kern w:val="3"/>
          <w:sz w:val="28"/>
          <w:szCs w:val="28"/>
          <w:lang w:eastAsia="zh-CN"/>
        </w:rPr>
        <w:t>18.01.2018 року</w:t>
      </w:r>
      <w:r>
        <w:rPr>
          <w:rFonts w:ascii="Times New Roman" w:eastAsia="Times New Roman" w:hAnsi="Times New Roman" w:cs="Times New Roman"/>
          <w:color w:val="000000" w:themeColor="text1"/>
          <w:kern w:val="2"/>
          <w:sz w:val="28"/>
          <w:szCs w:val="28"/>
          <w:lang w:eastAsia="zh-CN" w:bidi="hi-IN"/>
        </w:rPr>
        <w:t xml:space="preserve"> була </w:t>
      </w:r>
      <w:r>
        <w:rPr>
          <w:rFonts w:ascii="Times New Roman" w:eastAsia="SimSun" w:hAnsi="Times New Roman" w:cs="Times New Roman"/>
          <w:color w:val="000000"/>
          <w:kern w:val="3"/>
          <w:sz w:val="28"/>
          <w:szCs w:val="28"/>
          <w:lang w:eastAsia="zh-CN"/>
        </w:rPr>
        <w:t>презентована і наразі проходить процес тестування та удосконалення.</w:t>
      </w:r>
    </w:p>
    <w:p w:rsidR="008B0AC5" w:rsidRDefault="008B0AC5" w:rsidP="008B0AC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Положення про порядок подання та розгляду електронних петицій, затвердженого рішенням Київської міської ради від 09.02.2017 №817/1821, звіти профільних заступників голови Київської міської державної адміністрації про виконання планів заходів, спрямованих на реалізацію порушених в підтриманих електронних петиціях питань, заслуховувалися на засіданнях комісії раз на два місяці та обговорювалися за участю авторів петицій.</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 xml:space="preserve">Протягом звітного періоду, комісія працювала максимально прозоро. Депутати комісії активно співпрацювали зі столичними та загальнодержавними </w:t>
      </w:r>
      <w:r>
        <w:rPr>
          <w:rFonts w:ascii="Times New Roman" w:eastAsia="SimSun" w:hAnsi="Times New Roman" w:cs="Mangal"/>
          <w:kern w:val="2"/>
          <w:sz w:val="28"/>
          <w:szCs w:val="28"/>
          <w:lang w:eastAsia="zh-CN" w:bidi="hi-IN"/>
        </w:rPr>
        <w:lastRenderedPageBreak/>
        <w:t>ЗМІ з метою інформування територіальної громади та влади м. Києва про нагальні питання в галузі культури, охорони культурної спадщини, туризму, про що свідчать публікації у пресі, передачі на телебаченні та чисельні публікації в інтернеті.</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 xml:space="preserve">Опрацьовано </w:t>
      </w:r>
      <w:r>
        <w:rPr>
          <w:rFonts w:ascii="Times New Roman" w:eastAsia="SimSun" w:hAnsi="Times New Roman" w:cs="Mangal"/>
          <w:b/>
          <w:kern w:val="2"/>
          <w:sz w:val="28"/>
          <w:szCs w:val="28"/>
          <w:lang w:eastAsia="zh-CN" w:bidi="hi-IN"/>
        </w:rPr>
        <w:t>637</w:t>
      </w:r>
      <w:r>
        <w:rPr>
          <w:rFonts w:ascii="Times New Roman" w:eastAsia="SimSun" w:hAnsi="Times New Roman" w:cs="Mangal"/>
          <w:kern w:val="2"/>
          <w:sz w:val="28"/>
          <w:szCs w:val="28"/>
          <w:lang w:eastAsia="zh-CN" w:bidi="hi-IN"/>
        </w:rPr>
        <w:t xml:space="preserve"> одиниць кореспонденції (доручень Київського міського голови, заступника міського голови – секретаря Київської міської ради, підрозділів Київської міської державної адміністрації, листів, звернень фізичних та юридичних осіб, творчих колективів, громадських організацій, духовенства тощо). За результатами розгляду підготовлено та відправлено </w:t>
      </w:r>
      <w:r>
        <w:rPr>
          <w:rFonts w:ascii="Times New Roman" w:eastAsia="SimSun" w:hAnsi="Times New Roman" w:cs="Mangal"/>
          <w:b/>
          <w:kern w:val="2"/>
          <w:sz w:val="28"/>
          <w:szCs w:val="28"/>
          <w:lang w:eastAsia="zh-CN" w:bidi="hi-IN"/>
        </w:rPr>
        <w:t>563</w:t>
      </w:r>
      <w:r>
        <w:rPr>
          <w:rFonts w:ascii="Times New Roman" w:eastAsia="SimSun" w:hAnsi="Times New Roman" w:cs="Mangal"/>
          <w:kern w:val="2"/>
          <w:sz w:val="28"/>
          <w:szCs w:val="28"/>
          <w:lang w:eastAsia="zh-CN" w:bidi="hi-IN"/>
        </w:rPr>
        <w:t xml:space="preserve"> одиниці вихідної кореспонденції.</w:t>
      </w:r>
    </w:p>
    <w:p w:rsidR="008B0AC5" w:rsidRDefault="008B0AC5" w:rsidP="008B0AC5">
      <w:pPr>
        <w:widowControl w:val="0"/>
        <w:spacing w:after="0" w:line="322" w:lineRule="atLeast"/>
        <w:ind w:left="10" w:right="40" w:firstLine="698"/>
        <w:jc w:val="both"/>
        <w:rPr>
          <w:rFonts w:ascii="Times New Roman" w:eastAsia="SimSun" w:hAnsi="Times New Roman" w:cs="Times New Roman"/>
          <w:sz w:val="28"/>
          <w:szCs w:val="28"/>
          <w:lang w:eastAsia="zh-CN"/>
        </w:rPr>
      </w:pPr>
      <w:r>
        <w:rPr>
          <w:rFonts w:ascii="Times New Roman" w:eastAsia="SimSun" w:hAnsi="Times New Roman" w:cs="Mangal"/>
          <w:kern w:val="2"/>
          <w:sz w:val="28"/>
          <w:szCs w:val="24"/>
          <w:lang w:eastAsia="zh-CN" w:bidi="hi-IN"/>
        </w:rPr>
        <w:t xml:space="preserve">За звітний період комісією загалом опрацьовано </w:t>
      </w:r>
      <w:r>
        <w:rPr>
          <w:rFonts w:ascii="Times New Roman" w:eastAsia="SimSun" w:hAnsi="Times New Roman" w:cs="Mangal"/>
          <w:b/>
          <w:kern w:val="2"/>
          <w:sz w:val="28"/>
          <w:szCs w:val="24"/>
          <w:lang w:eastAsia="zh-CN" w:bidi="hi-IN"/>
        </w:rPr>
        <w:t>156</w:t>
      </w:r>
      <w:r>
        <w:rPr>
          <w:rFonts w:ascii="Times New Roman" w:eastAsia="SimSun" w:hAnsi="Times New Roman" w:cs="Mangal"/>
          <w:kern w:val="2"/>
          <w:sz w:val="28"/>
          <w:szCs w:val="24"/>
          <w:lang w:eastAsia="zh-CN" w:bidi="hi-IN"/>
        </w:rPr>
        <w:t xml:space="preserve"> проектів рішень Київської міської ради та справ, </w:t>
      </w:r>
      <w:r>
        <w:rPr>
          <w:rFonts w:ascii="Times New Roman" w:eastAsia="SimSun" w:hAnsi="Times New Roman" w:cs="Times New Roman"/>
          <w:sz w:val="28"/>
          <w:szCs w:val="28"/>
          <w:lang w:eastAsia="uk-UA"/>
        </w:rPr>
        <w:t xml:space="preserve">здійснена експертиза і </w:t>
      </w:r>
      <w:r>
        <w:rPr>
          <w:rFonts w:ascii="Times New Roman" w:eastAsia="SimSun" w:hAnsi="Times New Roman" w:cs="Times New Roman"/>
          <w:sz w:val="28"/>
          <w:szCs w:val="28"/>
          <w:lang w:eastAsia="zh-CN"/>
        </w:rPr>
        <w:t>розробка 4-х документів  нормативно-правового характеру, в тому числі, таких важливих для життєдіяльності столиці, як:</w:t>
      </w:r>
    </w:p>
    <w:p w:rsidR="008B0AC5" w:rsidRDefault="008B0AC5" w:rsidP="008B0AC5">
      <w:pPr>
        <w:widowControl w:val="0"/>
        <w:spacing w:after="0" w:line="322" w:lineRule="atLeast"/>
        <w:ind w:left="10" w:right="40" w:firstLine="698"/>
        <w:jc w:val="both"/>
        <w:rPr>
          <w:rFonts w:ascii="Times New Roman" w:eastAsia="SimSun" w:hAnsi="Times New Roman" w:cs="Times New Roman"/>
          <w:sz w:val="28"/>
          <w:szCs w:val="28"/>
          <w:lang w:eastAsia="zh-CN"/>
        </w:rPr>
      </w:pPr>
      <w:r>
        <w:rPr>
          <w:rFonts w:ascii="Times New Roman" w:eastAsia="SimSun" w:hAnsi="Times New Roman" w:cs="Mangal"/>
          <w:kern w:val="2"/>
          <w:sz w:val="28"/>
          <w:szCs w:val="28"/>
          <w:lang w:eastAsia="zh-CN" w:bidi="hi-IN"/>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w:t>
      </w:r>
    </w:p>
    <w:p w:rsidR="008B0AC5" w:rsidRDefault="008B0AC5" w:rsidP="008B0AC5">
      <w:pPr>
        <w:spacing w:after="0" w:line="322" w:lineRule="atLeast"/>
        <w:ind w:right="40" w:firstLine="709"/>
        <w:contextualSpacing/>
        <w:jc w:val="both"/>
        <w:rPr>
          <w:rFonts w:ascii="Times New Roman" w:hAnsi="Times New Roman" w:cs="Times New Roman"/>
          <w:sz w:val="28"/>
          <w:szCs w:val="28"/>
        </w:rPr>
      </w:pPr>
      <w:hyperlink r:id="rId5" w:history="1">
        <w:r>
          <w:rPr>
            <w:rStyle w:val="a3"/>
            <w:rFonts w:ascii="Times New Roman" w:hAnsi="Times New Roman" w:cs="Times New Roman"/>
            <w:color w:val="auto"/>
            <w:sz w:val="28"/>
            <w:szCs w:val="28"/>
            <w:u w:val="none"/>
            <w:bdr w:val="none" w:sz="0" w:space="0" w:color="auto" w:frame="1"/>
          </w:rPr>
          <w:t>Про внесення змін до рішення Київської міської ради від 19.06.2014 року № 9/9 "Про затвердження Положення про постійні комісії Київської міської ради"</w:t>
        </w:r>
      </w:hyperlink>
      <w:r>
        <w:rPr>
          <w:rFonts w:ascii="Times New Roman" w:hAnsi="Times New Roman" w:cs="Times New Roman"/>
          <w:sz w:val="28"/>
          <w:szCs w:val="28"/>
        </w:rPr>
        <w:t>;</w:t>
      </w:r>
    </w:p>
    <w:p w:rsidR="008B0AC5" w:rsidRDefault="008B0AC5" w:rsidP="008B0AC5">
      <w:pPr>
        <w:spacing w:after="0" w:line="322" w:lineRule="atLeast"/>
        <w:ind w:right="40" w:firstLine="709"/>
        <w:contextualSpacing/>
        <w:jc w:val="both"/>
        <w:rPr>
          <w:rFonts w:ascii="Times New Roman" w:hAnsi="Times New Roman" w:cs="Times New Roman"/>
          <w:sz w:val="28"/>
          <w:szCs w:val="28"/>
        </w:rPr>
      </w:pPr>
      <w:hyperlink r:id="rId6" w:history="1">
        <w:r>
          <w:rPr>
            <w:rStyle w:val="a3"/>
            <w:rFonts w:ascii="Times New Roman" w:hAnsi="Times New Roman" w:cs="Times New Roman"/>
            <w:color w:val="auto"/>
            <w:sz w:val="28"/>
            <w:szCs w:val="28"/>
            <w:u w:val="none"/>
            <w:bdr w:val="none" w:sz="0" w:space="0" w:color="auto" w:frame="1"/>
          </w:rPr>
          <w:t>Про Положення про постійні комісії Київської міської ради</w:t>
        </w:r>
      </w:hyperlink>
      <w:r>
        <w:rPr>
          <w:rFonts w:ascii="Times New Roman" w:hAnsi="Times New Roman" w:cs="Times New Roman"/>
          <w:sz w:val="28"/>
          <w:szCs w:val="28"/>
        </w:rPr>
        <w:t>.</w:t>
      </w:r>
    </w:p>
    <w:p w:rsidR="008B0AC5" w:rsidRDefault="008B0AC5" w:rsidP="008B0AC5">
      <w:pPr>
        <w:spacing w:after="0" w:line="322" w:lineRule="atLeast"/>
        <w:ind w:right="40" w:firstLine="709"/>
        <w:contextualSpacing/>
        <w:jc w:val="both"/>
        <w:rPr>
          <w:rFonts w:ascii="Times New Roman" w:eastAsia="SimSun" w:hAnsi="Times New Roman" w:cs="Times New Roman"/>
          <w:sz w:val="28"/>
          <w:szCs w:val="28"/>
          <w:lang w:eastAsia="zh-CN"/>
        </w:rPr>
      </w:pPr>
    </w:p>
    <w:p w:rsidR="008B0AC5" w:rsidRDefault="008B0AC5" w:rsidP="008B0AC5">
      <w:pPr>
        <w:spacing w:line="322" w:lineRule="atLeast"/>
        <w:ind w:right="38" w:firstLine="1068"/>
        <w:contextualSpacing/>
        <w:jc w:val="both"/>
        <w:rPr>
          <w:rFonts w:ascii="Times New Roman" w:eastAsia="SimSun" w:hAnsi="Times New Roman" w:cs="Times New Roman"/>
          <w:sz w:val="28"/>
          <w:szCs w:val="28"/>
          <w:lang w:eastAsia="zh-CN"/>
        </w:rPr>
      </w:pPr>
    </w:p>
    <w:tbl>
      <w:tblPr>
        <w:tblW w:w="0" w:type="dxa"/>
        <w:tblInd w:w="-318" w:type="dxa"/>
        <w:tblLayout w:type="fixed"/>
        <w:tblLook w:val="04A0" w:firstRow="1" w:lastRow="0" w:firstColumn="1" w:lastColumn="0" w:noHBand="0" w:noVBand="1"/>
      </w:tblPr>
      <w:tblGrid>
        <w:gridCol w:w="1022"/>
        <w:gridCol w:w="1701"/>
        <w:gridCol w:w="1559"/>
        <w:gridCol w:w="1418"/>
        <w:gridCol w:w="1701"/>
        <w:gridCol w:w="1701"/>
        <w:gridCol w:w="1417"/>
      </w:tblGrid>
      <w:tr w:rsidR="008B0AC5" w:rsidTr="008B0AC5">
        <w:trPr>
          <w:trHeight w:val="1629"/>
        </w:trPr>
        <w:tc>
          <w:tcPr>
            <w:tcW w:w="1022"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Кількість проведених засідань ПК</w:t>
            </w:r>
          </w:p>
        </w:tc>
        <w:tc>
          <w:tcPr>
            <w:tcW w:w="1701"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ind w:right="-108"/>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Кількість  питань, розглянутих на засіданнях ПК</w:t>
            </w:r>
          </w:p>
        </w:tc>
        <w:tc>
          <w:tcPr>
            <w:tcW w:w="1559"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Кількість рішень, прийнятих сесією Київради</w:t>
            </w:r>
          </w:p>
        </w:tc>
        <w:tc>
          <w:tcPr>
            <w:tcW w:w="1418"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 xml:space="preserve">Кількість кореспонденції, яка надійшла на розгляд ПК </w:t>
            </w:r>
          </w:p>
        </w:tc>
        <w:tc>
          <w:tcPr>
            <w:tcW w:w="1701"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ind w:left="-107"/>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Кількість вихідної кореспонденції</w:t>
            </w:r>
          </w:p>
        </w:tc>
        <w:tc>
          <w:tcPr>
            <w:tcW w:w="1701" w:type="dxa"/>
            <w:tcBorders>
              <w:top w:val="single" w:sz="4" w:space="0" w:color="000000"/>
              <w:left w:val="single" w:sz="4" w:space="0" w:color="000000"/>
              <w:bottom w:val="single" w:sz="4" w:space="0" w:color="000000"/>
              <w:right w:val="single" w:sz="4" w:space="0" w:color="000000"/>
            </w:tcBorders>
            <w:hideMark/>
          </w:tcPr>
          <w:p w:rsidR="008B0AC5" w:rsidRDefault="008B0AC5">
            <w:pPr>
              <w:widowControl w:val="0"/>
              <w:suppressAutoHyphens/>
              <w:spacing w:after="0" w:line="240" w:lineRule="auto"/>
              <w:ind w:left="-107"/>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 xml:space="preserve">Кількість засідань, нарад, розширених нарад, круглих столів тощо              </w:t>
            </w:r>
          </w:p>
        </w:tc>
        <w:tc>
          <w:tcPr>
            <w:tcW w:w="1417" w:type="dxa"/>
            <w:tcBorders>
              <w:top w:val="single" w:sz="4" w:space="0" w:color="000000"/>
              <w:left w:val="single" w:sz="4" w:space="0" w:color="000000"/>
              <w:bottom w:val="single" w:sz="4" w:space="0" w:color="000000"/>
              <w:right w:val="single" w:sz="4" w:space="0" w:color="000000"/>
            </w:tcBorders>
            <w:hideMark/>
          </w:tcPr>
          <w:p w:rsidR="008B0AC5" w:rsidRDefault="008B0AC5">
            <w:pPr>
              <w:widowControl w:val="0"/>
              <w:suppressAutoHyphens/>
              <w:spacing w:after="0" w:line="240" w:lineRule="auto"/>
              <w:ind w:left="-107"/>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Кількість петицій, що надійшли/</w:t>
            </w:r>
          </w:p>
          <w:p w:rsidR="008B0AC5" w:rsidRDefault="008B0AC5">
            <w:pPr>
              <w:widowControl w:val="0"/>
              <w:suppressAutoHyphens/>
              <w:spacing w:after="0" w:line="240" w:lineRule="auto"/>
              <w:ind w:left="-107"/>
              <w:jc w:val="both"/>
              <w:rPr>
                <w:rFonts w:ascii="Times New Roman" w:eastAsia="SimSun" w:hAnsi="Times New Roman" w:cs="Mangal"/>
                <w:i/>
                <w:kern w:val="2"/>
                <w:sz w:val="28"/>
                <w:szCs w:val="24"/>
                <w:lang w:eastAsia="zh-CN" w:bidi="hi-IN"/>
              </w:rPr>
            </w:pPr>
            <w:r>
              <w:rPr>
                <w:rFonts w:ascii="Times New Roman" w:eastAsia="SimSun" w:hAnsi="Times New Roman" w:cs="Mangal"/>
                <w:i/>
                <w:kern w:val="2"/>
                <w:sz w:val="28"/>
                <w:szCs w:val="24"/>
                <w:lang w:eastAsia="zh-CN" w:bidi="hi-IN"/>
              </w:rPr>
              <w:t xml:space="preserve">кількість їхніх розглядів </w:t>
            </w:r>
          </w:p>
        </w:tc>
      </w:tr>
      <w:tr w:rsidR="008B0AC5" w:rsidTr="008B0AC5">
        <w:trPr>
          <w:trHeight w:val="2185"/>
        </w:trPr>
        <w:tc>
          <w:tcPr>
            <w:tcW w:w="1022" w:type="dxa"/>
            <w:tcBorders>
              <w:top w:val="single" w:sz="4" w:space="0" w:color="000000"/>
              <w:left w:val="single" w:sz="4" w:space="0" w:color="000000"/>
              <w:bottom w:val="single" w:sz="4" w:space="0" w:color="000000"/>
              <w:right w:val="nil"/>
            </w:tcBorders>
          </w:tcPr>
          <w:p w:rsidR="008B0AC5" w:rsidRDefault="008B0AC5">
            <w:pPr>
              <w:widowControl w:val="0"/>
              <w:suppressAutoHyphens/>
              <w:spacing w:after="0" w:line="240" w:lineRule="auto"/>
              <w:jc w:val="center"/>
              <w:rPr>
                <w:rFonts w:ascii="Times New Roman" w:eastAsia="SimSun" w:hAnsi="Times New Roman" w:cs="Mangal"/>
                <w:b/>
                <w:kern w:val="2"/>
                <w:sz w:val="28"/>
                <w:szCs w:val="28"/>
                <w:lang w:eastAsia="zh-CN" w:bidi="hi-IN"/>
              </w:rPr>
            </w:pPr>
          </w:p>
          <w:p w:rsidR="008B0AC5" w:rsidRDefault="008B0AC5">
            <w:pPr>
              <w:widowControl w:val="0"/>
              <w:suppressAutoHyphens/>
              <w:spacing w:after="0" w:line="240" w:lineRule="auto"/>
              <w:jc w:val="center"/>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24</w:t>
            </w:r>
          </w:p>
        </w:tc>
        <w:tc>
          <w:tcPr>
            <w:tcW w:w="1701" w:type="dxa"/>
            <w:tcBorders>
              <w:top w:val="single" w:sz="4" w:space="0" w:color="000000"/>
              <w:left w:val="single" w:sz="4" w:space="0" w:color="000000"/>
              <w:bottom w:val="single" w:sz="4" w:space="0" w:color="000000"/>
              <w:right w:val="nil"/>
            </w:tcBorders>
            <w:hideMark/>
          </w:tcPr>
          <w:p w:rsidR="008B0AC5" w:rsidRDefault="008B0AC5">
            <w:pPr>
              <w:widowControl w:val="0"/>
              <w:suppressAutoHyphens/>
              <w:spacing w:after="0" w:line="240" w:lineRule="auto"/>
              <w:jc w:val="both"/>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 xml:space="preserve">    </w:t>
            </w:r>
          </w:p>
          <w:p w:rsidR="008B0AC5" w:rsidRDefault="008B0AC5">
            <w:pPr>
              <w:widowControl w:val="0"/>
              <w:suppressAutoHyphens/>
              <w:spacing w:after="0" w:line="240" w:lineRule="auto"/>
              <w:jc w:val="both"/>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 xml:space="preserve"> 347</w:t>
            </w:r>
          </w:p>
          <w:p w:rsidR="008B0AC5" w:rsidRDefault="008B0AC5">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в </w:t>
            </w:r>
            <w:proofErr w:type="spellStart"/>
            <w:r>
              <w:rPr>
                <w:rFonts w:ascii="Times New Roman" w:eastAsia="SimSun" w:hAnsi="Times New Roman" w:cs="Mangal"/>
                <w:kern w:val="2"/>
                <w:sz w:val="28"/>
                <w:szCs w:val="28"/>
                <w:lang w:eastAsia="zh-CN" w:bidi="hi-IN"/>
              </w:rPr>
              <w:t>т.ч</w:t>
            </w:r>
            <w:proofErr w:type="spellEnd"/>
            <w:r>
              <w:rPr>
                <w:rFonts w:ascii="Times New Roman" w:eastAsia="SimSun" w:hAnsi="Times New Roman" w:cs="Mangal"/>
                <w:kern w:val="2"/>
                <w:sz w:val="28"/>
                <w:szCs w:val="28"/>
                <w:lang w:eastAsia="zh-CN" w:bidi="hi-IN"/>
              </w:rPr>
              <w:t xml:space="preserve">. </w:t>
            </w:r>
            <w:r>
              <w:rPr>
                <w:rFonts w:ascii="Times New Roman" w:eastAsia="SimSun" w:hAnsi="Times New Roman" w:cs="Mangal"/>
                <w:b/>
                <w:kern w:val="2"/>
                <w:sz w:val="28"/>
                <w:szCs w:val="28"/>
                <w:lang w:eastAsia="zh-CN" w:bidi="hi-IN"/>
              </w:rPr>
              <w:t>194</w:t>
            </w:r>
            <w:r>
              <w:rPr>
                <w:rFonts w:ascii="Times New Roman" w:eastAsia="SimSun" w:hAnsi="Times New Roman" w:cs="Mangal"/>
                <w:kern w:val="2"/>
                <w:sz w:val="28"/>
                <w:szCs w:val="28"/>
                <w:lang w:eastAsia="zh-CN" w:bidi="hi-IN"/>
              </w:rPr>
              <w:t xml:space="preserve"> проектів рішень Київради</w:t>
            </w:r>
          </w:p>
        </w:tc>
        <w:tc>
          <w:tcPr>
            <w:tcW w:w="1559" w:type="dxa"/>
            <w:tcBorders>
              <w:top w:val="single" w:sz="4" w:space="0" w:color="000000"/>
              <w:left w:val="single" w:sz="4" w:space="0" w:color="000000"/>
              <w:bottom w:val="single" w:sz="4" w:space="0" w:color="000000"/>
              <w:right w:val="nil"/>
            </w:tcBorders>
          </w:tcPr>
          <w:p w:rsidR="008B0AC5" w:rsidRDefault="008B0AC5">
            <w:pPr>
              <w:widowControl w:val="0"/>
              <w:suppressAutoHyphens/>
              <w:spacing w:after="0" w:line="240" w:lineRule="auto"/>
              <w:ind w:firstLine="340"/>
              <w:jc w:val="both"/>
              <w:rPr>
                <w:rFonts w:ascii="Times New Roman" w:eastAsia="SimSun" w:hAnsi="Times New Roman" w:cs="Mangal"/>
                <w:b/>
                <w:kern w:val="2"/>
                <w:sz w:val="28"/>
                <w:szCs w:val="28"/>
                <w:lang w:eastAsia="zh-CN" w:bidi="hi-IN"/>
              </w:rPr>
            </w:pPr>
          </w:p>
          <w:p w:rsidR="008B0AC5" w:rsidRDefault="008B0AC5">
            <w:pPr>
              <w:widowControl w:val="0"/>
              <w:suppressAutoHyphens/>
              <w:spacing w:after="0" w:line="240" w:lineRule="auto"/>
              <w:ind w:firstLine="340"/>
              <w:jc w:val="both"/>
              <w:rPr>
                <w:rFonts w:ascii="Times New Roman" w:eastAsia="SimSun" w:hAnsi="Times New Roman" w:cs="Mangal"/>
                <w:kern w:val="2"/>
                <w:sz w:val="28"/>
                <w:szCs w:val="28"/>
                <w:lang w:eastAsia="zh-CN" w:bidi="hi-IN"/>
              </w:rPr>
            </w:pPr>
            <w:r>
              <w:rPr>
                <w:rFonts w:ascii="Times New Roman" w:eastAsia="SimSun" w:hAnsi="Times New Roman" w:cs="Mangal"/>
                <w:b/>
                <w:kern w:val="2"/>
                <w:sz w:val="28"/>
                <w:szCs w:val="28"/>
                <w:lang w:eastAsia="zh-CN" w:bidi="hi-IN"/>
              </w:rPr>
              <w:t>13</w:t>
            </w:r>
          </w:p>
          <w:p w:rsidR="008B0AC5" w:rsidRDefault="008B0AC5">
            <w:pPr>
              <w:widowControl w:val="0"/>
              <w:suppressAutoHyphens/>
              <w:spacing w:after="0" w:line="240" w:lineRule="auto"/>
              <w:ind w:firstLine="340"/>
              <w:jc w:val="both"/>
              <w:rPr>
                <w:rFonts w:ascii="Times New Roman" w:eastAsia="SimSun" w:hAnsi="Times New Roman" w:cs="Mangal"/>
                <w:b/>
                <w:kern w:val="2"/>
                <w:sz w:val="28"/>
                <w:szCs w:val="28"/>
                <w:lang w:eastAsia="zh-CN" w:bidi="hi-IN"/>
              </w:rPr>
            </w:pPr>
          </w:p>
        </w:tc>
        <w:tc>
          <w:tcPr>
            <w:tcW w:w="1418" w:type="dxa"/>
            <w:tcBorders>
              <w:top w:val="single" w:sz="4" w:space="0" w:color="000000"/>
              <w:left w:val="single" w:sz="4" w:space="0" w:color="000000"/>
              <w:bottom w:val="single" w:sz="4" w:space="0" w:color="000000"/>
              <w:right w:val="nil"/>
            </w:tcBorders>
          </w:tcPr>
          <w:p w:rsidR="008B0AC5" w:rsidRDefault="008B0AC5">
            <w:pPr>
              <w:widowControl w:val="0"/>
              <w:suppressAutoHyphens/>
              <w:spacing w:after="0" w:line="240" w:lineRule="auto"/>
              <w:ind w:firstLine="340"/>
              <w:jc w:val="both"/>
              <w:rPr>
                <w:rFonts w:ascii="Times New Roman" w:eastAsia="SimSun" w:hAnsi="Times New Roman" w:cs="Mangal"/>
                <w:b/>
                <w:kern w:val="2"/>
                <w:sz w:val="28"/>
                <w:szCs w:val="28"/>
                <w:lang w:eastAsia="zh-CN" w:bidi="hi-IN"/>
              </w:rPr>
            </w:pPr>
          </w:p>
          <w:p w:rsidR="008B0AC5" w:rsidRDefault="008B0AC5">
            <w:pPr>
              <w:widowControl w:val="0"/>
              <w:suppressAutoHyphens/>
              <w:spacing w:after="0" w:line="240" w:lineRule="auto"/>
              <w:ind w:firstLine="340"/>
              <w:jc w:val="both"/>
              <w:rPr>
                <w:rFonts w:ascii="Times New Roman" w:eastAsia="SimSun" w:hAnsi="Times New Roman" w:cs="Mangal"/>
                <w:b/>
                <w:kern w:val="2"/>
                <w:sz w:val="28"/>
                <w:szCs w:val="28"/>
                <w:lang w:eastAsia="zh-CN" w:bidi="hi-IN"/>
              </w:rPr>
            </w:pPr>
            <w:r>
              <w:rPr>
                <w:rFonts w:ascii="Times New Roman" w:eastAsia="SimSun" w:hAnsi="Times New Roman" w:cs="Mangal"/>
                <w:b/>
                <w:kern w:val="2"/>
                <w:sz w:val="28"/>
                <w:szCs w:val="28"/>
                <w:lang w:eastAsia="zh-CN" w:bidi="hi-IN"/>
              </w:rPr>
              <w:t>637</w:t>
            </w:r>
          </w:p>
        </w:tc>
        <w:tc>
          <w:tcPr>
            <w:tcW w:w="1701" w:type="dxa"/>
            <w:tcBorders>
              <w:top w:val="single" w:sz="4" w:space="0" w:color="000000"/>
              <w:left w:val="single" w:sz="4" w:space="0" w:color="000000"/>
              <w:bottom w:val="single" w:sz="4" w:space="0" w:color="000000"/>
              <w:right w:val="nil"/>
            </w:tcBorders>
          </w:tcPr>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p>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r>
              <w:rPr>
                <w:rFonts w:ascii="Times New Roman" w:eastAsia="SimSun" w:hAnsi="Times New Roman" w:cs="Mangal"/>
                <w:b/>
                <w:kern w:val="2"/>
                <w:sz w:val="28"/>
                <w:szCs w:val="24"/>
                <w:lang w:eastAsia="zh-CN" w:bidi="hi-IN"/>
              </w:rPr>
              <w:t>563</w:t>
            </w:r>
          </w:p>
        </w:tc>
        <w:tc>
          <w:tcPr>
            <w:tcW w:w="1701" w:type="dxa"/>
            <w:tcBorders>
              <w:top w:val="single" w:sz="4" w:space="0" w:color="000000"/>
              <w:left w:val="single" w:sz="4" w:space="0" w:color="000000"/>
              <w:bottom w:val="single" w:sz="4" w:space="0" w:color="000000"/>
              <w:right w:val="single" w:sz="4" w:space="0" w:color="000000"/>
            </w:tcBorders>
          </w:tcPr>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p>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r>
              <w:rPr>
                <w:rFonts w:ascii="Times New Roman" w:eastAsia="SimSun" w:hAnsi="Times New Roman" w:cs="Mangal"/>
                <w:b/>
                <w:kern w:val="2"/>
                <w:sz w:val="28"/>
                <w:szCs w:val="24"/>
                <w:lang w:eastAsia="zh-CN" w:bidi="hi-IN"/>
              </w:rPr>
              <w:t>27</w:t>
            </w:r>
          </w:p>
          <w:p w:rsidR="008B0AC5" w:rsidRDefault="008B0AC5">
            <w:pPr>
              <w:widowControl w:val="0"/>
              <w:suppressAutoHyphens/>
              <w:spacing w:after="0" w:line="240" w:lineRule="auto"/>
              <w:ind w:firstLine="340"/>
              <w:jc w:val="both"/>
              <w:rPr>
                <w:rFonts w:ascii="Times New Roman" w:eastAsia="SimSun" w:hAnsi="Times New Roman" w:cs="Mangal"/>
                <w:kern w:val="2"/>
                <w:sz w:val="28"/>
                <w:szCs w:val="24"/>
                <w:lang w:eastAsia="zh-CN" w:bidi="hi-IN"/>
              </w:rPr>
            </w:pPr>
          </w:p>
        </w:tc>
        <w:tc>
          <w:tcPr>
            <w:tcW w:w="1417" w:type="dxa"/>
            <w:tcBorders>
              <w:top w:val="single" w:sz="4" w:space="0" w:color="000000"/>
              <w:left w:val="single" w:sz="4" w:space="0" w:color="000000"/>
              <w:bottom w:val="single" w:sz="4" w:space="0" w:color="000000"/>
              <w:right w:val="single" w:sz="4" w:space="0" w:color="000000"/>
            </w:tcBorders>
          </w:tcPr>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p>
          <w:p w:rsidR="008B0AC5" w:rsidRDefault="008B0AC5">
            <w:pPr>
              <w:widowControl w:val="0"/>
              <w:suppressAutoHyphens/>
              <w:spacing w:after="0" w:line="240" w:lineRule="auto"/>
              <w:jc w:val="center"/>
              <w:rPr>
                <w:rFonts w:ascii="Times New Roman" w:eastAsia="SimSun" w:hAnsi="Times New Roman" w:cs="Mangal"/>
                <w:b/>
                <w:kern w:val="2"/>
                <w:sz w:val="28"/>
                <w:szCs w:val="24"/>
                <w:lang w:eastAsia="zh-CN" w:bidi="hi-IN"/>
              </w:rPr>
            </w:pPr>
            <w:r>
              <w:rPr>
                <w:rFonts w:ascii="Times New Roman" w:eastAsia="SimSun" w:hAnsi="Times New Roman" w:cs="Mangal"/>
                <w:b/>
                <w:kern w:val="2"/>
                <w:sz w:val="28"/>
                <w:szCs w:val="24"/>
                <w:lang w:eastAsia="zh-CN" w:bidi="hi-IN"/>
              </w:rPr>
              <w:t>4/9</w:t>
            </w:r>
          </w:p>
        </w:tc>
      </w:tr>
    </w:tbl>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p>
    <w:p w:rsidR="008B0AC5" w:rsidRDefault="008B0AC5" w:rsidP="008B0AC5">
      <w:pPr>
        <w:spacing w:line="322" w:lineRule="atLeast"/>
        <w:ind w:right="38" w:firstLine="567"/>
        <w:contextualSpacing/>
        <w:jc w:val="both"/>
        <w:rPr>
          <w:rFonts w:ascii="Times New Roman" w:eastAsia="SimSun" w:hAnsi="Times New Roman" w:cs="Times New Roman"/>
          <w:sz w:val="28"/>
          <w:szCs w:val="28"/>
          <w:lang w:eastAsia="zh-CN"/>
        </w:rPr>
      </w:pPr>
      <w:r>
        <w:rPr>
          <w:rFonts w:ascii="Times New Roman" w:eastAsia="SimSun" w:hAnsi="Times New Roman" w:cs="Mangal"/>
          <w:i/>
          <w:kern w:val="2"/>
          <w:sz w:val="28"/>
          <w:szCs w:val="28"/>
          <w:lang w:eastAsia="zh-CN" w:bidi="hi-IN"/>
        </w:rPr>
        <w:tab/>
        <w:t>Найбільш значущими для життєдіяльності столиці є наступні</w:t>
      </w:r>
      <w:r>
        <w:rPr>
          <w:rFonts w:ascii="Times New Roman" w:eastAsia="SimSun" w:hAnsi="Times New Roman" w:cs="Times New Roman"/>
          <w:sz w:val="28"/>
          <w:szCs w:val="28"/>
          <w:lang w:eastAsia="zh-CN"/>
        </w:rPr>
        <w:t xml:space="preserve"> </w:t>
      </w:r>
      <w:r>
        <w:rPr>
          <w:rFonts w:ascii="Times New Roman" w:eastAsia="SimSun" w:hAnsi="Times New Roman" w:cs="Mangal"/>
          <w:i/>
          <w:kern w:val="2"/>
          <w:sz w:val="28"/>
          <w:szCs w:val="28"/>
          <w:lang w:eastAsia="zh-CN" w:bidi="hi-IN"/>
        </w:rPr>
        <w:t>рішення Київської міської ради, підготовлені депутатами постійної комісії Київської міської ради з питань культури, туризму та інформаційної політики  і підтримані сесією Київської міської ради:</w:t>
      </w:r>
    </w:p>
    <w:p w:rsidR="008B0AC5" w:rsidRDefault="008B0AC5" w:rsidP="008B0A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Про проведення конкурсу для відбору</w:t>
      </w:r>
      <w:r>
        <w:rPr>
          <w:rFonts w:ascii="Times New Roman" w:eastAsia="Times New Roman" w:hAnsi="Times New Roman" w:cs="Times New Roman"/>
          <w:color w:val="000000"/>
          <w:sz w:val="28"/>
          <w:szCs w:val="28"/>
          <w:lang w:eastAsia="ru-RU"/>
        </w:rPr>
        <w:t xml:space="preserve"> кандидатів на заміщення вакантних посад керівників засобів масової інформації Київської міської ради;</w:t>
      </w:r>
    </w:p>
    <w:p w:rsidR="008B0AC5" w:rsidRDefault="008B0AC5" w:rsidP="008B0AC5">
      <w:pPr>
        <w:tabs>
          <w:tab w:val="left" w:pos="0"/>
        </w:tabs>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Про перейменування Київського національного музею російського мистецтва;</w:t>
      </w:r>
    </w:p>
    <w:p w:rsidR="008B0AC5" w:rsidRDefault="008B0AC5" w:rsidP="008B0AC5">
      <w:pPr>
        <w:tabs>
          <w:tab w:val="left" w:pos="0"/>
        </w:tabs>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color w:val="000000"/>
          <w:kern w:val="2"/>
          <w:sz w:val="28"/>
          <w:szCs w:val="28"/>
          <w:lang w:eastAsia="zh-CN" w:bidi="hi-IN"/>
        </w:rPr>
        <w:lastRenderedPageBreak/>
        <w:t>- Про звернення Київської міської ради до Кабінету Міністрів України щодо внесення змін до Постанови Кабінету Міністрів України «Деякі питання оплати праці працівників культури» від 03.04.2006 р. №413;</w:t>
      </w:r>
    </w:p>
    <w:p w:rsidR="008B0AC5" w:rsidRDefault="008B0AC5" w:rsidP="008B0AC5">
      <w:pPr>
        <w:tabs>
          <w:tab w:val="left" w:pos="0"/>
        </w:tabs>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Про звернення Київської міської ради до Міністерства культури України щодо надання Театрально-видовищному закладу культури «Київський експериментальний театр «Золоті ворота» статусу академічного.</w:t>
      </w:r>
    </w:p>
    <w:p w:rsidR="008B0AC5" w:rsidRDefault="008B0AC5" w:rsidP="008B0AC5">
      <w:pPr>
        <w:tabs>
          <w:tab w:val="left" w:pos="0"/>
        </w:tabs>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На опрацюванні відповідними службами Київської міської ради знаходяться проекти рішень Київської міської ради:</w:t>
      </w:r>
    </w:p>
    <w:p w:rsidR="008B0AC5" w:rsidRDefault="008B0AC5" w:rsidP="008B0AC5">
      <w:pPr>
        <w:tabs>
          <w:tab w:val="left" w:pos="0"/>
        </w:tabs>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 xml:space="preserve">- нормативно-правий, регуляторний акт: «Про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 </w:t>
      </w:r>
    </w:p>
    <w:p w:rsidR="008B0AC5" w:rsidRDefault="008B0AC5" w:rsidP="008B0AC5">
      <w:pPr>
        <w:tabs>
          <w:tab w:val="left" w:pos="0"/>
        </w:tabs>
        <w:suppressAutoHyphens/>
        <w:spacing w:after="0" w:line="240" w:lineRule="auto"/>
        <w:jc w:val="both"/>
        <w:rPr>
          <w:rFonts w:ascii="Times New Roman" w:eastAsia="SimSun" w:hAnsi="Times New Roman" w:cs="Times New Roman"/>
          <w:kern w:val="2"/>
          <w:sz w:val="28"/>
          <w:szCs w:val="28"/>
          <w:lang w:eastAsia="zh-CN" w:bidi="hi-IN"/>
        </w:rPr>
      </w:pPr>
      <w:r>
        <w:rPr>
          <w:rFonts w:ascii="Times New Roman" w:eastAsia="SimSun" w:hAnsi="Times New Roman" w:cs="Mangal"/>
          <w:kern w:val="2"/>
          <w:sz w:val="28"/>
          <w:szCs w:val="28"/>
          <w:lang w:eastAsia="zh-CN" w:bidi="hi-IN"/>
        </w:rPr>
        <w:tab/>
        <w:t xml:space="preserve">- </w:t>
      </w:r>
      <w:r>
        <w:t>«</w:t>
      </w:r>
      <w:hyperlink r:id="rId7" w:history="1">
        <w:r>
          <w:rPr>
            <w:rStyle w:val="a3"/>
            <w:rFonts w:ascii="Times New Roman" w:hAnsi="Times New Roman" w:cs="Times New Roman"/>
            <w:color w:val="auto"/>
            <w:sz w:val="28"/>
            <w:szCs w:val="28"/>
            <w:u w:val="none"/>
            <w:bdr w:val="none" w:sz="0" w:space="0" w:color="auto" w:frame="1"/>
          </w:rPr>
          <w:t>Про деякі питання земельних ділянок парків культури та відпочинку територіальної громади міста Києва</w:t>
        </w:r>
      </w:hyperlink>
      <w:r>
        <w:rPr>
          <w:rFonts w:ascii="Times New Roman" w:hAnsi="Times New Roman" w:cs="Times New Roman"/>
          <w:sz w:val="28"/>
          <w:szCs w:val="28"/>
        </w:rPr>
        <w:t>»</w:t>
      </w:r>
    </w:p>
    <w:p w:rsidR="008B0AC5" w:rsidRDefault="008B0AC5" w:rsidP="008B0AC5">
      <w:pPr>
        <w:spacing w:line="322" w:lineRule="atLeast"/>
        <w:ind w:right="38" w:firstLine="708"/>
        <w:contextualSpacing/>
        <w:jc w:val="both"/>
        <w:rPr>
          <w:rFonts w:ascii="Times New Roman" w:hAnsi="Times New Roman" w:cs="Times New Roman"/>
          <w:sz w:val="28"/>
          <w:szCs w:val="28"/>
        </w:rPr>
      </w:pPr>
      <w:r>
        <w:rPr>
          <w:rFonts w:ascii="Times New Roman" w:hAnsi="Times New Roman" w:cs="Times New Roman"/>
          <w:sz w:val="28"/>
          <w:szCs w:val="28"/>
        </w:rPr>
        <w:t>Послідовною була робота Комісії, підтримана територіальною громадою міста Києва, щодо створення Управління туризму та промоцій та Департаменту охорони культурної спадщини як окремих структурних одиниць виконавчого органу Київської міської ради (Київської міської державної адміністрації), що сприятиме більш ефективній роботі виконавчого органу в галузі туризму, промоцій, охороні та збереження культурної спадщини столиці.</w:t>
      </w:r>
    </w:p>
    <w:p w:rsidR="008B0AC5" w:rsidRDefault="008B0AC5" w:rsidP="008B0AC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Комісія здійснює контроль ходу виконання 3-х міських програм:</w:t>
      </w:r>
    </w:p>
    <w:p w:rsidR="008B0AC5" w:rsidRDefault="008B0AC5" w:rsidP="008B0AC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«Комплексної </w:t>
      </w:r>
      <w:r>
        <w:rPr>
          <w:rFonts w:ascii="Times New Roman" w:eastAsia="Times New Roman" w:hAnsi="Times New Roman" w:cs="Times New Roman"/>
          <w:sz w:val="28"/>
          <w:szCs w:val="28"/>
          <w:lang w:eastAsia="ru-RU"/>
        </w:rPr>
        <w:t>міської цільової програми «С</w:t>
      </w:r>
      <w:r>
        <w:rPr>
          <w:rFonts w:ascii="Times New Roman" w:hAnsi="Times New Roman" w:cs="Times New Roman"/>
          <w:sz w:val="28"/>
          <w:szCs w:val="28"/>
        </w:rPr>
        <w:t>толична культура 2016-2018», «</w:t>
      </w:r>
      <w:r>
        <w:rPr>
          <w:rFonts w:ascii="Times New Roman" w:eastAsia="Times New Roman" w:hAnsi="Times New Roman" w:cs="Times New Roman"/>
          <w:sz w:val="28"/>
          <w:szCs w:val="28"/>
          <w:lang w:eastAsia="ru-RU"/>
        </w:rPr>
        <w:t>Міської цільової програми</w:t>
      </w:r>
      <w:r>
        <w:rPr>
          <w:rFonts w:ascii="Times New Roman" w:hAnsi="Times New Roman" w:cs="Times New Roman"/>
          <w:sz w:val="28"/>
          <w:szCs w:val="28"/>
        </w:rPr>
        <w:t xml:space="preserve"> на 2016-2018 роки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Київ інформаційний», «</w:t>
      </w:r>
      <w:r>
        <w:rPr>
          <w:rFonts w:ascii="Times New Roman" w:eastAsia="Times New Roman" w:hAnsi="Times New Roman" w:cs="Times New Roman"/>
          <w:sz w:val="28"/>
          <w:szCs w:val="28"/>
          <w:lang w:eastAsia="ru-RU"/>
        </w:rPr>
        <w:t>Міської цільової програми розвитку туризму в місті Києві на 2016 -2018 роки».</w:t>
      </w:r>
    </w:p>
    <w:p w:rsidR="008B0AC5" w:rsidRDefault="008B0AC5" w:rsidP="008B0AC5">
      <w:pPr>
        <w:tabs>
          <w:tab w:val="left" w:pos="0"/>
        </w:tabs>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За 2017 рік комісія заслухала звіти:</w:t>
      </w:r>
    </w:p>
    <w:p w:rsidR="008B0AC5" w:rsidRDefault="008B0AC5" w:rsidP="008B0AC5">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Департаменту культури виконавчого органу Київської міської ради (Київської міської державної адміністрації) про роботу органу охорони культурної спадщини м. Києва у поточному році;</w:t>
      </w:r>
    </w:p>
    <w:p w:rsidR="008B0AC5" w:rsidRDefault="008B0AC5" w:rsidP="008B0AC5">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color w:val="000000"/>
          <w:kern w:val="2"/>
          <w:sz w:val="28"/>
          <w:szCs w:val="28"/>
          <w:lang w:eastAsia="zh-CN"/>
        </w:rPr>
        <w:t>Департаменту суспільних комунікацій виконавчого органу Київської міської ради (Київської міської державної адміністрації) про виконання завдань і заходів Міської цільової програми на 2016-2018 роки «Київ інформаційний»;</w:t>
      </w:r>
    </w:p>
    <w:p w:rsidR="008B0AC5" w:rsidRDefault="008B0AC5" w:rsidP="008B0AC5">
      <w:pPr>
        <w:widowControl w:val="0"/>
        <w:suppressAutoHyphens/>
        <w:spacing w:after="0" w:line="240" w:lineRule="auto"/>
        <w:ind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w:t>
      </w:r>
      <w:r>
        <w:rPr>
          <w:rFonts w:ascii="Times New Roman" w:eastAsia="SimSun" w:hAnsi="Times New Roman" w:cs="Mangal"/>
          <w:color w:val="000000"/>
          <w:kern w:val="2"/>
          <w:sz w:val="28"/>
          <w:szCs w:val="28"/>
          <w:lang w:eastAsia="zh-CN" w:bidi="hi-IN"/>
        </w:rPr>
        <w:t>Управління туризму Департаменту економіки та інвестицій виконавчого органу Київської міської ради (Київської міської державної адміністрації) про виконання у ІІ, ІІІ кварталах та за 9 місяців 2017 року завдань і заходів Міської цільової програми розвитку туризму в місті Києві на 2016-2018 роки.</w:t>
      </w:r>
    </w:p>
    <w:p w:rsidR="008B0AC5" w:rsidRDefault="008B0AC5" w:rsidP="008B0AC5">
      <w:pPr>
        <w:widowControl w:val="0"/>
        <w:suppressAutoHyphens/>
        <w:spacing w:after="0" w:line="240" w:lineRule="auto"/>
        <w:ind w:firstLine="708"/>
        <w:jc w:val="both"/>
        <w:rPr>
          <w:rFonts w:ascii="Times New Roman" w:eastAsia="SimSun" w:hAnsi="Times New Roman" w:cs="Mangal"/>
          <w:bCs/>
          <w:kern w:val="2"/>
          <w:sz w:val="28"/>
          <w:szCs w:val="28"/>
          <w:lang w:eastAsia="zh-CN" w:bidi="hi-IN"/>
        </w:rPr>
      </w:pPr>
      <w:r>
        <w:rPr>
          <w:rFonts w:ascii="Times New Roman" w:eastAsia="SimSun" w:hAnsi="Times New Roman" w:cs="Mangal"/>
          <w:kern w:val="2"/>
          <w:sz w:val="28"/>
          <w:szCs w:val="24"/>
          <w:lang w:eastAsia="zh-CN" w:bidi="hi-IN"/>
        </w:rPr>
        <w:t xml:space="preserve">За звітний період депутати комісії брали участь у роботі понад 20-ти </w:t>
      </w:r>
      <w:r>
        <w:rPr>
          <w:rFonts w:ascii="Times New Roman" w:eastAsia="SimSun" w:hAnsi="Times New Roman" w:cs="Mangal"/>
          <w:bCs/>
          <w:kern w:val="2"/>
          <w:sz w:val="28"/>
          <w:szCs w:val="28"/>
          <w:lang w:eastAsia="zh-CN" w:bidi="hi-IN"/>
        </w:rPr>
        <w:t>конкурсних комісій на заміщення вакантних посад керівників комунальних закладів культури.</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4"/>
          <w:lang w:eastAsia="zh-CN" w:bidi="hi-IN"/>
        </w:rPr>
      </w:pPr>
      <w:r>
        <w:rPr>
          <w:rFonts w:ascii="Times New Roman" w:eastAsia="SimSun" w:hAnsi="Times New Roman" w:cs="Mangal"/>
          <w:kern w:val="2"/>
          <w:sz w:val="28"/>
          <w:szCs w:val="24"/>
          <w:lang w:eastAsia="zh-CN" w:bidi="hi-IN"/>
        </w:rPr>
        <w:t>За сприяння депутатів постійної комісії Київської міської ради з питань культури, туризму та інформаційної політики організовані культурно-мистецькі заходи:</w:t>
      </w:r>
    </w:p>
    <w:p w:rsidR="008B0AC5" w:rsidRDefault="008B0AC5" w:rsidP="008B0AC5">
      <w:pPr>
        <w:widowControl w:val="0"/>
        <w:numPr>
          <w:ilvl w:val="0"/>
          <w:numId w:val="2"/>
        </w:numPr>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4"/>
          <w:lang w:eastAsia="zh-CN" w:bidi="hi-IN"/>
        </w:rPr>
        <w:t>Вручення мистецької премії «Київ»;</w:t>
      </w:r>
    </w:p>
    <w:p w:rsidR="008B0AC5" w:rsidRDefault="008B0AC5" w:rsidP="008B0AC5">
      <w:pPr>
        <w:widowControl w:val="0"/>
        <w:numPr>
          <w:ilvl w:val="0"/>
          <w:numId w:val="2"/>
        </w:numPr>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Святкування Дня Незалежності України;</w:t>
      </w:r>
    </w:p>
    <w:p w:rsidR="008B0AC5" w:rsidRDefault="008B0AC5" w:rsidP="008B0AC5">
      <w:pPr>
        <w:widowControl w:val="0"/>
        <w:numPr>
          <w:ilvl w:val="0"/>
          <w:numId w:val="2"/>
        </w:numPr>
        <w:suppressAutoHyphens/>
        <w:spacing w:after="0" w:line="240" w:lineRule="auto"/>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Святкування Дня Києва;</w:t>
      </w:r>
    </w:p>
    <w:p w:rsidR="008B0AC5" w:rsidRDefault="008B0AC5" w:rsidP="008B0AC5">
      <w:pPr>
        <w:widowControl w:val="0"/>
        <w:numPr>
          <w:ilvl w:val="0"/>
          <w:numId w:val="2"/>
        </w:numPr>
        <w:suppressAutoHyphens/>
        <w:spacing w:after="0" w:line="240" w:lineRule="auto"/>
        <w:ind w:left="0" w:firstLine="360"/>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Святкування Всеукраїнського дня працівників культури України та майстрів народного мистецтва;</w:t>
      </w:r>
    </w:p>
    <w:p w:rsidR="008B0AC5" w:rsidRDefault="008B0AC5" w:rsidP="008B0AC5">
      <w:pPr>
        <w:pStyle w:val="a4"/>
        <w:widowControl w:val="0"/>
        <w:numPr>
          <w:ilvl w:val="0"/>
          <w:numId w:val="2"/>
        </w:numPr>
        <w:suppressAutoHyphens/>
        <w:spacing w:after="0" w:line="240" w:lineRule="auto"/>
        <w:ind w:left="0" w:firstLine="360"/>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Новорічні свята у приміщенні Київської міської ради для родин військових </w:t>
      </w:r>
      <w:r>
        <w:rPr>
          <w:rFonts w:ascii="Times New Roman" w:eastAsia="SimSun" w:hAnsi="Times New Roman" w:cs="Mangal"/>
          <w:bCs/>
          <w:kern w:val="2"/>
          <w:sz w:val="28"/>
          <w:szCs w:val="28"/>
          <w:lang w:eastAsia="zh-CN" w:bidi="hi-IN"/>
        </w:rPr>
        <w:lastRenderedPageBreak/>
        <w:t>та учасників АТО на сході України;</w:t>
      </w:r>
    </w:p>
    <w:p w:rsidR="008B0AC5" w:rsidRDefault="008B0AC5" w:rsidP="008B0AC5">
      <w:pPr>
        <w:widowControl w:val="0"/>
        <w:numPr>
          <w:ilvl w:val="0"/>
          <w:numId w:val="2"/>
        </w:numPr>
        <w:tabs>
          <w:tab w:val="num" w:pos="360"/>
        </w:tabs>
        <w:suppressAutoHyphens/>
        <w:spacing w:after="0" w:line="240" w:lineRule="auto"/>
        <w:ind w:left="0" w:firstLine="360"/>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Всеукраїнський соціальний телевізійний проект-фестиваль «Єдина країна».</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4"/>
          <w:lang w:eastAsia="zh-CN" w:bidi="hi-IN"/>
        </w:rPr>
      </w:pPr>
      <w:r>
        <w:rPr>
          <w:rFonts w:ascii="Times New Roman" w:eastAsia="SimSun" w:hAnsi="Times New Roman" w:cs="Mangal"/>
          <w:kern w:val="2"/>
          <w:sz w:val="28"/>
          <w:szCs w:val="24"/>
          <w:lang w:eastAsia="zh-CN" w:bidi="hi-IN"/>
        </w:rPr>
        <w:t xml:space="preserve">Депутати постійної комісії Київської міської ради з питань культури, туризму та інформаційної політики </w:t>
      </w:r>
      <w:r>
        <w:rPr>
          <w:rFonts w:ascii="Times New Roman" w:eastAsia="SimSun" w:hAnsi="Times New Roman" w:cs="Mangal"/>
          <w:iCs/>
          <w:kern w:val="2"/>
          <w:sz w:val="28"/>
          <w:szCs w:val="24"/>
          <w:lang w:eastAsia="zh-CN" w:bidi="hi-IN"/>
        </w:rPr>
        <w:t>входили до складу:</w:t>
      </w:r>
    </w:p>
    <w:p w:rsidR="008B0AC5" w:rsidRDefault="008B0AC5" w:rsidP="008B0AC5">
      <w:pPr>
        <w:widowControl w:val="0"/>
        <w:suppressAutoHyphens/>
        <w:spacing w:after="0" w:line="240" w:lineRule="auto"/>
        <w:ind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комісії по призначенню щорічних міських стипендій видатним діячам культури і мистецтва;</w:t>
      </w:r>
    </w:p>
    <w:p w:rsidR="008B0AC5" w:rsidRDefault="008B0AC5" w:rsidP="008B0AC5">
      <w:pPr>
        <w:widowControl w:val="0"/>
        <w:suppressAutoHyphens/>
        <w:spacing w:after="0" w:line="240" w:lineRule="auto"/>
        <w:ind w:firstLine="567"/>
        <w:jc w:val="both"/>
        <w:rPr>
          <w:rFonts w:ascii="Times New Roman" w:hAnsi="Times New Roman" w:cs="Times New Roman"/>
          <w:color w:val="000000"/>
          <w:sz w:val="28"/>
          <w:szCs w:val="28"/>
          <w:shd w:val="clear" w:color="auto" w:fill="FFFFFF"/>
        </w:rPr>
      </w:pPr>
      <w:r>
        <w:rPr>
          <w:rFonts w:ascii="Times New Roman" w:eastAsia="SimSun" w:hAnsi="Times New Roman" w:cs="Mangal"/>
          <w:kern w:val="2"/>
          <w:sz w:val="28"/>
          <w:szCs w:val="28"/>
          <w:lang w:eastAsia="zh-CN" w:bidi="hi-IN"/>
        </w:rPr>
        <w:t xml:space="preserve">- </w:t>
      </w:r>
      <w:r>
        <w:rPr>
          <w:rFonts w:ascii="Times New Roman" w:hAnsi="Times New Roman" w:cs="Times New Roman"/>
          <w:color w:val="000000"/>
          <w:sz w:val="28"/>
          <w:szCs w:val="28"/>
          <w:shd w:val="clear" w:color="auto" w:fill="FFFFFF"/>
        </w:rPr>
        <w:t>постійно діючої конкурсної комісії при Департаменті культури виконавчого органу Київської міської ради (Київської міської державної адміністрації) з проведення конкурсного відбору на заміщення посади керівника суб'єктів господарювання комунального сектора економіки в місті Києві;</w:t>
      </w:r>
    </w:p>
    <w:p w:rsidR="008B0AC5" w:rsidRDefault="008B0AC5" w:rsidP="008B0AC5">
      <w:pPr>
        <w:widowControl w:val="0"/>
        <w:suppressAutoHyphens/>
        <w:spacing w:after="0" w:line="240" w:lineRule="auto"/>
        <w:ind w:firstLine="567"/>
        <w:jc w:val="both"/>
        <w:rPr>
          <w:rFonts w:ascii="Times New Roman" w:eastAsia="SimSun" w:hAnsi="Times New Roman" w:cs="Mangal"/>
          <w:bCs/>
          <w:kern w:val="2"/>
          <w:sz w:val="28"/>
          <w:szCs w:val="28"/>
          <w:lang w:eastAsia="zh-CN" w:bidi="hi-IN"/>
        </w:rPr>
      </w:pPr>
      <w:r>
        <w:rPr>
          <w:rFonts w:ascii="Times New Roman" w:hAnsi="Times New Roman" w:cs="Times New Roman"/>
          <w:color w:val="000000"/>
          <w:sz w:val="28"/>
          <w:szCs w:val="28"/>
          <w:shd w:val="clear" w:color="auto" w:fill="FFFFFF"/>
        </w:rPr>
        <w:t xml:space="preserve">- </w:t>
      </w:r>
      <w:r>
        <w:rPr>
          <w:rFonts w:ascii="Times New Roman" w:eastAsia="SimSun" w:hAnsi="Times New Roman" w:cs="Mangal"/>
          <w:bCs/>
          <w:kern w:val="2"/>
          <w:sz w:val="28"/>
          <w:szCs w:val="28"/>
          <w:lang w:eastAsia="zh-CN" w:bidi="hi-IN"/>
        </w:rPr>
        <w:t>постійно діючої комісії з відбору творів київських художників та майстрів народного мистецтва для проведення перших персональних виставок;</w:t>
      </w:r>
    </w:p>
    <w:p w:rsidR="008B0AC5" w:rsidRDefault="008B0AC5" w:rsidP="008B0AC5">
      <w:pPr>
        <w:widowControl w:val="0"/>
        <w:suppressAutoHyphens/>
        <w:spacing w:after="0" w:line="240" w:lineRule="auto"/>
        <w:ind w:firstLine="567"/>
        <w:jc w:val="both"/>
        <w:rPr>
          <w:rFonts w:ascii="Times New Roman" w:eastAsia="SimSun" w:hAnsi="Times New Roman" w:cs="Times New Roman"/>
          <w:bCs/>
          <w:kern w:val="2"/>
          <w:sz w:val="28"/>
          <w:szCs w:val="28"/>
          <w:lang w:eastAsia="zh-CN" w:bidi="hi-IN"/>
        </w:rPr>
      </w:pPr>
      <w:r>
        <w:rPr>
          <w:rFonts w:ascii="Times New Roman" w:eastAsia="SimSun" w:hAnsi="Times New Roman" w:cs="Mangal"/>
          <w:bCs/>
          <w:kern w:val="2"/>
          <w:sz w:val="28"/>
          <w:szCs w:val="28"/>
          <w:lang w:eastAsia="zh-CN" w:bidi="hi-IN"/>
        </w:rPr>
        <w:t xml:space="preserve">- комісії з питань найменувань – консультативно-дорадчого органу при Київському міському голові, </w:t>
      </w:r>
      <w:r>
        <w:rPr>
          <w:rFonts w:ascii="Times New Roman" w:hAnsi="Times New Roman" w:cs="Times New Roman"/>
          <w:sz w:val="28"/>
          <w:szCs w:val="28"/>
        </w:rPr>
        <w:t>який утворюється з метою отримання фахових висновків з питань присвоєння, зміни назв об’єктів міського підпорядкування, присвоєння юридичним особам та об’єктам міського підпорядкування імен фізичних осіб, ювілейних та святкових дат, назв і дат історичних подій у місті Києві.</w:t>
      </w:r>
    </w:p>
    <w:p w:rsidR="008B0AC5" w:rsidRDefault="008B0AC5" w:rsidP="008B0AC5">
      <w:pPr>
        <w:widowControl w:val="0"/>
        <w:suppressAutoHyphens/>
        <w:spacing w:after="0" w:line="240" w:lineRule="auto"/>
        <w:ind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організаційних комітетів:</w:t>
      </w:r>
    </w:p>
    <w:p w:rsidR="008B0AC5" w:rsidRDefault="008B0AC5" w:rsidP="008B0AC5">
      <w:pPr>
        <w:widowControl w:val="0"/>
        <w:suppressAutoHyphens/>
        <w:spacing w:after="0" w:line="240" w:lineRule="auto"/>
        <w:ind w:left="372" w:hanging="12"/>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ab/>
        <w:t xml:space="preserve"> 1) мистецької премії «Київ»;</w:t>
      </w:r>
    </w:p>
    <w:p w:rsidR="008B0AC5" w:rsidRDefault="008B0AC5" w:rsidP="008B0AC5">
      <w:pPr>
        <w:widowControl w:val="0"/>
        <w:suppressAutoHyphens/>
        <w:spacing w:after="0" w:line="240" w:lineRule="auto"/>
        <w:ind w:left="372" w:hanging="12"/>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ab/>
        <w:t xml:space="preserve"> 2) театральної премії «Київська пектораль»;</w:t>
      </w:r>
    </w:p>
    <w:p w:rsidR="008B0AC5" w:rsidRDefault="008B0AC5" w:rsidP="008B0AC5">
      <w:pPr>
        <w:widowControl w:val="0"/>
        <w:suppressAutoHyphens/>
        <w:spacing w:after="0" w:line="240" w:lineRule="auto"/>
        <w:ind w:left="372" w:firstLine="336"/>
        <w:jc w:val="both"/>
        <w:rPr>
          <w:rFonts w:ascii="Times New Roman" w:hAnsi="Times New Roman" w:cs="Times New Roman"/>
          <w:sz w:val="28"/>
          <w:szCs w:val="28"/>
          <w:shd w:val="clear" w:color="auto" w:fill="FFFFFF"/>
        </w:rPr>
      </w:pPr>
      <w:r>
        <w:rPr>
          <w:rFonts w:ascii="Times New Roman" w:eastAsia="SimSun" w:hAnsi="Times New Roman" w:cs="Mangal"/>
          <w:kern w:val="2"/>
          <w:sz w:val="28"/>
          <w:szCs w:val="28"/>
          <w:lang w:eastAsia="zh-CN" w:bidi="hi-IN"/>
        </w:rPr>
        <w:t xml:space="preserve">- </w:t>
      </w:r>
      <w:r>
        <w:rPr>
          <w:rFonts w:ascii="Times New Roman" w:hAnsi="Times New Roman" w:cs="Times New Roman"/>
          <w:sz w:val="28"/>
          <w:szCs w:val="28"/>
          <w:shd w:val="clear" w:color="auto" w:fill="FFFFFF"/>
        </w:rPr>
        <w:t xml:space="preserve">тимчасових контрольних комісій: </w:t>
      </w:r>
    </w:p>
    <w:p w:rsidR="008B0AC5" w:rsidRDefault="008B0AC5" w:rsidP="008B0AC5">
      <w:pPr>
        <w:widowControl w:val="0"/>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щодо перевірки дотримання законності при проведенні будівельних чи ремонтних робіт на об'єктах, що мають статус пам'яток архітектури містобудування та історії місцевого значення;</w:t>
      </w:r>
    </w:p>
    <w:p w:rsidR="008B0AC5" w:rsidRDefault="008B0AC5" w:rsidP="008B0AC5">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2) </w:t>
      </w:r>
      <w:r>
        <w:rPr>
          <w:rFonts w:ascii="Times New Roman" w:hAnsi="Times New Roman" w:cs="Times New Roman"/>
          <w:color w:val="000000"/>
          <w:sz w:val="28"/>
          <w:szCs w:val="28"/>
          <w:shd w:val="clear" w:color="auto" w:fill="FFFFFF"/>
        </w:rPr>
        <w:t xml:space="preserve">щодо врегулювання скандального будівництва за </w:t>
      </w:r>
      <w:proofErr w:type="spellStart"/>
      <w:r>
        <w:rPr>
          <w:rFonts w:ascii="Times New Roman" w:hAnsi="Times New Roman" w:cs="Times New Roman"/>
          <w:color w:val="000000"/>
          <w:sz w:val="28"/>
          <w:szCs w:val="28"/>
          <w:shd w:val="clear" w:color="auto" w:fill="FFFFFF"/>
        </w:rPr>
        <w:t>адресою</w:t>
      </w:r>
      <w:proofErr w:type="spellEnd"/>
      <w:r>
        <w:rPr>
          <w:rFonts w:ascii="Times New Roman" w:hAnsi="Times New Roman" w:cs="Times New Roman"/>
          <w:color w:val="000000"/>
          <w:sz w:val="28"/>
          <w:szCs w:val="28"/>
          <w:shd w:val="clear" w:color="auto" w:fill="FFFFFF"/>
        </w:rPr>
        <w:t>:</w:t>
      </w:r>
    </w:p>
    <w:p w:rsidR="008B0AC5" w:rsidRDefault="008B0AC5" w:rsidP="008B0AC5">
      <w:pPr>
        <w:widowControl w:val="0"/>
        <w:suppressAutoHyphen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вул. О. Гончара, 17-23;</w:t>
      </w:r>
    </w:p>
    <w:p w:rsidR="008B0AC5" w:rsidRDefault="008B0AC5" w:rsidP="008B0AC5">
      <w:pPr>
        <w:widowControl w:val="0"/>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hAnsi="Times New Roman" w:cs="Times New Roman"/>
          <w:color w:val="000000"/>
          <w:sz w:val="28"/>
          <w:szCs w:val="28"/>
          <w:shd w:val="clear" w:color="auto" w:fill="FFFFFF"/>
        </w:rPr>
        <w:t>3</w:t>
      </w:r>
      <w:r>
        <w:rPr>
          <w:rFonts w:ascii="Times New Roman" w:hAnsi="Times New Roman" w:cs="Times New Roman"/>
          <w:sz w:val="28"/>
          <w:szCs w:val="28"/>
          <w:shd w:val="clear" w:color="auto" w:fill="FFFFFF"/>
        </w:rPr>
        <w:t>) з питань забезпечення киян, які беруть участь в антитерористичній операції.</w:t>
      </w: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Депутати комісії ведуть діалог з громадою і у </w:t>
      </w:r>
      <w:proofErr w:type="spellStart"/>
      <w:r>
        <w:rPr>
          <w:rFonts w:ascii="Times New Roman" w:eastAsia="SimSun" w:hAnsi="Times New Roman" w:cs="Mangal"/>
          <w:kern w:val="2"/>
          <w:sz w:val="28"/>
          <w:szCs w:val="28"/>
          <w:lang w:eastAsia="zh-CN" w:bidi="hi-IN"/>
        </w:rPr>
        <w:t>позакомісійний</w:t>
      </w:r>
      <w:proofErr w:type="spellEnd"/>
      <w:r>
        <w:rPr>
          <w:rFonts w:ascii="Times New Roman" w:eastAsia="SimSun" w:hAnsi="Times New Roman" w:cs="Mangal"/>
          <w:kern w:val="2"/>
          <w:sz w:val="28"/>
          <w:szCs w:val="28"/>
          <w:lang w:eastAsia="zh-CN" w:bidi="hi-IN"/>
        </w:rPr>
        <w:t xml:space="preserve"> час з метою зміцнення зв’язку виборця і Київської міської ради.</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З повагою</w:t>
      </w:r>
    </w:p>
    <w:p w:rsidR="008B0AC5" w:rsidRDefault="008B0AC5" w:rsidP="008B0AC5">
      <w:pPr>
        <w:widowControl w:val="0"/>
        <w:suppressAutoHyphens/>
        <w:spacing w:after="0" w:line="240" w:lineRule="auto"/>
        <w:jc w:val="both"/>
        <w:rPr>
          <w:rFonts w:ascii="Times New Roman" w:eastAsia="SimSun" w:hAnsi="Times New Roman" w:cs="Mangal"/>
          <w:kern w:val="2"/>
          <w:sz w:val="28"/>
          <w:szCs w:val="28"/>
          <w:lang w:eastAsia="zh-CN" w:bidi="hi-IN"/>
        </w:rPr>
      </w:pPr>
    </w:p>
    <w:p w:rsidR="008B0AC5" w:rsidRDefault="008B0AC5" w:rsidP="008B0AC5">
      <w:pPr>
        <w:widowControl w:val="0"/>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Голова постійної комісії </w:t>
      </w:r>
    </w:p>
    <w:p w:rsidR="008B0AC5" w:rsidRDefault="008B0AC5" w:rsidP="008B0AC5">
      <w:pPr>
        <w:widowControl w:val="0"/>
        <w:suppressAutoHyphens/>
        <w:spacing w:after="0" w:line="240" w:lineRule="auto"/>
        <w:ind w:left="372" w:firstLine="336"/>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Київської міської ради з питань </w:t>
      </w:r>
    </w:p>
    <w:p w:rsidR="008B0AC5" w:rsidRDefault="008B0AC5" w:rsidP="008B0AC5">
      <w:pPr>
        <w:widowControl w:val="0"/>
        <w:suppressAutoHyphens/>
        <w:spacing w:after="0" w:line="240" w:lineRule="auto"/>
        <w:ind w:left="372" w:firstLine="336"/>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культури, туризму та </w:t>
      </w:r>
    </w:p>
    <w:p w:rsidR="008B0AC5" w:rsidRPr="00C8193B" w:rsidRDefault="008B0AC5" w:rsidP="00C8193B">
      <w:pPr>
        <w:widowControl w:val="0"/>
        <w:suppressAutoHyphens/>
        <w:spacing w:after="0" w:line="240" w:lineRule="auto"/>
        <w:ind w:left="372" w:firstLine="336"/>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інформаційної політики                                              </w:t>
      </w:r>
      <w:r w:rsidR="00C8193B">
        <w:rPr>
          <w:rFonts w:ascii="Times New Roman" w:eastAsia="SimSun" w:hAnsi="Times New Roman" w:cs="Mangal"/>
          <w:kern w:val="2"/>
          <w:sz w:val="28"/>
          <w:szCs w:val="28"/>
          <w:lang w:eastAsia="zh-CN" w:bidi="hi-IN"/>
        </w:rPr>
        <w:t xml:space="preserve">                       Муха В.В</w:t>
      </w: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uto"/>
        <w:rPr>
          <w:rFonts w:ascii="Times New Roman" w:eastAsia="SimSun" w:hAnsi="Times New Roman" w:cs="Mangal"/>
          <w:kern w:val="2"/>
          <w:sz w:val="28"/>
          <w:szCs w:val="24"/>
          <w:lang w:eastAsia="zh-CN" w:bidi="hi-IN"/>
        </w:rPr>
      </w:pPr>
    </w:p>
    <w:p w:rsidR="008B0AC5" w:rsidRDefault="008B0AC5" w:rsidP="008B0AC5">
      <w:pPr>
        <w:widowControl w:val="0"/>
        <w:suppressAutoHyphens/>
        <w:spacing w:after="0" w:line="240" w:lineRule="atLeast"/>
        <w:ind w:firstLine="851"/>
        <w:jc w:val="both"/>
        <w:rPr>
          <w:rFonts w:ascii="Times New Roman" w:eastAsia="SimSun" w:hAnsi="Times New Roman" w:cs="Mangal"/>
          <w:kern w:val="2"/>
          <w:sz w:val="16"/>
          <w:szCs w:val="16"/>
          <w:lang w:val="ru-RU" w:eastAsia="zh-CN" w:bidi="hi-IN"/>
        </w:rPr>
      </w:pPr>
    </w:p>
    <w:p w:rsidR="008B0AC5" w:rsidRDefault="008B0AC5" w:rsidP="008B0AC5">
      <w:pPr>
        <w:widowControl w:val="0"/>
        <w:suppressAutoHyphens/>
        <w:spacing w:after="0" w:line="240" w:lineRule="atLeast"/>
        <w:jc w:val="both"/>
        <w:rPr>
          <w:rFonts w:ascii="Times New Roman" w:eastAsia="SimSun" w:hAnsi="Times New Roman" w:cs="Times New Roman"/>
          <w:kern w:val="2"/>
          <w:sz w:val="16"/>
          <w:szCs w:val="16"/>
          <w:lang w:eastAsia="zh-CN" w:bidi="hi-IN"/>
        </w:rPr>
      </w:pPr>
      <w:r>
        <w:rPr>
          <w:rFonts w:ascii="Times New Roman" w:eastAsia="SimSun" w:hAnsi="Times New Roman" w:cs="Mangal"/>
          <w:kern w:val="2"/>
          <w:sz w:val="16"/>
          <w:szCs w:val="16"/>
          <w:lang w:eastAsia="zh-CN" w:bidi="hi-IN"/>
        </w:rPr>
        <w:t>Т. Ігнатенко</w:t>
      </w:r>
      <w:r>
        <w:rPr>
          <w:rFonts w:ascii="Times New Roman" w:eastAsia="SimSun" w:hAnsi="Times New Roman" w:cs="Mangal"/>
          <w:kern w:val="2"/>
          <w:sz w:val="16"/>
          <w:szCs w:val="16"/>
          <w:lang w:eastAsia="zh-CN" w:bidi="hi-IN"/>
        </w:rPr>
        <w:tab/>
      </w:r>
    </w:p>
    <w:p w:rsidR="009B3A48" w:rsidRPr="00C8193B" w:rsidRDefault="008B0AC5" w:rsidP="00C8193B">
      <w:pPr>
        <w:spacing w:after="0" w:line="240" w:lineRule="atLeast"/>
        <w:rPr>
          <w:sz w:val="16"/>
          <w:szCs w:val="16"/>
        </w:rPr>
      </w:pPr>
      <w:r>
        <w:rPr>
          <w:sz w:val="16"/>
          <w:szCs w:val="16"/>
        </w:rPr>
        <w:t>202-73-05</w:t>
      </w:r>
      <w:bookmarkStart w:id="0" w:name="_GoBack"/>
      <w:bookmarkEnd w:id="0"/>
    </w:p>
    <w:sectPr w:rsidR="009B3A48" w:rsidRPr="00C819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5E1C1E1D"/>
    <w:multiLevelType w:val="hybridMultilevel"/>
    <w:tmpl w:val="2D3E0126"/>
    <w:lvl w:ilvl="0" w:tplc="5EDE0744">
      <w:numFmt w:val="bullet"/>
      <w:lvlText w:val="-"/>
      <w:lvlJc w:val="left"/>
      <w:pPr>
        <w:ind w:left="2430" w:hanging="360"/>
      </w:pPr>
      <w:rPr>
        <w:rFonts w:ascii="Times New Roman" w:eastAsia="Times New Roman" w:hAnsi="Times New Roman" w:cs="Times New Roman" w:hint="default"/>
      </w:rPr>
    </w:lvl>
    <w:lvl w:ilvl="1" w:tplc="04220003">
      <w:start w:val="1"/>
      <w:numFmt w:val="bullet"/>
      <w:lvlText w:val="o"/>
      <w:lvlJc w:val="left"/>
      <w:pPr>
        <w:ind w:left="3150" w:hanging="360"/>
      </w:pPr>
      <w:rPr>
        <w:rFonts w:ascii="Courier New" w:hAnsi="Courier New" w:cs="Courier New" w:hint="default"/>
      </w:rPr>
    </w:lvl>
    <w:lvl w:ilvl="2" w:tplc="04220005">
      <w:start w:val="1"/>
      <w:numFmt w:val="bullet"/>
      <w:lvlText w:val=""/>
      <w:lvlJc w:val="left"/>
      <w:pPr>
        <w:ind w:left="3870" w:hanging="360"/>
      </w:pPr>
      <w:rPr>
        <w:rFonts w:ascii="Wingdings" w:hAnsi="Wingdings" w:hint="default"/>
      </w:rPr>
    </w:lvl>
    <w:lvl w:ilvl="3" w:tplc="04220001">
      <w:start w:val="1"/>
      <w:numFmt w:val="bullet"/>
      <w:lvlText w:val=""/>
      <w:lvlJc w:val="left"/>
      <w:pPr>
        <w:ind w:left="4590" w:hanging="360"/>
      </w:pPr>
      <w:rPr>
        <w:rFonts w:ascii="Symbol" w:hAnsi="Symbol" w:hint="default"/>
      </w:rPr>
    </w:lvl>
    <w:lvl w:ilvl="4" w:tplc="04220003">
      <w:start w:val="1"/>
      <w:numFmt w:val="bullet"/>
      <w:lvlText w:val="o"/>
      <w:lvlJc w:val="left"/>
      <w:pPr>
        <w:ind w:left="5310" w:hanging="360"/>
      </w:pPr>
      <w:rPr>
        <w:rFonts w:ascii="Courier New" w:hAnsi="Courier New" w:cs="Courier New" w:hint="default"/>
      </w:rPr>
    </w:lvl>
    <w:lvl w:ilvl="5" w:tplc="04220005">
      <w:start w:val="1"/>
      <w:numFmt w:val="bullet"/>
      <w:lvlText w:val=""/>
      <w:lvlJc w:val="left"/>
      <w:pPr>
        <w:ind w:left="6030" w:hanging="360"/>
      </w:pPr>
      <w:rPr>
        <w:rFonts w:ascii="Wingdings" w:hAnsi="Wingdings" w:hint="default"/>
      </w:rPr>
    </w:lvl>
    <w:lvl w:ilvl="6" w:tplc="04220001">
      <w:start w:val="1"/>
      <w:numFmt w:val="bullet"/>
      <w:lvlText w:val=""/>
      <w:lvlJc w:val="left"/>
      <w:pPr>
        <w:ind w:left="6750" w:hanging="360"/>
      </w:pPr>
      <w:rPr>
        <w:rFonts w:ascii="Symbol" w:hAnsi="Symbol" w:hint="default"/>
      </w:rPr>
    </w:lvl>
    <w:lvl w:ilvl="7" w:tplc="04220003">
      <w:start w:val="1"/>
      <w:numFmt w:val="bullet"/>
      <w:lvlText w:val="o"/>
      <w:lvlJc w:val="left"/>
      <w:pPr>
        <w:ind w:left="7470" w:hanging="360"/>
      </w:pPr>
      <w:rPr>
        <w:rFonts w:ascii="Courier New" w:hAnsi="Courier New" w:cs="Courier New" w:hint="default"/>
      </w:rPr>
    </w:lvl>
    <w:lvl w:ilvl="8" w:tplc="04220005">
      <w:start w:val="1"/>
      <w:numFmt w:val="bullet"/>
      <w:lvlText w:val=""/>
      <w:lvlJc w:val="left"/>
      <w:pPr>
        <w:ind w:left="819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54"/>
    <w:rsid w:val="00536F41"/>
    <w:rsid w:val="008B0AC5"/>
    <w:rsid w:val="009B3A48"/>
    <w:rsid w:val="00C8193B"/>
    <w:rsid w:val="00EA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3F0F-DE81-4E74-96D3-73AE56A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A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AC5"/>
    <w:rPr>
      <w:color w:val="0000FF"/>
      <w:u w:val="single"/>
    </w:rPr>
  </w:style>
  <w:style w:type="paragraph" w:styleId="a4">
    <w:name w:val="List Paragraph"/>
    <w:basedOn w:val="a"/>
    <w:uiPriority w:val="34"/>
    <w:qFormat/>
    <w:rsid w:val="008B0AC5"/>
    <w:pPr>
      <w:ind w:left="720"/>
      <w:contextualSpacing/>
    </w:pPr>
  </w:style>
  <w:style w:type="character" w:customStyle="1" w:styleId="rvts44">
    <w:name w:val="rvts44"/>
    <w:basedOn w:val="a0"/>
    <w:rsid w:val="008B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2960">
      <w:bodyDiv w:val="1"/>
      <w:marLeft w:val="0"/>
      <w:marRight w:val="0"/>
      <w:marTop w:val="0"/>
      <w:marBottom w:val="0"/>
      <w:divBdr>
        <w:top w:val="none" w:sz="0" w:space="0" w:color="auto"/>
        <w:left w:val="none" w:sz="0" w:space="0" w:color="auto"/>
        <w:bottom w:val="none" w:sz="0" w:space="0" w:color="auto"/>
        <w:right w:val="none" w:sz="0" w:space="0" w:color="auto"/>
      </w:divBdr>
    </w:div>
    <w:div w:id="1671178424">
      <w:bodyDiv w:val="1"/>
      <w:marLeft w:val="0"/>
      <w:marRight w:val="0"/>
      <w:marTop w:val="0"/>
      <w:marBottom w:val="0"/>
      <w:divBdr>
        <w:top w:val="none" w:sz="0" w:space="0" w:color="auto"/>
        <w:left w:val="none" w:sz="0" w:space="0" w:color="auto"/>
        <w:bottom w:val="none" w:sz="0" w:space="0" w:color="auto"/>
        <w:right w:val="none" w:sz="0" w:space="0" w:color="auto"/>
      </w:divBdr>
    </w:div>
    <w:div w:id="17048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mr.gov.ua/uk/content/proekt-rishennya-kyyivskoyi-miskoyi-rady-8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r.gov.ua/uk/content/proekt-rishennya-kyyivskoyi-miskoyi-rady-6150" TargetMode="External"/><Relationship Id="rId5" Type="http://schemas.openxmlformats.org/officeDocument/2006/relationships/hyperlink" Target="http://kmr.gov.ua/uk/content/proekt-rishennya-kyyivskoyi-miskoyi-rady-46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9994</Words>
  <Characters>5698</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dcterms:created xsi:type="dcterms:W3CDTF">2018-01-26T08:15:00Z</dcterms:created>
  <dcterms:modified xsi:type="dcterms:W3CDTF">2018-01-26T08:27:00Z</dcterms:modified>
</cp:coreProperties>
</file>