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BD0EFA" w:rsidR="00B16778" w:rsidRPr="00F54E50" w:rsidRDefault="00ED4E7E" w:rsidP="00ED4E7E">
      <w:pPr>
        <w:widowControl w:val="0"/>
        <w:spacing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4E5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14:paraId="6586DBEE" w14:textId="77777777" w:rsidR="00F54E50" w:rsidRPr="00F54E50" w:rsidRDefault="00ED4E7E" w:rsidP="00ED4E7E">
      <w:pPr>
        <w:widowControl w:val="0"/>
        <w:tabs>
          <w:tab w:val="left" w:pos="7661"/>
        </w:tabs>
        <w:spacing w:line="240" w:lineRule="auto"/>
        <w:ind w:left="5669" w:right="-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4E50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 w:rsidR="00EC7053"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</w:p>
    <w:p w14:paraId="33BCA06C" w14:textId="3CBAC6CE" w:rsidR="00D2772E" w:rsidRPr="00F54E50" w:rsidRDefault="00EC7053" w:rsidP="00ED4E7E">
      <w:pPr>
        <w:widowControl w:val="0"/>
        <w:tabs>
          <w:tab w:val="left" w:pos="7661"/>
        </w:tabs>
        <w:spacing w:line="240" w:lineRule="auto"/>
        <w:ind w:left="5669" w:right="-43"/>
        <w:rPr>
          <w:rFonts w:ascii="Times New Roman" w:eastAsia="Times New Roman" w:hAnsi="Times New Roman" w:cs="Times New Roman"/>
          <w:sz w:val="28"/>
          <w:szCs w:val="28"/>
        </w:rPr>
      </w:pPr>
      <w:r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ED4E7E" w:rsidRPr="00F54E50">
        <w:rPr>
          <w:rFonts w:ascii="Times New Roman" w:eastAsia="Times New Roman" w:hAnsi="Times New Roman" w:cs="Times New Roman"/>
          <w:sz w:val="28"/>
          <w:szCs w:val="28"/>
        </w:rPr>
        <w:t xml:space="preserve"> ради від</w:t>
      </w:r>
    </w:p>
    <w:p w14:paraId="00000003" w14:textId="4306D9B6" w:rsidR="00B16778" w:rsidRDefault="00AD0DDD" w:rsidP="00F54E50">
      <w:pPr>
        <w:widowControl w:val="0"/>
        <w:tabs>
          <w:tab w:val="left" w:pos="7661"/>
        </w:tabs>
        <w:spacing w:line="240" w:lineRule="auto"/>
        <w:ind w:left="5669" w:right="-43"/>
        <w:rPr>
          <w:rFonts w:ascii="Times New Roman" w:eastAsia="Times New Roman" w:hAnsi="Times New Roman" w:cs="Times New Roman"/>
          <w:sz w:val="28"/>
          <w:szCs w:val="28"/>
        </w:rPr>
      </w:pPr>
      <w:r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F54E50"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F54E50"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 </w:t>
      </w:r>
      <w:r w:rsidR="00ED4E7E" w:rsidRPr="00F54E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54E50"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ED4E7E" w:rsidRPr="00F54E5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54E50" w:rsidRPr="00F54E5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ED4E7E" w:rsidRPr="00F54E5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0000004" w14:textId="77777777" w:rsidR="00B16778" w:rsidRDefault="00B16778" w:rsidP="00ED4E7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B16778" w:rsidRDefault="00B16778" w:rsidP="00ED4E7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16778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34BEB61C" w14:textId="77777777" w:rsidR="00B876EE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D27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Верховної Ради України та Кабінету Міністрів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України </w:t>
      </w:r>
    </w:p>
    <w:p w14:paraId="228088F5" w14:textId="6040E5DA" w:rsidR="00517F8E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</w:t>
      </w:r>
      <w:r w:rsidR="00D27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забезпечення гідної </w:t>
      </w:r>
      <w:r w:rsidR="00517F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оплати праці</w:t>
      </w:r>
    </w:p>
    <w:p w14:paraId="679EACB4" w14:textId="4ED37D73" w:rsidR="00D2772E" w:rsidRDefault="00D2772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педагогічним та науково-педагогічним працівникам</w:t>
      </w:r>
    </w:p>
    <w:p w14:paraId="3189C0DD" w14:textId="77777777" w:rsidR="00D2772E" w:rsidRPr="00D2772E" w:rsidRDefault="00D2772E" w:rsidP="00ED4E7E">
      <w:pPr>
        <w:rPr>
          <w:lang w:val="uk-UA"/>
        </w:rPr>
      </w:pPr>
    </w:p>
    <w:p w14:paraId="1D261868" w14:textId="77777777" w:rsidR="001B2FFA" w:rsidRDefault="001B2FFA" w:rsidP="001B2FFA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060A68" w14:textId="7E91AD84" w:rsidR="001B2FFA" w:rsidRPr="002D102F" w:rsidRDefault="00F839A4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о</w:t>
      </w:r>
      <w:r>
        <w:rPr>
          <w:rFonts w:ascii="Times New Roman" w:eastAsia="Times New Roman" w:hAnsi="Times New Roman" w:cs="Times New Roman"/>
          <w:sz w:val="28"/>
          <w:szCs w:val="28"/>
        </w:rPr>
        <w:t>світнього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ускладнюється постійними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повітряними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тривогами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>и обстрілів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вибухів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аклади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цілями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ворожих атак, тому д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ехто взагалі втратив можливість навчати та навчатися. 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>асштаб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 руйнування освітньої інфраструктури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жахливі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відбувається 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>вимушене внутрішнє переміщення учасників освітнього процесу, їх виїзд за кордон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втрачається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можливість вчити нові покоління </w:t>
      </w:r>
      <w:r w:rsidR="001B2FFA" w:rsidRPr="002D102F">
        <w:rPr>
          <w:rFonts w:ascii="Times New Roman" w:eastAsia="Times New Roman" w:hAnsi="Times New Roman" w:cs="Times New Roman"/>
          <w:sz w:val="28"/>
          <w:szCs w:val="28"/>
        </w:rPr>
        <w:t>на тимчасово окупованих територіях.</w:t>
      </w:r>
    </w:p>
    <w:p w14:paraId="77CA22B3" w14:textId="442A0554" w:rsidR="001B2FFA" w:rsidRPr="002D102F" w:rsidRDefault="001B2FFA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Ворог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прагне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зруйнувати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освіт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95A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усвідомлює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знань, прогресу та розвитку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Саме тому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держава повинна дбати про педагогічних та науково-педагогічних працівників, які продовжують виховувати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нове покоління освічених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українських громадян незламної держави.</w:t>
      </w:r>
    </w:p>
    <w:p w14:paraId="083057F6" w14:textId="2A3606DF" w:rsidR="00ED4E7E" w:rsidRPr="00D2772E" w:rsidRDefault="00ED4E7E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статті 61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передбачає, що посадовий оклад педагогічного працівника найнижчої кваліфікаційної категорії встановлюється в розмірі трьох мінімальних заробітних плат.</w:t>
      </w:r>
    </w:p>
    <w:p w14:paraId="20F9F0DA" w14:textId="2B4F383F" w:rsidR="00D2772E" w:rsidRDefault="00341CAF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липня </w:t>
      </w:r>
      <w:r w:rsidR="00D2772E" w:rsidRPr="00D2772E">
        <w:rPr>
          <w:rFonts w:ascii="Times New Roman" w:eastAsia="Times New Roman" w:hAnsi="Times New Roman" w:cs="Times New Roman"/>
          <w:sz w:val="28"/>
          <w:szCs w:val="28"/>
        </w:rPr>
        <w:t>2019 року Кабінет Міністрів України прийняв постанову № 822 «Про оплату праці педагогічних, науково-педагогічних та наукових працівників закладів і установ освіти і науки», якою затверджено схему посадових окладів (ставок заробітної плати) педагогічних та науково-педагогічних працівників.</w:t>
      </w:r>
    </w:p>
    <w:p w14:paraId="1572CFAA" w14:textId="051EED9D" w:rsidR="00341CAF" w:rsidRDefault="00D2772E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Здавалося б, розміри посадових окладів, а також доплат та надбавок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41CAF" w:rsidRPr="00D2772E">
        <w:rPr>
          <w:rFonts w:ascii="Times New Roman" w:eastAsia="Times New Roman" w:hAnsi="Times New Roman" w:cs="Times New Roman"/>
          <w:sz w:val="28"/>
          <w:szCs w:val="28"/>
        </w:rPr>
        <w:t>педагогічних та науково-педагогічних працівників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мали б забезпечити обіцяні гідні заробітні плати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освітян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. Однак, цього не сталося – з 2019 року </w:t>
      </w:r>
      <w:r w:rsidR="00766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76654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№ 822 від 10 липня 2019 року 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зупиня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і не викону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. Пояснення 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Уряду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завжди одне і теж – в</w:t>
      </w:r>
      <w:r w:rsidR="005928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ержавному бюджеті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відсутні кошти на реа</w:t>
      </w:r>
      <w:r w:rsidR="00ED4E7E">
        <w:rPr>
          <w:rFonts w:ascii="Times New Roman" w:eastAsia="Times New Roman" w:hAnsi="Times New Roman" w:cs="Times New Roman"/>
          <w:sz w:val="28"/>
          <w:szCs w:val="28"/>
        </w:rPr>
        <w:t>лізацію нових умов оплати праці для освітян.</w:t>
      </w:r>
    </w:p>
    <w:p w14:paraId="10CE2DF5" w14:textId="2EAFB031" w:rsidR="00341CAF" w:rsidRDefault="00341CAF" w:rsidP="00F54E50">
      <w:pPr>
        <w:widowControl w:val="0"/>
        <w:spacing w:line="240" w:lineRule="auto"/>
        <w:ind w:right="11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цим, посадові оклади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педагогічних та науково-педагогічних працівників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визначаються на рівні єдиної тарифної сітки (ЄТС), яка </w:t>
      </w:r>
      <w:r w:rsidR="00EC7053">
        <w:rPr>
          <w:rFonts w:ascii="Times New Roman" w:eastAsia="Times New Roman" w:hAnsi="Times New Roman" w:cs="Times New Roman"/>
          <w:sz w:val="28"/>
          <w:szCs w:val="28"/>
          <w:lang w:val="uk-UA"/>
        </w:rPr>
        <w:t>упродовж 2024 року перед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бачає для І-го тарифного розряду – 3195 грн. </w:t>
      </w:r>
    </w:p>
    <w:p w14:paraId="6700C61C" w14:textId="2FC17CE5" w:rsidR="003655A2" w:rsidRPr="003655A2" w:rsidRDefault="00ED4E7E" w:rsidP="00F54E50">
      <w:pPr>
        <w:spacing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A2">
        <w:rPr>
          <w:rFonts w:ascii="Times New Roman" w:eastAsia="Times New Roman" w:hAnsi="Times New Roman" w:cs="Times New Roman"/>
          <w:sz w:val="28"/>
          <w:szCs w:val="28"/>
        </w:rPr>
        <w:t xml:space="preserve">Як відомо, з 1 квітня 2024 року в Україні зросла мінімальна </w:t>
      </w:r>
      <w:r w:rsidR="00620F23">
        <w:rPr>
          <w:rFonts w:ascii="Times New Roman" w:eastAsia="Times New Roman" w:hAnsi="Times New Roman" w:cs="Times New Roman"/>
          <w:sz w:val="28"/>
          <w:szCs w:val="28"/>
        </w:rPr>
        <w:t xml:space="preserve">заробітна плата – з 7100 грн до </w:t>
      </w:r>
      <w:r w:rsidRPr="003655A2">
        <w:rPr>
          <w:rFonts w:ascii="Times New Roman" w:eastAsia="Times New Roman" w:hAnsi="Times New Roman" w:cs="Times New Roman"/>
          <w:sz w:val="28"/>
          <w:szCs w:val="28"/>
        </w:rPr>
        <w:t xml:space="preserve">8000 грн. </w:t>
      </w:r>
    </w:p>
    <w:p w14:paraId="17A259EF" w14:textId="6DB144C0" w:rsidR="00875746" w:rsidRPr="00875746" w:rsidRDefault="00ED4E7E" w:rsidP="00F54E50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Проте</w:t>
      </w:r>
      <w:r w:rsidR="00EC7053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592867" w:rsidRPr="00592867">
        <w:rPr>
          <w:sz w:val="28"/>
          <w:szCs w:val="28"/>
        </w:rPr>
        <w:t xml:space="preserve">а </w:t>
      </w:r>
      <w:r w:rsidR="00620F23">
        <w:rPr>
          <w:sz w:val="28"/>
          <w:szCs w:val="28"/>
        </w:rPr>
        <w:t xml:space="preserve">сьогодні </w:t>
      </w:r>
      <w:r w:rsidR="00592867" w:rsidRPr="00875746">
        <w:rPr>
          <w:sz w:val="28"/>
          <w:szCs w:val="28"/>
        </w:rPr>
        <w:t xml:space="preserve">посадовий оклад педагогічного працівника найвищої кваліфікаційної категорії за 14 </w:t>
      </w:r>
      <w:r w:rsidR="00620F23">
        <w:rPr>
          <w:sz w:val="28"/>
          <w:szCs w:val="28"/>
        </w:rPr>
        <w:t xml:space="preserve">тарифним розрядом ЄТС становить 7732 грн і </w:t>
      </w:r>
      <w:r w:rsidR="00592867" w:rsidRPr="00875746">
        <w:rPr>
          <w:sz w:val="28"/>
          <w:szCs w:val="28"/>
        </w:rPr>
        <w:t>є нижчим на 268 грн від мінімальної зар</w:t>
      </w:r>
      <w:r w:rsidR="00EC7053">
        <w:rPr>
          <w:sz w:val="28"/>
          <w:szCs w:val="28"/>
        </w:rPr>
        <w:t>обітної п</w:t>
      </w:r>
      <w:r w:rsidR="00592867" w:rsidRPr="00875746">
        <w:rPr>
          <w:sz w:val="28"/>
          <w:szCs w:val="28"/>
        </w:rPr>
        <w:t xml:space="preserve">лати. </w:t>
      </w:r>
      <w:r w:rsidR="00875746" w:rsidRPr="00875746">
        <w:rPr>
          <w:sz w:val="28"/>
          <w:szCs w:val="28"/>
        </w:rPr>
        <w:t xml:space="preserve">За 14 тарифним розрядом </w:t>
      </w:r>
      <w:r w:rsidR="00875746">
        <w:rPr>
          <w:sz w:val="28"/>
          <w:szCs w:val="28"/>
        </w:rPr>
        <w:t xml:space="preserve">окрім </w:t>
      </w:r>
      <w:r w:rsidR="00875746" w:rsidRPr="00875746">
        <w:rPr>
          <w:sz w:val="28"/>
          <w:szCs w:val="28"/>
        </w:rPr>
        <w:t>висококваліфікован</w:t>
      </w:r>
      <w:r w:rsidR="00875746">
        <w:rPr>
          <w:sz w:val="28"/>
          <w:szCs w:val="28"/>
        </w:rPr>
        <w:t>их</w:t>
      </w:r>
      <w:r w:rsidR="00875746" w:rsidRPr="00875746">
        <w:rPr>
          <w:sz w:val="28"/>
          <w:szCs w:val="28"/>
        </w:rPr>
        <w:t xml:space="preserve"> викладачі</w:t>
      </w:r>
      <w:r w:rsidR="00875746">
        <w:rPr>
          <w:sz w:val="28"/>
          <w:szCs w:val="28"/>
        </w:rPr>
        <w:t>в</w:t>
      </w:r>
      <w:r w:rsidR="00875746" w:rsidRPr="00875746">
        <w:rPr>
          <w:sz w:val="28"/>
          <w:szCs w:val="28"/>
        </w:rPr>
        <w:t>,</w:t>
      </w:r>
      <w:r w:rsidR="00875746">
        <w:rPr>
          <w:sz w:val="28"/>
          <w:szCs w:val="28"/>
        </w:rPr>
        <w:t xml:space="preserve"> оплачується </w:t>
      </w:r>
      <w:r w:rsidR="001B2FFA">
        <w:rPr>
          <w:sz w:val="28"/>
          <w:szCs w:val="28"/>
        </w:rPr>
        <w:t xml:space="preserve">також </w:t>
      </w:r>
      <w:r w:rsidR="00875746">
        <w:rPr>
          <w:sz w:val="28"/>
          <w:szCs w:val="28"/>
        </w:rPr>
        <w:t>праця</w:t>
      </w:r>
      <w:r w:rsidR="00875746" w:rsidRPr="00875746">
        <w:rPr>
          <w:sz w:val="28"/>
          <w:szCs w:val="28"/>
        </w:rPr>
        <w:t xml:space="preserve"> педагог</w:t>
      </w:r>
      <w:r w:rsidR="00875746">
        <w:rPr>
          <w:sz w:val="28"/>
          <w:szCs w:val="28"/>
        </w:rPr>
        <w:t>ів</w:t>
      </w:r>
      <w:r w:rsidR="00875746" w:rsidRPr="00875746">
        <w:rPr>
          <w:sz w:val="28"/>
          <w:szCs w:val="28"/>
        </w:rPr>
        <w:t xml:space="preserve"> </w:t>
      </w:r>
      <w:r w:rsidR="00875746" w:rsidRPr="00875746">
        <w:rPr>
          <w:sz w:val="28"/>
          <w:szCs w:val="28"/>
        </w:rPr>
        <w:lastRenderedPageBreak/>
        <w:t xml:space="preserve">закладів фахової передвищої та </w:t>
      </w:r>
      <w:r w:rsidR="00EC7053">
        <w:rPr>
          <w:sz w:val="28"/>
          <w:szCs w:val="28"/>
        </w:rPr>
        <w:t>професійної (</w:t>
      </w:r>
      <w:r w:rsidR="00875746" w:rsidRPr="00875746">
        <w:rPr>
          <w:sz w:val="28"/>
          <w:szCs w:val="28"/>
        </w:rPr>
        <w:t>професійно-технічної</w:t>
      </w:r>
      <w:r w:rsidR="00EC7053">
        <w:rPr>
          <w:sz w:val="28"/>
          <w:szCs w:val="28"/>
        </w:rPr>
        <w:t>)</w:t>
      </w:r>
      <w:r w:rsidR="00875746" w:rsidRPr="00875746">
        <w:rPr>
          <w:sz w:val="28"/>
          <w:szCs w:val="28"/>
        </w:rPr>
        <w:t xml:space="preserve"> освіти, керівник</w:t>
      </w:r>
      <w:r w:rsidR="00875746">
        <w:rPr>
          <w:sz w:val="28"/>
          <w:szCs w:val="28"/>
        </w:rPr>
        <w:t>ів</w:t>
      </w:r>
      <w:r w:rsidR="00875746" w:rsidRPr="00875746">
        <w:rPr>
          <w:sz w:val="28"/>
          <w:szCs w:val="28"/>
        </w:rPr>
        <w:t xml:space="preserve"> </w:t>
      </w:r>
      <w:r w:rsidR="00EC7053">
        <w:rPr>
          <w:sz w:val="28"/>
          <w:szCs w:val="28"/>
        </w:rPr>
        <w:t>закладів загальної середньої освіти (</w:t>
      </w:r>
      <w:r w:rsidR="00875746" w:rsidRPr="00875746">
        <w:rPr>
          <w:sz w:val="28"/>
          <w:szCs w:val="28"/>
        </w:rPr>
        <w:t>де навчається до 300 учнів</w:t>
      </w:r>
      <w:r w:rsidR="00EC7053">
        <w:rPr>
          <w:sz w:val="28"/>
          <w:szCs w:val="28"/>
        </w:rPr>
        <w:t>),</w:t>
      </w:r>
      <w:r w:rsidR="00875746" w:rsidRPr="00875746">
        <w:rPr>
          <w:sz w:val="28"/>
          <w:szCs w:val="28"/>
        </w:rPr>
        <w:t xml:space="preserve"> та директор</w:t>
      </w:r>
      <w:r w:rsidR="00875746">
        <w:rPr>
          <w:sz w:val="28"/>
          <w:szCs w:val="28"/>
        </w:rPr>
        <w:t>ів</w:t>
      </w:r>
      <w:r w:rsidR="00875746" w:rsidRPr="00875746">
        <w:rPr>
          <w:sz w:val="28"/>
          <w:szCs w:val="28"/>
        </w:rPr>
        <w:t xml:space="preserve"> пе</w:t>
      </w:r>
      <w:r w:rsidR="00620F23">
        <w:rPr>
          <w:sz w:val="28"/>
          <w:szCs w:val="28"/>
        </w:rPr>
        <w:t>реважної більшості ясел-садків.</w:t>
      </w:r>
    </w:p>
    <w:p w14:paraId="4A60D1E2" w14:textId="04681F32" w:rsidR="00875746" w:rsidRPr="00B876EE" w:rsidRDefault="00875746" w:rsidP="00F54E50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875746">
        <w:rPr>
          <w:sz w:val="28"/>
          <w:szCs w:val="28"/>
        </w:rPr>
        <w:t xml:space="preserve">Керівникам закладів позашкільної освіти посадові оклади передбачені на </w:t>
      </w:r>
      <w:r w:rsidRPr="00B876EE">
        <w:rPr>
          <w:sz w:val="28"/>
          <w:szCs w:val="28"/>
        </w:rPr>
        <w:t xml:space="preserve">рівні 13 тарифного розряду, </w:t>
      </w:r>
      <w:r w:rsidR="00620F23">
        <w:rPr>
          <w:sz w:val="28"/>
          <w:szCs w:val="28"/>
        </w:rPr>
        <w:t xml:space="preserve">що </w:t>
      </w:r>
      <w:r w:rsidRPr="00B876EE">
        <w:rPr>
          <w:sz w:val="28"/>
          <w:szCs w:val="28"/>
        </w:rPr>
        <w:t>на 747 грив</w:t>
      </w:r>
      <w:r w:rsidR="00620F23">
        <w:rPr>
          <w:sz w:val="28"/>
          <w:szCs w:val="28"/>
        </w:rPr>
        <w:t>ень нижче мінімальної зарплати.</w:t>
      </w:r>
    </w:p>
    <w:p w14:paraId="7D8D2259" w14:textId="37EC6280" w:rsidR="00B876EE" w:rsidRPr="00B876EE" w:rsidRDefault="00B876EE" w:rsidP="00F54E50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B876EE">
        <w:rPr>
          <w:sz w:val="28"/>
          <w:szCs w:val="28"/>
        </w:rPr>
        <w:t>Це негативно відображається на мотивації до праці та соціальному захисті кваліфікованих працівників</w:t>
      </w:r>
      <w:r w:rsidR="00EC7053">
        <w:rPr>
          <w:sz w:val="28"/>
          <w:szCs w:val="28"/>
        </w:rPr>
        <w:t xml:space="preserve"> у сфері освіти.</w:t>
      </w:r>
    </w:p>
    <w:p w14:paraId="6D115507" w14:textId="77777777" w:rsidR="00592867" w:rsidRDefault="00592867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>Ситуацію потрібно докорінно змінити, адже в складних умовах воєнного стану педагогічні та науково-педагогічні працівники закладають основу інтелектуального, духовного, фізичного і культурного розвитку молодого покоління українців.</w:t>
      </w:r>
    </w:p>
    <w:p w14:paraId="13E270C0" w14:textId="77777777" w:rsidR="001B2FFA" w:rsidRPr="001B2FFA" w:rsidRDefault="001B2FFA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C6C8B6" w14:textId="1453C5B2" w:rsidR="002D102F" w:rsidRDefault="00592867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Ми, депутати </w:t>
      </w:r>
      <w:r w:rsidR="003E3D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Київської міської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ради, звертаємось до Верховної Ради України та Кабінету Міністрів України щодо забезпечення гідної </w:t>
      </w:r>
      <w:r w:rsidR="00C74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оплати праці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педагогічним та науково-педагогічним працівникам, зокрема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закликаємо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3BC321" w14:textId="31F7CB32" w:rsidR="002D102F" w:rsidRPr="002D102F" w:rsidRDefault="00592867" w:rsidP="00F54E50">
      <w:pPr>
        <w:widowControl w:val="0"/>
        <w:tabs>
          <w:tab w:val="left" w:pos="1134"/>
        </w:tabs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ab/>
        <w:t>збільшити посадовий оклад працівника І-го тарифного розряду ЄТС до рівня 3600 гривень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 це передбачено 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</w:rPr>
        <w:t xml:space="preserve"> Державн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</w:rPr>
        <w:t>бюджет України на 2024 рік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B2F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B2FFA" w:rsidRPr="0036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85B" w:rsidRPr="00C74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CA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внесення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C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мін до </w:t>
      </w:r>
      <w:r w:rsidR="00C74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Додатку 1 до 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№ 1298 ві</w:t>
      </w:r>
      <w:r w:rsidR="003E195A">
        <w:rPr>
          <w:rFonts w:ascii="Times New Roman" w:eastAsia="Times New Roman" w:hAnsi="Times New Roman" w:cs="Times New Roman"/>
          <w:sz w:val="28"/>
          <w:szCs w:val="28"/>
        </w:rPr>
        <w:t>д 30</w:t>
      </w:r>
      <w:r w:rsidR="003E19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>серпня 2002 року;</w:t>
      </w:r>
    </w:p>
    <w:p w14:paraId="10F75C90" w14:textId="7A413963" w:rsidR="002D102F" w:rsidRPr="002D102F" w:rsidRDefault="00592867" w:rsidP="00F54E50">
      <w:pPr>
        <w:widowControl w:val="0"/>
        <w:tabs>
          <w:tab w:val="left" w:pos="1134"/>
        </w:tabs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зміни до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пункту 1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«Про встановлення надбавки педагогічним працівникам закладів</w:t>
      </w:r>
      <w:bookmarkStart w:id="0" w:name="o4"/>
      <w:bookmarkEnd w:id="0"/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дошкільної, позашкільної, загальної середньої, професійної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(професійно-технічної), вищої освіти, інших установ і закладів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>незалежно від їх підпорядкування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» № 373 від 23 березня 2011 року, якою передбачити 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твердий розмір надбавки до посадового окладу (ставки заробітної плати) педагогічних працівників закладів дошкільної, позашкільної, загальної середньої, професійної (професійно-технічної), вищої освіти, інших установ і закладів незалежно від </w:t>
      </w:r>
      <w:r w:rsidR="00620F23">
        <w:rPr>
          <w:rFonts w:ascii="Times New Roman" w:eastAsia="Times New Roman" w:hAnsi="Times New Roman" w:cs="Times New Roman"/>
          <w:sz w:val="28"/>
          <w:szCs w:val="28"/>
        </w:rPr>
        <w:t>їх підпорядкування у розмірі 30</w:t>
      </w:r>
      <w:r w:rsidR="00620F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>відсотків;</w:t>
      </w:r>
    </w:p>
    <w:p w14:paraId="075686F6" w14:textId="6C5B4042" w:rsidR="00ED4E7E" w:rsidRDefault="00592867" w:rsidP="00F54E50">
      <w:pPr>
        <w:widowControl w:val="0"/>
        <w:tabs>
          <w:tab w:val="left" w:pos="1134"/>
        </w:tabs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102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ab/>
      </w:r>
      <w:r w:rsidR="003E3DCA">
        <w:rPr>
          <w:rFonts w:ascii="Times New Roman" w:eastAsia="Times New Roman" w:hAnsi="Times New Roman" w:cs="Times New Roman"/>
          <w:sz w:val="28"/>
          <w:szCs w:val="28"/>
          <w:lang w:val="uk-UA"/>
        </w:rPr>
        <w:t>не зупиняти на 2025 рік дію</w:t>
      </w:r>
      <w:r w:rsidR="00F54E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постанови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«Про оплату праці педагогічних, науково-педагогічних та наукових працівників закладів і установ освіти і науки»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 xml:space="preserve">№ 822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липня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2019 року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5B9B3" w14:textId="77777777" w:rsidR="001B2FFA" w:rsidRPr="001B2FFA" w:rsidRDefault="001B2FFA" w:rsidP="00F54E50">
      <w:pPr>
        <w:widowControl w:val="0"/>
        <w:tabs>
          <w:tab w:val="left" w:pos="1134"/>
        </w:tabs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86899F" w14:textId="2CC627CC" w:rsidR="00ED4E7E" w:rsidRDefault="00ED4E7E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Ми, депутати </w:t>
      </w:r>
      <w:r w:rsidR="00C7485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впевнені, що </w:t>
      </w:r>
      <w:r w:rsidRPr="00ED4E7E">
        <w:rPr>
          <w:rFonts w:ascii="Times New Roman" w:eastAsia="Times New Roman" w:hAnsi="Times New Roman" w:cs="Times New Roman"/>
          <w:sz w:val="28"/>
          <w:szCs w:val="28"/>
        </w:rPr>
        <w:t>кваліфіковані педагогічні та науково-педагогічні працівники, які отримуватимуть гідну оплату праці можуть створити міцну, життєздатну державу, забезпечити майбутнє прийдешніх поколінь.</w:t>
      </w:r>
    </w:p>
    <w:p w14:paraId="59B9BEFF" w14:textId="00C2C035" w:rsidR="00ED4E7E" w:rsidRDefault="00ED4E7E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5EB17" w14:textId="77777777" w:rsidR="0061370B" w:rsidRDefault="0061370B" w:rsidP="0061370B">
      <w:pPr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F942F" w14:textId="79CA87FF" w:rsidR="0061370B" w:rsidRPr="00977009" w:rsidRDefault="0061370B" w:rsidP="0061370B">
      <w:pPr>
        <w:spacing w:line="240" w:lineRule="auto"/>
        <w:ind w:right="-6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                                                  Віталій КЛИЧКО</w:t>
      </w:r>
    </w:p>
    <w:p w14:paraId="5B1EC52F" w14:textId="77777777" w:rsidR="0061370B" w:rsidRDefault="0061370B" w:rsidP="00F54E50">
      <w:pPr>
        <w:widowControl w:val="0"/>
        <w:spacing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370B" w:rsidSect="00D2772E">
      <w:pgSz w:w="11909" w:h="16834"/>
      <w:pgMar w:top="566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0C04"/>
    <w:multiLevelType w:val="multilevel"/>
    <w:tmpl w:val="463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78"/>
    <w:rsid w:val="001B2FFA"/>
    <w:rsid w:val="001C05E5"/>
    <w:rsid w:val="00217279"/>
    <w:rsid w:val="002D102F"/>
    <w:rsid w:val="00341CAF"/>
    <w:rsid w:val="003655A2"/>
    <w:rsid w:val="003E195A"/>
    <w:rsid w:val="003E3DCA"/>
    <w:rsid w:val="00457FA5"/>
    <w:rsid w:val="00517F8E"/>
    <w:rsid w:val="00592867"/>
    <w:rsid w:val="0061370B"/>
    <w:rsid w:val="00620F23"/>
    <w:rsid w:val="00766548"/>
    <w:rsid w:val="00875746"/>
    <w:rsid w:val="009D6D61"/>
    <w:rsid w:val="00AD0DDD"/>
    <w:rsid w:val="00B16778"/>
    <w:rsid w:val="00B876EE"/>
    <w:rsid w:val="00C650DC"/>
    <w:rsid w:val="00C7485B"/>
    <w:rsid w:val="00D2772E"/>
    <w:rsid w:val="00EC7053"/>
    <w:rsid w:val="00ED4E7E"/>
    <w:rsid w:val="00F54E50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205"/>
  <w15:docId w15:val="{C27995A0-4CAC-4B27-8482-BBE61FD9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D277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341C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867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rvps17">
    <w:name w:val="rvps17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2D102F"/>
  </w:style>
  <w:style w:type="character" w:customStyle="1" w:styleId="rvts64">
    <w:name w:val="rvts64"/>
    <w:basedOn w:val="a0"/>
    <w:rsid w:val="002D102F"/>
  </w:style>
  <w:style w:type="paragraph" w:customStyle="1" w:styleId="rvps3">
    <w:name w:val="rvps3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rsid w:val="002D102F"/>
  </w:style>
  <w:style w:type="paragraph" w:customStyle="1" w:styleId="rvps6">
    <w:name w:val="rvps6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3207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rada57</dc:creator>
  <cp:keywords/>
  <dc:description/>
  <cp:lastModifiedBy>Усик Ірина Юріївна</cp:lastModifiedBy>
  <cp:revision>2</cp:revision>
  <cp:lastPrinted>2024-10-01T14:20:00Z</cp:lastPrinted>
  <dcterms:created xsi:type="dcterms:W3CDTF">2024-10-09T07:01:00Z</dcterms:created>
  <dcterms:modified xsi:type="dcterms:W3CDTF">2024-10-09T07:01:00Z</dcterms:modified>
</cp:coreProperties>
</file>