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84" w:rsidRPr="00145D1F" w:rsidRDefault="00B81F84" w:rsidP="00B81F84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145D1F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1A1DBDC" wp14:editId="297C46EA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145D1F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145D1F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:rsidR="00B81F84" w:rsidRPr="00145D1F" w:rsidRDefault="00B81F84" w:rsidP="00B81F84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145D1F">
        <w:rPr>
          <w:rFonts w:ascii="Benguiat" w:hAnsi="Benguiat"/>
          <w:spacing w:val="18"/>
          <w:w w:val="90"/>
          <w:szCs w:val="28"/>
        </w:rPr>
        <w:t>ІІ СЕС</w:t>
      </w:r>
      <w:r w:rsidRPr="00145D1F">
        <w:rPr>
          <w:spacing w:val="18"/>
          <w:w w:val="90"/>
          <w:szCs w:val="28"/>
        </w:rPr>
        <w:t>І</w:t>
      </w:r>
      <w:r w:rsidRPr="00145D1F">
        <w:rPr>
          <w:rFonts w:ascii="Benguiat" w:hAnsi="Benguiat"/>
          <w:spacing w:val="18"/>
          <w:w w:val="90"/>
          <w:szCs w:val="28"/>
        </w:rPr>
        <w:t>Я</w:t>
      </w:r>
      <w:r w:rsidRPr="00145D1F">
        <w:rPr>
          <w:spacing w:val="18"/>
          <w:w w:val="90"/>
          <w:szCs w:val="28"/>
        </w:rPr>
        <w:t xml:space="preserve"> </w:t>
      </w:r>
      <w:r w:rsidRPr="00145D1F">
        <w:rPr>
          <w:rFonts w:ascii="Benguiat" w:hAnsi="Benguiat"/>
          <w:spacing w:val="18"/>
          <w:w w:val="90"/>
          <w:szCs w:val="28"/>
        </w:rPr>
        <w:t xml:space="preserve">  IХ СКЛИКАННЯ</w:t>
      </w:r>
    </w:p>
    <w:p w:rsidR="00B81F84" w:rsidRPr="00145D1F" w:rsidRDefault="00B81F84" w:rsidP="00B81F84">
      <w:pPr>
        <w:tabs>
          <w:tab w:val="left" w:pos="5387"/>
        </w:tabs>
        <w:rPr>
          <w:i/>
          <w:sz w:val="20"/>
          <w:lang w:val="uk-UA"/>
        </w:rPr>
      </w:pP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45D1F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:rsidR="00B81F84" w:rsidRPr="00145D1F" w:rsidRDefault="00B81F84" w:rsidP="00B81F84">
      <w:pPr>
        <w:jc w:val="center"/>
        <w:rPr>
          <w:rFonts w:ascii="Benguiat" w:hAnsi="Benguiat"/>
          <w:lang w:val="uk-UA"/>
        </w:rPr>
      </w:pPr>
    </w:p>
    <w:p w:rsidR="00B81F84" w:rsidRPr="00145D1F" w:rsidRDefault="00B81F84" w:rsidP="00B81F84">
      <w:pPr>
        <w:rPr>
          <w:lang w:val="uk-UA"/>
        </w:rPr>
      </w:pPr>
      <w:r w:rsidRPr="00145D1F">
        <w:rPr>
          <w:sz w:val="28"/>
          <w:lang w:val="uk-UA"/>
        </w:rPr>
        <w:t>____________</w:t>
      </w:r>
      <w:r w:rsidR="00505E66" w:rsidRPr="00145D1F">
        <w:rPr>
          <w:sz w:val="28"/>
          <w:lang w:val="uk-UA"/>
        </w:rPr>
        <w:t xml:space="preserve"> </w:t>
      </w:r>
      <w:r w:rsidRPr="00145D1F">
        <w:rPr>
          <w:rFonts w:ascii="Times New Roman" w:hAnsi="Times New Roman" w:cs="Times New Roman"/>
          <w:sz w:val="28"/>
          <w:lang w:val="uk-UA"/>
        </w:rPr>
        <w:t>№</w:t>
      </w:r>
      <w:r w:rsidR="00505E66" w:rsidRPr="00145D1F">
        <w:rPr>
          <w:rFonts w:ascii="Times New Roman" w:hAnsi="Times New Roman" w:cs="Times New Roman"/>
          <w:sz w:val="28"/>
          <w:lang w:val="uk-UA"/>
        </w:rPr>
        <w:t xml:space="preserve"> </w:t>
      </w:r>
      <w:r w:rsidRPr="00145D1F">
        <w:rPr>
          <w:sz w:val="28"/>
          <w:lang w:val="uk-UA"/>
        </w:rPr>
        <w:t>_______________</w:t>
      </w:r>
      <w:r w:rsidRPr="00145D1F">
        <w:rPr>
          <w:lang w:val="uk-UA"/>
        </w:rPr>
        <w:t xml:space="preserve">                                                                   </w:t>
      </w:r>
    </w:p>
    <w:p w:rsidR="00793D2A" w:rsidRPr="00464E68" w:rsidRDefault="00B81F84" w:rsidP="00464E68">
      <w:pPr>
        <w:ind w:left="7087" w:firstLine="701"/>
        <w:rPr>
          <w:rFonts w:ascii="Times New Roman" w:hAnsi="Times New Roman" w:cs="Times New Roman"/>
          <w:bCs/>
          <w:sz w:val="28"/>
          <w:lang w:val="uk-UA"/>
        </w:rPr>
      </w:pPr>
      <w:r w:rsidRPr="00357956">
        <w:rPr>
          <w:rFonts w:ascii="Times New Roman" w:hAnsi="Times New Roman" w:cs="Times New Roman"/>
          <w:bCs/>
          <w:sz w:val="28"/>
          <w:lang w:val="uk-UA"/>
        </w:rPr>
        <w:t>П</w:t>
      </w:r>
      <w:r w:rsidR="00183D36" w:rsidRPr="00357956">
        <w:rPr>
          <w:rFonts w:ascii="Times New Roman" w:hAnsi="Times New Roman" w:cs="Times New Roman"/>
          <w:bCs/>
          <w:sz w:val="28"/>
          <w:lang w:val="uk-UA"/>
        </w:rPr>
        <w:t>РОЄКТ</w:t>
      </w:r>
    </w:p>
    <w:p w:rsidR="00B81F84" w:rsidRPr="00145D1F" w:rsidRDefault="00B81F84" w:rsidP="00505E66">
      <w:pPr>
        <w:ind w:left="709" w:right="4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Start w:id="0" w:name="_Hlk101870489"/>
      <w:r w:rsidR="009A72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рішення Київської міської ради </w:t>
      </w:r>
      <w:r w:rsidR="00323F2E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9A72C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04</w:t>
      </w:r>
      <w:r w:rsidR="00503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листопада </w:t>
      </w:r>
      <w:r w:rsidR="009A72C9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794186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503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</w:t>
      </w:r>
      <w:r w:rsidR="00503771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9A72C9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3135/3176 «Про Регламент Київської міської ради»</w:t>
      </w:r>
    </w:p>
    <w:bookmarkEnd w:id="0"/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5B3CE1" w:rsidP="006838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E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140, 141 Конституції України, пункту 1 частини першої статті 26, частин чотирнадцятої та п'ятнадцятої статті 46 Закону України 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>Про правовий режим воєнного стану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 xml:space="preserve">, Указу Президента України від 24 лютого 2022 року 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 xml:space="preserve"> 64/2022 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Законом України 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Указу Президента 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 xml:space="preserve"> від 24 лютого 2022 року 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 xml:space="preserve"> 2102-IX, статті 17 Статуту територіальної громади міста Києва, затвердженого рішенням Київської міської ради від 28 березня 2002 року </w:t>
      </w:r>
      <w:r w:rsidR="0050377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5B3CE1">
        <w:rPr>
          <w:rFonts w:ascii="Times New Roman" w:hAnsi="Times New Roman" w:cs="Times New Roman"/>
          <w:sz w:val="28"/>
          <w:szCs w:val="28"/>
          <w:lang w:val="uk-UA"/>
        </w:rPr>
        <w:t xml:space="preserve"> 371/1805</w:t>
      </w:r>
      <w:r w:rsidR="001E3C0D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1F84" w:rsidRPr="00145D1F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:rsidR="00B81F84" w:rsidRPr="00145D1F" w:rsidRDefault="00B81F84" w:rsidP="00B81F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B81F84" w:rsidRPr="00145D1F" w:rsidRDefault="00B81F84" w:rsidP="00E4779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3C6" w:rsidRDefault="0029600C" w:rsidP="00E4779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20617666"/>
      <w:r w:rsidRPr="00E47790">
        <w:rPr>
          <w:rFonts w:ascii="Times New Roman" w:hAnsi="Times New Roman" w:cs="Times New Roman"/>
          <w:sz w:val="28"/>
          <w:szCs w:val="28"/>
          <w:lang w:val="uk-UA"/>
        </w:rPr>
        <w:t>У пункті 6 рішення Київської міської ради від 04</w:t>
      </w:r>
      <w:r w:rsidR="00503771" w:rsidRPr="00E4779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E4779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941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7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771" w:rsidRPr="00E47790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03771" w:rsidRPr="00E477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7790">
        <w:rPr>
          <w:rFonts w:ascii="Times New Roman" w:hAnsi="Times New Roman" w:cs="Times New Roman"/>
          <w:sz w:val="28"/>
          <w:szCs w:val="28"/>
          <w:lang w:val="uk-UA"/>
        </w:rPr>
        <w:t>№ 3135/3176</w:t>
      </w:r>
      <w:r w:rsidR="00D50DCE" w:rsidRPr="00E47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790">
        <w:rPr>
          <w:rFonts w:ascii="Times New Roman" w:hAnsi="Times New Roman" w:cs="Times New Roman"/>
          <w:sz w:val="28"/>
          <w:szCs w:val="28"/>
          <w:lang w:val="uk-UA"/>
        </w:rPr>
        <w:t>«Про Регламент Київської міської ради»</w:t>
      </w:r>
      <w:r w:rsidR="00D50DCE" w:rsidRPr="00E47790">
        <w:rPr>
          <w:rFonts w:ascii="Times New Roman" w:hAnsi="Times New Roman" w:cs="Times New Roman"/>
          <w:sz w:val="28"/>
          <w:szCs w:val="28"/>
          <w:lang w:val="uk-UA"/>
        </w:rPr>
        <w:t xml:space="preserve"> знак, слова та цифри «,</w:t>
      </w:r>
      <w:r w:rsidR="007863C6" w:rsidRPr="00E47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CD3" w:rsidRPr="00E47790">
        <w:rPr>
          <w:rFonts w:ascii="Times New Roman" w:hAnsi="Times New Roman" w:cs="Times New Roman"/>
          <w:sz w:val="28"/>
          <w:szCs w:val="28"/>
          <w:lang w:val="uk-UA"/>
        </w:rPr>
        <w:t>але не пізніше 01 січня 2023 року» виключити.</w:t>
      </w:r>
    </w:p>
    <w:p w:rsidR="00C76B0B" w:rsidRDefault="00C76B0B" w:rsidP="00C76B0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B0B" w:rsidRPr="00C76B0B" w:rsidRDefault="00C76B0B" w:rsidP="00464E68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Секретаріату Київської міської ради завершити заходи щодо </w:t>
      </w:r>
      <w:r w:rsidRPr="00C76B0B">
        <w:rPr>
          <w:rFonts w:ascii="Times New Roman" w:hAnsi="Times New Roman" w:cs="Times New Roman"/>
          <w:sz w:val="28"/>
          <w:szCs w:val="28"/>
          <w:lang w:val="uk-UA"/>
        </w:rPr>
        <w:t>впровад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C76B0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76B0B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6B0B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проектів рішень Київської міської ради</w:t>
      </w:r>
      <w:r w:rsidR="00B30EB7" w:rsidRPr="00B30EB7">
        <w:rPr>
          <w:lang w:val="uk-UA"/>
        </w:rPr>
        <w:t xml:space="preserve"> </w:t>
      </w:r>
      <w:r w:rsidR="00B30EB7" w:rsidRPr="00B30EB7">
        <w:rPr>
          <w:rFonts w:ascii="Times New Roman" w:hAnsi="Times New Roman" w:cs="Times New Roman"/>
          <w:sz w:val="28"/>
          <w:szCs w:val="28"/>
          <w:lang w:val="uk-UA"/>
        </w:rPr>
        <w:t>із застосуванням кваліфікованих електронних підписів та кваліфікованих електронних позначок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3C6" w:rsidRDefault="007863C6" w:rsidP="00E4779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D2A" w:rsidRPr="007863C6" w:rsidRDefault="007863C6" w:rsidP="00E4779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3C6">
        <w:rPr>
          <w:rFonts w:ascii="Times New Roman" w:hAnsi="Times New Roman" w:cs="Times New Roman"/>
          <w:sz w:val="28"/>
          <w:szCs w:val="28"/>
          <w:lang w:val="uk-UA"/>
        </w:rPr>
        <w:t>Офіційно оприлюднити це рішення в установленому порядку.</w:t>
      </w:r>
    </w:p>
    <w:p w:rsidR="00793D2A" w:rsidRDefault="00793D2A" w:rsidP="00C748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D61" w:rsidRPr="00145D1F" w:rsidRDefault="006B3B18" w:rsidP="00C748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B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286C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5CC3" w:rsidRPr="008B5CC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bookmarkEnd w:id="1"/>
    <w:p w:rsidR="00C7484C" w:rsidRPr="00145D1F" w:rsidRDefault="00C7484C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AAA" w:rsidRPr="00823185" w:rsidRDefault="00394D61" w:rsidP="00B81F8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79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81F84" w:rsidRPr="003579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иївський міський голова                                     </w:t>
      </w:r>
      <w:r w:rsidR="004139C4" w:rsidRPr="003579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81F84" w:rsidRPr="003579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9F5B80" w:rsidRPr="0035795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81F84" w:rsidRPr="003579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Віталій КЛИЧКО</w:t>
      </w:r>
    </w:p>
    <w:p w:rsidR="007A6AAA" w:rsidRDefault="007A6AAA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F84" w:rsidRPr="00145D1F" w:rsidRDefault="006A3A79" w:rsidP="00B81F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sz w:val="28"/>
          <w:szCs w:val="28"/>
          <w:lang w:val="uk-UA"/>
        </w:rPr>
        <w:t>ПОДАННЯ:</w:t>
      </w: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F3203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– </w:t>
      </w:r>
      <w:r w:rsidR="004732E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="006A3A7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A7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A7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32EB">
        <w:rPr>
          <w:rFonts w:ascii="Times New Roman" w:hAnsi="Times New Roman" w:cs="Times New Roman"/>
          <w:sz w:val="28"/>
          <w:szCs w:val="28"/>
          <w:lang w:val="uk-UA"/>
        </w:rPr>
        <w:t xml:space="preserve">         Володимир БОНДАРЕНКО</w:t>
      </w: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6A3A79" w:rsidP="00B81F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6A3A79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  <w:r w:rsidRPr="00145D1F">
        <w:rPr>
          <w:rFonts w:ascii="Times New Roman" w:hAnsi="Times New Roman" w:cs="Times New Roman"/>
          <w:sz w:val="28"/>
          <w:szCs w:val="28"/>
          <w:lang w:val="uk-UA"/>
        </w:rPr>
        <w:br/>
      </w:r>
      <w:r w:rsidR="004732EB" w:rsidRPr="004732EB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</w:t>
      </w:r>
      <w:r w:rsidR="004732EB">
        <w:rPr>
          <w:rFonts w:ascii="Times New Roman" w:hAnsi="Times New Roman" w:cs="Times New Roman"/>
          <w:sz w:val="28"/>
          <w:szCs w:val="28"/>
          <w:lang w:val="uk-UA"/>
        </w:rPr>
        <w:br/>
      </w:r>
      <w:r w:rsidR="004732EB" w:rsidRPr="004732EB">
        <w:rPr>
          <w:rFonts w:ascii="Times New Roman" w:hAnsi="Times New Roman" w:cs="Times New Roman"/>
          <w:sz w:val="28"/>
          <w:szCs w:val="28"/>
          <w:lang w:val="uk-UA"/>
        </w:rPr>
        <w:t>та запобігання корупції</w:t>
      </w: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F8F" w:rsidRPr="00145D1F" w:rsidRDefault="009D4F8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 комісії 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32EB">
        <w:rPr>
          <w:rFonts w:ascii="Times New Roman" w:hAnsi="Times New Roman" w:cs="Times New Roman"/>
          <w:sz w:val="28"/>
          <w:szCs w:val="28"/>
          <w:lang w:val="uk-UA"/>
        </w:rPr>
        <w:t xml:space="preserve">         Леонід ЄМЕЦЬ</w:t>
      </w:r>
    </w:p>
    <w:p w:rsidR="009D4F8F" w:rsidRPr="00145D1F" w:rsidRDefault="009D4F8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F8F" w:rsidRPr="00145D1F" w:rsidRDefault="009D4F8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>Секретар постійної комісії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9FE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32EB">
        <w:rPr>
          <w:rFonts w:ascii="Times New Roman" w:hAnsi="Times New Roman" w:cs="Times New Roman"/>
          <w:sz w:val="28"/>
          <w:szCs w:val="28"/>
          <w:lang w:val="uk-UA"/>
        </w:rPr>
        <w:t xml:space="preserve">  Олеся ЗУБРИЦЬКА</w:t>
      </w:r>
    </w:p>
    <w:p w:rsidR="00B46D2B" w:rsidRPr="00145D1F" w:rsidRDefault="00B46D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02B" w:rsidRPr="00145D1F" w:rsidRDefault="00A930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02B" w:rsidRPr="00145D1F" w:rsidRDefault="00A930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3D2A" w:rsidRDefault="00793D2A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6334" w:rsidRDefault="000269EF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sz w:val="28"/>
          <w:szCs w:val="28"/>
          <w:lang w:val="uk-UA"/>
        </w:rPr>
        <w:t>Виконувач обов’язк</w:t>
      </w:r>
      <w:r w:rsidR="00A9302B" w:rsidRPr="00145D1F">
        <w:rPr>
          <w:rFonts w:ascii="Times New Roman" w:hAnsi="Times New Roman" w:cs="Times New Roman"/>
          <w:sz w:val="28"/>
          <w:szCs w:val="28"/>
          <w:lang w:val="uk-UA"/>
        </w:rPr>
        <w:t>ів начальника</w:t>
      </w:r>
      <w:r w:rsidR="00A9302B" w:rsidRPr="00145D1F">
        <w:rPr>
          <w:rFonts w:ascii="Times New Roman" w:hAnsi="Times New Roman" w:cs="Times New Roman"/>
          <w:sz w:val="28"/>
          <w:szCs w:val="28"/>
          <w:lang w:val="uk-UA"/>
        </w:rPr>
        <w:br/>
        <w:t>управління правового забезпечення</w:t>
      </w:r>
      <w:r w:rsidR="00A9302B" w:rsidRPr="00145D1F">
        <w:rPr>
          <w:rFonts w:ascii="Times New Roman" w:hAnsi="Times New Roman" w:cs="Times New Roman"/>
          <w:sz w:val="28"/>
          <w:szCs w:val="28"/>
          <w:lang w:val="uk-UA"/>
        </w:rPr>
        <w:br/>
        <w:t>діяльності Київської міської ради</w:t>
      </w:r>
    </w:p>
    <w:p w:rsidR="00B46D2B" w:rsidRPr="00145D1F" w:rsidRDefault="0031633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секретаріату Київської міської ради</w:t>
      </w:r>
      <w:r w:rsidR="008D48F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48F9" w:rsidRPr="00145D1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48F9" w:rsidRPr="00145D1F">
        <w:rPr>
          <w:rFonts w:ascii="Times New Roman" w:hAnsi="Times New Roman" w:cs="Times New Roman"/>
          <w:sz w:val="28"/>
          <w:szCs w:val="28"/>
          <w:lang w:val="uk-UA"/>
        </w:rPr>
        <w:t>Валентина  ПОЛОЖИШНИК</w:t>
      </w:r>
    </w:p>
    <w:p w:rsidR="00B46D2B" w:rsidRPr="00145D1F" w:rsidRDefault="00B46D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D2B" w:rsidRPr="00145D1F" w:rsidRDefault="00B46D2B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F84" w:rsidRPr="00145D1F" w:rsidRDefault="00B81F84" w:rsidP="00B81F8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1F84" w:rsidRPr="00145D1F" w:rsidRDefault="00B81F84" w:rsidP="00B81F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7DE1" w:rsidRDefault="005B7DE1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56B" w:rsidRDefault="0011256B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56B" w:rsidRDefault="0011256B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56B" w:rsidRDefault="0011256B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56B" w:rsidRDefault="0011256B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56B" w:rsidRDefault="0011256B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56B" w:rsidRDefault="0011256B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56B" w:rsidRDefault="0011256B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185" w:rsidRDefault="00823185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185" w:rsidRDefault="00823185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26D" w:rsidRPr="00145D1F" w:rsidRDefault="00C4626D" w:rsidP="00B81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185" w:rsidRDefault="00823185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81F84" w:rsidRPr="00145D1F" w:rsidRDefault="00B81F84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B81F84" w:rsidRPr="00145D1F" w:rsidRDefault="00452DD8" w:rsidP="00B81F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="00B81F84"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  <w:r w:rsidR="00B81F84" w:rsidRPr="00145D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</w:t>
      </w:r>
    </w:p>
    <w:p w:rsidR="00B81F84" w:rsidRDefault="00793D2A" w:rsidP="003272AE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3272AE" w:rsidRPr="003272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 Київської міської ради від 04 листопада 202</w:t>
      </w:r>
      <w:r w:rsidR="00794186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272AE" w:rsidRPr="003272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№ 3135/3176 «Про Регламент Київської міської ради»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93D2A" w:rsidRDefault="00793D2A" w:rsidP="00B81F84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3185" w:rsidRPr="00145D1F" w:rsidRDefault="00823185" w:rsidP="00B81F84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5C5D" w:rsidRPr="00CD5C5D" w:rsidRDefault="00CD5C5D" w:rsidP="00F6267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Pr="00CD5C5D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CD5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рішення, обґрунтування відповідності та достатності пере</w:t>
      </w:r>
      <w:r w:rsidR="00794186">
        <w:rPr>
          <w:rFonts w:ascii="Times New Roman" w:hAnsi="Times New Roman" w:cs="Times New Roman"/>
          <w:b/>
          <w:sz w:val="28"/>
          <w:szCs w:val="28"/>
          <w:lang w:val="uk-UA"/>
        </w:rPr>
        <w:t>дб</w:t>
      </w:r>
      <w:r w:rsidRPr="00CD5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ачених у </w:t>
      </w:r>
      <w:proofErr w:type="spellStart"/>
      <w:r w:rsidRPr="00CD5C5D">
        <w:rPr>
          <w:rFonts w:ascii="Times New Roman" w:hAnsi="Times New Roman" w:cs="Times New Roman"/>
          <w:b/>
          <w:sz w:val="28"/>
          <w:szCs w:val="28"/>
          <w:lang w:val="uk-UA"/>
        </w:rPr>
        <w:t>проєкті</w:t>
      </w:r>
      <w:proofErr w:type="spellEnd"/>
      <w:r w:rsidRPr="00CD5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EB0E03" w:rsidRPr="00CD5C5D" w:rsidRDefault="006C6276" w:rsidP="00F6267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>Пунктом 6 р</w:t>
      </w:r>
      <w:r w:rsidR="00CF1D48"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>ше</w:t>
      </w:r>
      <w:r w:rsidR="000F22AE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>ня Київської міської ради від 04 листопада 202</w:t>
      </w:r>
      <w:r w:rsidR="00794186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 </w:t>
      </w:r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 xml:space="preserve">№ 3135/3176 «Про Регламент Київської міської ради» передбачено, що положення Регламенту Київської міської ради, які регулюють порядок оприлюднення результатів голосування депутатів постійних комісій Київської міської ради на офіційному </w:t>
      </w:r>
      <w:proofErr w:type="spellStart"/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Київської міської ради, а також порядок подання та розгляду </w:t>
      </w:r>
      <w:proofErr w:type="spellStart"/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проєктів</w:t>
      </w:r>
      <w:proofErr w:type="spellEnd"/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рішень Київської міської ради в електронному вигляді із застосуванням кваліфікованих електронних підписів та кваліфікованих електронних позначок часу вводяться в дію та застосовуються з дня оприлюднення на офіційному </w:t>
      </w:r>
      <w:proofErr w:type="spellStart"/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CD5C5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Київської міської ради розпорядження заступника міського голови - секретаря Київської міської ради щодо готовності відповідної електронної системи до експлуатації, але не пізніше 01 січня 2023 року.</w:t>
      </w:r>
    </w:p>
    <w:p w:rsidR="00F34517" w:rsidRDefault="00335BCF" w:rsidP="00F6267A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Указом </w:t>
      </w:r>
      <w:r w:rsidR="008430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Президента України від 24 лютого 2022 року введено воєнний </w:t>
      </w:r>
      <w:r w:rsidR="00070CC6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стан в Україні.</w:t>
      </w:r>
    </w:p>
    <w:p w:rsidR="00051F3C" w:rsidRDefault="000A6F49" w:rsidP="00051F3C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понад 9 місяців війни, в</w:t>
      </w:r>
      <w:r w:rsidR="00021E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наслідок </w:t>
      </w:r>
      <w:r w:rsidR="00070CC6" w:rsidRPr="00070CC6">
        <w:rPr>
          <w:rFonts w:ascii="Times New Roman" w:hAnsi="Times New Roman"/>
          <w:color w:val="000000" w:themeColor="text1"/>
          <w:sz w:val="28"/>
          <w:szCs w:val="28"/>
          <w:lang w:val="uk-UA"/>
        </w:rPr>
        <w:t>військов</w:t>
      </w:r>
      <w:r w:rsidR="00021EE0">
        <w:rPr>
          <w:rFonts w:ascii="Times New Roman" w:hAnsi="Times New Roman"/>
          <w:color w:val="000000" w:themeColor="text1"/>
          <w:sz w:val="28"/>
          <w:szCs w:val="28"/>
          <w:lang w:val="uk-UA"/>
        </w:rPr>
        <w:t>ої</w:t>
      </w:r>
      <w:r w:rsidR="00070CC6" w:rsidRPr="00070C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агресі</w:t>
      </w:r>
      <w:r w:rsidR="00021EE0">
        <w:rPr>
          <w:rFonts w:ascii="Times New Roman" w:hAnsi="Times New Roman"/>
          <w:color w:val="000000" w:themeColor="text1"/>
          <w:sz w:val="28"/>
          <w:szCs w:val="28"/>
          <w:lang w:val="uk-UA"/>
        </w:rPr>
        <w:t>ї</w:t>
      </w:r>
      <w:r w:rsidR="00070CC6" w:rsidRPr="00070C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російської федерації</w:t>
      </w:r>
      <w:r w:rsidR="000F22A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70C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F00A2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завдано суттєвих руйнувань енергетичній системі України, що приз</w:t>
      </w:r>
      <w:r w:rsidR="00EA1A6F">
        <w:rPr>
          <w:rFonts w:ascii="Times New Roman" w:hAnsi="Times New Roman"/>
          <w:color w:val="000000" w:themeColor="text1"/>
          <w:sz w:val="28"/>
          <w:szCs w:val="28"/>
          <w:lang w:val="uk-UA"/>
        </w:rPr>
        <w:t>вело до постійних перебоїв та відключень електроенергії.</w:t>
      </w:r>
    </w:p>
    <w:p w:rsidR="00051F3C" w:rsidRDefault="00910569" w:rsidP="00374913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Разом з тим, в</w:t>
      </w:r>
      <w:r w:rsidR="00051F3C" w:rsidRPr="00051F3C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прова</w:t>
      </w:r>
      <w:r w:rsidR="00051F3C">
        <w:rPr>
          <w:rFonts w:ascii="Times New Roman" w:hAnsi="Times New Roman"/>
          <w:color w:val="000000" w:themeColor="text1"/>
          <w:sz w:val="28"/>
          <w:szCs w:val="28"/>
          <w:lang w:val="uk-UA"/>
        </w:rPr>
        <w:t>дження</w:t>
      </w:r>
      <w:r w:rsidR="00051F3C" w:rsidRPr="00051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електронн</w:t>
      </w:r>
      <w:r w:rsidR="00051F3C">
        <w:rPr>
          <w:rFonts w:ascii="Times New Roman" w:hAnsi="Times New Roman"/>
          <w:color w:val="000000" w:themeColor="text1"/>
          <w:sz w:val="28"/>
          <w:szCs w:val="28"/>
          <w:lang w:val="uk-UA"/>
        </w:rPr>
        <w:t>ої</w:t>
      </w:r>
      <w:r w:rsidR="00051F3C" w:rsidRPr="00051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систем</w:t>
      </w:r>
      <w:r w:rsidR="00051F3C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051F3C" w:rsidRPr="00051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проходження проектів рішень</w:t>
      </w:r>
      <w:r w:rsidR="00051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Київ</w:t>
      </w:r>
      <w:r w:rsidR="00D93D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ської міської ради </w:t>
      </w:r>
      <w:r w:rsidR="005B0119" w:rsidRPr="005B011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із застосуванням кваліфікованих електронних підписів та кваліфікованих електронних позначок часу </w:t>
      </w:r>
      <w:r w:rsidR="00D93D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вимагає проведення комплексу заходів, </w:t>
      </w:r>
      <w:r w:rsidR="00960076">
        <w:rPr>
          <w:rFonts w:ascii="Times New Roman" w:hAnsi="Times New Roman"/>
          <w:color w:val="000000" w:themeColor="text1"/>
          <w:sz w:val="28"/>
          <w:szCs w:val="28"/>
          <w:lang w:val="uk-UA"/>
        </w:rPr>
        <w:t>зокрема тестування системи, проведення навчання працівників секретаріату Київської міської ради, тощо</w:t>
      </w:r>
      <w:r w:rsidR="00051F3C" w:rsidRPr="00051F3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F6267A" w:rsidRDefault="00374913" w:rsidP="00F6267A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Однак</w:t>
      </w:r>
      <w:r w:rsidR="00CC7B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 зв’язку із </w:t>
      </w:r>
      <w:r w:rsidR="00910569" w:rsidRPr="00910569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постійни</w:t>
      </w:r>
      <w:r w:rsidR="00910569">
        <w:rPr>
          <w:rFonts w:ascii="Times New Roman" w:hAnsi="Times New Roman"/>
          <w:color w:val="000000" w:themeColor="text1"/>
          <w:sz w:val="28"/>
          <w:szCs w:val="28"/>
          <w:lang w:val="uk-UA"/>
        </w:rPr>
        <w:t>ми</w:t>
      </w:r>
      <w:r w:rsidR="00910569" w:rsidRPr="009105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перебо</w:t>
      </w:r>
      <w:r w:rsidR="00910569">
        <w:rPr>
          <w:rFonts w:ascii="Times New Roman" w:hAnsi="Times New Roman"/>
          <w:color w:val="000000" w:themeColor="text1"/>
          <w:sz w:val="28"/>
          <w:szCs w:val="28"/>
          <w:lang w:val="uk-UA"/>
        </w:rPr>
        <w:t>ями</w:t>
      </w:r>
      <w:r w:rsidR="00910569" w:rsidRPr="009105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відключен</w:t>
      </w:r>
      <w:r w:rsidR="00910569">
        <w:rPr>
          <w:rFonts w:ascii="Times New Roman" w:hAnsi="Times New Roman"/>
          <w:color w:val="000000" w:themeColor="text1"/>
          <w:sz w:val="28"/>
          <w:szCs w:val="28"/>
          <w:lang w:val="uk-UA"/>
        </w:rPr>
        <w:t>нями</w:t>
      </w:r>
      <w:r w:rsidR="00910569" w:rsidRPr="009105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електроенергії </w:t>
      </w:r>
      <w:r w:rsidR="00EA1A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неможливо </w:t>
      </w:r>
      <w:r w:rsidR="00BE0E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01 січня 2023 року завершити всі необхідні заходи та </w:t>
      </w:r>
      <w:r w:rsidR="00EA1A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повноцінно </w:t>
      </w:r>
      <w:r w:rsidR="00B5315A" w:rsidRPr="00B5315A">
        <w:rPr>
          <w:rFonts w:ascii="Times New Roman" w:hAnsi="Times New Roman"/>
          <w:color w:val="000000" w:themeColor="text1"/>
          <w:sz w:val="28"/>
          <w:szCs w:val="28"/>
          <w:lang w:val="uk-UA"/>
        </w:rPr>
        <w:t>впровад</w:t>
      </w:r>
      <w:r w:rsidR="00AD65E7">
        <w:rPr>
          <w:rFonts w:ascii="Times New Roman" w:hAnsi="Times New Roman"/>
          <w:color w:val="000000" w:themeColor="text1"/>
          <w:sz w:val="28"/>
          <w:szCs w:val="28"/>
          <w:lang w:val="uk-UA"/>
        </w:rPr>
        <w:t>ити</w:t>
      </w:r>
      <w:r w:rsidR="00B5315A" w:rsidRPr="00B531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електронн</w:t>
      </w:r>
      <w:r w:rsidR="00AD65E7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B5315A" w:rsidRPr="00B531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систем</w:t>
      </w:r>
      <w:r w:rsidR="00AD65E7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B5315A" w:rsidRPr="00B531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проходження проектів рішень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Київської міської ради</w:t>
      </w:r>
      <w:r w:rsidR="000F22A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05240" w:rsidRDefault="00B05240" w:rsidP="00F6267A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Відтак, є об’єктивна необхідність </w:t>
      </w:r>
      <w:r w:rsidRPr="00B052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відтермінування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строків </w:t>
      </w:r>
      <w:r w:rsidRPr="00B05240">
        <w:rPr>
          <w:rFonts w:ascii="Times New Roman" w:hAnsi="Times New Roman"/>
          <w:color w:val="000000" w:themeColor="text1"/>
          <w:sz w:val="28"/>
          <w:szCs w:val="28"/>
          <w:lang w:val="uk-UA"/>
        </w:rPr>
        <w:t>впровадження електронної системи проходження проектів рішень Київської міської ради</w:t>
      </w:r>
      <w:r w:rsidR="00823185" w:rsidRPr="00823185">
        <w:rPr>
          <w:lang w:val="uk-UA"/>
        </w:rPr>
        <w:t xml:space="preserve"> </w:t>
      </w:r>
      <w:r w:rsidR="00823185" w:rsidRPr="00823185">
        <w:rPr>
          <w:rFonts w:ascii="Times New Roman" w:hAnsi="Times New Roman"/>
          <w:color w:val="000000" w:themeColor="text1"/>
          <w:sz w:val="28"/>
          <w:szCs w:val="28"/>
          <w:lang w:val="uk-UA"/>
        </w:rPr>
        <w:t>із застосуванням кваліфікованих електронних підписів та кваліфікованих електронних позначок часу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F6267A" w:rsidRDefault="00F6267A" w:rsidP="00F6267A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D48F9" w:rsidRPr="00F6267A" w:rsidRDefault="00F6267A" w:rsidP="00F6267A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6267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2. Правове обґрунтування необхідності прийнята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F6267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F6267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рішення).</w:t>
      </w:r>
    </w:p>
    <w:p w:rsidR="00732354" w:rsidRDefault="008D48F9" w:rsidP="00732354">
      <w:pPr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5D1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145D1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рішення Київської міської ради розроблений відповідно </w:t>
      </w:r>
      <w:r w:rsidR="00CE7A06" w:rsidRPr="00CE7A06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до </w:t>
      </w:r>
      <w:r w:rsidR="00CE7A06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br/>
      </w:r>
      <w:r w:rsidR="00CE7A06" w:rsidRPr="00CE7A06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статей 140, 141 Конституції України, пункту 1 частини першої статті 26, частин </w:t>
      </w:r>
      <w:r w:rsidR="00CE7A06" w:rsidRPr="00CE7A06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lastRenderedPageBreak/>
        <w:t>чотирнадцятої та п'ятнадцятої статті 46 Закону України «Про місцеве самоврядування в Україні», Закону України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«Про введення воєнного стану в Україні» від 24 лютого 2022 року № 2102-IX, статті 17 Статуту територіальної громади міста Києва, затвердженого рішенням Київської міської ради від 28 березня 2002 року № 371/1805</w:t>
      </w:r>
      <w:r w:rsidR="00732354">
        <w:rPr>
          <w:rFonts w:ascii="Times New Roman" w:hAnsi="Times New Roman"/>
          <w:sz w:val="28"/>
          <w:szCs w:val="28"/>
          <w:lang w:val="uk-UA"/>
        </w:rPr>
        <w:t>.</w:t>
      </w:r>
    </w:p>
    <w:p w:rsidR="007B2B85" w:rsidRDefault="007B2B85" w:rsidP="00E47790">
      <w:pPr>
        <w:tabs>
          <w:tab w:val="left" w:pos="1134"/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67A" w:rsidRPr="001D4307" w:rsidRDefault="00F6267A" w:rsidP="00C4626D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30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Опис цілей і завдань, основних положень </w:t>
      </w:r>
      <w:proofErr w:type="spellStart"/>
      <w:r w:rsidRPr="001D430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1D430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1D430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1D430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рішення.</w:t>
      </w:r>
    </w:p>
    <w:p w:rsidR="008D48F9" w:rsidRDefault="008D48F9" w:rsidP="0073235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F6267A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B05240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F6267A">
        <w:rPr>
          <w:rFonts w:ascii="Times New Roman" w:hAnsi="Times New Roman"/>
          <w:sz w:val="28"/>
          <w:szCs w:val="28"/>
          <w:lang w:val="uk-UA" w:eastAsia="ru-RU"/>
        </w:rPr>
        <w:t>кт</w:t>
      </w:r>
      <w:proofErr w:type="spellEnd"/>
      <w:r w:rsidRPr="00F6267A">
        <w:rPr>
          <w:rFonts w:ascii="Times New Roman" w:hAnsi="Times New Roman"/>
          <w:sz w:val="28"/>
          <w:szCs w:val="28"/>
          <w:lang w:val="uk-UA" w:eastAsia="ru-RU"/>
        </w:rPr>
        <w:t xml:space="preserve"> рішення </w:t>
      </w:r>
      <w:bookmarkStart w:id="2" w:name="_Hlk101873971"/>
      <w:r w:rsidRPr="00F6267A">
        <w:rPr>
          <w:rFonts w:ascii="Times New Roman" w:hAnsi="Times New Roman"/>
          <w:sz w:val="28"/>
          <w:szCs w:val="28"/>
          <w:lang w:val="uk-UA" w:eastAsia="ru-RU"/>
        </w:rPr>
        <w:t xml:space="preserve">підготовлено з метою </w:t>
      </w:r>
      <w:bookmarkEnd w:id="2"/>
      <w:r w:rsidR="00E06EE8">
        <w:rPr>
          <w:rFonts w:ascii="Times New Roman" w:hAnsi="Times New Roman"/>
          <w:sz w:val="28"/>
          <w:szCs w:val="28"/>
          <w:lang w:val="uk-UA" w:eastAsia="ru-RU"/>
        </w:rPr>
        <w:t xml:space="preserve">завершення необхідних заходів для </w:t>
      </w:r>
      <w:r w:rsidR="000A028A" w:rsidRPr="00F6267A">
        <w:rPr>
          <w:rFonts w:ascii="Times New Roman" w:hAnsi="Times New Roman"/>
          <w:sz w:val="28"/>
          <w:szCs w:val="28"/>
          <w:lang w:val="uk-UA" w:eastAsia="ru-RU"/>
        </w:rPr>
        <w:t>впровадження електронної системи проходження проектів рішень Київської міської ради</w:t>
      </w:r>
      <w:r w:rsidR="00E06EE8" w:rsidRPr="00E06EE8">
        <w:rPr>
          <w:lang w:val="uk-UA"/>
        </w:rPr>
        <w:t xml:space="preserve"> </w:t>
      </w:r>
      <w:r w:rsidR="00E06EE8" w:rsidRPr="00E06EE8">
        <w:rPr>
          <w:rFonts w:ascii="Times New Roman" w:hAnsi="Times New Roman"/>
          <w:sz w:val="28"/>
          <w:szCs w:val="28"/>
          <w:lang w:val="uk-UA" w:eastAsia="ru-RU"/>
        </w:rPr>
        <w:t>із застосуванням кваліфікованих електронних підписів та кваліфікованих електронних позначок часу.</w:t>
      </w:r>
    </w:p>
    <w:p w:rsidR="000E7904" w:rsidRPr="001860AB" w:rsidRDefault="000E7904" w:rsidP="0073235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1860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1860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складається з </w:t>
      </w:r>
      <w:r w:rsidR="001D43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Pr="001860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пунктів:</w:t>
      </w:r>
    </w:p>
    <w:p w:rsidR="006B3B18" w:rsidRPr="006B3B18" w:rsidRDefault="006B3B18" w:rsidP="006B3B18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790">
        <w:rPr>
          <w:rFonts w:ascii="Times New Roman" w:hAnsi="Times New Roman" w:cs="Times New Roman"/>
          <w:sz w:val="28"/>
          <w:szCs w:val="28"/>
          <w:lang w:val="uk-UA"/>
        </w:rPr>
        <w:t>У пункті 6 рішення Київської міської ради від 04 листопада 202</w:t>
      </w:r>
      <w:r w:rsidR="00794186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3" w:name="_GoBack"/>
      <w:bookmarkEnd w:id="3"/>
      <w:r w:rsidRPr="00E4779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47790">
        <w:rPr>
          <w:rFonts w:ascii="Times New Roman" w:hAnsi="Times New Roman" w:cs="Times New Roman"/>
          <w:sz w:val="28"/>
          <w:szCs w:val="28"/>
          <w:lang w:val="uk-UA"/>
        </w:rPr>
        <w:br/>
        <w:t>№ 3135/3176 «Про Регламент Київської міської ради» знак, слова та цифри «, але не пізніше 01 січня 2023 року» виключити.</w:t>
      </w:r>
    </w:p>
    <w:p w:rsidR="006B3B18" w:rsidRPr="006B3B18" w:rsidRDefault="006B3B18" w:rsidP="006B3B18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Секретаріату Київської міської ради завершити заходи щодо </w:t>
      </w:r>
      <w:r w:rsidRPr="00C76B0B">
        <w:rPr>
          <w:rFonts w:ascii="Times New Roman" w:hAnsi="Times New Roman" w:cs="Times New Roman"/>
          <w:sz w:val="28"/>
          <w:szCs w:val="28"/>
          <w:lang w:val="uk-UA"/>
        </w:rPr>
        <w:t>впровад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C76B0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76B0B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6B0B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проектів рішень Київської міської ради</w:t>
      </w:r>
      <w:r w:rsidRPr="00B30EB7">
        <w:rPr>
          <w:lang w:val="uk-UA"/>
        </w:rPr>
        <w:t xml:space="preserve"> </w:t>
      </w:r>
      <w:r w:rsidRPr="00B30EB7">
        <w:rPr>
          <w:rFonts w:ascii="Times New Roman" w:hAnsi="Times New Roman" w:cs="Times New Roman"/>
          <w:sz w:val="28"/>
          <w:szCs w:val="28"/>
          <w:lang w:val="uk-UA"/>
        </w:rPr>
        <w:t>із застосуванням кваліфікованих електронних підписів та кваліфікованих електронних позначок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8" w:rsidRPr="006B3B18" w:rsidRDefault="006B3B18" w:rsidP="006B3B18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3C6">
        <w:rPr>
          <w:rFonts w:ascii="Times New Roman" w:hAnsi="Times New Roman" w:cs="Times New Roman"/>
          <w:sz w:val="28"/>
          <w:szCs w:val="28"/>
          <w:lang w:val="uk-UA"/>
        </w:rPr>
        <w:t>Офіційно оприлюднити це рішення в установленому порядку.</w:t>
      </w:r>
    </w:p>
    <w:p w:rsidR="006B3B18" w:rsidRPr="00145D1F" w:rsidRDefault="006B3B18" w:rsidP="006B3B18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B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45D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B5CC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1860AB" w:rsidRPr="001860AB" w:rsidRDefault="001860AB" w:rsidP="00706F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</w:t>
      </w:r>
      <w:r w:rsidR="005223BA">
        <w:rPr>
          <w:rFonts w:ascii="Times New Roman" w:hAnsi="Times New Roman" w:cs="Times New Roman"/>
          <w:sz w:val="28"/>
          <w:szCs w:val="28"/>
          <w:lang w:val="uk-UA"/>
        </w:rPr>
        <w:t xml:space="preserve">завершити необхідні заходи для </w:t>
      </w:r>
      <w:r w:rsidRPr="001860AB">
        <w:rPr>
          <w:rFonts w:ascii="Times New Roman" w:hAnsi="Times New Roman" w:cs="Times New Roman"/>
          <w:sz w:val="28"/>
          <w:szCs w:val="28"/>
          <w:lang w:val="uk-UA"/>
        </w:rPr>
        <w:t>впровадження електронної системи проходження проектів рішень Київської міської ради</w:t>
      </w:r>
      <w:r w:rsidR="0030253F" w:rsidRPr="0030253F">
        <w:rPr>
          <w:lang w:val="uk-UA"/>
        </w:rPr>
        <w:t xml:space="preserve"> </w:t>
      </w:r>
      <w:r w:rsidR="0030253F" w:rsidRPr="0030253F">
        <w:rPr>
          <w:rFonts w:ascii="Times New Roman" w:hAnsi="Times New Roman" w:cs="Times New Roman"/>
          <w:sz w:val="28"/>
          <w:szCs w:val="28"/>
          <w:lang w:val="uk-UA"/>
        </w:rPr>
        <w:t>із застосуванням кваліфікованих електронних підписів та кваліфікованих електронних позначок часу</w:t>
      </w:r>
      <w:r w:rsidR="00706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F1D" w:rsidRPr="00145D1F" w:rsidRDefault="00601F1D" w:rsidP="00706F5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732354" w:rsidRPr="00C4626D" w:rsidRDefault="00732354" w:rsidP="00C4626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626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 та пропозиції щодо джерел покриття цих витрат.</w:t>
      </w:r>
    </w:p>
    <w:p w:rsidR="008D48F9" w:rsidRPr="00145D1F" w:rsidRDefault="008D48F9" w:rsidP="0073235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D1F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Реалізація </w:t>
      </w:r>
      <w:r w:rsidRPr="00145D1F">
        <w:rPr>
          <w:rFonts w:ascii="Times New Roman" w:hAnsi="Times New Roman"/>
          <w:sz w:val="28"/>
          <w:szCs w:val="28"/>
          <w:lang w:val="uk-UA"/>
        </w:rPr>
        <w:t>проекту рішення Київської міської ради не потребує додаткових витрат з бюджету міста Києва.</w:t>
      </w:r>
    </w:p>
    <w:p w:rsidR="008D48F9" w:rsidRPr="00145D1F" w:rsidRDefault="008D48F9" w:rsidP="008D48F9">
      <w:pPr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</w:pPr>
    </w:p>
    <w:p w:rsidR="008D48F9" w:rsidRPr="00145D1F" w:rsidRDefault="008D48F9" w:rsidP="008D48F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5. </w:t>
      </w:r>
      <w:r w:rsidR="002F62A2" w:rsidRPr="002F62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="002F62A2" w:rsidRPr="002F62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2F62A2" w:rsidRPr="002F62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рішення на пленарному засіданні та особи, відповідальної за супроводження </w:t>
      </w:r>
      <w:proofErr w:type="spellStart"/>
      <w:r w:rsidR="002F62A2" w:rsidRPr="002F62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2F62A2" w:rsidRPr="002F62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рішення.</w:t>
      </w:r>
    </w:p>
    <w:p w:rsidR="008D48F9" w:rsidRPr="00145D1F" w:rsidRDefault="008D48F9" w:rsidP="008D48F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Суб’єктом подання проекту рішення є </w:t>
      </w:r>
      <w:r w:rsidR="00601F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заступник міського голови – секретар Київської міської ради Бондаренко Володимир Володимирович.</w:t>
      </w:r>
    </w:p>
    <w:p w:rsidR="008D48F9" w:rsidRPr="00145D1F" w:rsidRDefault="008D48F9" w:rsidP="008D48F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Особою, відповідальною за супроводження проекту рішення та доповідачем проекту рішення на пленарному засіданні є заступник міського </w:t>
      </w: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голови – секретар Київської міської ради </w:t>
      </w:r>
      <w:r w:rsidR="00CC7024" w:rsidRPr="00CC70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Бондаренко Володимир Володимирович</w:t>
      </w:r>
      <w:r w:rsidRPr="00145D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65BF4" w:rsidRDefault="00565BF4" w:rsidP="00565BF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185" w:rsidRDefault="00823185" w:rsidP="00565BF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999" w:rsidRPr="00565BF4" w:rsidRDefault="00CC7024" w:rsidP="00CC7024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–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секретар Київської міської ради </w:t>
      </w:r>
      <w:r w:rsidR="00105C62">
        <w:rPr>
          <w:rFonts w:ascii="Times New Roman" w:hAnsi="Times New Roman"/>
          <w:sz w:val="28"/>
          <w:szCs w:val="28"/>
          <w:lang w:val="uk-UA"/>
        </w:rPr>
        <w:tab/>
      </w:r>
      <w:r w:rsidR="00105C62">
        <w:rPr>
          <w:rFonts w:ascii="Times New Roman" w:hAnsi="Times New Roman"/>
          <w:sz w:val="28"/>
          <w:szCs w:val="28"/>
          <w:lang w:val="uk-UA"/>
        </w:rPr>
        <w:tab/>
      </w:r>
      <w:r w:rsidR="00105C62">
        <w:rPr>
          <w:rFonts w:ascii="Times New Roman" w:hAnsi="Times New Roman"/>
          <w:sz w:val="28"/>
          <w:szCs w:val="28"/>
          <w:lang w:val="uk-UA"/>
        </w:rPr>
        <w:tab/>
        <w:t xml:space="preserve">        Володимир БОНДАРЕНКО</w:t>
      </w:r>
    </w:p>
    <w:sectPr w:rsidR="00600999" w:rsidRPr="00565BF4" w:rsidSect="006B3B18">
      <w:pgSz w:w="11906" w:h="16838" w:code="9"/>
      <w:pgMar w:top="1134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F55"/>
    <w:multiLevelType w:val="hybridMultilevel"/>
    <w:tmpl w:val="BBE2811E"/>
    <w:lvl w:ilvl="0" w:tplc="00A4D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87263E"/>
    <w:multiLevelType w:val="hybridMultilevel"/>
    <w:tmpl w:val="1952E7EE"/>
    <w:lvl w:ilvl="0" w:tplc="28082E7E">
      <w:start w:val="1"/>
      <w:numFmt w:val="bullet"/>
      <w:lvlText w:val="-"/>
      <w:lvlJc w:val="left"/>
      <w:pPr>
        <w:ind w:left="110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2CD80BE2"/>
    <w:multiLevelType w:val="hybridMultilevel"/>
    <w:tmpl w:val="A846FAC8"/>
    <w:lvl w:ilvl="0" w:tplc="FA22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E4761E4"/>
    <w:multiLevelType w:val="multilevel"/>
    <w:tmpl w:val="BBE281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A11BD6"/>
    <w:multiLevelType w:val="hybridMultilevel"/>
    <w:tmpl w:val="BBE2811E"/>
    <w:lvl w:ilvl="0" w:tplc="00A4D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EB32B6"/>
    <w:multiLevelType w:val="hybridMultilevel"/>
    <w:tmpl w:val="11B6EC84"/>
    <w:lvl w:ilvl="0" w:tplc="C4EC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1E170C"/>
    <w:multiLevelType w:val="hybridMultilevel"/>
    <w:tmpl w:val="D0F4A5CA"/>
    <w:lvl w:ilvl="0" w:tplc="0422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0" w15:restartNumberingAfterBreak="0">
    <w:nsid w:val="620362F2"/>
    <w:multiLevelType w:val="hybridMultilevel"/>
    <w:tmpl w:val="32043F92"/>
    <w:lvl w:ilvl="0" w:tplc="8C3669D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27F1C"/>
    <w:multiLevelType w:val="hybridMultilevel"/>
    <w:tmpl w:val="7D1E6772"/>
    <w:lvl w:ilvl="0" w:tplc="00A4D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84"/>
    <w:rsid w:val="00021EE0"/>
    <w:rsid w:val="000269EF"/>
    <w:rsid w:val="00051F3C"/>
    <w:rsid w:val="000619F6"/>
    <w:rsid w:val="00070CC6"/>
    <w:rsid w:val="000A028A"/>
    <w:rsid w:val="000A6F49"/>
    <w:rsid w:val="000C5674"/>
    <w:rsid w:val="000D14F7"/>
    <w:rsid w:val="000E596D"/>
    <w:rsid w:val="000E7904"/>
    <w:rsid w:val="000F22AE"/>
    <w:rsid w:val="00105C62"/>
    <w:rsid w:val="0011256B"/>
    <w:rsid w:val="00116D44"/>
    <w:rsid w:val="00131E63"/>
    <w:rsid w:val="00145D1F"/>
    <w:rsid w:val="00183D36"/>
    <w:rsid w:val="001860AB"/>
    <w:rsid w:val="00190E34"/>
    <w:rsid w:val="001A494D"/>
    <w:rsid w:val="001D4307"/>
    <w:rsid w:val="001D6386"/>
    <w:rsid w:val="001E2CEE"/>
    <w:rsid w:val="001E370D"/>
    <w:rsid w:val="001E3C0D"/>
    <w:rsid w:val="002105AB"/>
    <w:rsid w:val="0021677E"/>
    <w:rsid w:val="00222083"/>
    <w:rsid w:val="00232698"/>
    <w:rsid w:val="0029600C"/>
    <w:rsid w:val="002F00A2"/>
    <w:rsid w:val="002F62A2"/>
    <w:rsid w:val="0030253F"/>
    <w:rsid w:val="00316334"/>
    <w:rsid w:val="00323F2E"/>
    <w:rsid w:val="003272AE"/>
    <w:rsid w:val="00335BCF"/>
    <w:rsid w:val="00342358"/>
    <w:rsid w:val="00357956"/>
    <w:rsid w:val="0036280C"/>
    <w:rsid w:val="00374913"/>
    <w:rsid w:val="00377C79"/>
    <w:rsid w:val="00394D61"/>
    <w:rsid w:val="003A5C47"/>
    <w:rsid w:val="003B599E"/>
    <w:rsid w:val="003D0A0A"/>
    <w:rsid w:val="004139C4"/>
    <w:rsid w:val="00444B15"/>
    <w:rsid w:val="00452DD8"/>
    <w:rsid w:val="00464E68"/>
    <w:rsid w:val="004732EB"/>
    <w:rsid w:val="004804E5"/>
    <w:rsid w:val="004831F8"/>
    <w:rsid w:val="0049458F"/>
    <w:rsid w:val="004D57E7"/>
    <w:rsid w:val="004F13D0"/>
    <w:rsid w:val="00503771"/>
    <w:rsid w:val="00505E66"/>
    <w:rsid w:val="005223BA"/>
    <w:rsid w:val="005429CA"/>
    <w:rsid w:val="005519FE"/>
    <w:rsid w:val="00565BF4"/>
    <w:rsid w:val="00587F77"/>
    <w:rsid w:val="00595B02"/>
    <w:rsid w:val="005B0119"/>
    <w:rsid w:val="005B3CE1"/>
    <w:rsid w:val="005B7DE1"/>
    <w:rsid w:val="005E2965"/>
    <w:rsid w:val="005F6FED"/>
    <w:rsid w:val="00600999"/>
    <w:rsid w:val="00601F1D"/>
    <w:rsid w:val="0061119C"/>
    <w:rsid w:val="00614A83"/>
    <w:rsid w:val="006339FA"/>
    <w:rsid w:val="00656882"/>
    <w:rsid w:val="00666F25"/>
    <w:rsid w:val="00674208"/>
    <w:rsid w:val="006838FF"/>
    <w:rsid w:val="00696F36"/>
    <w:rsid w:val="006A3A79"/>
    <w:rsid w:val="006A60AA"/>
    <w:rsid w:val="006B3B18"/>
    <w:rsid w:val="006C6276"/>
    <w:rsid w:val="00706F53"/>
    <w:rsid w:val="0072756E"/>
    <w:rsid w:val="00732354"/>
    <w:rsid w:val="00747336"/>
    <w:rsid w:val="00747ECB"/>
    <w:rsid w:val="007863C6"/>
    <w:rsid w:val="00793D2A"/>
    <w:rsid w:val="00794186"/>
    <w:rsid w:val="007A4941"/>
    <w:rsid w:val="007A6AAA"/>
    <w:rsid w:val="007B2B85"/>
    <w:rsid w:val="007E26A0"/>
    <w:rsid w:val="007F1382"/>
    <w:rsid w:val="0080505D"/>
    <w:rsid w:val="00812861"/>
    <w:rsid w:val="00823185"/>
    <w:rsid w:val="00837CD3"/>
    <w:rsid w:val="00843072"/>
    <w:rsid w:val="00866AB9"/>
    <w:rsid w:val="00876368"/>
    <w:rsid w:val="00887036"/>
    <w:rsid w:val="008B5CC3"/>
    <w:rsid w:val="008C3456"/>
    <w:rsid w:val="008D48F9"/>
    <w:rsid w:val="008D4FBF"/>
    <w:rsid w:val="00910569"/>
    <w:rsid w:val="009369B7"/>
    <w:rsid w:val="009568B3"/>
    <w:rsid w:val="00960076"/>
    <w:rsid w:val="00972572"/>
    <w:rsid w:val="009732C9"/>
    <w:rsid w:val="009A72C9"/>
    <w:rsid w:val="009C57E3"/>
    <w:rsid w:val="009D4F8F"/>
    <w:rsid w:val="009E050A"/>
    <w:rsid w:val="009F3526"/>
    <w:rsid w:val="009F5B80"/>
    <w:rsid w:val="00A65F00"/>
    <w:rsid w:val="00A77AC2"/>
    <w:rsid w:val="00A9302B"/>
    <w:rsid w:val="00AB2CE5"/>
    <w:rsid w:val="00AB33FB"/>
    <w:rsid w:val="00AD65E7"/>
    <w:rsid w:val="00AE4835"/>
    <w:rsid w:val="00B05240"/>
    <w:rsid w:val="00B154B0"/>
    <w:rsid w:val="00B20654"/>
    <w:rsid w:val="00B20FA8"/>
    <w:rsid w:val="00B30EB7"/>
    <w:rsid w:val="00B46D2B"/>
    <w:rsid w:val="00B50CCC"/>
    <w:rsid w:val="00B5315A"/>
    <w:rsid w:val="00B81F84"/>
    <w:rsid w:val="00BE0EA0"/>
    <w:rsid w:val="00BE2DC6"/>
    <w:rsid w:val="00C4626D"/>
    <w:rsid w:val="00C5088D"/>
    <w:rsid w:val="00C7484C"/>
    <w:rsid w:val="00C76B0B"/>
    <w:rsid w:val="00C9286C"/>
    <w:rsid w:val="00C97259"/>
    <w:rsid w:val="00CB4E79"/>
    <w:rsid w:val="00CC7024"/>
    <w:rsid w:val="00CC7B1C"/>
    <w:rsid w:val="00CD5C5D"/>
    <w:rsid w:val="00CD71B6"/>
    <w:rsid w:val="00CE7A06"/>
    <w:rsid w:val="00CF1D48"/>
    <w:rsid w:val="00D016DD"/>
    <w:rsid w:val="00D354A9"/>
    <w:rsid w:val="00D50DCE"/>
    <w:rsid w:val="00D52376"/>
    <w:rsid w:val="00D93D86"/>
    <w:rsid w:val="00DB15C4"/>
    <w:rsid w:val="00DD65AF"/>
    <w:rsid w:val="00E06EE8"/>
    <w:rsid w:val="00E47790"/>
    <w:rsid w:val="00E7429D"/>
    <w:rsid w:val="00EA1A6F"/>
    <w:rsid w:val="00EB050E"/>
    <w:rsid w:val="00EB0E03"/>
    <w:rsid w:val="00EE1B15"/>
    <w:rsid w:val="00F3203F"/>
    <w:rsid w:val="00F34517"/>
    <w:rsid w:val="00F6267A"/>
    <w:rsid w:val="00FB12B7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3A02"/>
  <w15:chartTrackingRefBased/>
  <w15:docId w15:val="{957C3F29-DB0C-4922-8582-4858A2F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B18"/>
    <w:pPr>
      <w:spacing w:after="0" w:line="240" w:lineRule="auto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81F84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1F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1F84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81F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81F84"/>
    <w:rPr>
      <w:rFonts w:ascii="Arial" w:eastAsia="Arial" w:hAnsi="Arial" w:cs="Arial"/>
      <w:shd w:val="clear" w:color="auto" w:fill="FFFFFF"/>
    </w:rPr>
  </w:style>
  <w:style w:type="paragraph" w:customStyle="1" w:styleId="Bodytext60">
    <w:name w:val="Body text (6)"/>
    <w:basedOn w:val="a"/>
    <w:link w:val="Bodytext6"/>
    <w:rsid w:val="00B81F8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paragraph" w:customStyle="1" w:styleId="Bodytext70">
    <w:name w:val="Body text (7)"/>
    <w:basedOn w:val="a"/>
    <w:link w:val="Bodytext7"/>
    <w:rsid w:val="00B81F84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  <w:sz w:val="22"/>
      <w:szCs w:val="22"/>
      <w:lang w:val="uk-UA"/>
    </w:rPr>
  </w:style>
  <w:style w:type="table" w:styleId="a4">
    <w:name w:val="Table Grid"/>
    <w:basedOn w:val="a1"/>
    <w:uiPriority w:val="59"/>
    <w:rsid w:val="00B81F8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F84"/>
    <w:rPr>
      <w:b/>
      <w:bCs/>
    </w:rPr>
  </w:style>
  <w:style w:type="paragraph" w:customStyle="1" w:styleId="Style">
    <w:name w:val="Style"/>
    <w:rsid w:val="00B81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  <w:style w:type="table" w:customStyle="1" w:styleId="1">
    <w:name w:val="Сітка таблиці1"/>
    <w:basedOn w:val="a1"/>
    <w:next w:val="a4"/>
    <w:uiPriority w:val="39"/>
    <w:rsid w:val="0060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280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28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4848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34</cp:revision>
  <cp:lastPrinted>2022-04-26T10:59:00Z</cp:lastPrinted>
  <dcterms:created xsi:type="dcterms:W3CDTF">2022-04-26T09:45:00Z</dcterms:created>
  <dcterms:modified xsi:type="dcterms:W3CDTF">2022-11-29T13:05:00Z</dcterms:modified>
</cp:coreProperties>
</file>