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E89" w:rsidRPr="00FB63E7" w:rsidRDefault="00C36E89" w:rsidP="00C36E89">
      <w:pPr>
        <w:jc w:val="center"/>
        <w:rPr>
          <w:rFonts w:ascii="Benguiat" w:hAnsi="Benguiat"/>
          <w:b/>
          <w:spacing w:val="18"/>
          <w:w w:val="66"/>
          <w:sz w:val="72"/>
          <w:szCs w:val="72"/>
        </w:rPr>
      </w:pPr>
      <w:bookmarkStart w:id="0" w:name="_GoBack"/>
      <w:bookmarkEnd w:id="0"/>
      <w:r w:rsidRPr="00FB63E7">
        <w:rPr>
          <w:rFonts w:ascii="Benguiat" w:hAnsi="Benguiat"/>
          <w:b/>
          <w:noProof/>
          <w:spacing w:val="18"/>
          <w:w w:val="66"/>
          <w:sz w:val="56"/>
          <w:szCs w:val="56"/>
          <w:lang w:eastAsia="uk-UA"/>
        </w:rPr>
        <w:drawing>
          <wp:inline distT="0" distB="0" distL="0" distR="0">
            <wp:extent cx="486410" cy="666115"/>
            <wp:effectExtent l="0" t="0" r="889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E89" w:rsidRPr="00FB63E7" w:rsidRDefault="00C36E89" w:rsidP="00C36E89">
      <w:pPr>
        <w:spacing w:after="0" w:line="240" w:lineRule="auto"/>
        <w:jc w:val="center"/>
        <w:rPr>
          <w:rFonts w:ascii="Benguiat" w:hAnsi="Benguiat"/>
          <w:b/>
          <w:spacing w:val="18"/>
          <w:w w:val="66"/>
          <w:sz w:val="72"/>
        </w:rPr>
      </w:pPr>
      <w:r w:rsidRPr="00B85908">
        <w:rPr>
          <w:rFonts w:ascii="Times New Roman" w:hAnsi="Times New Roman" w:cs="Times New Roman"/>
          <w:b/>
          <w:spacing w:val="18"/>
          <w:w w:val="66"/>
          <w:sz w:val="72"/>
          <w:szCs w:val="72"/>
        </w:rPr>
        <w:t>КИЇВСЬКА МІСЬ</w:t>
      </w:r>
      <w:r w:rsidRPr="00B85908">
        <w:rPr>
          <w:rFonts w:ascii="Times New Roman" w:hAnsi="Times New Roman" w:cs="Times New Roman"/>
          <w:b/>
          <w:spacing w:val="18"/>
          <w:w w:val="66"/>
          <w:sz w:val="72"/>
        </w:rPr>
        <w:t>КА РАД</w:t>
      </w:r>
      <w:r w:rsidRPr="00FB63E7">
        <w:rPr>
          <w:rFonts w:ascii="Benguiat" w:hAnsi="Benguiat"/>
          <w:b/>
          <w:spacing w:val="18"/>
          <w:w w:val="66"/>
          <w:sz w:val="72"/>
        </w:rPr>
        <w:t>А</w:t>
      </w:r>
    </w:p>
    <w:p w:rsidR="00C36E89" w:rsidRPr="00B85908" w:rsidRDefault="00C36E89" w:rsidP="00C36E89">
      <w:pPr>
        <w:pStyle w:val="2"/>
        <w:pBdr>
          <w:bottom w:val="thinThickThinSmallGap" w:sz="24" w:space="2" w:color="auto"/>
        </w:pBdr>
        <w:spacing w:before="0" w:after="0"/>
        <w:jc w:val="center"/>
        <w:rPr>
          <w:rFonts w:ascii="Benguiat" w:hAnsi="Benguiat"/>
          <w:i w:val="0"/>
          <w:spacing w:val="18"/>
          <w:w w:val="90"/>
        </w:rPr>
      </w:pPr>
      <w:r w:rsidRPr="00191E73">
        <w:rPr>
          <w:rFonts w:ascii="Times New Roman" w:hAnsi="Times New Roman" w:cs="Times New Roman"/>
          <w:i w:val="0"/>
          <w:spacing w:val="18"/>
          <w:w w:val="90"/>
        </w:rPr>
        <w:t>ІІ</w:t>
      </w:r>
      <w:r w:rsidRPr="00B85908">
        <w:rPr>
          <w:rFonts w:ascii="Benguiat" w:hAnsi="Benguiat"/>
          <w:i w:val="0"/>
          <w:spacing w:val="18"/>
          <w:w w:val="90"/>
        </w:rPr>
        <w:t xml:space="preserve"> СЕСІЯ</w:t>
      </w:r>
      <w:r w:rsidRPr="00B85908">
        <w:rPr>
          <w:i w:val="0"/>
          <w:spacing w:val="18"/>
          <w:w w:val="90"/>
        </w:rPr>
        <w:t xml:space="preserve"> </w:t>
      </w:r>
      <w:r w:rsidR="003C25E0" w:rsidRPr="00B85908">
        <w:rPr>
          <w:rFonts w:ascii="Benguiat" w:hAnsi="Benguiat"/>
          <w:i w:val="0"/>
          <w:spacing w:val="18"/>
          <w:w w:val="90"/>
        </w:rPr>
        <w:t>І</w:t>
      </w:r>
      <w:r w:rsidR="003C25E0" w:rsidRPr="00191E73">
        <w:rPr>
          <w:rFonts w:ascii="Times New Roman" w:hAnsi="Times New Roman" w:cs="Times New Roman"/>
          <w:i w:val="0"/>
          <w:spacing w:val="18"/>
          <w:w w:val="90"/>
        </w:rPr>
        <w:t xml:space="preserve">Х </w:t>
      </w:r>
      <w:r w:rsidRPr="00B85908">
        <w:rPr>
          <w:rFonts w:ascii="Benguiat" w:hAnsi="Benguiat"/>
          <w:i w:val="0"/>
          <w:spacing w:val="18"/>
          <w:w w:val="90"/>
        </w:rPr>
        <w:t>СКЛИКАННЯ</w:t>
      </w:r>
    </w:p>
    <w:p w:rsidR="00E73002" w:rsidRPr="00E73002" w:rsidRDefault="00E73002" w:rsidP="000C4F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85908" w:rsidRPr="00EE3D60" w:rsidRDefault="00C36E89" w:rsidP="000C4FA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B85908">
        <w:rPr>
          <w:rFonts w:ascii="Times New Roman" w:hAnsi="Times New Roman" w:cs="Times New Roman"/>
          <w:sz w:val="52"/>
          <w:szCs w:val="52"/>
        </w:rPr>
        <w:t>РІШЕННЯ</w:t>
      </w:r>
    </w:p>
    <w:p w:rsidR="002462D4" w:rsidRPr="000C4FA6" w:rsidRDefault="002462D4" w:rsidP="000C4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65A" w:rsidRPr="00B85908" w:rsidRDefault="00B85908" w:rsidP="000C4F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C4FA6">
        <w:rPr>
          <w:rFonts w:ascii="Times New Roman" w:hAnsi="Times New Roman" w:cs="Times New Roman"/>
          <w:sz w:val="28"/>
          <w:szCs w:val="28"/>
        </w:rPr>
        <w:t xml:space="preserve">____________№_______________             </w:t>
      </w:r>
      <w:r w:rsidR="00E73002">
        <w:rPr>
          <w:rFonts w:ascii="Times New Roman" w:hAnsi="Times New Roman" w:cs="Times New Roman"/>
          <w:sz w:val="28"/>
          <w:szCs w:val="28"/>
        </w:rPr>
        <w:t xml:space="preserve">   </w:t>
      </w:r>
      <w:r w:rsidRPr="000C4FA6">
        <w:rPr>
          <w:rFonts w:ascii="Times New Roman" w:hAnsi="Times New Roman" w:cs="Times New Roman"/>
          <w:sz w:val="28"/>
          <w:szCs w:val="28"/>
        </w:rPr>
        <w:t xml:space="preserve">     </w:t>
      </w:r>
      <w:r w:rsidR="00F927F6">
        <w:rPr>
          <w:rFonts w:ascii="Times New Roman" w:hAnsi="Times New Roman" w:cs="Times New Roman"/>
          <w:sz w:val="28"/>
          <w:szCs w:val="28"/>
        </w:rPr>
        <w:t xml:space="preserve">     </w:t>
      </w:r>
      <w:r w:rsidRPr="000C4FA6">
        <w:rPr>
          <w:rFonts w:ascii="Times New Roman" w:hAnsi="Times New Roman" w:cs="Times New Roman"/>
          <w:sz w:val="28"/>
          <w:szCs w:val="28"/>
        </w:rPr>
        <w:t xml:space="preserve">                               ПРОЄКТ</w:t>
      </w:r>
    </w:p>
    <w:p w:rsidR="00DC6CB7" w:rsidRDefault="00DC6CB7" w:rsidP="000C4FA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084AB4" w:rsidRPr="00E459BF" w:rsidRDefault="00084AB4" w:rsidP="006819F9">
      <w:pPr>
        <w:spacing w:after="0" w:line="240" w:lineRule="auto"/>
        <w:ind w:right="496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819F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 </w:t>
      </w:r>
      <w:r w:rsidR="006819F9" w:rsidRPr="006819F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затвердження комплексної </w:t>
      </w:r>
      <w:r w:rsidR="00C73EE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міської цільової</w:t>
      </w:r>
      <w:r w:rsidR="006819F9" w:rsidRPr="006819F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програми «Освіта Києва. 2024-2025 роки</w:t>
      </w:r>
      <w:r w:rsidR="005A7734" w:rsidRPr="006819F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</w:t>
      </w:r>
      <w:r w:rsidR="005A77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:rsidR="004F3F59" w:rsidRDefault="004F3F59" w:rsidP="004F0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B202B9" w:rsidRPr="00E459BF" w:rsidRDefault="00B202B9" w:rsidP="004F0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6819F9" w:rsidRDefault="006819F9" w:rsidP="00074F7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19F9">
        <w:rPr>
          <w:sz w:val="28"/>
          <w:szCs w:val="28"/>
        </w:rPr>
        <w:t>Відповідно до</w:t>
      </w:r>
      <w:r w:rsidR="00074F78">
        <w:rPr>
          <w:sz w:val="28"/>
          <w:szCs w:val="28"/>
        </w:rPr>
        <w:t xml:space="preserve"> </w:t>
      </w:r>
      <w:hyperlink r:id="rId7" w:tgtFrame="_blank" w:history="1">
        <w:r w:rsidRPr="006819F9">
          <w:rPr>
            <w:rStyle w:val="hard-blue-color"/>
            <w:sz w:val="28"/>
            <w:szCs w:val="28"/>
          </w:rPr>
          <w:t xml:space="preserve">пункту 22 частини першої статті 26 Закону України </w:t>
        </w:r>
        <w:r w:rsidR="00074F78">
          <w:rPr>
            <w:rStyle w:val="hard-blue-color"/>
            <w:sz w:val="28"/>
            <w:szCs w:val="28"/>
          </w:rPr>
          <w:t>«</w:t>
        </w:r>
        <w:r w:rsidRPr="006819F9">
          <w:rPr>
            <w:rStyle w:val="hard-blue-color"/>
            <w:sz w:val="28"/>
            <w:szCs w:val="28"/>
          </w:rPr>
          <w:t>Про місцеве самоврядування в Україні</w:t>
        </w:r>
        <w:r w:rsidR="00074F78">
          <w:rPr>
            <w:rStyle w:val="hard-blue-color"/>
            <w:sz w:val="28"/>
            <w:szCs w:val="28"/>
          </w:rPr>
          <w:t>»</w:t>
        </w:r>
      </w:hyperlink>
      <w:r w:rsidRPr="006819F9">
        <w:rPr>
          <w:sz w:val="28"/>
          <w:szCs w:val="28"/>
        </w:rPr>
        <w:t>,</w:t>
      </w:r>
      <w:r w:rsidR="00074F78">
        <w:rPr>
          <w:sz w:val="28"/>
          <w:szCs w:val="28"/>
        </w:rPr>
        <w:t xml:space="preserve"> </w:t>
      </w:r>
      <w:hyperlink r:id="rId8" w:tgtFrame="_blank" w:history="1">
        <w:r w:rsidR="00074F78">
          <w:rPr>
            <w:rStyle w:val="hard-blue-color"/>
            <w:sz w:val="28"/>
            <w:szCs w:val="28"/>
          </w:rPr>
          <w:t>з</w:t>
        </w:r>
        <w:r w:rsidRPr="006819F9">
          <w:rPr>
            <w:rStyle w:val="hard-blue-color"/>
            <w:sz w:val="28"/>
            <w:szCs w:val="28"/>
          </w:rPr>
          <w:t>акон</w:t>
        </w:r>
        <w:r w:rsidR="00074F78">
          <w:rPr>
            <w:rStyle w:val="hard-blue-color"/>
            <w:sz w:val="28"/>
            <w:szCs w:val="28"/>
          </w:rPr>
          <w:t>ів</w:t>
        </w:r>
        <w:r w:rsidRPr="006819F9">
          <w:rPr>
            <w:rStyle w:val="hard-blue-color"/>
            <w:sz w:val="28"/>
            <w:szCs w:val="28"/>
          </w:rPr>
          <w:t xml:space="preserve"> України </w:t>
        </w:r>
        <w:r w:rsidR="00074F78">
          <w:rPr>
            <w:rStyle w:val="hard-blue-color"/>
            <w:sz w:val="28"/>
            <w:szCs w:val="28"/>
          </w:rPr>
          <w:t>«</w:t>
        </w:r>
        <w:r w:rsidRPr="006819F9">
          <w:rPr>
            <w:rStyle w:val="hard-blue-color"/>
            <w:sz w:val="28"/>
            <w:szCs w:val="28"/>
          </w:rPr>
          <w:t xml:space="preserve">Про </w:t>
        </w:r>
      </w:hyperlink>
      <w:r w:rsidR="00074F78">
        <w:rPr>
          <w:sz w:val="28"/>
          <w:szCs w:val="28"/>
        </w:rPr>
        <w:t>освіту</w:t>
      </w:r>
      <w:r w:rsidR="00842674">
        <w:rPr>
          <w:sz w:val="28"/>
          <w:szCs w:val="28"/>
        </w:rPr>
        <w:t>»</w:t>
      </w:r>
      <w:r w:rsidR="00074F78">
        <w:rPr>
          <w:sz w:val="28"/>
          <w:szCs w:val="28"/>
        </w:rPr>
        <w:t>,</w:t>
      </w:r>
      <w:r w:rsidR="00001D38">
        <w:rPr>
          <w:sz w:val="28"/>
          <w:szCs w:val="28"/>
        </w:rPr>
        <w:t xml:space="preserve"> «Про дошкільну освіту»,</w:t>
      </w:r>
      <w:r w:rsidR="00074F78">
        <w:rPr>
          <w:sz w:val="28"/>
          <w:szCs w:val="28"/>
        </w:rPr>
        <w:t xml:space="preserve"> «Про повну загальну середню освіту», «Про </w:t>
      </w:r>
      <w:r w:rsidR="00001D38">
        <w:rPr>
          <w:sz w:val="28"/>
          <w:szCs w:val="28"/>
        </w:rPr>
        <w:t>професійну (професійно-технічну) освіту»</w:t>
      </w:r>
      <w:r w:rsidRPr="006819F9">
        <w:rPr>
          <w:sz w:val="28"/>
          <w:szCs w:val="28"/>
        </w:rPr>
        <w:t>,</w:t>
      </w:r>
      <w:r w:rsidR="00001D38">
        <w:rPr>
          <w:sz w:val="28"/>
          <w:szCs w:val="28"/>
        </w:rPr>
        <w:t xml:space="preserve"> «Про фахову </w:t>
      </w:r>
      <w:proofErr w:type="spellStart"/>
      <w:r w:rsidR="00001D38">
        <w:rPr>
          <w:sz w:val="28"/>
          <w:szCs w:val="28"/>
        </w:rPr>
        <w:t>передвищу</w:t>
      </w:r>
      <w:proofErr w:type="spellEnd"/>
      <w:r w:rsidR="00001D38">
        <w:rPr>
          <w:sz w:val="28"/>
          <w:szCs w:val="28"/>
        </w:rPr>
        <w:t xml:space="preserve"> освіту», «Про вищу освіту»,</w:t>
      </w:r>
      <w:r w:rsidR="00074F78">
        <w:rPr>
          <w:sz w:val="28"/>
          <w:szCs w:val="28"/>
        </w:rPr>
        <w:t xml:space="preserve"> </w:t>
      </w:r>
      <w:r w:rsidR="004609B4">
        <w:rPr>
          <w:sz w:val="28"/>
          <w:szCs w:val="28"/>
        </w:rPr>
        <w:t xml:space="preserve">«Про позашкільну освіту», </w:t>
      </w:r>
      <w:r w:rsidR="00001D38">
        <w:rPr>
          <w:sz w:val="28"/>
          <w:szCs w:val="28"/>
        </w:rPr>
        <w:t xml:space="preserve">враховуючи </w:t>
      </w:r>
      <w:hyperlink r:id="rId9" w:tgtFrame="_blank" w:history="1">
        <w:r w:rsidRPr="006819F9">
          <w:rPr>
            <w:rStyle w:val="hard-blue-color"/>
            <w:sz w:val="28"/>
            <w:szCs w:val="28"/>
          </w:rPr>
          <w:t>ріше</w:t>
        </w:r>
        <w:r w:rsidR="00001D38">
          <w:rPr>
            <w:rStyle w:val="hard-blue-color"/>
            <w:sz w:val="28"/>
            <w:szCs w:val="28"/>
          </w:rPr>
          <w:t>ння</w:t>
        </w:r>
        <w:r w:rsidRPr="006819F9">
          <w:rPr>
            <w:rStyle w:val="hard-blue-color"/>
            <w:sz w:val="28"/>
            <w:szCs w:val="28"/>
          </w:rPr>
          <w:t xml:space="preserve"> Київської міської ради від 29 жовтня 2009 року </w:t>
        </w:r>
        <w:r w:rsidR="00074F78">
          <w:rPr>
            <w:rStyle w:val="hard-blue-color"/>
            <w:sz w:val="28"/>
            <w:szCs w:val="28"/>
          </w:rPr>
          <w:t>№</w:t>
        </w:r>
        <w:r w:rsidRPr="006819F9">
          <w:rPr>
            <w:rStyle w:val="hard-blue-color"/>
            <w:sz w:val="28"/>
            <w:szCs w:val="28"/>
          </w:rPr>
          <w:t xml:space="preserve"> 520/2589 </w:t>
        </w:r>
        <w:r w:rsidR="00074F78">
          <w:rPr>
            <w:rStyle w:val="hard-blue-color"/>
            <w:sz w:val="28"/>
            <w:szCs w:val="28"/>
          </w:rPr>
          <w:t>«</w:t>
        </w:r>
        <w:r w:rsidRPr="006819F9">
          <w:rPr>
            <w:rStyle w:val="hard-blue-color"/>
            <w:sz w:val="28"/>
            <w:szCs w:val="28"/>
          </w:rPr>
          <w:t>Про Порядок розроблення, затвердження та виконання міських цільових програм у місті Києві</w:t>
        </w:r>
        <w:r w:rsidR="00074F78">
          <w:rPr>
            <w:rStyle w:val="hard-blue-color"/>
            <w:sz w:val="28"/>
            <w:szCs w:val="28"/>
          </w:rPr>
          <w:t>»</w:t>
        </w:r>
      </w:hyperlink>
      <w:r w:rsidR="00001D38">
        <w:rPr>
          <w:sz w:val="28"/>
          <w:szCs w:val="28"/>
        </w:rPr>
        <w:t xml:space="preserve"> та від 15 грудня 2011 року № 824/7060 «Про затвердження Стратегії </w:t>
      </w:r>
      <w:r w:rsidR="004609B4">
        <w:rPr>
          <w:sz w:val="28"/>
          <w:szCs w:val="28"/>
        </w:rPr>
        <w:t>розвитку міста Києва до 2025 року»</w:t>
      </w:r>
      <w:r w:rsidR="002272D7">
        <w:rPr>
          <w:sz w:val="28"/>
          <w:szCs w:val="28"/>
        </w:rPr>
        <w:t>,</w:t>
      </w:r>
      <w:r w:rsidR="00582187">
        <w:rPr>
          <w:sz w:val="28"/>
          <w:szCs w:val="28"/>
        </w:rPr>
        <w:t xml:space="preserve"> з метою</w:t>
      </w:r>
      <w:r w:rsidR="004609B4">
        <w:rPr>
          <w:sz w:val="28"/>
          <w:szCs w:val="28"/>
        </w:rPr>
        <w:t xml:space="preserve"> трансформації освітнього простору столиці в інноваційне, безпечне та інклюзивне освітнє середовище, в якому здобувачки і здобувачі освіти набуватимуть ключових </w:t>
      </w:r>
      <w:proofErr w:type="spellStart"/>
      <w:r w:rsidR="004609B4">
        <w:rPr>
          <w:sz w:val="28"/>
          <w:szCs w:val="28"/>
        </w:rPr>
        <w:t>компетентностей</w:t>
      </w:r>
      <w:proofErr w:type="spellEnd"/>
      <w:r w:rsidR="004609B4">
        <w:rPr>
          <w:sz w:val="28"/>
          <w:szCs w:val="28"/>
        </w:rPr>
        <w:t>, необхідних для їх успішної самореал</w:t>
      </w:r>
      <w:r w:rsidR="009E6DBF">
        <w:rPr>
          <w:sz w:val="28"/>
          <w:szCs w:val="28"/>
        </w:rPr>
        <w:t>ізації в житті, як особистості</w:t>
      </w:r>
      <w:r w:rsidR="004609B4">
        <w:rPr>
          <w:sz w:val="28"/>
          <w:szCs w:val="28"/>
        </w:rPr>
        <w:t xml:space="preserve">, що безпосередньо впливатиме на соціально-економічний та інноваційний розвиток </w:t>
      </w:r>
      <w:r w:rsidR="00D01979">
        <w:rPr>
          <w:sz w:val="28"/>
          <w:szCs w:val="28"/>
        </w:rPr>
        <w:t>столиці</w:t>
      </w:r>
      <w:r w:rsidRPr="006819F9">
        <w:rPr>
          <w:sz w:val="28"/>
          <w:szCs w:val="28"/>
        </w:rPr>
        <w:t>, Київська міська рада</w:t>
      </w:r>
    </w:p>
    <w:p w:rsidR="006819F9" w:rsidRDefault="006819F9" w:rsidP="00074F7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F19BA" w:rsidRPr="006636C3" w:rsidRDefault="006636C3" w:rsidP="00074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636C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ВИРІШИЛА</w:t>
      </w:r>
      <w:r w:rsidR="000D1924" w:rsidRPr="006636C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:rsidR="00A42E9F" w:rsidRPr="006819F9" w:rsidRDefault="00A42E9F" w:rsidP="00074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6819F9" w:rsidRDefault="00074F78" w:rsidP="00074F7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" w:name="15"/>
      <w:r>
        <w:rPr>
          <w:sz w:val="28"/>
          <w:szCs w:val="28"/>
        </w:rPr>
        <w:t xml:space="preserve">1. </w:t>
      </w:r>
      <w:r w:rsidR="006819F9" w:rsidRPr="006819F9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комплексну </w:t>
      </w:r>
      <w:r w:rsidR="006819F9" w:rsidRPr="006819F9">
        <w:rPr>
          <w:sz w:val="28"/>
          <w:szCs w:val="28"/>
        </w:rPr>
        <w:t xml:space="preserve">міську цільову програму </w:t>
      </w:r>
      <w:r w:rsidRPr="006819F9">
        <w:rPr>
          <w:bCs/>
          <w:sz w:val="28"/>
          <w:szCs w:val="28"/>
        </w:rPr>
        <w:t xml:space="preserve">«Освіта Києва. </w:t>
      </w:r>
      <w:r w:rsidR="00DF0065">
        <w:rPr>
          <w:bCs/>
          <w:sz w:val="28"/>
          <w:szCs w:val="28"/>
        </w:rPr>
        <w:br/>
      </w:r>
      <w:r w:rsidRPr="006819F9">
        <w:rPr>
          <w:bCs/>
          <w:sz w:val="28"/>
          <w:szCs w:val="28"/>
        </w:rPr>
        <w:t>2024-2025 роки»</w:t>
      </w:r>
      <w:r w:rsidR="006819F9" w:rsidRPr="006819F9">
        <w:rPr>
          <w:sz w:val="28"/>
          <w:szCs w:val="28"/>
        </w:rPr>
        <w:t xml:space="preserve"> (далі - Програма), що додається.</w:t>
      </w:r>
    </w:p>
    <w:p w:rsidR="00074F78" w:rsidRPr="006819F9" w:rsidRDefault="00074F78" w:rsidP="00074F7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819F9" w:rsidRDefault="00074F78" w:rsidP="00074F7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819F9" w:rsidRPr="006819F9">
        <w:rPr>
          <w:sz w:val="28"/>
          <w:szCs w:val="28"/>
        </w:rPr>
        <w:t xml:space="preserve">Визначити Департамент </w:t>
      </w:r>
      <w:r>
        <w:rPr>
          <w:sz w:val="28"/>
          <w:szCs w:val="28"/>
        </w:rPr>
        <w:t>освіти і науки</w:t>
      </w:r>
      <w:r w:rsidR="006819F9" w:rsidRPr="006819F9">
        <w:rPr>
          <w:sz w:val="28"/>
          <w:szCs w:val="28"/>
        </w:rPr>
        <w:t xml:space="preserve"> виконавчого органу Київської міської ради (Київської міської державної адміністрації) відповідальним виконавцем Програми.</w:t>
      </w:r>
    </w:p>
    <w:p w:rsidR="00074F78" w:rsidRPr="006819F9" w:rsidRDefault="00074F78" w:rsidP="00074F7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819F9" w:rsidRDefault="006819F9" w:rsidP="00074F7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19F9">
        <w:rPr>
          <w:sz w:val="28"/>
          <w:szCs w:val="28"/>
        </w:rPr>
        <w:t xml:space="preserve">3. Департаменту </w:t>
      </w:r>
      <w:r w:rsidR="00074F78">
        <w:rPr>
          <w:sz w:val="28"/>
          <w:szCs w:val="28"/>
        </w:rPr>
        <w:t>освіти і науки</w:t>
      </w:r>
      <w:r w:rsidRPr="006819F9">
        <w:rPr>
          <w:sz w:val="28"/>
          <w:szCs w:val="28"/>
        </w:rPr>
        <w:t xml:space="preserve"> виконавчого органу Київської міської ради (Київської міської державної адміністрації):</w:t>
      </w:r>
    </w:p>
    <w:p w:rsidR="00074F78" w:rsidRPr="006819F9" w:rsidRDefault="00074F78" w:rsidP="00074F7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819F9" w:rsidRDefault="006819F9" w:rsidP="00074F7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19F9">
        <w:rPr>
          <w:sz w:val="28"/>
          <w:szCs w:val="28"/>
        </w:rPr>
        <w:lastRenderedPageBreak/>
        <w:t>3.1. Забезпечити виконання Програми в межах обсягу видатків, передбачених у бюджеті міста Києва на відповідні роки.</w:t>
      </w:r>
    </w:p>
    <w:p w:rsidR="00074F78" w:rsidRPr="006819F9" w:rsidRDefault="00074F78" w:rsidP="00074F7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819F9" w:rsidRPr="006819F9" w:rsidRDefault="006819F9" w:rsidP="00074F7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19F9">
        <w:rPr>
          <w:sz w:val="28"/>
          <w:szCs w:val="28"/>
        </w:rPr>
        <w:t>3.2. Подавати Київській міській раді, Департаменту фінансів виконавчого органу Київської міської ради (Київської міської державної адміністрації), Департаменту економіки та інвестицій виконавчого органу Київської міської ради (Київської міської державної адміністрації):</w:t>
      </w:r>
    </w:p>
    <w:p w:rsidR="006819F9" w:rsidRPr="006819F9" w:rsidRDefault="006819F9" w:rsidP="00074F7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19F9">
        <w:rPr>
          <w:sz w:val="28"/>
          <w:szCs w:val="28"/>
        </w:rPr>
        <w:t>квартальні звіти - до 01 травня, 01 серпня та 01 листопада звітного року;</w:t>
      </w:r>
    </w:p>
    <w:p w:rsidR="006819F9" w:rsidRPr="006819F9" w:rsidRDefault="006819F9" w:rsidP="00074F7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19F9">
        <w:rPr>
          <w:sz w:val="28"/>
          <w:szCs w:val="28"/>
        </w:rPr>
        <w:t>річні звіти - до 01 березня року, наступного за звітним;</w:t>
      </w:r>
    </w:p>
    <w:p w:rsidR="006819F9" w:rsidRDefault="006819F9" w:rsidP="00074F7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19F9">
        <w:rPr>
          <w:sz w:val="28"/>
          <w:szCs w:val="28"/>
        </w:rPr>
        <w:t>заключний звіт та уточнені річні звіти (у разі потреби) - до 01 квітня року, наступного за звітним.</w:t>
      </w:r>
    </w:p>
    <w:p w:rsidR="00074F78" w:rsidRPr="006819F9" w:rsidRDefault="00074F78" w:rsidP="00074F7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819F9" w:rsidRDefault="006819F9" w:rsidP="00074F7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19F9">
        <w:rPr>
          <w:sz w:val="28"/>
          <w:szCs w:val="28"/>
        </w:rPr>
        <w:t xml:space="preserve">4. Забезпечити розміщення на Єдиному </w:t>
      </w:r>
      <w:proofErr w:type="spellStart"/>
      <w:r w:rsidRPr="006819F9">
        <w:rPr>
          <w:sz w:val="28"/>
          <w:szCs w:val="28"/>
        </w:rPr>
        <w:t>вебпорталі</w:t>
      </w:r>
      <w:proofErr w:type="spellEnd"/>
      <w:r w:rsidRPr="006819F9">
        <w:rPr>
          <w:sz w:val="28"/>
          <w:szCs w:val="28"/>
        </w:rPr>
        <w:t xml:space="preserve"> територіальної громади міста Києва річного (квартального) та заключного звітів про результати виконання Програми.</w:t>
      </w:r>
    </w:p>
    <w:p w:rsidR="00074F78" w:rsidRPr="006819F9" w:rsidRDefault="00074F78" w:rsidP="00074F7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819F9" w:rsidRDefault="006819F9" w:rsidP="00074F7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19F9">
        <w:rPr>
          <w:sz w:val="28"/>
          <w:szCs w:val="28"/>
        </w:rPr>
        <w:t>5. Оприлюднити це рішення в установленому законом порядку.</w:t>
      </w:r>
    </w:p>
    <w:p w:rsidR="00074F78" w:rsidRPr="006819F9" w:rsidRDefault="00074F78" w:rsidP="00074F7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819F9" w:rsidRDefault="006819F9" w:rsidP="00074F7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19F9">
        <w:rPr>
          <w:sz w:val="28"/>
          <w:szCs w:val="28"/>
        </w:rPr>
        <w:t>6. Це рішення набирає чинності з дня його оприлюднення.</w:t>
      </w:r>
    </w:p>
    <w:p w:rsidR="00074F78" w:rsidRPr="006819F9" w:rsidRDefault="00074F78" w:rsidP="00074F7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819F9" w:rsidRPr="00B216E0" w:rsidRDefault="006819F9" w:rsidP="00074F7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19F9">
        <w:rPr>
          <w:sz w:val="28"/>
          <w:szCs w:val="28"/>
        </w:rPr>
        <w:t xml:space="preserve">7. Контроль за виконанням цього рішення покласти на постійну комісію Київської міської ради з питань </w:t>
      </w:r>
      <w:r w:rsidR="00074F78">
        <w:rPr>
          <w:sz w:val="28"/>
          <w:szCs w:val="28"/>
        </w:rPr>
        <w:t xml:space="preserve">освіти </w:t>
      </w:r>
      <w:r w:rsidR="00074F78" w:rsidRPr="00074F78">
        <w:rPr>
          <w:rFonts w:eastAsia="Calibri"/>
          <w:sz w:val="28"/>
          <w:szCs w:val="28"/>
        </w:rPr>
        <w:t>і науки, молоді та спорту</w:t>
      </w:r>
      <w:r w:rsidRPr="006819F9">
        <w:rPr>
          <w:sz w:val="28"/>
          <w:szCs w:val="28"/>
        </w:rPr>
        <w:t xml:space="preserve"> та постійну комісію Київської міської ради з </w:t>
      </w:r>
      <w:r w:rsidRPr="00B216E0">
        <w:rPr>
          <w:sz w:val="28"/>
          <w:szCs w:val="28"/>
        </w:rPr>
        <w:t xml:space="preserve">питань </w:t>
      </w:r>
      <w:r w:rsidR="00B216E0" w:rsidRPr="00B216E0">
        <w:rPr>
          <w:sz w:val="28"/>
          <w:szCs w:val="28"/>
        </w:rPr>
        <w:t>бюджету, соціально-економічного розвитку та інвестиційної діяльності</w:t>
      </w:r>
      <w:r w:rsidRPr="00B216E0">
        <w:rPr>
          <w:sz w:val="28"/>
          <w:szCs w:val="28"/>
        </w:rPr>
        <w:t>.</w:t>
      </w:r>
    </w:p>
    <w:bookmarkEnd w:id="1"/>
    <w:p w:rsidR="00E73002" w:rsidRPr="006819F9" w:rsidRDefault="00E73002" w:rsidP="00074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2462D4" w:rsidRPr="006819F9" w:rsidRDefault="002462D4" w:rsidP="00074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74D4" w:rsidRPr="00E459BF" w:rsidRDefault="00412FE5" w:rsidP="00074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13"/>
      <w:bookmarkEnd w:id="2"/>
      <w:r w:rsidRPr="006819F9">
        <w:rPr>
          <w:rFonts w:ascii="Times New Roman" w:hAnsi="Times New Roman" w:cs="Times New Roman"/>
          <w:sz w:val="28"/>
          <w:szCs w:val="28"/>
        </w:rPr>
        <w:t xml:space="preserve">Київський міський голова                                 </w:t>
      </w:r>
      <w:r w:rsidR="00F22D6C" w:rsidRPr="006819F9">
        <w:rPr>
          <w:rFonts w:ascii="Times New Roman" w:hAnsi="Times New Roman" w:cs="Times New Roman"/>
          <w:sz w:val="28"/>
          <w:szCs w:val="28"/>
        </w:rPr>
        <w:t xml:space="preserve">     </w:t>
      </w:r>
      <w:r w:rsidR="00060994" w:rsidRPr="006819F9">
        <w:rPr>
          <w:rFonts w:ascii="Times New Roman" w:hAnsi="Times New Roman" w:cs="Times New Roman"/>
          <w:sz w:val="28"/>
          <w:szCs w:val="28"/>
        </w:rPr>
        <w:t xml:space="preserve">     </w:t>
      </w:r>
      <w:r w:rsidR="00877FA0" w:rsidRPr="006819F9">
        <w:rPr>
          <w:rFonts w:ascii="Times New Roman" w:hAnsi="Times New Roman" w:cs="Times New Roman"/>
          <w:sz w:val="28"/>
          <w:szCs w:val="28"/>
        </w:rPr>
        <w:t xml:space="preserve">       </w:t>
      </w:r>
      <w:r w:rsidR="00060994" w:rsidRPr="006819F9">
        <w:rPr>
          <w:rFonts w:ascii="Times New Roman" w:hAnsi="Times New Roman" w:cs="Times New Roman"/>
          <w:sz w:val="28"/>
          <w:szCs w:val="28"/>
        </w:rPr>
        <w:t xml:space="preserve"> </w:t>
      </w:r>
      <w:r w:rsidR="00F22D6C" w:rsidRPr="006819F9">
        <w:rPr>
          <w:rFonts w:ascii="Times New Roman" w:hAnsi="Times New Roman" w:cs="Times New Roman"/>
          <w:sz w:val="28"/>
          <w:szCs w:val="28"/>
        </w:rPr>
        <w:t xml:space="preserve">  </w:t>
      </w:r>
      <w:r w:rsidR="00093E87" w:rsidRPr="006819F9">
        <w:rPr>
          <w:rFonts w:ascii="Times New Roman" w:hAnsi="Times New Roman" w:cs="Times New Roman"/>
          <w:sz w:val="28"/>
          <w:szCs w:val="28"/>
        </w:rPr>
        <w:t xml:space="preserve">  </w:t>
      </w:r>
      <w:r w:rsidR="00756DEB" w:rsidRPr="006819F9">
        <w:rPr>
          <w:rFonts w:ascii="Times New Roman" w:hAnsi="Times New Roman" w:cs="Times New Roman"/>
          <w:sz w:val="28"/>
          <w:szCs w:val="28"/>
        </w:rPr>
        <w:t xml:space="preserve">      </w:t>
      </w:r>
      <w:r w:rsidR="00B81C16" w:rsidRPr="00E459BF">
        <w:rPr>
          <w:rFonts w:ascii="Times New Roman" w:hAnsi="Times New Roman" w:cs="Times New Roman"/>
          <w:sz w:val="28"/>
          <w:szCs w:val="28"/>
        </w:rPr>
        <w:t>В</w:t>
      </w:r>
      <w:r w:rsidR="00060994" w:rsidRPr="00E459BF">
        <w:rPr>
          <w:rFonts w:ascii="Times New Roman" w:hAnsi="Times New Roman" w:cs="Times New Roman"/>
          <w:sz w:val="28"/>
          <w:szCs w:val="28"/>
        </w:rPr>
        <w:t>італій</w:t>
      </w:r>
      <w:r w:rsidR="00F22D6C" w:rsidRPr="00E459BF">
        <w:rPr>
          <w:rFonts w:ascii="Times New Roman" w:hAnsi="Times New Roman" w:cs="Times New Roman"/>
          <w:sz w:val="28"/>
          <w:szCs w:val="28"/>
        </w:rPr>
        <w:t xml:space="preserve"> КЛИЧКО</w:t>
      </w: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074F78" w:rsidRDefault="00074F78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074F78" w:rsidRDefault="00074F78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074F78" w:rsidRDefault="00074F78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074F78" w:rsidRDefault="00074F78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074F78" w:rsidRDefault="00074F78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074F78" w:rsidRDefault="00074F78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074F78" w:rsidRDefault="00074F78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074F78" w:rsidRDefault="00074F78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tbl>
      <w:tblPr>
        <w:tblW w:w="10633" w:type="dxa"/>
        <w:tblInd w:w="-714" w:type="dxa"/>
        <w:tblLook w:val="04A0" w:firstRow="1" w:lastRow="0" w:firstColumn="1" w:lastColumn="0" w:noHBand="0" w:noVBand="1"/>
      </w:tblPr>
      <w:tblGrid>
        <w:gridCol w:w="4712"/>
        <w:gridCol w:w="2235"/>
        <w:gridCol w:w="3686"/>
      </w:tblGrid>
      <w:tr w:rsidR="00E05DC9" w:rsidRPr="00E248E1" w:rsidTr="00B8439D">
        <w:trPr>
          <w:trHeight w:val="409"/>
        </w:trPr>
        <w:tc>
          <w:tcPr>
            <w:tcW w:w="4712" w:type="dxa"/>
            <w:shd w:val="clear" w:color="auto" w:fill="auto"/>
          </w:tcPr>
          <w:p w:rsidR="00E05DC9" w:rsidRPr="00E248E1" w:rsidRDefault="00E05DC9" w:rsidP="00B843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48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ПОДАННЯ:</w:t>
            </w:r>
          </w:p>
        </w:tc>
        <w:tc>
          <w:tcPr>
            <w:tcW w:w="2235" w:type="dxa"/>
            <w:shd w:val="clear" w:color="auto" w:fill="auto"/>
          </w:tcPr>
          <w:p w:rsidR="00E05DC9" w:rsidRPr="00E248E1" w:rsidRDefault="00E05DC9" w:rsidP="00B843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E05DC9" w:rsidRPr="00E248E1" w:rsidRDefault="00E05DC9" w:rsidP="00B843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5DC9" w:rsidRPr="00E248E1" w:rsidTr="00B8439D">
        <w:trPr>
          <w:trHeight w:val="406"/>
        </w:trPr>
        <w:tc>
          <w:tcPr>
            <w:tcW w:w="4712" w:type="dxa"/>
            <w:shd w:val="clear" w:color="auto" w:fill="auto"/>
          </w:tcPr>
          <w:p w:rsidR="00E05DC9" w:rsidRPr="00E248E1" w:rsidRDefault="00E05DC9" w:rsidP="00B843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48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Директор Департаменту </w:t>
            </w:r>
          </w:p>
          <w:p w:rsidR="00E05DC9" w:rsidRPr="00E248E1" w:rsidRDefault="00E05DC9" w:rsidP="00B843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48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освіти і науки</w:t>
            </w:r>
          </w:p>
        </w:tc>
        <w:tc>
          <w:tcPr>
            <w:tcW w:w="2235" w:type="dxa"/>
            <w:shd w:val="clear" w:color="auto" w:fill="auto"/>
          </w:tcPr>
          <w:p w:rsidR="00E05DC9" w:rsidRPr="00E248E1" w:rsidRDefault="00E05DC9" w:rsidP="00B843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E05DC9" w:rsidRPr="00E248E1" w:rsidRDefault="00E05DC9" w:rsidP="00B843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05DC9" w:rsidRPr="00E248E1" w:rsidRDefault="00E05DC9" w:rsidP="00B843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48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Олена ФІДАНЯН</w:t>
            </w:r>
          </w:p>
        </w:tc>
      </w:tr>
      <w:tr w:rsidR="00E05DC9" w:rsidRPr="00E248E1" w:rsidTr="00B8439D">
        <w:trPr>
          <w:trHeight w:val="679"/>
        </w:trPr>
        <w:tc>
          <w:tcPr>
            <w:tcW w:w="4712" w:type="dxa"/>
            <w:shd w:val="clear" w:color="auto" w:fill="auto"/>
          </w:tcPr>
          <w:p w:rsidR="00E05DC9" w:rsidRDefault="00E05DC9" w:rsidP="00B843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05DC9" w:rsidRPr="00E248E1" w:rsidRDefault="00E05DC9" w:rsidP="00B843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05DC9" w:rsidRPr="00E248E1" w:rsidRDefault="00E05DC9" w:rsidP="00B843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48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Начальник управління персоналу </w:t>
            </w:r>
          </w:p>
          <w:p w:rsidR="00E05DC9" w:rsidRPr="00E248E1" w:rsidRDefault="00E05DC9" w:rsidP="00B843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48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 правового забезпечення</w:t>
            </w:r>
          </w:p>
        </w:tc>
        <w:tc>
          <w:tcPr>
            <w:tcW w:w="2235" w:type="dxa"/>
            <w:shd w:val="clear" w:color="auto" w:fill="auto"/>
          </w:tcPr>
          <w:p w:rsidR="00E05DC9" w:rsidRPr="00E248E1" w:rsidRDefault="00E05DC9" w:rsidP="00B843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E05DC9" w:rsidRPr="00E248E1" w:rsidRDefault="00E05DC9" w:rsidP="00B843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05DC9" w:rsidRDefault="00E05DC9" w:rsidP="00B843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05DC9" w:rsidRPr="00E248E1" w:rsidRDefault="00E05DC9" w:rsidP="00B843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05DC9" w:rsidRPr="00E248E1" w:rsidRDefault="00E05DC9" w:rsidP="00B843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48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Лариса БІБА</w:t>
            </w:r>
          </w:p>
        </w:tc>
      </w:tr>
    </w:tbl>
    <w:p w:rsidR="00044FA1" w:rsidRDefault="00044FA1">
      <w:pPr>
        <w:rPr>
          <w:rFonts w:ascii="Times New Roman" w:hAnsi="Times New Roman" w:cs="Times New Roman"/>
          <w:sz w:val="28"/>
          <w:szCs w:val="28"/>
        </w:rPr>
      </w:pPr>
    </w:p>
    <w:p w:rsidR="00872351" w:rsidRDefault="00872351">
      <w:pPr>
        <w:rPr>
          <w:rFonts w:ascii="Times New Roman" w:hAnsi="Times New Roman" w:cs="Times New Roman"/>
          <w:sz w:val="28"/>
          <w:szCs w:val="28"/>
        </w:rPr>
      </w:pPr>
    </w:p>
    <w:p w:rsidR="00872351" w:rsidRDefault="00872351" w:rsidP="0087235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ПОГОДЖЕНО:</w:t>
      </w:r>
    </w:p>
    <w:tbl>
      <w:tblPr>
        <w:tblW w:w="10633" w:type="dxa"/>
        <w:tblInd w:w="-714" w:type="dxa"/>
        <w:tblLook w:val="04A0" w:firstRow="1" w:lastRow="0" w:firstColumn="1" w:lastColumn="0" w:noHBand="0" w:noVBand="1"/>
      </w:tblPr>
      <w:tblGrid>
        <w:gridCol w:w="4712"/>
        <w:gridCol w:w="2235"/>
        <w:gridCol w:w="3686"/>
      </w:tblGrid>
      <w:tr w:rsidR="00EB2EB0" w:rsidRPr="00E248E1" w:rsidTr="00C1457A">
        <w:trPr>
          <w:trHeight w:val="429"/>
        </w:trPr>
        <w:tc>
          <w:tcPr>
            <w:tcW w:w="4712" w:type="dxa"/>
            <w:shd w:val="clear" w:color="auto" w:fill="auto"/>
          </w:tcPr>
          <w:p w:rsidR="00EB2EB0" w:rsidRPr="00E248E1" w:rsidRDefault="00EB2EB0" w:rsidP="00C145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48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Заступник голови Київської міської державної адміністрації </w:t>
            </w:r>
          </w:p>
        </w:tc>
        <w:tc>
          <w:tcPr>
            <w:tcW w:w="2235" w:type="dxa"/>
            <w:shd w:val="clear" w:color="auto" w:fill="auto"/>
          </w:tcPr>
          <w:p w:rsidR="00EB2EB0" w:rsidRPr="00E248E1" w:rsidRDefault="00EB2EB0" w:rsidP="00C145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872351" w:rsidRDefault="00872351" w:rsidP="00C145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:rsidR="00EB2EB0" w:rsidRPr="00872351" w:rsidRDefault="00EB2EB0" w:rsidP="00C145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872351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Валентин МОНДРИЇВСЬКИЙ</w:t>
            </w:r>
          </w:p>
        </w:tc>
      </w:tr>
    </w:tbl>
    <w:p w:rsidR="00044FA1" w:rsidRDefault="00044FA1">
      <w:pPr>
        <w:rPr>
          <w:rFonts w:ascii="Times New Roman" w:hAnsi="Times New Roman" w:cs="Times New Roman"/>
          <w:sz w:val="28"/>
          <w:szCs w:val="28"/>
        </w:rPr>
      </w:pPr>
    </w:p>
    <w:p w:rsidR="00044FA1" w:rsidRDefault="00044FA1">
      <w:pPr>
        <w:rPr>
          <w:rFonts w:ascii="Times New Roman" w:hAnsi="Times New Roman" w:cs="Times New Roman"/>
          <w:sz w:val="28"/>
          <w:szCs w:val="28"/>
        </w:rPr>
      </w:pPr>
    </w:p>
    <w:p w:rsidR="00044FA1" w:rsidRDefault="00044FA1">
      <w:pPr>
        <w:rPr>
          <w:rFonts w:ascii="Times New Roman" w:hAnsi="Times New Roman" w:cs="Times New Roman"/>
          <w:sz w:val="28"/>
          <w:szCs w:val="28"/>
        </w:rPr>
      </w:pPr>
    </w:p>
    <w:p w:rsidR="00044FA1" w:rsidRDefault="00044FA1">
      <w:pPr>
        <w:rPr>
          <w:rFonts w:ascii="Times New Roman" w:hAnsi="Times New Roman" w:cs="Times New Roman"/>
          <w:sz w:val="28"/>
          <w:szCs w:val="28"/>
        </w:rPr>
      </w:pPr>
    </w:p>
    <w:p w:rsidR="00044FA1" w:rsidRDefault="00044FA1">
      <w:pPr>
        <w:rPr>
          <w:rFonts w:ascii="Times New Roman" w:hAnsi="Times New Roman" w:cs="Times New Roman"/>
          <w:sz w:val="28"/>
          <w:szCs w:val="28"/>
        </w:rPr>
      </w:pPr>
    </w:p>
    <w:p w:rsidR="00044FA1" w:rsidRDefault="00044FA1">
      <w:pPr>
        <w:rPr>
          <w:rFonts w:ascii="Times New Roman" w:hAnsi="Times New Roman" w:cs="Times New Roman"/>
          <w:sz w:val="28"/>
          <w:szCs w:val="28"/>
        </w:rPr>
      </w:pPr>
    </w:p>
    <w:p w:rsidR="00044FA1" w:rsidRDefault="00044FA1">
      <w:pPr>
        <w:rPr>
          <w:rFonts w:ascii="Times New Roman" w:hAnsi="Times New Roman" w:cs="Times New Roman"/>
          <w:sz w:val="28"/>
          <w:szCs w:val="28"/>
        </w:rPr>
      </w:pPr>
    </w:p>
    <w:p w:rsidR="00044FA1" w:rsidRDefault="00044FA1">
      <w:pPr>
        <w:rPr>
          <w:rFonts w:ascii="Times New Roman" w:hAnsi="Times New Roman" w:cs="Times New Roman"/>
          <w:sz w:val="28"/>
          <w:szCs w:val="28"/>
        </w:rPr>
      </w:pPr>
    </w:p>
    <w:p w:rsidR="00044FA1" w:rsidRDefault="00044FA1">
      <w:pPr>
        <w:rPr>
          <w:rFonts w:ascii="Times New Roman" w:hAnsi="Times New Roman" w:cs="Times New Roman"/>
          <w:sz w:val="28"/>
          <w:szCs w:val="28"/>
        </w:rPr>
      </w:pPr>
    </w:p>
    <w:p w:rsidR="00044FA1" w:rsidRDefault="00044FA1">
      <w:pPr>
        <w:rPr>
          <w:rFonts w:ascii="Times New Roman" w:hAnsi="Times New Roman" w:cs="Times New Roman"/>
          <w:sz w:val="28"/>
          <w:szCs w:val="28"/>
        </w:rPr>
      </w:pPr>
    </w:p>
    <w:p w:rsidR="00044FA1" w:rsidRDefault="00044FA1">
      <w:pPr>
        <w:rPr>
          <w:rFonts w:ascii="Times New Roman" w:hAnsi="Times New Roman" w:cs="Times New Roman"/>
          <w:sz w:val="28"/>
          <w:szCs w:val="28"/>
        </w:rPr>
      </w:pPr>
    </w:p>
    <w:p w:rsidR="00044FA1" w:rsidRDefault="00044FA1">
      <w:pPr>
        <w:rPr>
          <w:rFonts w:ascii="Times New Roman" w:hAnsi="Times New Roman" w:cs="Times New Roman"/>
          <w:sz w:val="28"/>
          <w:szCs w:val="28"/>
        </w:rPr>
      </w:pPr>
    </w:p>
    <w:p w:rsidR="00044FA1" w:rsidRDefault="00044FA1">
      <w:pPr>
        <w:rPr>
          <w:rFonts w:ascii="Times New Roman" w:hAnsi="Times New Roman" w:cs="Times New Roman"/>
          <w:sz w:val="28"/>
          <w:szCs w:val="28"/>
        </w:rPr>
      </w:pPr>
    </w:p>
    <w:p w:rsidR="00EE3D60" w:rsidRDefault="00EE3D60">
      <w:pPr>
        <w:rPr>
          <w:rFonts w:ascii="Times New Roman" w:hAnsi="Times New Roman" w:cs="Times New Roman"/>
          <w:sz w:val="28"/>
          <w:szCs w:val="28"/>
        </w:rPr>
      </w:pPr>
    </w:p>
    <w:p w:rsidR="00044FA1" w:rsidRDefault="00044FA1">
      <w:pPr>
        <w:rPr>
          <w:rFonts w:ascii="Times New Roman" w:hAnsi="Times New Roman" w:cs="Times New Roman"/>
          <w:sz w:val="28"/>
          <w:szCs w:val="28"/>
        </w:rPr>
      </w:pPr>
    </w:p>
    <w:p w:rsidR="00397B92" w:rsidRDefault="00397B92">
      <w:pPr>
        <w:rPr>
          <w:rFonts w:ascii="Times New Roman" w:hAnsi="Times New Roman" w:cs="Times New Roman"/>
          <w:sz w:val="28"/>
          <w:szCs w:val="28"/>
        </w:rPr>
      </w:pPr>
    </w:p>
    <w:p w:rsidR="007D1A61" w:rsidRDefault="007D1A61">
      <w:pPr>
        <w:rPr>
          <w:rFonts w:ascii="Times New Roman" w:hAnsi="Times New Roman" w:cs="Times New Roman"/>
          <w:sz w:val="28"/>
          <w:szCs w:val="28"/>
        </w:rPr>
      </w:pPr>
    </w:p>
    <w:p w:rsidR="00E05DC9" w:rsidRDefault="00E05DC9">
      <w:pPr>
        <w:rPr>
          <w:rFonts w:ascii="Times New Roman" w:hAnsi="Times New Roman" w:cs="Times New Roman"/>
          <w:sz w:val="28"/>
          <w:szCs w:val="28"/>
        </w:rPr>
      </w:pPr>
    </w:p>
    <w:p w:rsidR="00E05DC9" w:rsidRDefault="00E05DC9">
      <w:pPr>
        <w:rPr>
          <w:rFonts w:ascii="Times New Roman" w:hAnsi="Times New Roman" w:cs="Times New Roman"/>
          <w:sz w:val="28"/>
          <w:szCs w:val="28"/>
        </w:rPr>
      </w:pPr>
    </w:p>
    <w:p w:rsidR="007D1A61" w:rsidRDefault="007D1A6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33" w:type="dxa"/>
        <w:tblInd w:w="-714" w:type="dxa"/>
        <w:tblLook w:val="04A0" w:firstRow="1" w:lastRow="0" w:firstColumn="1" w:lastColumn="0" w:noHBand="0" w:noVBand="1"/>
      </w:tblPr>
      <w:tblGrid>
        <w:gridCol w:w="4712"/>
        <w:gridCol w:w="2235"/>
        <w:gridCol w:w="3686"/>
      </w:tblGrid>
      <w:tr w:rsidR="00E248E1" w:rsidRPr="00763447" w:rsidTr="00B8439D">
        <w:trPr>
          <w:trHeight w:val="409"/>
        </w:trPr>
        <w:tc>
          <w:tcPr>
            <w:tcW w:w="4712" w:type="dxa"/>
            <w:shd w:val="clear" w:color="auto" w:fill="auto"/>
          </w:tcPr>
          <w:p w:rsidR="00E248E1" w:rsidRPr="00763447" w:rsidRDefault="00E248E1" w:rsidP="00B843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34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ПОДАННЯ:</w:t>
            </w:r>
          </w:p>
        </w:tc>
        <w:tc>
          <w:tcPr>
            <w:tcW w:w="2235" w:type="dxa"/>
            <w:shd w:val="clear" w:color="auto" w:fill="auto"/>
          </w:tcPr>
          <w:p w:rsidR="00E248E1" w:rsidRPr="00763447" w:rsidRDefault="00E248E1" w:rsidP="00B843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E248E1" w:rsidRPr="00763447" w:rsidRDefault="00E248E1" w:rsidP="00B843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48E1" w:rsidRPr="00763447" w:rsidTr="00B8439D">
        <w:trPr>
          <w:trHeight w:val="406"/>
        </w:trPr>
        <w:tc>
          <w:tcPr>
            <w:tcW w:w="4712" w:type="dxa"/>
            <w:shd w:val="clear" w:color="auto" w:fill="auto"/>
          </w:tcPr>
          <w:p w:rsidR="00E248E1" w:rsidRPr="00763447" w:rsidRDefault="00E248E1" w:rsidP="00B843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34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Директор Департаменту </w:t>
            </w:r>
          </w:p>
          <w:p w:rsidR="00E248E1" w:rsidRPr="00763447" w:rsidRDefault="00E248E1" w:rsidP="00B843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34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освіти і науки</w:t>
            </w:r>
          </w:p>
        </w:tc>
        <w:tc>
          <w:tcPr>
            <w:tcW w:w="2235" w:type="dxa"/>
            <w:shd w:val="clear" w:color="auto" w:fill="auto"/>
          </w:tcPr>
          <w:p w:rsidR="00E248E1" w:rsidRPr="00763447" w:rsidRDefault="00E248E1" w:rsidP="00B843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E248E1" w:rsidRPr="00763447" w:rsidRDefault="00E248E1" w:rsidP="00B843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248E1" w:rsidRPr="00763447" w:rsidRDefault="00E248E1" w:rsidP="00B843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34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Олена ФІДАНЯН</w:t>
            </w:r>
          </w:p>
        </w:tc>
      </w:tr>
      <w:tr w:rsidR="00E248E1" w:rsidRPr="00763447" w:rsidTr="00B8439D">
        <w:trPr>
          <w:trHeight w:val="679"/>
        </w:trPr>
        <w:tc>
          <w:tcPr>
            <w:tcW w:w="4712" w:type="dxa"/>
            <w:shd w:val="clear" w:color="auto" w:fill="auto"/>
          </w:tcPr>
          <w:p w:rsidR="00E248E1" w:rsidRPr="00763447" w:rsidRDefault="00E248E1" w:rsidP="00B843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248E1" w:rsidRPr="00763447" w:rsidRDefault="00E248E1" w:rsidP="00B843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34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Начальник управління персоналу </w:t>
            </w:r>
          </w:p>
          <w:p w:rsidR="00E248E1" w:rsidRPr="00763447" w:rsidRDefault="00E248E1" w:rsidP="00B843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34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 правового забезпечення</w:t>
            </w:r>
          </w:p>
        </w:tc>
        <w:tc>
          <w:tcPr>
            <w:tcW w:w="2235" w:type="dxa"/>
            <w:shd w:val="clear" w:color="auto" w:fill="auto"/>
          </w:tcPr>
          <w:p w:rsidR="00E248E1" w:rsidRPr="00763447" w:rsidRDefault="00E248E1" w:rsidP="00B843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34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3686" w:type="dxa"/>
          </w:tcPr>
          <w:p w:rsidR="00E248E1" w:rsidRPr="00763447" w:rsidRDefault="00E248E1" w:rsidP="00B843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248E1" w:rsidRPr="00763447" w:rsidRDefault="00E248E1" w:rsidP="00B843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248E1" w:rsidRPr="00763447" w:rsidRDefault="00E248E1" w:rsidP="00B843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34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Лариса БІБА</w:t>
            </w:r>
          </w:p>
        </w:tc>
      </w:tr>
      <w:tr w:rsidR="00E248E1" w:rsidRPr="00763447" w:rsidTr="00B8439D">
        <w:trPr>
          <w:trHeight w:val="395"/>
        </w:trPr>
        <w:tc>
          <w:tcPr>
            <w:tcW w:w="4712" w:type="dxa"/>
            <w:shd w:val="clear" w:color="auto" w:fill="auto"/>
          </w:tcPr>
          <w:p w:rsidR="00E248E1" w:rsidRPr="00763447" w:rsidRDefault="00E248E1" w:rsidP="00B843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248E1" w:rsidRDefault="00E248E1" w:rsidP="00B843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34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ПОГОДЖЕНО:</w:t>
            </w:r>
          </w:p>
          <w:p w:rsidR="00231A5D" w:rsidRPr="00763447" w:rsidRDefault="00231A5D" w:rsidP="00B843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shd w:val="clear" w:color="auto" w:fill="auto"/>
          </w:tcPr>
          <w:p w:rsidR="00E248E1" w:rsidRPr="00763447" w:rsidRDefault="00E248E1" w:rsidP="00B843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E248E1" w:rsidRPr="00763447" w:rsidRDefault="00E248E1" w:rsidP="00B843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7287" w:rsidRPr="00763447" w:rsidTr="00B8439D">
        <w:trPr>
          <w:trHeight w:val="699"/>
        </w:trPr>
        <w:tc>
          <w:tcPr>
            <w:tcW w:w="4712" w:type="dxa"/>
            <w:shd w:val="clear" w:color="auto" w:fill="auto"/>
          </w:tcPr>
          <w:p w:rsidR="00557287" w:rsidRPr="00231A5D" w:rsidRDefault="00557287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31A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Заступник голови Київської міської державної адміністрації </w:t>
            </w:r>
          </w:p>
        </w:tc>
        <w:tc>
          <w:tcPr>
            <w:tcW w:w="2235" w:type="dxa"/>
            <w:shd w:val="clear" w:color="auto" w:fill="auto"/>
          </w:tcPr>
          <w:p w:rsidR="00557287" w:rsidRPr="00231A5D" w:rsidRDefault="00557287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557287" w:rsidRPr="00231A5D" w:rsidRDefault="00557287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57287" w:rsidRPr="009238C8" w:rsidRDefault="00557287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238C8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Валентин МОНДРИЇВСЬКИЙ</w:t>
            </w:r>
          </w:p>
        </w:tc>
      </w:tr>
      <w:tr w:rsidR="00557287" w:rsidRPr="00763447" w:rsidTr="00B8439D">
        <w:trPr>
          <w:trHeight w:val="699"/>
        </w:trPr>
        <w:tc>
          <w:tcPr>
            <w:tcW w:w="4712" w:type="dxa"/>
            <w:shd w:val="clear" w:color="auto" w:fill="auto"/>
          </w:tcPr>
          <w:p w:rsidR="004752F7" w:rsidRDefault="004752F7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B6E7A" w:rsidRDefault="009B6E7A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A5DB7" w:rsidRDefault="000306AB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Постійна комісія Київської міської ради з </w:t>
            </w:r>
            <w:r w:rsidRPr="007B5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питань </w:t>
            </w:r>
            <w:r w:rsidR="007B5A7B" w:rsidRPr="007B5A7B">
              <w:rPr>
                <w:rFonts w:ascii="Times New Roman" w:hAnsi="Times New Roman" w:cs="Times New Roman"/>
                <w:sz w:val="28"/>
                <w:szCs w:val="28"/>
              </w:rPr>
              <w:t xml:space="preserve">освіти </w:t>
            </w:r>
            <w:r w:rsidR="007B5A7B" w:rsidRPr="007B5A7B">
              <w:rPr>
                <w:rFonts w:ascii="Times New Roman" w:eastAsia="Calibri" w:hAnsi="Times New Roman" w:cs="Times New Roman"/>
                <w:sz w:val="28"/>
                <w:szCs w:val="28"/>
              </w:rPr>
              <w:t>і науки, молоді та спорту</w:t>
            </w:r>
          </w:p>
          <w:p w:rsidR="00557287" w:rsidRPr="00231A5D" w:rsidRDefault="000306AB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Голова</w:t>
            </w:r>
          </w:p>
          <w:p w:rsidR="009B6E7A" w:rsidRDefault="009B6E7A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57287" w:rsidRPr="00231A5D" w:rsidRDefault="00557287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31A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Секретар</w:t>
            </w:r>
          </w:p>
        </w:tc>
        <w:tc>
          <w:tcPr>
            <w:tcW w:w="2235" w:type="dxa"/>
            <w:shd w:val="clear" w:color="auto" w:fill="auto"/>
          </w:tcPr>
          <w:p w:rsidR="00557287" w:rsidRPr="00231A5D" w:rsidRDefault="00557287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4752F7" w:rsidRDefault="004752F7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B6E7A" w:rsidRDefault="009B6E7A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B6E7A" w:rsidRDefault="009B6E7A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B6E7A" w:rsidRDefault="009B6E7A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B6E7A" w:rsidRDefault="009B6E7A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57287" w:rsidRPr="00231A5D" w:rsidRDefault="00557287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31A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Вадим ВАСИЛЬЧУК</w:t>
            </w:r>
          </w:p>
          <w:p w:rsidR="00557287" w:rsidRPr="00231A5D" w:rsidRDefault="00557287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57287" w:rsidRPr="00231A5D" w:rsidRDefault="00557287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31A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Олександр СУПРУН</w:t>
            </w:r>
          </w:p>
        </w:tc>
      </w:tr>
      <w:tr w:rsidR="00557287" w:rsidRPr="00763447" w:rsidTr="00B8439D">
        <w:trPr>
          <w:trHeight w:val="842"/>
        </w:trPr>
        <w:tc>
          <w:tcPr>
            <w:tcW w:w="4712" w:type="dxa"/>
            <w:shd w:val="clear" w:color="auto" w:fill="auto"/>
          </w:tcPr>
          <w:p w:rsidR="00557287" w:rsidRDefault="00557287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B6E7A" w:rsidRPr="00763447" w:rsidRDefault="009B6E7A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57287" w:rsidRPr="00763447" w:rsidRDefault="00557287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34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Постійна комісія Київської міської ради з питань </w:t>
            </w:r>
            <w:r w:rsidRPr="00763447">
              <w:rPr>
                <w:rFonts w:ascii="Times New Roman" w:hAnsi="Times New Roman" w:cs="Times New Roman"/>
                <w:sz w:val="28"/>
                <w:szCs w:val="28"/>
              </w:rPr>
              <w:t>бюджету, соціально-економічного розвитку та інвестиційної діяльності</w:t>
            </w:r>
          </w:p>
        </w:tc>
        <w:tc>
          <w:tcPr>
            <w:tcW w:w="2235" w:type="dxa"/>
            <w:shd w:val="clear" w:color="auto" w:fill="auto"/>
          </w:tcPr>
          <w:p w:rsidR="00557287" w:rsidRPr="00763447" w:rsidRDefault="00557287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557287" w:rsidRPr="00763447" w:rsidRDefault="00557287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7287" w:rsidRPr="00763447" w:rsidTr="00B8439D">
        <w:trPr>
          <w:trHeight w:val="714"/>
        </w:trPr>
        <w:tc>
          <w:tcPr>
            <w:tcW w:w="4712" w:type="dxa"/>
            <w:shd w:val="clear" w:color="auto" w:fill="auto"/>
          </w:tcPr>
          <w:p w:rsidR="00557287" w:rsidRPr="00763447" w:rsidRDefault="00557287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34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Голова</w:t>
            </w:r>
          </w:p>
          <w:p w:rsidR="007B5A7B" w:rsidRDefault="007B5A7B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57287" w:rsidRPr="00763447" w:rsidRDefault="00557287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34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Секретар</w:t>
            </w:r>
          </w:p>
        </w:tc>
        <w:tc>
          <w:tcPr>
            <w:tcW w:w="2235" w:type="dxa"/>
            <w:shd w:val="clear" w:color="auto" w:fill="auto"/>
          </w:tcPr>
          <w:p w:rsidR="00557287" w:rsidRPr="00763447" w:rsidRDefault="00557287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557287" w:rsidRPr="00763447" w:rsidRDefault="00557287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34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Андрій ВІТРЕНКО</w:t>
            </w:r>
          </w:p>
          <w:p w:rsidR="00557287" w:rsidRPr="00763447" w:rsidRDefault="00557287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57287" w:rsidRPr="00763447" w:rsidRDefault="00557287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34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Владислав АНДРОНОВ</w:t>
            </w:r>
          </w:p>
        </w:tc>
      </w:tr>
      <w:tr w:rsidR="00557287" w:rsidRPr="00763447" w:rsidTr="00B8439D">
        <w:trPr>
          <w:trHeight w:val="501"/>
        </w:trPr>
        <w:tc>
          <w:tcPr>
            <w:tcW w:w="4712" w:type="dxa"/>
            <w:shd w:val="clear" w:color="auto" w:fill="auto"/>
          </w:tcPr>
          <w:p w:rsidR="00557287" w:rsidRDefault="00557287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B5A7B" w:rsidRDefault="007B5A7B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B5A7B" w:rsidRPr="00763447" w:rsidRDefault="007B5A7B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57287" w:rsidRPr="00763447" w:rsidRDefault="00557287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34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Виконувач </w:t>
            </w:r>
            <w:proofErr w:type="spellStart"/>
            <w:r w:rsidRPr="007634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обов</w:t>
            </w:r>
            <w:proofErr w:type="spellEnd"/>
            <w:r w:rsidRPr="0076344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’</w:t>
            </w:r>
            <w:proofErr w:type="spellStart"/>
            <w:r w:rsidRPr="007634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язків</w:t>
            </w:r>
            <w:proofErr w:type="spellEnd"/>
            <w:r w:rsidRPr="007634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начальника управління правового забезпечення діяльності Київської міської ради  </w:t>
            </w:r>
          </w:p>
        </w:tc>
        <w:tc>
          <w:tcPr>
            <w:tcW w:w="2235" w:type="dxa"/>
            <w:shd w:val="clear" w:color="auto" w:fill="auto"/>
          </w:tcPr>
          <w:p w:rsidR="00557287" w:rsidRPr="00763447" w:rsidRDefault="00557287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557287" w:rsidRPr="00763447" w:rsidRDefault="00557287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57287" w:rsidRPr="00763447" w:rsidRDefault="00557287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57287" w:rsidRDefault="00557287" w:rsidP="007B5A7B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B5A7B" w:rsidRDefault="007B5A7B" w:rsidP="007B5A7B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B5A7B" w:rsidRPr="00763447" w:rsidRDefault="007B5A7B" w:rsidP="007B5A7B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57287" w:rsidRPr="00763447" w:rsidRDefault="00557287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34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Валентина ПОЛОЖИШНИК</w:t>
            </w:r>
          </w:p>
        </w:tc>
      </w:tr>
    </w:tbl>
    <w:p w:rsidR="00E248E1" w:rsidRPr="007B5A7B" w:rsidRDefault="00E248E1">
      <w:pPr>
        <w:rPr>
          <w:rFonts w:ascii="Times New Roman" w:hAnsi="Times New Roman" w:cs="Times New Roman"/>
          <w:sz w:val="28"/>
          <w:szCs w:val="28"/>
        </w:rPr>
      </w:pPr>
    </w:p>
    <w:sectPr w:rsidR="00E248E1" w:rsidRPr="007B5A7B" w:rsidSect="00322327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nguia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2E86"/>
    <w:multiLevelType w:val="hybridMultilevel"/>
    <w:tmpl w:val="211EBEBC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F0E66AB"/>
    <w:multiLevelType w:val="hybridMultilevel"/>
    <w:tmpl w:val="C866AAA4"/>
    <w:lvl w:ilvl="0" w:tplc="7E34ED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7BC77C2"/>
    <w:multiLevelType w:val="hybridMultilevel"/>
    <w:tmpl w:val="AB427AF2"/>
    <w:lvl w:ilvl="0" w:tplc="48100E0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FCE3E17"/>
    <w:multiLevelType w:val="multilevel"/>
    <w:tmpl w:val="4D44B10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6C612021"/>
    <w:multiLevelType w:val="hybridMultilevel"/>
    <w:tmpl w:val="34B8E882"/>
    <w:lvl w:ilvl="0" w:tplc="0422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32" w:hanging="360"/>
      </w:pPr>
    </w:lvl>
    <w:lvl w:ilvl="2" w:tplc="0422001B" w:tentative="1">
      <w:start w:val="1"/>
      <w:numFmt w:val="lowerRoman"/>
      <w:lvlText w:val="%3."/>
      <w:lvlJc w:val="right"/>
      <w:pPr>
        <w:ind w:left="4352" w:hanging="180"/>
      </w:pPr>
    </w:lvl>
    <w:lvl w:ilvl="3" w:tplc="0422000F" w:tentative="1">
      <w:start w:val="1"/>
      <w:numFmt w:val="decimal"/>
      <w:lvlText w:val="%4."/>
      <w:lvlJc w:val="left"/>
      <w:pPr>
        <w:ind w:left="5072" w:hanging="360"/>
      </w:pPr>
    </w:lvl>
    <w:lvl w:ilvl="4" w:tplc="04220019" w:tentative="1">
      <w:start w:val="1"/>
      <w:numFmt w:val="lowerLetter"/>
      <w:lvlText w:val="%5."/>
      <w:lvlJc w:val="left"/>
      <w:pPr>
        <w:ind w:left="5792" w:hanging="360"/>
      </w:pPr>
    </w:lvl>
    <w:lvl w:ilvl="5" w:tplc="0422001B" w:tentative="1">
      <w:start w:val="1"/>
      <w:numFmt w:val="lowerRoman"/>
      <w:lvlText w:val="%6."/>
      <w:lvlJc w:val="right"/>
      <w:pPr>
        <w:ind w:left="6512" w:hanging="180"/>
      </w:pPr>
    </w:lvl>
    <w:lvl w:ilvl="6" w:tplc="0422000F" w:tentative="1">
      <w:start w:val="1"/>
      <w:numFmt w:val="decimal"/>
      <w:lvlText w:val="%7."/>
      <w:lvlJc w:val="left"/>
      <w:pPr>
        <w:ind w:left="7232" w:hanging="360"/>
      </w:pPr>
    </w:lvl>
    <w:lvl w:ilvl="7" w:tplc="04220019" w:tentative="1">
      <w:start w:val="1"/>
      <w:numFmt w:val="lowerLetter"/>
      <w:lvlText w:val="%8."/>
      <w:lvlJc w:val="left"/>
      <w:pPr>
        <w:ind w:left="7952" w:hanging="360"/>
      </w:pPr>
    </w:lvl>
    <w:lvl w:ilvl="8" w:tplc="0422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3E"/>
    <w:rsid w:val="00001D38"/>
    <w:rsid w:val="00001E0C"/>
    <w:rsid w:val="00010DE3"/>
    <w:rsid w:val="00012B9C"/>
    <w:rsid w:val="0001398A"/>
    <w:rsid w:val="00014F8C"/>
    <w:rsid w:val="000306AB"/>
    <w:rsid w:val="00032B0F"/>
    <w:rsid w:val="00041349"/>
    <w:rsid w:val="00044FA1"/>
    <w:rsid w:val="00045784"/>
    <w:rsid w:val="000557EE"/>
    <w:rsid w:val="000561E6"/>
    <w:rsid w:val="00060994"/>
    <w:rsid w:val="00067706"/>
    <w:rsid w:val="00070487"/>
    <w:rsid w:val="00073107"/>
    <w:rsid w:val="0007315A"/>
    <w:rsid w:val="000735F7"/>
    <w:rsid w:val="00074F78"/>
    <w:rsid w:val="00084AB4"/>
    <w:rsid w:val="00091F8D"/>
    <w:rsid w:val="00093E87"/>
    <w:rsid w:val="000B29CF"/>
    <w:rsid w:val="000C2371"/>
    <w:rsid w:val="000C45FF"/>
    <w:rsid w:val="000C4FA6"/>
    <w:rsid w:val="000D1924"/>
    <w:rsid w:val="000E2382"/>
    <w:rsid w:val="000E6E29"/>
    <w:rsid w:val="000E7410"/>
    <w:rsid w:val="000F0112"/>
    <w:rsid w:val="00101F61"/>
    <w:rsid w:val="001030D2"/>
    <w:rsid w:val="00104D10"/>
    <w:rsid w:val="00104DEB"/>
    <w:rsid w:val="00105EFF"/>
    <w:rsid w:val="00107A07"/>
    <w:rsid w:val="00111C85"/>
    <w:rsid w:val="0017507C"/>
    <w:rsid w:val="00177D47"/>
    <w:rsid w:val="00191E73"/>
    <w:rsid w:val="001A1829"/>
    <w:rsid w:val="001A6708"/>
    <w:rsid w:val="001B0FC9"/>
    <w:rsid w:val="001E7370"/>
    <w:rsid w:val="00202198"/>
    <w:rsid w:val="00216D3E"/>
    <w:rsid w:val="00216D55"/>
    <w:rsid w:val="002263E4"/>
    <w:rsid w:val="002272D7"/>
    <w:rsid w:val="00231A5D"/>
    <w:rsid w:val="00234691"/>
    <w:rsid w:val="002462D4"/>
    <w:rsid w:val="00266E97"/>
    <w:rsid w:val="002803CA"/>
    <w:rsid w:val="002A4626"/>
    <w:rsid w:val="002D2416"/>
    <w:rsid w:val="002D4BBB"/>
    <w:rsid w:val="002E7264"/>
    <w:rsid w:val="002E7603"/>
    <w:rsid w:val="002F114D"/>
    <w:rsid w:val="002F2F2A"/>
    <w:rsid w:val="002F50F8"/>
    <w:rsid w:val="002F6833"/>
    <w:rsid w:val="002F7AB9"/>
    <w:rsid w:val="00300444"/>
    <w:rsid w:val="00302AB4"/>
    <w:rsid w:val="00312809"/>
    <w:rsid w:val="00322327"/>
    <w:rsid w:val="003233A6"/>
    <w:rsid w:val="00347904"/>
    <w:rsid w:val="00351C50"/>
    <w:rsid w:val="003848C9"/>
    <w:rsid w:val="00385593"/>
    <w:rsid w:val="00392983"/>
    <w:rsid w:val="00395CEE"/>
    <w:rsid w:val="00397B92"/>
    <w:rsid w:val="003A147B"/>
    <w:rsid w:val="003B5EAB"/>
    <w:rsid w:val="003C25E0"/>
    <w:rsid w:val="003C780F"/>
    <w:rsid w:val="003D3027"/>
    <w:rsid w:val="003E56F6"/>
    <w:rsid w:val="003E7C7B"/>
    <w:rsid w:val="003F56E6"/>
    <w:rsid w:val="00412FE5"/>
    <w:rsid w:val="00414B9E"/>
    <w:rsid w:val="00414BD5"/>
    <w:rsid w:val="004250C6"/>
    <w:rsid w:val="004255E5"/>
    <w:rsid w:val="0045165A"/>
    <w:rsid w:val="004609B4"/>
    <w:rsid w:val="004752F7"/>
    <w:rsid w:val="00483558"/>
    <w:rsid w:val="00495E6C"/>
    <w:rsid w:val="004A398D"/>
    <w:rsid w:val="004A3B8E"/>
    <w:rsid w:val="004B24F0"/>
    <w:rsid w:val="004B2E07"/>
    <w:rsid w:val="004D1C82"/>
    <w:rsid w:val="004D2846"/>
    <w:rsid w:val="004E1A6C"/>
    <w:rsid w:val="004E20BA"/>
    <w:rsid w:val="004E2328"/>
    <w:rsid w:val="004E30F5"/>
    <w:rsid w:val="004E6B99"/>
    <w:rsid w:val="004F0564"/>
    <w:rsid w:val="004F3F59"/>
    <w:rsid w:val="004F4757"/>
    <w:rsid w:val="005017BE"/>
    <w:rsid w:val="0052043E"/>
    <w:rsid w:val="00525320"/>
    <w:rsid w:val="0054591D"/>
    <w:rsid w:val="0054776C"/>
    <w:rsid w:val="0055228C"/>
    <w:rsid w:val="005535AB"/>
    <w:rsid w:val="00557287"/>
    <w:rsid w:val="005613C4"/>
    <w:rsid w:val="00582187"/>
    <w:rsid w:val="005A4912"/>
    <w:rsid w:val="005A7734"/>
    <w:rsid w:val="005B4922"/>
    <w:rsid w:val="005B77B3"/>
    <w:rsid w:val="005C237F"/>
    <w:rsid w:val="005C4D32"/>
    <w:rsid w:val="005D4D33"/>
    <w:rsid w:val="005D785B"/>
    <w:rsid w:val="005E1964"/>
    <w:rsid w:val="005F6F18"/>
    <w:rsid w:val="00606BDC"/>
    <w:rsid w:val="00617F5B"/>
    <w:rsid w:val="0064546F"/>
    <w:rsid w:val="006636C3"/>
    <w:rsid w:val="00665ACD"/>
    <w:rsid w:val="0067294E"/>
    <w:rsid w:val="006819F9"/>
    <w:rsid w:val="006A1E91"/>
    <w:rsid w:val="006A5C55"/>
    <w:rsid w:val="006A7306"/>
    <w:rsid w:val="006B039A"/>
    <w:rsid w:val="006B3812"/>
    <w:rsid w:val="006D02E8"/>
    <w:rsid w:val="006D5C66"/>
    <w:rsid w:val="006F78BE"/>
    <w:rsid w:val="0071038D"/>
    <w:rsid w:val="0071157D"/>
    <w:rsid w:val="007307D0"/>
    <w:rsid w:val="00746C9D"/>
    <w:rsid w:val="007470CF"/>
    <w:rsid w:val="007531F8"/>
    <w:rsid w:val="00756DEB"/>
    <w:rsid w:val="00763447"/>
    <w:rsid w:val="00775AFF"/>
    <w:rsid w:val="0077604D"/>
    <w:rsid w:val="00796D78"/>
    <w:rsid w:val="007A5449"/>
    <w:rsid w:val="007B1436"/>
    <w:rsid w:val="007B19DE"/>
    <w:rsid w:val="007B5A7B"/>
    <w:rsid w:val="007C042B"/>
    <w:rsid w:val="007D1A61"/>
    <w:rsid w:val="007E21B8"/>
    <w:rsid w:val="007E2C36"/>
    <w:rsid w:val="007E4189"/>
    <w:rsid w:val="007F0C39"/>
    <w:rsid w:val="007F0F69"/>
    <w:rsid w:val="007F2589"/>
    <w:rsid w:val="00805FB0"/>
    <w:rsid w:val="00817685"/>
    <w:rsid w:val="00826DB6"/>
    <w:rsid w:val="008336E8"/>
    <w:rsid w:val="00841439"/>
    <w:rsid w:val="00842674"/>
    <w:rsid w:val="00851488"/>
    <w:rsid w:val="0085257F"/>
    <w:rsid w:val="0085359E"/>
    <w:rsid w:val="00855A88"/>
    <w:rsid w:val="00860129"/>
    <w:rsid w:val="00872351"/>
    <w:rsid w:val="008755E8"/>
    <w:rsid w:val="00877FA0"/>
    <w:rsid w:val="008935DA"/>
    <w:rsid w:val="008974D4"/>
    <w:rsid w:val="008A4C07"/>
    <w:rsid w:val="008A4D96"/>
    <w:rsid w:val="008A5B1B"/>
    <w:rsid w:val="008A5DB7"/>
    <w:rsid w:val="008B298E"/>
    <w:rsid w:val="008C5A01"/>
    <w:rsid w:val="008D1CDB"/>
    <w:rsid w:val="008E6068"/>
    <w:rsid w:val="008E74BD"/>
    <w:rsid w:val="0090010D"/>
    <w:rsid w:val="00911211"/>
    <w:rsid w:val="0091767D"/>
    <w:rsid w:val="009238C8"/>
    <w:rsid w:val="0093426C"/>
    <w:rsid w:val="0093653E"/>
    <w:rsid w:val="00936DBB"/>
    <w:rsid w:val="009531E3"/>
    <w:rsid w:val="009534C9"/>
    <w:rsid w:val="00971412"/>
    <w:rsid w:val="00976D1F"/>
    <w:rsid w:val="00984B20"/>
    <w:rsid w:val="00985D3C"/>
    <w:rsid w:val="009B2E8B"/>
    <w:rsid w:val="009B4120"/>
    <w:rsid w:val="009B6E7A"/>
    <w:rsid w:val="009E6DBF"/>
    <w:rsid w:val="009F30A4"/>
    <w:rsid w:val="00A000C9"/>
    <w:rsid w:val="00A0065F"/>
    <w:rsid w:val="00A06AEB"/>
    <w:rsid w:val="00A236F6"/>
    <w:rsid w:val="00A27F64"/>
    <w:rsid w:val="00A37E81"/>
    <w:rsid w:val="00A409C2"/>
    <w:rsid w:val="00A42E9F"/>
    <w:rsid w:val="00A50A07"/>
    <w:rsid w:val="00A675B5"/>
    <w:rsid w:val="00A777AE"/>
    <w:rsid w:val="00A804D0"/>
    <w:rsid w:val="00AA29FD"/>
    <w:rsid w:val="00AB46BC"/>
    <w:rsid w:val="00AB5C22"/>
    <w:rsid w:val="00AD0FE0"/>
    <w:rsid w:val="00AE0CEB"/>
    <w:rsid w:val="00AE3639"/>
    <w:rsid w:val="00B130C6"/>
    <w:rsid w:val="00B202B9"/>
    <w:rsid w:val="00B216E0"/>
    <w:rsid w:val="00B26D74"/>
    <w:rsid w:val="00B36F8F"/>
    <w:rsid w:val="00B4760F"/>
    <w:rsid w:val="00B530D9"/>
    <w:rsid w:val="00B54109"/>
    <w:rsid w:val="00B57B5F"/>
    <w:rsid w:val="00B7539F"/>
    <w:rsid w:val="00B81C16"/>
    <w:rsid w:val="00B85908"/>
    <w:rsid w:val="00B9436E"/>
    <w:rsid w:val="00B94516"/>
    <w:rsid w:val="00B964DE"/>
    <w:rsid w:val="00BA2B95"/>
    <w:rsid w:val="00BB1C2F"/>
    <w:rsid w:val="00BB2148"/>
    <w:rsid w:val="00C135CE"/>
    <w:rsid w:val="00C16108"/>
    <w:rsid w:val="00C36E89"/>
    <w:rsid w:val="00C37A69"/>
    <w:rsid w:val="00C4609C"/>
    <w:rsid w:val="00C524B6"/>
    <w:rsid w:val="00C54B46"/>
    <w:rsid w:val="00C73EEC"/>
    <w:rsid w:val="00CA20B0"/>
    <w:rsid w:val="00CA57CF"/>
    <w:rsid w:val="00CB4241"/>
    <w:rsid w:val="00CC5442"/>
    <w:rsid w:val="00CC5E24"/>
    <w:rsid w:val="00CD0263"/>
    <w:rsid w:val="00CD429C"/>
    <w:rsid w:val="00CE5D34"/>
    <w:rsid w:val="00CE73E0"/>
    <w:rsid w:val="00D01979"/>
    <w:rsid w:val="00D12BE7"/>
    <w:rsid w:val="00D1502F"/>
    <w:rsid w:val="00D21B15"/>
    <w:rsid w:val="00D26597"/>
    <w:rsid w:val="00D36941"/>
    <w:rsid w:val="00D549FB"/>
    <w:rsid w:val="00D55216"/>
    <w:rsid w:val="00D609CF"/>
    <w:rsid w:val="00D73992"/>
    <w:rsid w:val="00D76A69"/>
    <w:rsid w:val="00D96776"/>
    <w:rsid w:val="00D96B7D"/>
    <w:rsid w:val="00DA52D7"/>
    <w:rsid w:val="00DA7719"/>
    <w:rsid w:val="00DB0F16"/>
    <w:rsid w:val="00DB464B"/>
    <w:rsid w:val="00DC123C"/>
    <w:rsid w:val="00DC6CB7"/>
    <w:rsid w:val="00DF0065"/>
    <w:rsid w:val="00DF19BA"/>
    <w:rsid w:val="00DF633E"/>
    <w:rsid w:val="00E02332"/>
    <w:rsid w:val="00E05DC9"/>
    <w:rsid w:val="00E130CD"/>
    <w:rsid w:val="00E14C62"/>
    <w:rsid w:val="00E248E1"/>
    <w:rsid w:val="00E27589"/>
    <w:rsid w:val="00E30254"/>
    <w:rsid w:val="00E459BF"/>
    <w:rsid w:val="00E5186B"/>
    <w:rsid w:val="00E576C0"/>
    <w:rsid w:val="00E65EBE"/>
    <w:rsid w:val="00E73002"/>
    <w:rsid w:val="00E90C03"/>
    <w:rsid w:val="00EA3DC5"/>
    <w:rsid w:val="00EA6A4E"/>
    <w:rsid w:val="00EB2EB0"/>
    <w:rsid w:val="00EB589C"/>
    <w:rsid w:val="00EB79A8"/>
    <w:rsid w:val="00EC35CF"/>
    <w:rsid w:val="00EE3D60"/>
    <w:rsid w:val="00EF1A54"/>
    <w:rsid w:val="00EF1CC3"/>
    <w:rsid w:val="00EF4183"/>
    <w:rsid w:val="00EF500D"/>
    <w:rsid w:val="00EF7CA6"/>
    <w:rsid w:val="00F00597"/>
    <w:rsid w:val="00F023BC"/>
    <w:rsid w:val="00F103E9"/>
    <w:rsid w:val="00F22D6C"/>
    <w:rsid w:val="00F36BC2"/>
    <w:rsid w:val="00F37386"/>
    <w:rsid w:val="00F459D3"/>
    <w:rsid w:val="00F47E4A"/>
    <w:rsid w:val="00F52024"/>
    <w:rsid w:val="00F566A0"/>
    <w:rsid w:val="00F657A5"/>
    <w:rsid w:val="00F65845"/>
    <w:rsid w:val="00F72B42"/>
    <w:rsid w:val="00F74FB0"/>
    <w:rsid w:val="00F76EAC"/>
    <w:rsid w:val="00F84852"/>
    <w:rsid w:val="00F9062F"/>
    <w:rsid w:val="00F927F6"/>
    <w:rsid w:val="00FD3542"/>
    <w:rsid w:val="00FE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86506-DD9A-469D-8137-F730F20C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941"/>
  </w:style>
  <w:style w:type="paragraph" w:styleId="1">
    <w:name w:val="heading 1"/>
    <w:basedOn w:val="a"/>
    <w:next w:val="a"/>
    <w:link w:val="10"/>
    <w:uiPriority w:val="9"/>
    <w:qFormat/>
    <w:rsid w:val="00E248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F7CA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D1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5165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C5E2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F7CA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FontStyle13">
    <w:name w:val="Font Style13"/>
    <w:rsid w:val="007F2589"/>
    <w:rPr>
      <w:rFonts w:ascii="Times New Roman" w:hAnsi="Times New Roman"/>
      <w:sz w:val="24"/>
    </w:rPr>
  </w:style>
  <w:style w:type="character" w:styleId="a6">
    <w:name w:val="Hyperlink"/>
    <w:basedOn w:val="a0"/>
    <w:uiPriority w:val="99"/>
    <w:unhideWhenUsed/>
    <w:rsid w:val="00084AB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C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c">
    <w:name w:val="tc"/>
    <w:basedOn w:val="a"/>
    <w:rsid w:val="00A5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A5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68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ard-blue-color">
    <w:name w:val="hard-blue-color"/>
    <w:basedOn w:val="a0"/>
    <w:rsid w:val="006819F9"/>
  </w:style>
  <w:style w:type="paragraph" w:customStyle="1" w:styleId="a7">
    <w:name w:val="Нормальний текст"/>
    <w:basedOn w:val="a"/>
    <w:uiPriority w:val="99"/>
    <w:rsid w:val="00E248E1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48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t192671?ed=2022_04_14" TargetMode="External"/><Relationship Id="rId3" Type="http://schemas.openxmlformats.org/officeDocument/2006/relationships/styles" Target="styles.xml"/><Relationship Id="rId7" Type="http://schemas.openxmlformats.org/officeDocument/2006/relationships/hyperlink" Target="https://ips.ligazakon.net/document/view/z970280?ed=2023_01_01&amp;an=1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ps.ligazakon.net/document/view/mr091622?ed=2022_10_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93AAE-CBD4-42AE-B36F-05D66615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2634</Words>
  <Characters>1502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Миска Ольга</dc:creator>
  <cp:lastModifiedBy>Титаренко Лариса Вікторівна</cp:lastModifiedBy>
  <cp:revision>2</cp:revision>
  <cp:lastPrinted>2023-05-17T10:55:00Z</cp:lastPrinted>
  <dcterms:created xsi:type="dcterms:W3CDTF">2023-08-15T11:49:00Z</dcterms:created>
  <dcterms:modified xsi:type="dcterms:W3CDTF">2023-08-15T11:49:00Z</dcterms:modified>
</cp:coreProperties>
</file>