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5F" w:rsidRDefault="00BB195F" w:rsidP="00BB195F">
      <w:pPr>
        <w:jc w:val="center"/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</w:pPr>
      <w:bookmarkStart w:id="0" w:name="_GoBack"/>
      <w:bookmarkEnd w:id="0"/>
      <w:r>
        <w:rPr>
          <w:rFonts w:ascii="Benguiat" w:hAnsi="Benguiat" w:cs="Benguiat"/>
          <w:b/>
          <w:noProof/>
          <w:spacing w:val="18"/>
          <w:w w:val="66"/>
          <w:sz w:val="56"/>
          <w:szCs w:val="56"/>
          <w:lang w:val="uk-UA" w:eastAsia="uk-UA" w:bidi="ar-SA"/>
        </w:rPr>
        <w:drawing>
          <wp:inline distT="0" distB="0" distL="0" distR="0">
            <wp:extent cx="485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5F" w:rsidRPr="000E59D0" w:rsidRDefault="00BB195F" w:rsidP="00BB195F">
      <w:pPr>
        <w:spacing w:after="0"/>
        <w:jc w:val="center"/>
        <w:rPr>
          <w:lang w:val="uk-UA"/>
        </w:rPr>
      </w:pPr>
      <w:r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  <w:t>КИ</w:t>
      </w:r>
      <w:r>
        <w:rPr>
          <w:b/>
          <w:spacing w:val="18"/>
          <w:w w:val="66"/>
          <w:sz w:val="72"/>
          <w:szCs w:val="72"/>
          <w:lang w:val="uk-UA"/>
        </w:rPr>
        <w:t>Ї</w:t>
      </w:r>
      <w:r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  <w:t>ВСЬКА М</w:t>
      </w:r>
      <w:r>
        <w:rPr>
          <w:b/>
          <w:spacing w:val="18"/>
          <w:w w:val="66"/>
          <w:sz w:val="72"/>
          <w:szCs w:val="72"/>
          <w:lang w:val="uk-UA"/>
        </w:rPr>
        <w:t>І</w:t>
      </w:r>
      <w:r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  <w:t>СЬ</w:t>
      </w:r>
      <w:r>
        <w:rPr>
          <w:rFonts w:ascii="Benguiat" w:hAnsi="Benguiat" w:cs="Benguiat"/>
          <w:b/>
          <w:spacing w:val="18"/>
          <w:w w:val="66"/>
          <w:sz w:val="72"/>
          <w:lang w:val="uk-UA"/>
        </w:rPr>
        <w:t>КА РАДА</w:t>
      </w:r>
    </w:p>
    <w:p w:rsidR="00BB195F" w:rsidRDefault="00BB195F" w:rsidP="00BB195F">
      <w:pPr>
        <w:pStyle w:val="2"/>
        <w:pBdr>
          <w:top w:val="none" w:sz="0" w:space="0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spacing w:before="0"/>
        <w:jc w:val="center"/>
        <w:rPr>
          <w:rFonts w:ascii="Benguiat" w:hAnsi="Benguiat" w:cs="Benguiat"/>
          <w:color w:val="auto"/>
          <w:spacing w:val="18"/>
          <w:w w:val="90"/>
          <w:sz w:val="28"/>
          <w:szCs w:val="28"/>
          <w:lang w:val="uk-UA"/>
        </w:rPr>
      </w:pPr>
      <w:r w:rsidRPr="000E59D0">
        <w:rPr>
          <w:rFonts w:ascii="Benguiat" w:hAnsi="Benguiat" w:cs="Benguiat"/>
          <w:color w:val="auto"/>
          <w:spacing w:val="18"/>
          <w:w w:val="90"/>
          <w:sz w:val="28"/>
          <w:szCs w:val="28"/>
        </w:rPr>
        <w:t>ІІ СЕСІЯ</w:t>
      </w:r>
      <w:r w:rsidRPr="000E59D0">
        <w:rPr>
          <w:color w:val="auto"/>
          <w:spacing w:val="18"/>
          <w:w w:val="90"/>
          <w:sz w:val="28"/>
          <w:szCs w:val="28"/>
        </w:rPr>
        <w:t xml:space="preserve"> </w:t>
      </w:r>
      <w:r w:rsidRPr="000E59D0">
        <w:rPr>
          <w:rFonts w:ascii="Benguiat" w:hAnsi="Benguiat" w:cs="Benguiat"/>
          <w:color w:val="auto"/>
          <w:spacing w:val="18"/>
          <w:w w:val="90"/>
          <w:sz w:val="28"/>
          <w:szCs w:val="28"/>
        </w:rPr>
        <w:t>І</w:t>
      </w:r>
      <w:r w:rsidRPr="000E59D0">
        <w:rPr>
          <w:rFonts w:ascii="Benguiat" w:hAnsi="Benguiat" w:cs="Benguiat"/>
          <w:color w:val="auto"/>
          <w:spacing w:val="18"/>
          <w:w w:val="90"/>
          <w:sz w:val="28"/>
          <w:szCs w:val="28"/>
          <w:lang w:val="en-US"/>
        </w:rPr>
        <w:t>X</w:t>
      </w:r>
      <w:r w:rsidRPr="000E59D0">
        <w:rPr>
          <w:rFonts w:ascii="Benguiat" w:hAnsi="Benguiat" w:cs="Benguiat"/>
          <w:color w:val="auto"/>
          <w:spacing w:val="18"/>
          <w:w w:val="90"/>
          <w:sz w:val="28"/>
          <w:szCs w:val="28"/>
        </w:rPr>
        <w:t xml:space="preserve"> СКЛИКАННЯ</w:t>
      </w:r>
    </w:p>
    <w:p w:rsidR="00351BF1" w:rsidRPr="00351BF1" w:rsidRDefault="00351BF1" w:rsidP="00BB195F">
      <w:pPr>
        <w:spacing w:after="0" w:line="240" w:lineRule="auto"/>
        <w:jc w:val="center"/>
        <w:rPr>
          <w:rFonts w:ascii="Benguiat" w:hAnsi="Benguiat" w:cs="Benguiat"/>
          <w:sz w:val="16"/>
          <w:szCs w:val="16"/>
          <w:lang w:val="uk-UA"/>
        </w:rPr>
      </w:pPr>
    </w:p>
    <w:p w:rsidR="00BB195F" w:rsidRPr="009A31CD" w:rsidRDefault="00BB195F" w:rsidP="00BB195F">
      <w:pPr>
        <w:spacing w:after="0" w:line="240" w:lineRule="auto"/>
        <w:jc w:val="center"/>
        <w:rPr>
          <w:lang w:val="uk-UA"/>
        </w:rPr>
      </w:pPr>
      <w:r>
        <w:rPr>
          <w:rFonts w:ascii="Benguiat" w:hAnsi="Benguiat" w:cs="Benguiat"/>
          <w:sz w:val="52"/>
          <w:szCs w:val="52"/>
          <w:lang w:val="uk-UA"/>
        </w:rPr>
        <w:t>Р</w:t>
      </w:r>
      <w:r>
        <w:rPr>
          <w:sz w:val="52"/>
          <w:szCs w:val="52"/>
          <w:lang w:val="uk-UA"/>
        </w:rPr>
        <w:t>І</w:t>
      </w:r>
      <w:r>
        <w:rPr>
          <w:rFonts w:ascii="Benguiat" w:hAnsi="Benguiat" w:cs="Benguiat"/>
          <w:sz w:val="52"/>
          <w:szCs w:val="52"/>
          <w:lang w:val="uk-UA"/>
        </w:rPr>
        <w:t>ШЕННЯ</w:t>
      </w:r>
    </w:p>
    <w:p w:rsidR="00BB195F" w:rsidRPr="007E4F77" w:rsidRDefault="00BB195F" w:rsidP="00BB195F">
      <w:pPr>
        <w:spacing w:after="0" w:line="240" w:lineRule="auto"/>
        <w:rPr>
          <w:rStyle w:val="FontStyle22"/>
          <w:rFonts w:ascii="Benguiat" w:hAnsi="Benguiat"/>
          <w:b/>
          <w:sz w:val="28"/>
          <w:szCs w:val="28"/>
          <w:lang w:val="uk-UA"/>
        </w:rPr>
      </w:pPr>
      <w:r w:rsidRPr="007E4F77">
        <w:rPr>
          <w:sz w:val="28"/>
          <w:szCs w:val="28"/>
          <w:lang w:val="uk-UA"/>
        </w:rPr>
        <w:t>____________№_______________</w:t>
      </w:r>
    </w:p>
    <w:p w:rsidR="00BB195F" w:rsidRPr="007E4F77" w:rsidRDefault="00BB195F" w:rsidP="00BB195F">
      <w:pPr>
        <w:pStyle w:val="Style8"/>
        <w:suppressAutoHyphens/>
        <w:spacing w:after="0" w:line="240" w:lineRule="auto"/>
        <w:ind w:firstLine="0"/>
        <w:rPr>
          <w:sz w:val="28"/>
          <w:szCs w:val="28"/>
          <w:lang w:val="uk-UA"/>
        </w:rPr>
      </w:pPr>
    </w:p>
    <w:p w:rsidR="00BB195F" w:rsidRPr="007E4F77" w:rsidRDefault="00BB195F" w:rsidP="00500E86">
      <w:pPr>
        <w:spacing w:after="0" w:line="240" w:lineRule="auto"/>
        <w:jc w:val="both"/>
        <w:rPr>
          <w:sz w:val="28"/>
          <w:szCs w:val="28"/>
          <w:lang w:val="uk-UA"/>
        </w:rPr>
      </w:pPr>
      <w:r w:rsidRPr="007E4F77">
        <w:rPr>
          <w:sz w:val="28"/>
          <w:szCs w:val="28"/>
          <w:lang w:val="uk-UA"/>
        </w:rPr>
        <w:t>Про реорганізацію закладів професійної</w:t>
      </w:r>
    </w:p>
    <w:p w:rsidR="00BB195F" w:rsidRPr="007E4F77" w:rsidRDefault="00BB195F" w:rsidP="00500E86">
      <w:pPr>
        <w:spacing w:after="0" w:line="240" w:lineRule="auto"/>
        <w:jc w:val="both"/>
        <w:rPr>
          <w:sz w:val="28"/>
          <w:szCs w:val="28"/>
          <w:lang w:val="uk-UA"/>
        </w:rPr>
      </w:pPr>
      <w:r w:rsidRPr="007E4F77">
        <w:rPr>
          <w:sz w:val="28"/>
          <w:szCs w:val="28"/>
          <w:lang w:val="uk-UA"/>
        </w:rPr>
        <w:t xml:space="preserve">(професійно-технічної) освіти </w:t>
      </w:r>
    </w:p>
    <w:p w:rsidR="00BB195F" w:rsidRPr="007E4F77" w:rsidRDefault="00BB195F" w:rsidP="00BB195F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</w:p>
    <w:p w:rsidR="00BB195F" w:rsidRPr="007E4F77" w:rsidRDefault="00BB195F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Відповідно до статей 104-108 Цивільного кодексу України, пункту 30 частини першої статті 26 Закону України «Про місцеве самоврядування в Україні», статей 5, 20 Закону України «Про професійну (професійно-технічну) освіту», Закону України «Про державну реєстрацію юридичних осіб, фізичних осіб – підприємців та громадських формувань», враховуючи рішення Київської міської ради від 07 липня 2016 року № 575/575 «Про надання згоди на безоплатне прийняття до комунальної власності територіальної громади міста Києва цілісних майнових комплексів», </w:t>
      </w:r>
      <w:r w:rsidR="00643614" w:rsidRPr="007E4F77">
        <w:rPr>
          <w:rFonts w:ascii="Times New Roman" w:hAnsi="Times New Roman" w:cs="Times New Roman"/>
          <w:spacing w:val="-2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18 червня 2021 року № 1403 «Про безоплатне прийняття до комунальної власності територіальної громади міста Києва цілісних майнових комплексів державних закладів професійної (професійно-технічної) освіти»</w:t>
      </w:r>
      <w:r w:rsidR="00033216"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DC5876"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від 13 вересня 2021 року </w:t>
      </w:r>
      <w:r w:rsidR="007829AE">
        <w:rPr>
          <w:rFonts w:ascii="Times New Roman" w:hAnsi="Times New Roman" w:cs="Times New Roman"/>
          <w:spacing w:val="-2"/>
          <w:sz w:val="28"/>
          <w:szCs w:val="28"/>
        </w:rPr>
        <w:br/>
      </w:r>
      <w:r w:rsidR="00DC5876"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№ 1952 «Про безоплатне прийняття до комунальної власності територіальної громади міста Києва цілісного майнового комплексу Державного навчального закладу «Центр професійної освіти технологій та дизайну м. Києва», </w:t>
      </w:r>
      <w:r w:rsidR="007829AE">
        <w:rPr>
          <w:rFonts w:ascii="Times New Roman" w:hAnsi="Times New Roman" w:cs="Times New Roman"/>
          <w:spacing w:val="-2"/>
          <w:sz w:val="28"/>
          <w:szCs w:val="28"/>
        </w:rPr>
        <w:br/>
      </w:r>
      <w:r w:rsidR="00C07545"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від </w:t>
      </w:r>
      <w:r w:rsidR="00BD500F" w:rsidRPr="007E4F77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C17E69" w:rsidRPr="007E4F77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A0647E"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 листопада </w:t>
      </w:r>
      <w:r w:rsidR="00C17E69" w:rsidRPr="007E4F77">
        <w:rPr>
          <w:rFonts w:ascii="Times New Roman" w:hAnsi="Times New Roman" w:cs="Times New Roman"/>
          <w:spacing w:val="-2"/>
          <w:sz w:val="28"/>
          <w:szCs w:val="28"/>
        </w:rPr>
        <w:t>202</w:t>
      </w:r>
      <w:r w:rsidR="00BD500F" w:rsidRPr="007E4F77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A0647E"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 року</w:t>
      </w:r>
      <w:r w:rsidR="00C17E69"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7545" w:rsidRPr="007E4F77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115214"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500F" w:rsidRPr="007E4F77">
        <w:rPr>
          <w:rFonts w:ascii="Times New Roman" w:hAnsi="Times New Roman" w:cs="Times New Roman"/>
          <w:spacing w:val="-2"/>
          <w:sz w:val="28"/>
          <w:szCs w:val="28"/>
        </w:rPr>
        <w:t>234</w:t>
      </w:r>
      <w:r w:rsidR="00C17E69" w:rsidRPr="007E4F77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C07545"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DC5876" w:rsidRPr="007E4F77">
        <w:rPr>
          <w:rFonts w:ascii="Times New Roman" w:hAnsi="Times New Roman" w:cs="Times New Roman"/>
          <w:spacing w:val="-2"/>
          <w:sz w:val="28"/>
          <w:szCs w:val="28"/>
        </w:rPr>
        <w:t>Про затвердження акт</w:t>
      </w:r>
      <w:r w:rsidR="00BD500F" w:rsidRPr="007E4F77">
        <w:rPr>
          <w:rFonts w:ascii="Times New Roman" w:hAnsi="Times New Roman" w:cs="Times New Roman"/>
          <w:spacing w:val="-2"/>
          <w:sz w:val="28"/>
          <w:szCs w:val="28"/>
        </w:rPr>
        <w:t>ів</w:t>
      </w:r>
      <w:r w:rsidR="00DC5876"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 приймання-передачі цілісн</w:t>
      </w:r>
      <w:r w:rsidR="00BD500F" w:rsidRPr="007E4F77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="00DC5876"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 майнов</w:t>
      </w:r>
      <w:r w:rsidR="00BD500F"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их </w:t>
      </w:r>
      <w:r w:rsidR="00DC5876" w:rsidRPr="007E4F77">
        <w:rPr>
          <w:rFonts w:ascii="Times New Roman" w:hAnsi="Times New Roman" w:cs="Times New Roman"/>
          <w:spacing w:val="-2"/>
          <w:sz w:val="28"/>
          <w:szCs w:val="28"/>
        </w:rPr>
        <w:t>комплекс</w:t>
      </w:r>
      <w:r w:rsidR="00BD500F" w:rsidRPr="007E4F77">
        <w:rPr>
          <w:rFonts w:ascii="Times New Roman" w:hAnsi="Times New Roman" w:cs="Times New Roman"/>
          <w:spacing w:val="-2"/>
          <w:sz w:val="28"/>
          <w:szCs w:val="28"/>
        </w:rPr>
        <w:t>ів</w:t>
      </w:r>
      <w:r w:rsidR="00DC5876"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20CC" w:rsidRPr="007E4F77">
        <w:rPr>
          <w:rFonts w:ascii="Times New Roman" w:hAnsi="Times New Roman" w:cs="Times New Roman"/>
          <w:spacing w:val="-2"/>
          <w:sz w:val="28"/>
          <w:szCs w:val="28"/>
        </w:rPr>
        <w:t>державних закладів професійної (професійно-технічної) освіти</w:t>
      </w:r>
      <w:r w:rsidR="00351BF1">
        <w:rPr>
          <w:rFonts w:ascii="Times New Roman" w:hAnsi="Times New Roman" w:cs="Times New Roman"/>
          <w:spacing w:val="-2"/>
          <w:sz w:val="28"/>
          <w:szCs w:val="28"/>
        </w:rPr>
        <w:t xml:space="preserve"> до комунальної власності територіальної громади міста Києва</w:t>
      </w:r>
      <w:r w:rsidR="00F520CC" w:rsidRPr="007E4F77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BD500F"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A0647E"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від 21 січня </w:t>
      </w:r>
      <w:r w:rsidR="00BD500F" w:rsidRPr="007E4F77">
        <w:rPr>
          <w:rFonts w:ascii="Times New Roman" w:hAnsi="Times New Roman" w:cs="Times New Roman"/>
          <w:spacing w:val="-2"/>
          <w:sz w:val="28"/>
          <w:szCs w:val="28"/>
        </w:rPr>
        <w:t>2022</w:t>
      </w:r>
      <w:r w:rsidR="00A0647E"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 року</w:t>
      </w:r>
      <w:r w:rsidR="00BD500F"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 №</w:t>
      </w:r>
      <w:r w:rsidR="00115214"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500F"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164 «Про затвердження </w:t>
      </w:r>
      <w:proofErr w:type="spellStart"/>
      <w:r w:rsidR="00BD500F" w:rsidRPr="007E4F77">
        <w:rPr>
          <w:rFonts w:ascii="Times New Roman" w:hAnsi="Times New Roman" w:cs="Times New Roman"/>
          <w:spacing w:val="-2"/>
          <w:sz w:val="28"/>
          <w:szCs w:val="28"/>
        </w:rPr>
        <w:t>акта</w:t>
      </w:r>
      <w:proofErr w:type="spellEnd"/>
      <w:r w:rsidR="00BD500F"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 приймання-передачі цілісного майнового комплексу </w:t>
      </w:r>
      <w:r w:rsidR="00DB1CD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7D32E9"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ержавного навчального закладу </w:t>
      </w:r>
      <w:r w:rsidR="00BD500F" w:rsidRPr="007E4F77">
        <w:rPr>
          <w:rFonts w:ascii="Times New Roman" w:hAnsi="Times New Roman" w:cs="Times New Roman"/>
          <w:spacing w:val="-2"/>
          <w:sz w:val="28"/>
          <w:szCs w:val="28"/>
        </w:rPr>
        <w:t>«Центр професійної освіти технологій та дизайну м. Києва</w:t>
      </w:r>
      <w:r w:rsidR="007D3719">
        <w:rPr>
          <w:rFonts w:ascii="Times New Roman" w:hAnsi="Times New Roman" w:cs="Times New Roman"/>
          <w:spacing w:val="-2"/>
          <w:sz w:val="28"/>
          <w:szCs w:val="28"/>
        </w:rPr>
        <w:t xml:space="preserve">» до </w:t>
      </w:r>
      <w:r w:rsidR="007D3719" w:rsidRPr="007D3719">
        <w:rPr>
          <w:rFonts w:ascii="Times New Roman" w:hAnsi="Times New Roman" w:cs="Times New Roman"/>
          <w:spacing w:val="-2"/>
          <w:sz w:val="28"/>
          <w:szCs w:val="28"/>
          <w:lang w:bidi="en-US"/>
        </w:rPr>
        <w:t>комунальної власності територіальної громади міста Києва</w:t>
      </w:r>
      <w:r w:rsidR="007D3719">
        <w:rPr>
          <w:rFonts w:ascii="Times New Roman" w:hAnsi="Times New Roman" w:cs="Times New Roman"/>
          <w:spacing w:val="-2"/>
          <w:sz w:val="28"/>
          <w:szCs w:val="28"/>
          <w:lang w:bidi="en-US"/>
        </w:rPr>
        <w:t xml:space="preserve"> (код ЄДРПОУ 05536751)</w:t>
      </w:r>
      <w:r w:rsidR="00BD500F" w:rsidRPr="007E4F77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BB318D" w:rsidRPr="007E4F77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E4F77">
        <w:rPr>
          <w:rFonts w:ascii="Times New Roman" w:hAnsi="Times New Roman" w:cs="Times New Roman"/>
          <w:spacing w:val="-2"/>
          <w:sz w:val="28"/>
          <w:szCs w:val="28"/>
        </w:rPr>
        <w:t xml:space="preserve"> з метою упорядкування мережі закладів професійної (професійно-технічної) освіти Київська міська рада</w:t>
      </w:r>
    </w:p>
    <w:p w:rsidR="00BB195F" w:rsidRPr="007E4F77" w:rsidRDefault="00BB195F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195F" w:rsidRPr="007E4F77" w:rsidRDefault="00BB195F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7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B195F" w:rsidRPr="007D3719" w:rsidRDefault="00BB195F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195F" w:rsidRPr="007E4F77" w:rsidRDefault="00D278CE" w:rsidP="008156C1">
      <w:pPr>
        <w:pStyle w:val="a6"/>
        <w:spacing w:before="0"/>
        <w:ind w:firstLine="851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7E4F77">
        <w:rPr>
          <w:rFonts w:ascii="Times New Roman" w:hAnsi="Times New Roman" w:cs="Times New Roman"/>
          <w:sz w:val="28"/>
          <w:szCs w:val="28"/>
        </w:rPr>
        <w:t xml:space="preserve">1. </w:t>
      </w:r>
      <w:r w:rsidR="00BB195F" w:rsidRPr="007E4F77">
        <w:rPr>
          <w:rFonts w:ascii="Times New Roman" w:hAnsi="Times New Roman" w:cs="Times New Roman"/>
          <w:sz w:val="28"/>
          <w:szCs w:val="28"/>
        </w:rPr>
        <w:t xml:space="preserve">Реорганізувати </w:t>
      </w:r>
      <w:r w:rsidR="00904256" w:rsidRPr="007E4F77">
        <w:rPr>
          <w:rFonts w:ascii="Times New Roman" w:hAnsi="Times New Roman" w:cs="Times New Roman"/>
          <w:sz w:val="28"/>
          <w:szCs w:val="28"/>
        </w:rPr>
        <w:t>Київськ</w:t>
      </w:r>
      <w:r w:rsidR="002F0769" w:rsidRPr="007E4F77">
        <w:rPr>
          <w:rFonts w:ascii="Times New Roman" w:hAnsi="Times New Roman" w:cs="Times New Roman"/>
          <w:sz w:val="28"/>
          <w:szCs w:val="28"/>
        </w:rPr>
        <w:t>ий</w:t>
      </w:r>
      <w:r w:rsidR="00904256" w:rsidRPr="007E4F77">
        <w:rPr>
          <w:rFonts w:ascii="Times New Roman" w:hAnsi="Times New Roman" w:cs="Times New Roman"/>
          <w:sz w:val="28"/>
          <w:szCs w:val="28"/>
        </w:rPr>
        <w:t xml:space="preserve"> професійн</w:t>
      </w:r>
      <w:r w:rsidR="002F0769" w:rsidRPr="007E4F77">
        <w:rPr>
          <w:rFonts w:ascii="Times New Roman" w:hAnsi="Times New Roman" w:cs="Times New Roman"/>
          <w:sz w:val="28"/>
          <w:szCs w:val="28"/>
        </w:rPr>
        <w:t>ий</w:t>
      </w:r>
      <w:r w:rsidR="00904256" w:rsidRPr="007E4F77">
        <w:rPr>
          <w:rFonts w:ascii="Times New Roman" w:hAnsi="Times New Roman" w:cs="Times New Roman"/>
          <w:sz w:val="28"/>
          <w:szCs w:val="28"/>
        </w:rPr>
        <w:t xml:space="preserve"> ліце</w:t>
      </w:r>
      <w:r w:rsidR="002F0769" w:rsidRPr="007E4F77">
        <w:rPr>
          <w:rFonts w:ascii="Times New Roman" w:hAnsi="Times New Roman" w:cs="Times New Roman"/>
          <w:sz w:val="28"/>
          <w:szCs w:val="28"/>
        </w:rPr>
        <w:t>й</w:t>
      </w:r>
      <w:r w:rsidR="00904256" w:rsidRPr="007E4F77">
        <w:rPr>
          <w:rFonts w:ascii="Times New Roman" w:hAnsi="Times New Roman" w:cs="Times New Roman"/>
          <w:sz w:val="28"/>
          <w:szCs w:val="28"/>
        </w:rPr>
        <w:t xml:space="preserve"> будівництва </w:t>
      </w:r>
      <w:r w:rsidR="00872BF7">
        <w:rPr>
          <w:rFonts w:ascii="Times New Roman" w:hAnsi="Times New Roman" w:cs="Times New Roman"/>
          <w:sz w:val="28"/>
          <w:szCs w:val="28"/>
        </w:rPr>
        <w:br/>
      </w:r>
      <w:r w:rsidR="00904256" w:rsidRPr="007E4F77">
        <w:rPr>
          <w:rFonts w:ascii="Times New Roman" w:hAnsi="Times New Roman" w:cs="Times New Roman"/>
          <w:sz w:val="28"/>
          <w:szCs w:val="28"/>
        </w:rPr>
        <w:t>і комунального господарства</w:t>
      </w:r>
      <w:r w:rsidR="00904256" w:rsidRPr="007E4F77">
        <w:rPr>
          <w:rFonts w:ascii="Times New Roman" w:hAnsi="Times New Roman" w:cs="Times New Roman"/>
        </w:rPr>
        <w:t xml:space="preserve"> </w:t>
      </w:r>
      <w:r w:rsidR="00BB195F" w:rsidRPr="007E4F77">
        <w:rPr>
          <w:rStyle w:val="rvts23"/>
          <w:rFonts w:ascii="Times New Roman" w:hAnsi="Times New Roman" w:cs="Times New Roman"/>
          <w:sz w:val="28"/>
          <w:szCs w:val="28"/>
        </w:rPr>
        <w:t>(код</w:t>
      </w:r>
      <w:r w:rsidR="00273F1E" w:rsidRPr="00273F1E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="00273F1E">
        <w:rPr>
          <w:rStyle w:val="rvts23"/>
          <w:rFonts w:ascii="Times New Roman" w:hAnsi="Times New Roman" w:cs="Times New Roman"/>
          <w:sz w:val="28"/>
          <w:szCs w:val="28"/>
        </w:rPr>
        <w:t>ЄДРПОУ</w:t>
      </w:r>
      <w:r w:rsidR="00BB195F" w:rsidRPr="007E4F77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="002F0769" w:rsidRPr="007E4F77">
        <w:rPr>
          <w:rStyle w:val="rvts23"/>
          <w:rFonts w:ascii="Times New Roman" w:hAnsi="Times New Roman" w:cs="Times New Roman"/>
          <w:sz w:val="28"/>
          <w:szCs w:val="28"/>
        </w:rPr>
        <w:t>03069699</w:t>
      </w:r>
      <w:r w:rsidR="00BB195F" w:rsidRPr="007E4F77">
        <w:rPr>
          <w:rStyle w:val="rvts23"/>
          <w:rFonts w:ascii="Times New Roman" w:hAnsi="Times New Roman" w:cs="Times New Roman"/>
          <w:sz w:val="28"/>
          <w:szCs w:val="28"/>
        </w:rPr>
        <w:t xml:space="preserve">) шляхом перетворення у </w:t>
      </w:r>
      <w:r w:rsidR="00BB195F" w:rsidRPr="007E4F77">
        <w:rPr>
          <w:rStyle w:val="rvts23"/>
          <w:rFonts w:ascii="Times New Roman" w:hAnsi="Times New Roman" w:cs="Times New Roman"/>
          <w:sz w:val="28"/>
          <w:szCs w:val="28"/>
        </w:rPr>
        <w:lastRenderedPageBreak/>
        <w:t>комунальний заклад професійної (професійно-технічної) освіти «</w:t>
      </w:r>
      <w:r w:rsidR="006B1D65" w:rsidRPr="007E4F77">
        <w:rPr>
          <w:rStyle w:val="rvts23"/>
          <w:rFonts w:ascii="Times New Roman" w:hAnsi="Times New Roman" w:cs="Times New Roman"/>
          <w:sz w:val="28"/>
          <w:szCs w:val="28"/>
        </w:rPr>
        <w:t>Київський професійний коледж будівництва і комунального господарства</w:t>
      </w:r>
      <w:r w:rsidR="00BB195F" w:rsidRPr="007E4F77">
        <w:rPr>
          <w:rStyle w:val="rvts23"/>
          <w:rFonts w:ascii="Times New Roman" w:hAnsi="Times New Roman" w:cs="Times New Roman"/>
          <w:sz w:val="28"/>
          <w:szCs w:val="28"/>
        </w:rPr>
        <w:t>».</w:t>
      </w:r>
    </w:p>
    <w:p w:rsidR="008A4E40" w:rsidRPr="007E4F77" w:rsidRDefault="009C6662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що </w:t>
      </w:r>
      <w:r w:rsidR="00BB195F" w:rsidRPr="007E4F77">
        <w:rPr>
          <w:rFonts w:ascii="Times New Roman" w:hAnsi="Times New Roman" w:cs="Times New Roman"/>
          <w:sz w:val="28"/>
          <w:szCs w:val="28"/>
        </w:rPr>
        <w:t xml:space="preserve">Комунальний заклад професійної (професійно-технічної) освіти </w:t>
      </w:r>
      <w:r w:rsidR="00BB195F" w:rsidRPr="007E4F77">
        <w:rPr>
          <w:rStyle w:val="rvts23"/>
          <w:rFonts w:ascii="Times New Roman" w:hAnsi="Times New Roman" w:cs="Times New Roman"/>
          <w:sz w:val="28"/>
          <w:szCs w:val="28"/>
        </w:rPr>
        <w:t>«</w:t>
      </w:r>
      <w:r w:rsidR="009A31CD" w:rsidRPr="007E4F77">
        <w:rPr>
          <w:rStyle w:val="rvts23"/>
          <w:rFonts w:ascii="Times New Roman" w:hAnsi="Times New Roman" w:cs="Times New Roman"/>
          <w:sz w:val="28"/>
          <w:szCs w:val="28"/>
        </w:rPr>
        <w:t>Київський професійний коледж будівництва і комунального господарства</w:t>
      </w:r>
      <w:r w:rsidR="00BB195F" w:rsidRPr="007E4F77">
        <w:rPr>
          <w:rStyle w:val="rvts23"/>
          <w:rFonts w:ascii="Times New Roman" w:hAnsi="Times New Roman" w:cs="Times New Roman"/>
          <w:sz w:val="28"/>
          <w:szCs w:val="28"/>
        </w:rPr>
        <w:t xml:space="preserve">» </w:t>
      </w:r>
      <w:r w:rsidR="00BB195F" w:rsidRPr="007E4F77">
        <w:rPr>
          <w:rFonts w:ascii="Times New Roman" w:hAnsi="Times New Roman" w:cs="Times New Roman"/>
          <w:sz w:val="28"/>
          <w:szCs w:val="28"/>
        </w:rPr>
        <w:t>є правонаступник</w:t>
      </w:r>
      <w:r w:rsidR="008A4E40" w:rsidRPr="007E4F77">
        <w:rPr>
          <w:rFonts w:ascii="Times New Roman" w:hAnsi="Times New Roman" w:cs="Times New Roman"/>
          <w:sz w:val="28"/>
          <w:szCs w:val="28"/>
        </w:rPr>
        <w:t>о</w:t>
      </w:r>
      <w:r w:rsidR="00BB195F" w:rsidRPr="007E4F77">
        <w:rPr>
          <w:rFonts w:ascii="Times New Roman" w:hAnsi="Times New Roman" w:cs="Times New Roman"/>
          <w:sz w:val="28"/>
          <w:szCs w:val="28"/>
        </w:rPr>
        <w:t xml:space="preserve">м усього майна, всіх прав та обов’язків </w:t>
      </w:r>
      <w:r w:rsidR="00904256" w:rsidRPr="007E4F77">
        <w:rPr>
          <w:rFonts w:ascii="Times New Roman" w:hAnsi="Times New Roman" w:cs="Times New Roman"/>
          <w:sz w:val="28"/>
          <w:szCs w:val="28"/>
        </w:rPr>
        <w:t>Київськ</w:t>
      </w:r>
      <w:r w:rsidR="00B868DE" w:rsidRPr="007E4F77">
        <w:rPr>
          <w:rFonts w:ascii="Times New Roman" w:hAnsi="Times New Roman" w:cs="Times New Roman"/>
          <w:sz w:val="28"/>
          <w:szCs w:val="28"/>
        </w:rPr>
        <w:t>ого</w:t>
      </w:r>
      <w:r w:rsidR="00904256" w:rsidRPr="007E4F77">
        <w:rPr>
          <w:rFonts w:ascii="Times New Roman" w:hAnsi="Times New Roman" w:cs="Times New Roman"/>
          <w:sz w:val="28"/>
          <w:szCs w:val="28"/>
        </w:rPr>
        <w:t xml:space="preserve"> професійного ліцею будівництва і комунального господарства </w:t>
      </w:r>
      <w:r w:rsidR="00872BF7">
        <w:rPr>
          <w:rFonts w:ascii="Times New Roman" w:hAnsi="Times New Roman" w:cs="Times New Roman"/>
          <w:sz w:val="28"/>
          <w:szCs w:val="28"/>
        </w:rPr>
        <w:br/>
      </w:r>
      <w:r w:rsidR="008A4E40" w:rsidRPr="007E4F77">
        <w:rPr>
          <w:rFonts w:ascii="Times New Roman" w:hAnsi="Times New Roman" w:cs="Times New Roman"/>
          <w:sz w:val="28"/>
          <w:szCs w:val="28"/>
        </w:rPr>
        <w:t>(</w:t>
      </w:r>
      <w:r w:rsidR="00273F1E" w:rsidRPr="00273F1E">
        <w:rPr>
          <w:rFonts w:ascii="Times New Roman" w:hAnsi="Times New Roman" w:cs="Times New Roman"/>
          <w:sz w:val="28"/>
          <w:szCs w:val="28"/>
          <w:lang w:bidi="en-US"/>
        </w:rPr>
        <w:t xml:space="preserve">код ЄДРПОУ </w:t>
      </w:r>
      <w:r w:rsidR="002F0769" w:rsidRPr="007E4F77">
        <w:rPr>
          <w:rFonts w:ascii="Times New Roman" w:hAnsi="Times New Roman" w:cs="Times New Roman"/>
          <w:sz w:val="28"/>
          <w:szCs w:val="28"/>
        </w:rPr>
        <w:t>03069699</w:t>
      </w:r>
      <w:r w:rsidR="008A4E40" w:rsidRPr="007E4F77">
        <w:rPr>
          <w:rFonts w:ascii="Times New Roman" w:hAnsi="Times New Roman" w:cs="Times New Roman"/>
          <w:sz w:val="28"/>
          <w:szCs w:val="28"/>
        </w:rPr>
        <w:t>).</w:t>
      </w:r>
    </w:p>
    <w:p w:rsidR="00BB195F" w:rsidRPr="007E4F77" w:rsidRDefault="00D278CE" w:rsidP="008156C1">
      <w:pPr>
        <w:pStyle w:val="a6"/>
        <w:spacing w:before="0"/>
        <w:ind w:firstLine="851"/>
        <w:jc w:val="both"/>
        <w:rPr>
          <w:rStyle w:val="rvts23"/>
          <w:rFonts w:ascii="Times New Roman" w:hAnsi="Times New Roman" w:cs="Times New Roman"/>
          <w:color w:val="000000"/>
          <w:sz w:val="28"/>
          <w:szCs w:val="28"/>
        </w:rPr>
      </w:pPr>
      <w:r w:rsidRPr="007E4F77">
        <w:rPr>
          <w:rFonts w:ascii="Times New Roman" w:hAnsi="Times New Roman" w:cs="Times New Roman"/>
          <w:sz w:val="28"/>
          <w:szCs w:val="28"/>
        </w:rPr>
        <w:t xml:space="preserve">2. </w:t>
      </w:r>
      <w:r w:rsidR="00BB195F" w:rsidRPr="007E4F77">
        <w:rPr>
          <w:rFonts w:ascii="Times New Roman" w:hAnsi="Times New Roman" w:cs="Times New Roman"/>
          <w:sz w:val="28"/>
          <w:szCs w:val="28"/>
        </w:rPr>
        <w:t>Реорганізувати</w:t>
      </w:r>
      <w:r w:rsidR="00BB195F" w:rsidRPr="007E4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769" w:rsidRPr="007E4F77">
        <w:rPr>
          <w:rFonts w:ascii="Times New Roman" w:hAnsi="Times New Roman" w:cs="Times New Roman"/>
          <w:sz w:val="28"/>
          <w:szCs w:val="28"/>
        </w:rPr>
        <w:t>Київське вище професійне училище деревообробки</w:t>
      </w:r>
      <w:r w:rsidR="00BB195F" w:rsidRPr="007E4F7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A2A7E" w:rsidRPr="00EA2A7E">
        <w:rPr>
          <w:rFonts w:ascii="Times New Roman" w:hAnsi="Times New Roman" w:cs="Times New Roman"/>
          <w:sz w:val="28"/>
          <w:szCs w:val="28"/>
          <w:lang w:bidi="en-US"/>
        </w:rPr>
        <w:t xml:space="preserve">код ЄДРПОУ </w:t>
      </w:r>
      <w:r w:rsidR="00BB195F" w:rsidRPr="007E4F77">
        <w:rPr>
          <w:rFonts w:ascii="Times New Roman" w:hAnsi="Times New Roman" w:cs="Times New Roman"/>
          <w:color w:val="000000"/>
          <w:sz w:val="28"/>
          <w:szCs w:val="28"/>
        </w:rPr>
        <w:t>025443</w:t>
      </w:r>
      <w:r w:rsidR="00C95619" w:rsidRPr="007E4F77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BB195F" w:rsidRPr="007E4F7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B195F" w:rsidRPr="007E4F77">
        <w:rPr>
          <w:rStyle w:val="rvts23"/>
          <w:rFonts w:ascii="Times New Roman" w:hAnsi="Times New Roman" w:cs="Times New Roman"/>
          <w:sz w:val="28"/>
          <w:szCs w:val="28"/>
        </w:rPr>
        <w:t>шляхом перетворення у комунальний заклад професійної (професійно-технічної) освіти «</w:t>
      </w:r>
      <w:r w:rsidR="006B1D65" w:rsidRPr="007E4F77">
        <w:rPr>
          <w:rStyle w:val="rvts23"/>
          <w:rFonts w:ascii="Times New Roman" w:hAnsi="Times New Roman" w:cs="Times New Roman"/>
          <w:sz w:val="28"/>
          <w:szCs w:val="28"/>
        </w:rPr>
        <w:t>Київський професійний технологічний коледж</w:t>
      </w:r>
      <w:r w:rsidR="00BB195F" w:rsidRPr="007E4F77">
        <w:rPr>
          <w:rStyle w:val="rvts23"/>
          <w:rFonts w:ascii="Times New Roman" w:hAnsi="Times New Roman" w:cs="Times New Roman"/>
          <w:sz w:val="28"/>
          <w:szCs w:val="28"/>
        </w:rPr>
        <w:t>».</w:t>
      </w:r>
    </w:p>
    <w:p w:rsidR="008A4E40" w:rsidRPr="007E4F77" w:rsidRDefault="007829AE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що </w:t>
      </w:r>
      <w:r w:rsidR="008A4E40" w:rsidRPr="007E4F77">
        <w:rPr>
          <w:rStyle w:val="rvts23"/>
          <w:rFonts w:ascii="Times New Roman" w:hAnsi="Times New Roman" w:cs="Times New Roman"/>
          <w:sz w:val="28"/>
          <w:szCs w:val="28"/>
        </w:rPr>
        <w:t>Комунальний заклад професійної (професійно-технічної) освіти «</w:t>
      </w:r>
      <w:r w:rsidR="006B1D65" w:rsidRPr="007E4F77">
        <w:rPr>
          <w:rStyle w:val="rvts23"/>
          <w:rFonts w:ascii="Times New Roman" w:hAnsi="Times New Roman" w:cs="Times New Roman"/>
          <w:sz w:val="28"/>
          <w:szCs w:val="28"/>
        </w:rPr>
        <w:t>Київський професійний технологічний коледж</w:t>
      </w:r>
      <w:r w:rsidR="008A4E40" w:rsidRPr="007E4F77">
        <w:rPr>
          <w:rStyle w:val="rvts23"/>
          <w:rFonts w:ascii="Times New Roman" w:hAnsi="Times New Roman" w:cs="Times New Roman"/>
          <w:sz w:val="28"/>
          <w:szCs w:val="28"/>
        </w:rPr>
        <w:t xml:space="preserve">» </w:t>
      </w:r>
      <w:r w:rsidR="008A4E40" w:rsidRPr="007E4F77">
        <w:rPr>
          <w:rFonts w:ascii="Times New Roman" w:hAnsi="Times New Roman" w:cs="Times New Roman"/>
          <w:sz w:val="28"/>
          <w:szCs w:val="28"/>
        </w:rPr>
        <w:t xml:space="preserve">є правонаступником усього майна, всіх прав та обов’язків </w:t>
      </w:r>
      <w:r w:rsidR="00C95619" w:rsidRPr="007E4F77">
        <w:rPr>
          <w:rFonts w:ascii="Times New Roman" w:hAnsi="Times New Roman" w:cs="Times New Roman"/>
          <w:sz w:val="28"/>
          <w:szCs w:val="28"/>
        </w:rPr>
        <w:t>Київського вищого професійного училища деревообробки</w:t>
      </w:r>
      <w:r w:rsidR="00C95619" w:rsidRPr="007E4F7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73F1E" w:rsidRPr="00273F1E">
        <w:rPr>
          <w:rFonts w:ascii="Times New Roman" w:hAnsi="Times New Roman" w:cs="Times New Roman"/>
          <w:sz w:val="28"/>
          <w:szCs w:val="28"/>
          <w:lang w:bidi="en-US"/>
        </w:rPr>
        <w:t xml:space="preserve">код ЄДРПОУ </w:t>
      </w:r>
      <w:r w:rsidR="00C95619" w:rsidRPr="007E4F77">
        <w:rPr>
          <w:rFonts w:ascii="Times New Roman" w:hAnsi="Times New Roman" w:cs="Times New Roman"/>
          <w:color w:val="000000"/>
          <w:sz w:val="28"/>
          <w:szCs w:val="28"/>
        </w:rPr>
        <w:t>02544388)</w:t>
      </w:r>
      <w:r w:rsidR="008A4E40" w:rsidRPr="007E4F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195F" w:rsidRPr="007E4F77" w:rsidRDefault="00D278CE" w:rsidP="008156C1">
      <w:pPr>
        <w:pStyle w:val="a6"/>
        <w:spacing w:before="0"/>
        <w:ind w:firstLine="851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7E4F77">
        <w:rPr>
          <w:rFonts w:ascii="Times New Roman" w:hAnsi="Times New Roman" w:cs="Times New Roman"/>
          <w:sz w:val="28"/>
          <w:szCs w:val="28"/>
        </w:rPr>
        <w:t xml:space="preserve">3. </w:t>
      </w:r>
      <w:r w:rsidR="00BB195F" w:rsidRPr="007E4F77">
        <w:rPr>
          <w:rFonts w:ascii="Times New Roman" w:hAnsi="Times New Roman" w:cs="Times New Roman"/>
          <w:sz w:val="28"/>
          <w:szCs w:val="28"/>
        </w:rPr>
        <w:t>Реорганізувати</w:t>
      </w:r>
      <w:r w:rsidR="00BB195F" w:rsidRPr="007E4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89A" w:rsidRPr="007E4F77">
        <w:rPr>
          <w:rStyle w:val="rvts23"/>
          <w:rFonts w:ascii="Times New Roman" w:hAnsi="Times New Roman" w:cs="Times New Roman"/>
          <w:sz w:val="28"/>
          <w:szCs w:val="28"/>
        </w:rPr>
        <w:t>Київськ</w:t>
      </w:r>
      <w:r w:rsidR="007E50CE" w:rsidRPr="007E4F77">
        <w:rPr>
          <w:rStyle w:val="rvts23"/>
          <w:rFonts w:ascii="Times New Roman" w:hAnsi="Times New Roman" w:cs="Times New Roman"/>
          <w:sz w:val="28"/>
          <w:szCs w:val="28"/>
        </w:rPr>
        <w:t xml:space="preserve">е </w:t>
      </w:r>
      <w:r w:rsidR="00D4289A" w:rsidRPr="007E4F77">
        <w:rPr>
          <w:rStyle w:val="rvts23"/>
          <w:rFonts w:ascii="Times New Roman" w:hAnsi="Times New Roman" w:cs="Times New Roman"/>
          <w:sz w:val="28"/>
          <w:szCs w:val="28"/>
        </w:rPr>
        <w:t>вищ</w:t>
      </w:r>
      <w:r w:rsidR="007E50CE" w:rsidRPr="007E4F77">
        <w:rPr>
          <w:rStyle w:val="rvts23"/>
          <w:rFonts w:ascii="Times New Roman" w:hAnsi="Times New Roman" w:cs="Times New Roman"/>
          <w:sz w:val="28"/>
          <w:szCs w:val="28"/>
        </w:rPr>
        <w:t>е</w:t>
      </w:r>
      <w:r w:rsidR="00D4289A" w:rsidRPr="007E4F77">
        <w:rPr>
          <w:rStyle w:val="rvts23"/>
          <w:rFonts w:ascii="Times New Roman" w:hAnsi="Times New Roman" w:cs="Times New Roman"/>
          <w:sz w:val="28"/>
          <w:szCs w:val="28"/>
        </w:rPr>
        <w:t xml:space="preserve"> професійн</w:t>
      </w:r>
      <w:r w:rsidR="007E50CE" w:rsidRPr="007E4F77">
        <w:rPr>
          <w:rStyle w:val="rvts23"/>
          <w:rFonts w:ascii="Times New Roman" w:hAnsi="Times New Roman" w:cs="Times New Roman"/>
          <w:sz w:val="28"/>
          <w:szCs w:val="28"/>
        </w:rPr>
        <w:t>е</w:t>
      </w:r>
      <w:r w:rsidR="00D4289A" w:rsidRPr="007E4F77">
        <w:rPr>
          <w:rStyle w:val="rvts23"/>
          <w:rFonts w:ascii="Times New Roman" w:hAnsi="Times New Roman" w:cs="Times New Roman"/>
          <w:sz w:val="28"/>
          <w:szCs w:val="28"/>
        </w:rPr>
        <w:t xml:space="preserve"> училищ</w:t>
      </w:r>
      <w:r w:rsidR="007E50CE" w:rsidRPr="007E4F77">
        <w:rPr>
          <w:rStyle w:val="rvts23"/>
          <w:rFonts w:ascii="Times New Roman" w:hAnsi="Times New Roman" w:cs="Times New Roman"/>
          <w:sz w:val="28"/>
          <w:szCs w:val="28"/>
        </w:rPr>
        <w:t>е</w:t>
      </w:r>
      <w:r w:rsidR="00D4289A" w:rsidRPr="007E4F77">
        <w:rPr>
          <w:rStyle w:val="rvts23"/>
          <w:rFonts w:ascii="Times New Roman" w:hAnsi="Times New Roman" w:cs="Times New Roman"/>
          <w:sz w:val="28"/>
          <w:szCs w:val="28"/>
        </w:rPr>
        <w:t xml:space="preserve"> залізничного транспорту імені В.С. Кудряшова</w:t>
      </w:r>
      <w:r w:rsidR="00BB195F" w:rsidRPr="007E4F77">
        <w:rPr>
          <w:rStyle w:val="rvts23"/>
          <w:rFonts w:ascii="Times New Roman" w:hAnsi="Times New Roman" w:cs="Times New Roman"/>
          <w:bCs/>
        </w:rPr>
        <w:t xml:space="preserve"> </w:t>
      </w:r>
      <w:r w:rsidR="00BB195F" w:rsidRPr="0024167A">
        <w:rPr>
          <w:rStyle w:val="rvts23"/>
          <w:rFonts w:ascii="Times New Roman" w:hAnsi="Times New Roman" w:cs="Times New Roman"/>
          <w:bCs/>
          <w:sz w:val="28"/>
          <w:szCs w:val="28"/>
        </w:rPr>
        <w:t>(</w:t>
      </w:r>
      <w:r w:rsidR="0024167A" w:rsidRPr="0024167A">
        <w:rPr>
          <w:rFonts w:ascii="Times New Roman" w:hAnsi="Times New Roman" w:cs="Times New Roman"/>
          <w:bCs/>
          <w:sz w:val="28"/>
          <w:szCs w:val="28"/>
          <w:lang w:bidi="en-US"/>
        </w:rPr>
        <w:t>код ЄДРПОУ</w:t>
      </w:r>
      <w:r w:rsidR="0024167A" w:rsidRPr="0024167A">
        <w:rPr>
          <w:rFonts w:ascii="Times New Roman" w:hAnsi="Times New Roman" w:cs="Times New Roman"/>
          <w:bCs/>
          <w:lang w:bidi="en-US"/>
        </w:rPr>
        <w:t xml:space="preserve"> </w:t>
      </w:r>
      <w:r w:rsidR="00BB195F" w:rsidRPr="007E4F77">
        <w:rPr>
          <w:rStyle w:val="rvts23"/>
          <w:rFonts w:ascii="Times New Roman" w:hAnsi="Times New Roman" w:cs="Times New Roman"/>
          <w:sz w:val="28"/>
          <w:szCs w:val="28"/>
        </w:rPr>
        <w:t>02544</w:t>
      </w:r>
      <w:r w:rsidR="007F17F3" w:rsidRPr="007E4F77">
        <w:rPr>
          <w:rStyle w:val="rvts23"/>
          <w:rFonts w:ascii="Times New Roman" w:hAnsi="Times New Roman" w:cs="Times New Roman"/>
          <w:sz w:val="28"/>
          <w:szCs w:val="28"/>
        </w:rPr>
        <w:t>371</w:t>
      </w:r>
      <w:r w:rsidR="00BB195F" w:rsidRPr="007E4F77">
        <w:rPr>
          <w:rStyle w:val="rvts23"/>
          <w:rFonts w:ascii="Times New Roman" w:hAnsi="Times New Roman" w:cs="Times New Roman"/>
          <w:sz w:val="28"/>
          <w:szCs w:val="28"/>
        </w:rPr>
        <w:t>)</w:t>
      </w:r>
      <w:r w:rsidR="00BB195F" w:rsidRPr="007E4F77">
        <w:rPr>
          <w:rStyle w:val="rvts23"/>
          <w:rFonts w:ascii="Times New Roman" w:hAnsi="Times New Roman" w:cs="Times New Roman"/>
        </w:rPr>
        <w:t xml:space="preserve"> </w:t>
      </w:r>
      <w:r w:rsidR="00BB195F" w:rsidRPr="007E4F77">
        <w:rPr>
          <w:rStyle w:val="rvts23"/>
          <w:rFonts w:ascii="Times New Roman" w:hAnsi="Times New Roman" w:cs="Times New Roman"/>
          <w:sz w:val="28"/>
          <w:szCs w:val="28"/>
        </w:rPr>
        <w:t xml:space="preserve">шляхом перетворення у комунальний заклад професійної (професійно-технічної) </w:t>
      </w:r>
      <w:r w:rsidR="00872BF7">
        <w:rPr>
          <w:rStyle w:val="rvts23"/>
          <w:rFonts w:ascii="Times New Roman" w:hAnsi="Times New Roman" w:cs="Times New Roman"/>
          <w:sz w:val="28"/>
          <w:szCs w:val="28"/>
        </w:rPr>
        <w:br/>
      </w:r>
      <w:r w:rsidR="00BB195F" w:rsidRPr="007E4F77">
        <w:rPr>
          <w:rStyle w:val="rvts23"/>
          <w:rFonts w:ascii="Times New Roman" w:hAnsi="Times New Roman" w:cs="Times New Roman"/>
          <w:sz w:val="28"/>
          <w:szCs w:val="28"/>
        </w:rPr>
        <w:t>освіти «</w:t>
      </w:r>
      <w:r w:rsidR="00953087" w:rsidRPr="007E4F77">
        <w:rPr>
          <w:rStyle w:val="rvts23"/>
          <w:rFonts w:ascii="Times New Roman" w:hAnsi="Times New Roman" w:cs="Times New Roman"/>
          <w:sz w:val="28"/>
          <w:szCs w:val="28"/>
        </w:rPr>
        <w:t xml:space="preserve">Київський професійний коледж залізничного транспорту </w:t>
      </w:r>
      <w:r w:rsidR="00872BF7">
        <w:rPr>
          <w:rStyle w:val="rvts23"/>
          <w:rFonts w:ascii="Times New Roman" w:hAnsi="Times New Roman" w:cs="Times New Roman"/>
          <w:sz w:val="28"/>
          <w:szCs w:val="28"/>
        </w:rPr>
        <w:br/>
      </w:r>
      <w:r w:rsidR="00953087" w:rsidRPr="007E4F77">
        <w:rPr>
          <w:rStyle w:val="rvts23"/>
          <w:rFonts w:ascii="Times New Roman" w:hAnsi="Times New Roman" w:cs="Times New Roman"/>
          <w:sz w:val="28"/>
          <w:szCs w:val="28"/>
        </w:rPr>
        <w:t>імені</w:t>
      </w:r>
      <w:r w:rsidR="00BB318D" w:rsidRPr="007E4F77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="00953087" w:rsidRPr="007E4F77">
        <w:rPr>
          <w:rStyle w:val="rvts23"/>
          <w:rFonts w:ascii="Times New Roman" w:hAnsi="Times New Roman" w:cs="Times New Roman"/>
          <w:sz w:val="28"/>
          <w:szCs w:val="28"/>
        </w:rPr>
        <w:t>В.С. Кудряшова</w:t>
      </w:r>
      <w:r w:rsidR="00BB195F" w:rsidRPr="007E4F77">
        <w:rPr>
          <w:rStyle w:val="rvts23"/>
          <w:rFonts w:ascii="Times New Roman" w:hAnsi="Times New Roman" w:cs="Times New Roman"/>
          <w:sz w:val="28"/>
          <w:szCs w:val="28"/>
        </w:rPr>
        <w:t>».</w:t>
      </w:r>
    </w:p>
    <w:p w:rsidR="00D612CF" w:rsidRPr="007E4F77" w:rsidRDefault="007829AE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що </w:t>
      </w:r>
      <w:r w:rsidR="00D612CF" w:rsidRPr="007E4F77">
        <w:rPr>
          <w:rStyle w:val="rvts23"/>
          <w:rFonts w:ascii="Times New Roman" w:hAnsi="Times New Roman" w:cs="Times New Roman"/>
          <w:sz w:val="28"/>
          <w:szCs w:val="28"/>
        </w:rPr>
        <w:t>Комунальний заклад професійної (професійно-технічної) освіти «</w:t>
      </w:r>
      <w:r w:rsidR="00953087" w:rsidRPr="007E4F77">
        <w:rPr>
          <w:rStyle w:val="rvts23"/>
          <w:rFonts w:ascii="Times New Roman" w:hAnsi="Times New Roman" w:cs="Times New Roman"/>
          <w:sz w:val="28"/>
          <w:szCs w:val="28"/>
        </w:rPr>
        <w:t xml:space="preserve">Київський професійний коледж залізничного транспорту </w:t>
      </w:r>
      <w:r w:rsidR="00BB318D" w:rsidRPr="007E4F77">
        <w:rPr>
          <w:rStyle w:val="rvts23"/>
          <w:rFonts w:ascii="Times New Roman" w:hAnsi="Times New Roman" w:cs="Times New Roman"/>
          <w:sz w:val="28"/>
          <w:szCs w:val="28"/>
        </w:rPr>
        <w:br/>
      </w:r>
      <w:r w:rsidR="00953087" w:rsidRPr="007E4F77">
        <w:rPr>
          <w:rStyle w:val="rvts23"/>
          <w:rFonts w:ascii="Times New Roman" w:hAnsi="Times New Roman" w:cs="Times New Roman"/>
          <w:sz w:val="28"/>
          <w:szCs w:val="28"/>
        </w:rPr>
        <w:t>імені В.С. Кудряшова</w:t>
      </w:r>
      <w:r w:rsidR="00D612CF" w:rsidRPr="007E4F77">
        <w:rPr>
          <w:rStyle w:val="rvts23"/>
          <w:rFonts w:ascii="Times New Roman" w:hAnsi="Times New Roman" w:cs="Times New Roman"/>
          <w:sz w:val="28"/>
          <w:szCs w:val="28"/>
        </w:rPr>
        <w:t xml:space="preserve">» </w:t>
      </w:r>
      <w:r w:rsidR="00D612CF" w:rsidRPr="007E4F77">
        <w:rPr>
          <w:rFonts w:ascii="Times New Roman" w:hAnsi="Times New Roman" w:cs="Times New Roman"/>
          <w:sz w:val="28"/>
          <w:szCs w:val="28"/>
        </w:rPr>
        <w:t xml:space="preserve">є правонаступником усього майна, всіх прав та обов’язків </w:t>
      </w:r>
      <w:r w:rsidR="007F17F3" w:rsidRPr="007E4F77">
        <w:rPr>
          <w:rStyle w:val="rvts23"/>
          <w:rFonts w:ascii="Times New Roman" w:hAnsi="Times New Roman" w:cs="Times New Roman"/>
          <w:sz w:val="28"/>
          <w:szCs w:val="28"/>
        </w:rPr>
        <w:t xml:space="preserve">Київського вищого професійного училища залізничного транспорту </w:t>
      </w:r>
      <w:r w:rsidR="00893D2E">
        <w:rPr>
          <w:rStyle w:val="rvts23"/>
          <w:rFonts w:ascii="Times New Roman" w:hAnsi="Times New Roman" w:cs="Times New Roman"/>
          <w:sz w:val="28"/>
          <w:szCs w:val="28"/>
        </w:rPr>
        <w:br/>
      </w:r>
      <w:r w:rsidR="007F17F3" w:rsidRPr="007E4F77">
        <w:rPr>
          <w:rStyle w:val="rvts23"/>
          <w:rFonts w:ascii="Times New Roman" w:hAnsi="Times New Roman" w:cs="Times New Roman"/>
          <w:sz w:val="28"/>
          <w:szCs w:val="28"/>
        </w:rPr>
        <w:t>імені</w:t>
      </w:r>
      <w:r w:rsidR="00893D2E" w:rsidRPr="00893D2E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="007F17F3" w:rsidRPr="007E4F77">
        <w:rPr>
          <w:rStyle w:val="rvts23"/>
          <w:rFonts w:ascii="Times New Roman" w:hAnsi="Times New Roman" w:cs="Times New Roman"/>
          <w:sz w:val="28"/>
          <w:szCs w:val="28"/>
        </w:rPr>
        <w:t>В.С. Кудряшова</w:t>
      </w:r>
      <w:r w:rsidR="007F17F3" w:rsidRPr="007E4F77">
        <w:rPr>
          <w:rStyle w:val="rvts23"/>
          <w:rFonts w:ascii="Times New Roman" w:hAnsi="Times New Roman" w:cs="Times New Roman"/>
          <w:bCs/>
        </w:rPr>
        <w:t xml:space="preserve"> (</w:t>
      </w:r>
      <w:r w:rsidR="00273F1E" w:rsidRPr="00273F1E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код ЄДРПОУ </w:t>
      </w:r>
      <w:r w:rsidR="007F17F3" w:rsidRPr="00273F1E">
        <w:rPr>
          <w:rStyle w:val="rvts23"/>
          <w:rFonts w:ascii="Times New Roman" w:hAnsi="Times New Roman" w:cs="Times New Roman"/>
          <w:sz w:val="28"/>
          <w:szCs w:val="28"/>
        </w:rPr>
        <w:t>02544371</w:t>
      </w:r>
      <w:r w:rsidR="007F17F3" w:rsidRPr="007E4F77">
        <w:rPr>
          <w:rStyle w:val="rvts23"/>
          <w:rFonts w:ascii="Times New Roman" w:hAnsi="Times New Roman" w:cs="Times New Roman"/>
          <w:sz w:val="28"/>
          <w:szCs w:val="28"/>
        </w:rPr>
        <w:t>)</w:t>
      </w:r>
      <w:r w:rsidR="00D612CF" w:rsidRPr="007E4F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195F" w:rsidRPr="007E4F77" w:rsidRDefault="00D278CE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F77">
        <w:rPr>
          <w:rFonts w:ascii="Times New Roman" w:hAnsi="Times New Roman" w:cs="Times New Roman"/>
          <w:sz w:val="28"/>
          <w:szCs w:val="28"/>
        </w:rPr>
        <w:t xml:space="preserve">4. </w:t>
      </w:r>
      <w:r w:rsidR="00BB195F" w:rsidRPr="007E4F77">
        <w:rPr>
          <w:rFonts w:ascii="Times New Roman" w:hAnsi="Times New Roman" w:cs="Times New Roman"/>
          <w:sz w:val="28"/>
          <w:szCs w:val="28"/>
        </w:rPr>
        <w:t>Реорганізувати</w:t>
      </w:r>
      <w:r w:rsidR="00BB195F" w:rsidRPr="007E4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2AB" w:rsidRPr="007E4F77">
        <w:rPr>
          <w:rFonts w:ascii="Times New Roman" w:hAnsi="Times New Roman" w:cs="Times New Roman"/>
          <w:sz w:val="28"/>
          <w:szCs w:val="28"/>
        </w:rPr>
        <w:t>Державний навчальний заклад «Київський професійний коледж з посиленою військовою та фізичною підготовкою»</w:t>
      </w:r>
      <w:r w:rsidR="00BB195F" w:rsidRPr="007E4F77">
        <w:rPr>
          <w:rFonts w:ascii="Times New Roman" w:hAnsi="Times New Roman" w:cs="Times New Roman"/>
          <w:sz w:val="28"/>
          <w:szCs w:val="28"/>
        </w:rPr>
        <w:t xml:space="preserve"> </w:t>
      </w:r>
      <w:r w:rsidR="007829AE">
        <w:rPr>
          <w:rFonts w:ascii="Times New Roman" w:hAnsi="Times New Roman" w:cs="Times New Roman"/>
          <w:sz w:val="28"/>
          <w:szCs w:val="28"/>
        </w:rPr>
        <w:br/>
      </w:r>
      <w:r w:rsidR="00BB195F" w:rsidRPr="007E4F77">
        <w:rPr>
          <w:rFonts w:ascii="Times New Roman" w:hAnsi="Times New Roman" w:cs="Times New Roman"/>
          <w:sz w:val="28"/>
          <w:szCs w:val="28"/>
        </w:rPr>
        <w:t>(</w:t>
      </w:r>
      <w:r w:rsidR="00EA2A7E" w:rsidRPr="00EA2A7E">
        <w:rPr>
          <w:rFonts w:ascii="Times New Roman" w:hAnsi="Times New Roman" w:cs="Times New Roman"/>
          <w:sz w:val="28"/>
          <w:szCs w:val="28"/>
          <w:lang w:bidi="en-US"/>
        </w:rPr>
        <w:t>код</w:t>
      </w:r>
      <w:r w:rsidR="00EA2A7E" w:rsidRPr="00EA2A7E">
        <w:rPr>
          <w:rFonts w:ascii="Times New Roman" w:hAnsi="Times New Roman" w:cs="Times New Roman"/>
          <w:sz w:val="28"/>
          <w:szCs w:val="28"/>
        </w:rPr>
        <w:t xml:space="preserve"> </w:t>
      </w:r>
      <w:r w:rsidR="00EA2A7E" w:rsidRPr="00EA2A7E">
        <w:rPr>
          <w:rFonts w:ascii="Times New Roman" w:hAnsi="Times New Roman" w:cs="Times New Roman"/>
          <w:sz w:val="28"/>
          <w:szCs w:val="28"/>
          <w:lang w:bidi="en-US"/>
        </w:rPr>
        <w:t>ЄДРПОУ</w:t>
      </w:r>
      <w:r w:rsidR="00BB195F" w:rsidRPr="00EA2A7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620D8F" w:rsidRPr="007E4F77">
        <w:rPr>
          <w:rFonts w:ascii="Times New Roman" w:hAnsi="Times New Roman" w:cs="Times New Roman"/>
          <w:sz w:val="28"/>
          <w:szCs w:val="28"/>
        </w:rPr>
        <w:t>05536797</w:t>
      </w:r>
      <w:r w:rsidR="00BB195F" w:rsidRPr="007E4F77">
        <w:rPr>
          <w:rFonts w:ascii="Times New Roman" w:hAnsi="Times New Roman" w:cs="Times New Roman"/>
          <w:sz w:val="28"/>
          <w:szCs w:val="28"/>
        </w:rPr>
        <w:t>) шляхом перетворення у комунальний заклад професійної (професійно-технічної) освіти «</w:t>
      </w:r>
      <w:r w:rsidR="0015654F" w:rsidRPr="007E4F77">
        <w:rPr>
          <w:rFonts w:ascii="Times New Roman" w:hAnsi="Times New Roman" w:cs="Times New Roman"/>
          <w:sz w:val="28"/>
          <w:szCs w:val="28"/>
        </w:rPr>
        <w:t xml:space="preserve">Київський професійний коледж </w:t>
      </w:r>
      <w:r w:rsidR="005D3D12" w:rsidRPr="007E4F77">
        <w:rPr>
          <w:rFonts w:ascii="Times New Roman" w:hAnsi="Times New Roman" w:cs="Times New Roman"/>
          <w:sz w:val="28"/>
          <w:szCs w:val="28"/>
        </w:rPr>
        <w:t>з посиленою військовою та фізичною підготовкою</w:t>
      </w:r>
      <w:r w:rsidR="00BB195F" w:rsidRPr="007E4F77">
        <w:rPr>
          <w:rFonts w:ascii="Times New Roman" w:hAnsi="Times New Roman" w:cs="Times New Roman"/>
          <w:sz w:val="28"/>
          <w:szCs w:val="28"/>
        </w:rPr>
        <w:t>».</w:t>
      </w:r>
    </w:p>
    <w:p w:rsidR="00D612CF" w:rsidRPr="007E4F77" w:rsidRDefault="007829AE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що </w:t>
      </w:r>
      <w:r w:rsidR="00D612CF" w:rsidRPr="007E4F77">
        <w:rPr>
          <w:rStyle w:val="rvts23"/>
          <w:rFonts w:ascii="Times New Roman" w:hAnsi="Times New Roman" w:cs="Times New Roman"/>
          <w:sz w:val="28"/>
          <w:szCs w:val="28"/>
        </w:rPr>
        <w:t>Комунальний заклад професійної (професійно-технічної) освіти «</w:t>
      </w:r>
      <w:r w:rsidR="005D3D12" w:rsidRPr="007E4F77">
        <w:rPr>
          <w:rFonts w:ascii="Times New Roman" w:hAnsi="Times New Roman" w:cs="Times New Roman"/>
          <w:sz w:val="28"/>
          <w:szCs w:val="28"/>
        </w:rPr>
        <w:t>Київський професійний коледж з посиленою військовою та фізичною підготовкою</w:t>
      </w:r>
      <w:r w:rsidR="00D612CF" w:rsidRPr="007E4F77">
        <w:rPr>
          <w:rStyle w:val="rvts23"/>
          <w:rFonts w:ascii="Times New Roman" w:hAnsi="Times New Roman" w:cs="Times New Roman"/>
          <w:sz w:val="28"/>
          <w:szCs w:val="28"/>
        </w:rPr>
        <w:t>»</w:t>
      </w:r>
      <w:r w:rsidR="00D278CE" w:rsidRPr="007E4F77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="00D278CE" w:rsidRPr="007E4F77">
        <w:rPr>
          <w:rFonts w:ascii="Times New Roman" w:hAnsi="Times New Roman" w:cs="Times New Roman"/>
          <w:sz w:val="28"/>
          <w:szCs w:val="28"/>
        </w:rPr>
        <w:t>є правонаступником усього майна, всіх прав та обов’язків</w:t>
      </w:r>
      <w:r w:rsidR="00D278CE" w:rsidRPr="007E4F77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="00CC22AB" w:rsidRPr="007E4F77">
        <w:rPr>
          <w:rFonts w:ascii="Times New Roman" w:hAnsi="Times New Roman" w:cs="Times New Roman"/>
          <w:sz w:val="28"/>
          <w:szCs w:val="28"/>
        </w:rPr>
        <w:t xml:space="preserve">Державного навчального закладу «Київський професійний коледж </w:t>
      </w:r>
      <w:r>
        <w:rPr>
          <w:rFonts w:ascii="Times New Roman" w:hAnsi="Times New Roman" w:cs="Times New Roman"/>
          <w:sz w:val="28"/>
          <w:szCs w:val="28"/>
        </w:rPr>
        <w:br/>
      </w:r>
      <w:r w:rsidR="00CC22AB" w:rsidRPr="007E4F77">
        <w:rPr>
          <w:rFonts w:ascii="Times New Roman" w:hAnsi="Times New Roman" w:cs="Times New Roman"/>
          <w:sz w:val="28"/>
          <w:szCs w:val="28"/>
        </w:rPr>
        <w:t>з посиленою військовою та фізичною підготовкою»</w:t>
      </w:r>
      <w:r w:rsidR="00D278CE" w:rsidRPr="007E4F7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73F1E" w:rsidRPr="00273F1E">
        <w:rPr>
          <w:rFonts w:ascii="Times New Roman" w:hAnsi="Times New Roman" w:cs="Times New Roman"/>
          <w:sz w:val="28"/>
          <w:szCs w:val="28"/>
          <w:lang w:bidi="en-US"/>
        </w:rPr>
        <w:t>код</w:t>
      </w:r>
      <w:r w:rsidR="00273F1E" w:rsidRPr="00273F1E">
        <w:rPr>
          <w:rFonts w:ascii="Times New Roman" w:hAnsi="Times New Roman" w:cs="Times New Roman"/>
          <w:sz w:val="28"/>
          <w:szCs w:val="28"/>
        </w:rPr>
        <w:t xml:space="preserve"> </w:t>
      </w:r>
      <w:r w:rsidR="00273F1E" w:rsidRPr="00273F1E">
        <w:rPr>
          <w:rFonts w:ascii="Times New Roman" w:hAnsi="Times New Roman" w:cs="Times New Roman"/>
          <w:sz w:val="28"/>
          <w:szCs w:val="28"/>
          <w:lang w:bidi="en-US"/>
        </w:rPr>
        <w:t>ЄДРПОУ</w:t>
      </w:r>
      <w:r w:rsidR="00D278CE" w:rsidRPr="00273F1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278CE" w:rsidRPr="007E4F7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20D8F" w:rsidRPr="007E4F77">
        <w:rPr>
          <w:rFonts w:ascii="Times New Roman" w:hAnsi="Times New Roman" w:cs="Times New Roman"/>
          <w:color w:val="000000"/>
          <w:sz w:val="28"/>
          <w:szCs w:val="28"/>
        </w:rPr>
        <w:t>5536797</w:t>
      </w:r>
      <w:r w:rsidR="00D278CE" w:rsidRPr="007E4F7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20D8F" w:rsidRPr="007E4F77" w:rsidRDefault="00620D8F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F7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7E4F77">
        <w:rPr>
          <w:rFonts w:ascii="Times New Roman" w:hAnsi="Times New Roman" w:cs="Times New Roman"/>
          <w:sz w:val="28"/>
          <w:szCs w:val="28"/>
        </w:rPr>
        <w:t>Реорганізувати</w:t>
      </w:r>
      <w:r w:rsidRPr="007E4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F77">
        <w:rPr>
          <w:rFonts w:ascii="Times New Roman" w:hAnsi="Times New Roman" w:cs="Times New Roman"/>
          <w:sz w:val="28"/>
          <w:szCs w:val="28"/>
        </w:rPr>
        <w:t xml:space="preserve">Державний навчальний заклад </w:t>
      </w:r>
      <w:r w:rsidR="000324BE" w:rsidRPr="007E4F77">
        <w:rPr>
          <w:rFonts w:ascii="Times New Roman" w:hAnsi="Times New Roman" w:cs="Times New Roman"/>
          <w:sz w:val="28"/>
          <w:szCs w:val="28"/>
        </w:rPr>
        <w:t xml:space="preserve">«Центр професійної освіти технологій та дизайну м. Києва» </w:t>
      </w:r>
      <w:r w:rsidRPr="007E4F77">
        <w:rPr>
          <w:rFonts w:ascii="Times New Roman" w:hAnsi="Times New Roman" w:cs="Times New Roman"/>
          <w:sz w:val="28"/>
          <w:szCs w:val="28"/>
        </w:rPr>
        <w:t>(</w:t>
      </w:r>
      <w:r w:rsidR="00EA2A7E" w:rsidRPr="00EA2A7E">
        <w:rPr>
          <w:rFonts w:ascii="Times New Roman" w:hAnsi="Times New Roman" w:cs="Times New Roman"/>
          <w:sz w:val="28"/>
          <w:szCs w:val="28"/>
          <w:lang w:bidi="en-US"/>
        </w:rPr>
        <w:t xml:space="preserve">код ЄДРПОУ </w:t>
      </w:r>
      <w:r w:rsidRPr="007E4F77">
        <w:rPr>
          <w:rFonts w:ascii="Times New Roman" w:hAnsi="Times New Roman" w:cs="Times New Roman"/>
          <w:sz w:val="28"/>
          <w:szCs w:val="28"/>
        </w:rPr>
        <w:t>055367</w:t>
      </w:r>
      <w:r w:rsidR="000324BE" w:rsidRPr="007E4F77">
        <w:rPr>
          <w:rFonts w:ascii="Times New Roman" w:hAnsi="Times New Roman" w:cs="Times New Roman"/>
          <w:sz w:val="28"/>
          <w:szCs w:val="28"/>
        </w:rPr>
        <w:t>51</w:t>
      </w:r>
      <w:r w:rsidRPr="007E4F77">
        <w:rPr>
          <w:rFonts w:ascii="Times New Roman" w:hAnsi="Times New Roman" w:cs="Times New Roman"/>
          <w:sz w:val="28"/>
          <w:szCs w:val="28"/>
        </w:rPr>
        <w:t>) шляхом перетворення у комунальний заклад професійної (професійно-технічної) освіти «</w:t>
      </w:r>
      <w:r w:rsidR="00EE1B75" w:rsidRPr="007E4F77">
        <w:rPr>
          <w:rFonts w:ascii="Times New Roman" w:hAnsi="Times New Roman" w:cs="Times New Roman"/>
          <w:sz w:val="28"/>
          <w:szCs w:val="28"/>
        </w:rPr>
        <w:t>Київський професійний коледж технологій та дизайну</w:t>
      </w:r>
      <w:r w:rsidRPr="007E4F77">
        <w:rPr>
          <w:rFonts w:ascii="Times New Roman" w:hAnsi="Times New Roman" w:cs="Times New Roman"/>
          <w:sz w:val="28"/>
          <w:szCs w:val="28"/>
        </w:rPr>
        <w:t>».</w:t>
      </w:r>
    </w:p>
    <w:p w:rsidR="00620D8F" w:rsidRDefault="007829AE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що </w:t>
      </w:r>
      <w:r w:rsidR="00620D8F" w:rsidRPr="007E4F77">
        <w:rPr>
          <w:rStyle w:val="rvts23"/>
          <w:rFonts w:ascii="Times New Roman" w:hAnsi="Times New Roman" w:cs="Times New Roman"/>
          <w:sz w:val="28"/>
          <w:szCs w:val="28"/>
        </w:rPr>
        <w:t>Комунальний заклад професійної (професійно-технічної) освіти «</w:t>
      </w:r>
      <w:r w:rsidR="00EE1B75" w:rsidRPr="007E4F77">
        <w:rPr>
          <w:rFonts w:ascii="Times New Roman" w:hAnsi="Times New Roman" w:cs="Times New Roman"/>
          <w:sz w:val="28"/>
          <w:szCs w:val="28"/>
        </w:rPr>
        <w:t>Київський професійний коледж технологій та дизайну</w:t>
      </w:r>
      <w:r w:rsidR="00620D8F" w:rsidRPr="007E4F77">
        <w:rPr>
          <w:rStyle w:val="rvts23"/>
          <w:rFonts w:ascii="Times New Roman" w:hAnsi="Times New Roman" w:cs="Times New Roman"/>
          <w:sz w:val="28"/>
          <w:szCs w:val="28"/>
        </w:rPr>
        <w:t xml:space="preserve">» </w:t>
      </w:r>
      <w:r w:rsidR="00620D8F" w:rsidRPr="007E4F77">
        <w:rPr>
          <w:rFonts w:ascii="Times New Roman" w:hAnsi="Times New Roman" w:cs="Times New Roman"/>
          <w:sz w:val="28"/>
          <w:szCs w:val="28"/>
        </w:rPr>
        <w:t>є правонаступником усього майна, всіх прав та обов’язків</w:t>
      </w:r>
      <w:r w:rsidR="00620D8F" w:rsidRPr="007E4F77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="00620D8F" w:rsidRPr="007E4F77">
        <w:rPr>
          <w:rFonts w:ascii="Times New Roman" w:hAnsi="Times New Roman" w:cs="Times New Roman"/>
          <w:sz w:val="28"/>
          <w:szCs w:val="28"/>
        </w:rPr>
        <w:t xml:space="preserve">Державного навчального закладу </w:t>
      </w:r>
      <w:r w:rsidR="000324BE" w:rsidRPr="007E4F77">
        <w:rPr>
          <w:rFonts w:ascii="Times New Roman" w:hAnsi="Times New Roman" w:cs="Times New Roman"/>
          <w:sz w:val="28"/>
          <w:szCs w:val="28"/>
        </w:rPr>
        <w:t xml:space="preserve">«Центр професійної освіти технологій та дизайну </w:t>
      </w:r>
      <w:r w:rsidR="0070482D">
        <w:rPr>
          <w:rFonts w:ascii="Times New Roman" w:hAnsi="Times New Roman" w:cs="Times New Roman"/>
          <w:sz w:val="28"/>
          <w:szCs w:val="28"/>
        </w:rPr>
        <w:br/>
      </w:r>
      <w:r w:rsidR="000324BE" w:rsidRPr="007E4F77">
        <w:rPr>
          <w:rFonts w:ascii="Times New Roman" w:hAnsi="Times New Roman" w:cs="Times New Roman"/>
          <w:sz w:val="28"/>
          <w:szCs w:val="28"/>
        </w:rPr>
        <w:t>м. Києва»</w:t>
      </w:r>
      <w:r w:rsidR="00620D8F" w:rsidRPr="007E4F7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73F1E" w:rsidRPr="00273F1E">
        <w:rPr>
          <w:rFonts w:ascii="Times New Roman" w:hAnsi="Times New Roman" w:cs="Times New Roman"/>
          <w:sz w:val="28"/>
          <w:szCs w:val="28"/>
          <w:lang w:bidi="en-US"/>
        </w:rPr>
        <w:t>код</w:t>
      </w:r>
      <w:r w:rsidR="00273F1E" w:rsidRPr="00273F1E">
        <w:rPr>
          <w:rFonts w:ascii="Times New Roman" w:hAnsi="Times New Roman" w:cs="Times New Roman"/>
          <w:sz w:val="28"/>
          <w:szCs w:val="28"/>
        </w:rPr>
        <w:t xml:space="preserve"> </w:t>
      </w:r>
      <w:r w:rsidR="00273F1E" w:rsidRPr="00273F1E">
        <w:rPr>
          <w:rFonts w:ascii="Times New Roman" w:hAnsi="Times New Roman" w:cs="Times New Roman"/>
          <w:sz w:val="28"/>
          <w:szCs w:val="28"/>
          <w:lang w:bidi="en-US"/>
        </w:rPr>
        <w:t>ЄДРПОУ</w:t>
      </w:r>
      <w:r w:rsidR="00620D8F" w:rsidRPr="00273F1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324BE" w:rsidRPr="007E4F77">
        <w:rPr>
          <w:rFonts w:ascii="Times New Roman" w:hAnsi="Times New Roman" w:cs="Times New Roman"/>
          <w:sz w:val="28"/>
          <w:szCs w:val="28"/>
        </w:rPr>
        <w:t>05536751</w:t>
      </w:r>
      <w:r w:rsidR="00620D8F" w:rsidRPr="007E4F7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72BF7" w:rsidRDefault="00872BF7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195F" w:rsidRPr="00872BF7" w:rsidRDefault="005E2403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BF7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327EF" w:rsidRPr="00872BF7">
        <w:rPr>
          <w:rFonts w:ascii="Times New Roman" w:hAnsi="Times New Roman" w:cs="Times New Roman"/>
          <w:sz w:val="28"/>
          <w:szCs w:val="28"/>
        </w:rPr>
        <w:t xml:space="preserve">. </w:t>
      </w:r>
      <w:r w:rsidR="00BB195F" w:rsidRPr="00872BF7">
        <w:rPr>
          <w:rFonts w:ascii="Times New Roman" w:hAnsi="Times New Roman" w:cs="Times New Roman"/>
          <w:sz w:val="28"/>
          <w:szCs w:val="28"/>
        </w:rPr>
        <w:t>Встановити, що:</w:t>
      </w:r>
    </w:p>
    <w:p w:rsidR="00BB195F" w:rsidRPr="00872BF7" w:rsidRDefault="005E2403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BF7">
        <w:rPr>
          <w:rFonts w:ascii="Times New Roman" w:hAnsi="Times New Roman" w:cs="Times New Roman"/>
          <w:sz w:val="28"/>
          <w:szCs w:val="28"/>
        </w:rPr>
        <w:t>6</w:t>
      </w:r>
      <w:r w:rsidR="00A2501D" w:rsidRPr="00872BF7">
        <w:rPr>
          <w:rFonts w:ascii="Times New Roman" w:hAnsi="Times New Roman" w:cs="Times New Roman"/>
          <w:sz w:val="28"/>
          <w:szCs w:val="28"/>
        </w:rPr>
        <w:t xml:space="preserve">.1. </w:t>
      </w:r>
      <w:r w:rsidR="00BB195F" w:rsidRPr="00872BF7">
        <w:rPr>
          <w:rFonts w:ascii="Times New Roman" w:hAnsi="Times New Roman" w:cs="Times New Roman"/>
          <w:sz w:val="28"/>
          <w:szCs w:val="28"/>
        </w:rPr>
        <w:t xml:space="preserve">Строк </w:t>
      </w:r>
      <w:proofErr w:type="spellStart"/>
      <w:r w:rsidR="00BB195F" w:rsidRPr="00872BF7">
        <w:rPr>
          <w:rFonts w:ascii="Times New Roman" w:hAnsi="Times New Roman" w:cs="Times New Roman"/>
          <w:sz w:val="28"/>
          <w:szCs w:val="28"/>
        </w:rPr>
        <w:t>заявлення</w:t>
      </w:r>
      <w:proofErr w:type="spellEnd"/>
      <w:r w:rsidR="00BB195F" w:rsidRPr="00872BF7">
        <w:rPr>
          <w:rFonts w:ascii="Times New Roman" w:hAnsi="Times New Roman" w:cs="Times New Roman"/>
          <w:sz w:val="28"/>
          <w:szCs w:val="28"/>
        </w:rPr>
        <w:t xml:space="preserve"> кредиторами своїх вимог до закладів професійної (професійно-технічної) освіти</w:t>
      </w:r>
      <w:r w:rsidR="004A398B" w:rsidRPr="00872BF7">
        <w:rPr>
          <w:rFonts w:ascii="Times New Roman" w:hAnsi="Times New Roman" w:cs="Times New Roman"/>
          <w:sz w:val="28"/>
          <w:szCs w:val="28"/>
        </w:rPr>
        <w:t>,</w:t>
      </w:r>
      <w:r w:rsidR="00BB195F" w:rsidRPr="00872BF7">
        <w:rPr>
          <w:rFonts w:ascii="Times New Roman" w:hAnsi="Times New Roman" w:cs="Times New Roman"/>
          <w:sz w:val="28"/>
          <w:szCs w:val="28"/>
        </w:rPr>
        <w:t xml:space="preserve"> </w:t>
      </w:r>
      <w:r w:rsidR="00C20B63" w:rsidRPr="00872BF7">
        <w:rPr>
          <w:rFonts w:ascii="Times New Roman" w:hAnsi="Times New Roman" w:cs="Times New Roman"/>
          <w:sz w:val="28"/>
          <w:szCs w:val="28"/>
        </w:rPr>
        <w:t xml:space="preserve">що </w:t>
      </w:r>
      <w:r w:rsidR="00BB195F" w:rsidRPr="00872BF7">
        <w:rPr>
          <w:rFonts w:ascii="Times New Roman" w:hAnsi="Times New Roman" w:cs="Times New Roman"/>
          <w:sz w:val="28"/>
          <w:szCs w:val="28"/>
        </w:rPr>
        <w:t>реорганізов</w:t>
      </w:r>
      <w:r w:rsidR="00C20B63" w:rsidRPr="00872BF7">
        <w:rPr>
          <w:rFonts w:ascii="Times New Roman" w:hAnsi="Times New Roman" w:cs="Times New Roman"/>
          <w:sz w:val="28"/>
          <w:szCs w:val="28"/>
        </w:rPr>
        <w:t>уються</w:t>
      </w:r>
      <w:r w:rsidR="00BB195F" w:rsidRPr="00872BF7">
        <w:rPr>
          <w:rFonts w:ascii="Times New Roman" w:hAnsi="Times New Roman" w:cs="Times New Roman"/>
          <w:sz w:val="28"/>
          <w:szCs w:val="28"/>
        </w:rPr>
        <w:t xml:space="preserve"> відповідно до пунктів 1 - </w:t>
      </w:r>
      <w:r w:rsidR="00C20B63" w:rsidRPr="00872BF7">
        <w:rPr>
          <w:rFonts w:ascii="Times New Roman" w:hAnsi="Times New Roman" w:cs="Times New Roman"/>
          <w:sz w:val="28"/>
          <w:szCs w:val="28"/>
        </w:rPr>
        <w:t>5</w:t>
      </w:r>
      <w:r w:rsidR="00BB195F" w:rsidRPr="00872BF7">
        <w:rPr>
          <w:rFonts w:ascii="Times New Roman" w:hAnsi="Times New Roman" w:cs="Times New Roman"/>
          <w:sz w:val="28"/>
          <w:szCs w:val="28"/>
        </w:rPr>
        <w:t xml:space="preserve"> цього рішення, становить два місяці з дня оприлюднення повідомлення про рішення щодо їх реорганізації.</w:t>
      </w:r>
    </w:p>
    <w:p w:rsidR="00BB195F" w:rsidRPr="00872BF7" w:rsidRDefault="005E2403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BF7">
        <w:rPr>
          <w:rFonts w:ascii="Times New Roman" w:hAnsi="Times New Roman" w:cs="Times New Roman"/>
          <w:sz w:val="28"/>
          <w:szCs w:val="28"/>
        </w:rPr>
        <w:t>6</w:t>
      </w:r>
      <w:r w:rsidR="00A2501D" w:rsidRPr="00872BF7">
        <w:rPr>
          <w:rFonts w:ascii="Times New Roman" w:hAnsi="Times New Roman" w:cs="Times New Roman"/>
          <w:sz w:val="28"/>
          <w:szCs w:val="28"/>
        </w:rPr>
        <w:t>.</w:t>
      </w:r>
      <w:r w:rsidR="002E5FFC" w:rsidRPr="00872BF7">
        <w:rPr>
          <w:rFonts w:ascii="Times New Roman" w:hAnsi="Times New Roman" w:cs="Times New Roman"/>
          <w:sz w:val="28"/>
          <w:szCs w:val="28"/>
        </w:rPr>
        <w:t>2</w:t>
      </w:r>
      <w:r w:rsidR="00A2501D" w:rsidRPr="00872BF7">
        <w:rPr>
          <w:rFonts w:ascii="Times New Roman" w:hAnsi="Times New Roman" w:cs="Times New Roman"/>
          <w:sz w:val="28"/>
          <w:szCs w:val="28"/>
        </w:rPr>
        <w:t xml:space="preserve">. </w:t>
      </w:r>
      <w:r w:rsidR="00C20B63" w:rsidRPr="00872BF7">
        <w:rPr>
          <w:rFonts w:ascii="Times New Roman" w:hAnsi="Times New Roman" w:cs="Times New Roman"/>
          <w:sz w:val="28"/>
          <w:szCs w:val="28"/>
        </w:rPr>
        <w:t>Об’єкти та майно, що передано в оперативне управління к</w:t>
      </w:r>
      <w:r w:rsidR="00BB195F" w:rsidRPr="00872BF7">
        <w:rPr>
          <w:rFonts w:ascii="Times New Roman" w:hAnsi="Times New Roman" w:cs="Times New Roman"/>
          <w:sz w:val="28"/>
          <w:szCs w:val="28"/>
        </w:rPr>
        <w:t>омунальн</w:t>
      </w:r>
      <w:r w:rsidR="00C20B63" w:rsidRPr="00872BF7">
        <w:rPr>
          <w:rFonts w:ascii="Times New Roman" w:hAnsi="Times New Roman" w:cs="Times New Roman"/>
          <w:sz w:val="28"/>
          <w:szCs w:val="28"/>
        </w:rPr>
        <w:t>их</w:t>
      </w:r>
      <w:r w:rsidR="00BB195F" w:rsidRPr="00872BF7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C20B63" w:rsidRPr="00872BF7">
        <w:rPr>
          <w:rFonts w:ascii="Times New Roman" w:hAnsi="Times New Roman" w:cs="Times New Roman"/>
          <w:sz w:val="28"/>
          <w:szCs w:val="28"/>
        </w:rPr>
        <w:t>ів</w:t>
      </w:r>
      <w:r w:rsidR="00BB195F" w:rsidRPr="00872BF7">
        <w:rPr>
          <w:rFonts w:ascii="Times New Roman" w:hAnsi="Times New Roman" w:cs="Times New Roman"/>
          <w:sz w:val="28"/>
          <w:szCs w:val="28"/>
        </w:rPr>
        <w:t xml:space="preserve"> професійної (професійно-технічної) освіти, </w:t>
      </w:r>
      <w:r w:rsidR="00C20B63" w:rsidRPr="00872BF7">
        <w:rPr>
          <w:rFonts w:ascii="Times New Roman" w:hAnsi="Times New Roman" w:cs="Times New Roman"/>
          <w:sz w:val="28"/>
          <w:szCs w:val="28"/>
        </w:rPr>
        <w:t>зазначених у</w:t>
      </w:r>
      <w:r w:rsidR="004A398B" w:rsidRPr="00872BF7">
        <w:rPr>
          <w:rFonts w:ascii="Times New Roman" w:hAnsi="Times New Roman" w:cs="Times New Roman"/>
          <w:sz w:val="28"/>
          <w:szCs w:val="28"/>
        </w:rPr>
        <w:t xml:space="preserve"> </w:t>
      </w:r>
      <w:r w:rsidR="00BB195F" w:rsidRPr="00872BF7">
        <w:rPr>
          <w:rFonts w:ascii="Times New Roman" w:hAnsi="Times New Roman" w:cs="Times New Roman"/>
          <w:sz w:val="28"/>
          <w:szCs w:val="28"/>
        </w:rPr>
        <w:t>пункт</w:t>
      </w:r>
      <w:r w:rsidR="00C20B63" w:rsidRPr="00872BF7">
        <w:rPr>
          <w:rFonts w:ascii="Times New Roman" w:hAnsi="Times New Roman" w:cs="Times New Roman"/>
          <w:sz w:val="28"/>
          <w:szCs w:val="28"/>
        </w:rPr>
        <w:t xml:space="preserve">ах </w:t>
      </w:r>
      <w:r w:rsidR="00BB195F" w:rsidRPr="00872BF7">
        <w:rPr>
          <w:rFonts w:ascii="Times New Roman" w:hAnsi="Times New Roman" w:cs="Times New Roman"/>
          <w:sz w:val="28"/>
          <w:szCs w:val="28"/>
        </w:rPr>
        <w:t xml:space="preserve">1 - </w:t>
      </w:r>
      <w:r w:rsidR="00C20B63" w:rsidRPr="00872BF7">
        <w:rPr>
          <w:rFonts w:ascii="Times New Roman" w:hAnsi="Times New Roman" w:cs="Times New Roman"/>
          <w:sz w:val="28"/>
          <w:szCs w:val="28"/>
        </w:rPr>
        <w:t>5</w:t>
      </w:r>
      <w:r w:rsidR="00BB195F" w:rsidRPr="00872BF7">
        <w:rPr>
          <w:rFonts w:ascii="Times New Roman" w:hAnsi="Times New Roman" w:cs="Times New Roman"/>
          <w:sz w:val="28"/>
          <w:szCs w:val="28"/>
        </w:rPr>
        <w:t xml:space="preserve"> цього рішення, не підлягають приватизації.</w:t>
      </w:r>
    </w:p>
    <w:p w:rsidR="005E2403" w:rsidRPr="00872BF7" w:rsidRDefault="005E2403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BF7">
        <w:rPr>
          <w:rFonts w:ascii="Times New Roman" w:hAnsi="Times New Roman" w:cs="Times New Roman"/>
          <w:sz w:val="28"/>
          <w:szCs w:val="28"/>
        </w:rPr>
        <w:t>7. Віднести комунальні заклади професійної (професійно-технічної) освіти, що зазначені в пунктах 1 - 5 цього рішення</w:t>
      </w:r>
      <w:r w:rsidR="00F41257" w:rsidRPr="00872BF7">
        <w:rPr>
          <w:rFonts w:ascii="Times New Roman" w:hAnsi="Times New Roman" w:cs="Times New Roman"/>
          <w:sz w:val="28"/>
          <w:szCs w:val="28"/>
        </w:rPr>
        <w:t>, до сфери управління виконавчого органу Київської міської ради (Київської міської державної адміністрації).</w:t>
      </w:r>
    </w:p>
    <w:p w:rsidR="007829AE" w:rsidRPr="00872BF7" w:rsidRDefault="007829AE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sz w:val="14"/>
          <w:szCs w:val="14"/>
        </w:rPr>
      </w:pPr>
    </w:p>
    <w:p w:rsidR="007829AE" w:rsidRPr="00872BF7" w:rsidRDefault="005E2403" w:rsidP="00D13B46">
      <w:pPr>
        <w:pStyle w:val="a6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F7">
        <w:rPr>
          <w:rFonts w:ascii="Times New Roman" w:hAnsi="Times New Roman" w:cs="Times New Roman"/>
          <w:sz w:val="28"/>
          <w:szCs w:val="28"/>
        </w:rPr>
        <w:t>8</w:t>
      </w:r>
      <w:r w:rsidR="00A2501D" w:rsidRPr="00872BF7">
        <w:rPr>
          <w:rFonts w:ascii="Times New Roman" w:hAnsi="Times New Roman" w:cs="Times New Roman"/>
          <w:sz w:val="28"/>
          <w:szCs w:val="28"/>
        </w:rPr>
        <w:t xml:space="preserve">. </w:t>
      </w:r>
      <w:r w:rsidR="00BB195F" w:rsidRPr="00872BF7">
        <w:rPr>
          <w:rFonts w:ascii="Times New Roman" w:hAnsi="Times New Roman" w:cs="Times New Roman"/>
          <w:sz w:val="28"/>
          <w:szCs w:val="28"/>
        </w:rPr>
        <w:t>Київсько</w:t>
      </w:r>
      <w:r w:rsidR="007829AE" w:rsidRPr="00872BF7">
        <w:rPr>
          <w:rFonts w:ascii="Times New Roman" w:hAnsi="Times New Roman" w:cs="Times New Roman"/>
          <w:sz w:val="28"/>
          <w:szCs w:val="28"/>
        </w:rPr>
        <w:t>му</w:t>
      </w:r>
      <w:r w:rsidR="00BB195F" w:rsidRPr="00872BF7">
        <w:rPr>
          <w:rFonts w:ascii="Times New Roman" w:hAnsi="Times New Roman" w:cs="Times New Roman"/>
          <w:sz w:val="28"/>
          <w:szCs w:val="28"/>
        </w:rPr>
        <w:t xml:space="preserve"> місько</w:t>
      </w:r>
      <w:r w:rsidR="007829AE" w:rsidRPr="00872BF7">
        <w:rPr>
          <w:rFonts w:ascii="Times New Roman" w:hAnsi="Times New Roman" w:cs="Times New Roman"/>
          <w:sz w:val="28"/>
          <w:szCs w:val="28"/>
        </w:rPr>
        <w:t>му</w:t>
      </w:r>
      <w:r w:rsidR="00BB195F" w:rsidRPr="00872BF7">
        <w:rPr>
          <w:rFonts w:ascii="Times New Roman" w:hAnsi="Times New Roman" w:cs="Times New Roman"/>
          <w:sz w:val="28"/>
          <w:szCs w:val="28"/>
        </w:rPr>
        <w:t xml:space="preserve"> </w:t>
      </w:r>
      <w:r w:rsidR="007829AE" w:rsidRPr="00872BF7">
        <w:rPr>
          <w:rFonts w:ascii="Times New Roman" w:hAnsi="Times New Roman" w:cs="Times New Roman"/>
          <w:sz w:val="28"/>
          <w:szCs w:val="28"/>
        </w:rPr>
        <w:t>голові:</w:t>
      </w:r>
      <w:r w:rsidR="00BB195F" w:rsidRPr="00872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95F" w:rsidRPr="00872BF7" w:rsidRDefault="00BB195F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BB195F" w:rsidRPr="00872BF7" w:rsidRDefault="00F41257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BF7">
        <w:rPr>
          <w:rFonts w:ascii="Times New Roman" w:hAnsi="Times New Roman" w:cs="Times New Roman"/>
          <w:sz w:val="28"/>
          <w:szCs w:val="28"/>
        </w:rPr>
        <w:t>8</w:t>
      </w:r>
      <w:r w:rsidR="004A398B" w:rsidRPr="00872BF7">
        <w:rPr>
          <w:rFonts w:ascii="Times New Roman" w:hAnsi="Times New Roman" w:cs="Times New Roman"/>
          <w:sz w:val="28"/>
          <w:szCs w:val="28"/>
        </w:rPr>
        <w:t xml:space="preserve">.1. </w:t>
      </w:r>
      <w:r w:rsidR="00BB195F" w:rsidRPr="00872BF7">
        <w:rPr>
          <w:rFonts w:ascii="Times New Roman" w:hAnsi="Times New Roman" w:cs="Times New Roman"/>
          <w:sz w:val="28"/>
          <w:szCs w:val="28"/>
        </w:rPr>
        <w:t>Здійснити організаційно-правові заходи щодо виконання цього рішення.</w:t>
      </w:r>
    </w:p>
    <w:p w:rsidR="00BB195F" w:rsidRPr="00872BF7" w:rsidRDefault="00F41257" w:rsidP="008156C1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 w:rsidRPr="00872BF7">
        <w:rPr>
          <w:sz w:val="28"/>
          <w:szCs w:val="28"/>
          <w:lang w:val="uk-UA"/>
        </w:rPr>
        <w:t>8</w:t>
      </w:r>
      <w:r w:rsidR="004A398B" w:rsidRPr="00872BF7">
        <w:rPr>
          <w:sz w:val="28"/>
          <w:szCs w:val="28"/>
          <w:lang w:val="uk-UA"/>
        </w:rPr>
        <w:t xml:space="preserve">.2. </w:t>
      </w:r>
      <w:r w:rsidR="00BB195F" w:rsidRPr="00872BF7">
        <w:rPr>
          <w:sz w:val="28"/>
          <w:szCs w:val="28"/>
          <w:lang w:val="uk-UA"/>
        </w:rPr>
        <w:t xml:space="preserve">Утворити комісії з реорганізації закладів професійної (професійно-технічної) освіти, </w:t>
      </w:r>
      <w:r w:rsidR="00E52B0B" w:rsidRPr="00872BF7">
        <w:rPr>
          <w:sz w:val="28"/>
          <w:szCs w:val="28"/>
          <w:lang w:val="uk-UA"/>
        </w:rPr>
        <w:t xml:space="preserve">що реорганізуються, </w:t>
      </w:r>
      <w:r w:rsidR="00BB195F" w:rsidRPr="00872BF7">
        <w:rPr>
          <w:sz w:val="28"/>
          <w:szCs w:val="28"/>
          <w:lang w:val="uk-UA"/>
        </w:rPr>
        <w:t xml:space="preserve">зазначених у пунктах 1 - </w:t>
      </w:r>
      <w:r w:rsidR="00E52B0B" w:rsidRPr="00872BF7">
        <w:rPr>
          <w:sz w:val="28"/>
          <w:szCs w:val="28"/>
          <w:lang w:val="uk-UA"/>
        </w:rPr>
        <w:t>5</w:t>
      </w:r>
      <w:r w:rsidR="00BB195F" w:rsidRPr="00872BF7">
        <w:rPr>
          <w:sz w:val="28"/>
          <w:szCs w:val="28"/>
          <w:lang w:val="uk-UA"/>
        </w:rPr>
        <w:t xml:space="preserve"> цього рішення, та затвердити їх персональні склади.</w:t>
      </w:r>
    </w:p>
    <w:p w:rsidR="00BB195F" w:rsidRPr="00872BF7" w:rsidRDefault="00F41257" w:rsidP="008156C1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 w:rsidRPr="00872BF7">
        <w:rPr>
          <w:sz w:val="28"/>
          <w:szCs w:val="28"/>
          <w:lang w:val="uk-UA"/>
        </w:rPr>
        <w:t>8</w:t>
      </w:r>
      <w:r w:rsidR="004A398B" w:rsidRPr="00872BF7">
        <w:rPr>
          <w:sz w:val="28"/>
          <w:szCs w:val="28"/>
          <w:lang w:val="uk-UA"/>
        </w:rPr>
        <w:t xml:space="preserve">.3. </w:t>
      </w:r>
      <w:r w:rsidR="00BB195F" w:rsidRPr="00872BF7">
        <w:rPr>
          <w:sz w:val="28"/>
          <w:szCs w:val="28"/>
          <w:lang w:val="uk-UA"/>
        </w:rPr>
        <w:t>Затвердити передавальні акти закладів професійної (професійно-технічної) освіти</w:t>
      </w:r>
      <w:r w:rsidR="00740A94" w:rsidRPr="00872BF7">
        <w:rPr>
          <w:sz w:val="28"/>
          <w:szCs w:val="28"/>
          <w:lang w:val="uk-UA"/>
        </w:rPr>
        <w:t>,</w:t>
      </w:r>
      <w:r w:rsidR="00BB195F" w:rsidRPr="00872BF7">
        <w:rPr>
          <w:sz w:val="28"/>
          <w:szCs w:val="28"/>
          <w:lang w:val="uk-UA"/>
        </w:rPr>
        <w:t xml:space="preserve"> </w:t>
      </w:r>
      <w:r w:rsidR="00927465" w:rsidRPr="00872BF7">
        <w:rPr>
          <w:sz w:val="28"/>
          <w:szCs w:val="28"/>
          <w:lang w:val="uk-UA"/>
        </w:rPr>
        <w:t xml:space="preserve">що </w:t>
      </w:r>
      <w:r w:rsidR="00BB195F" w:rsidRPr="00872BF7">
        <w:rPr>
          <w:sz w:val="28"/>
          <w:szCs w:val="28"/>
          <w:lang w:val="uk-UA"/>
        </w:rPr>
        <w:t>реорганіз</w:t>
      </w:r>
      <w:r w:rsidR="00927465" w:rsidRPr="00872BF7">
        <w:rPr>
          <w:sz w:val="28"/>
          <w:szCs w:val="28"/>
          <w:lang w:val="uk-UA"/>
        </w:rPr>
        <w:t>уються,</w:t>
      </w:r>
      <w:r w:rsidR="00BB195F" w:rsidRPr="00872BF7">
        <w:rPr>
          <w:sz w:val="28"/>
          <w:szCs w:val="28"/>
          <w:lang w:val="uk-UA"/>
        </w:rPr>
        <w:t xml:space="preserve"> відповідно до пунктів 1 - </w:t>
      </w:r>
      <w:r w:rsidR="00927465" w:rsidRPr="00872BF7">
        <w:rPr>
          <w:sz w:val="28"/>
          <w:szCs w:val="28"/>
          <w:lang w:val="uk-UA"/>
        </w:rPr>
        <w:t>5</w:t>
      </w:r>
      <w:r w:rsidR="00BB195F" w:rsidRPr="00872BF7">
        <w:rPr>
          <w:sz w:val="28"/>
          <w:szCs w:val="28"/>
          <w:lang w:val="uk-UA"/>
        </w:rPr>
        <w:t xml:space="preserve"> цього рішення. </w:t>
      </w:r>
    </w:p>
    <w:p w:rsidR="00BB195F" w:rsidRPr="00872BF7" w:rsidRDefault="00F41257" w:rsidP="008156C1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bookmarkStart w:id="1" w:name="81"/>
      <w:bookmarkEnd w:id="1"/>
      <w:r w:rsidRPr="00872BF7">
        <w:rPr>
          <w:sz w:val="28"/>
          <w:szCs w:val="28"/>
          <w:lang w:val="uk-UA"/>
        </w:rPr>
        <w:t>8</w:t>
      </w:r>
      <w:r w:rsidR="004A398B" w:rsidRPr="00872BF7">
        <w:rPr>
          <w:sz w:val="28"/>
          <w:szCs w:val="28"/>
          <w:lang w:val="uk-UA"/>
        </w:rPr>
        <w:t xml:space="preserve">.4. </w:t>
      </w:r>
      <w:r w:rsidR="00BB195F" w:rsidRPr="00872BF7">
        <w:rPr>
          <w:sz w:val="28"/>
          <w:szCs w:val="28"/>
          <w:lang w:val="uk-UA"/>
        </w:rPr>
        <w:t>Затвердити статути комунальних закладів професійної (професійно-технічної) освіти</w:t>
      </w:r>
      <w:r w:rsidR="00740A94" w:rsidRPr="00872BF7">
        <w:rPr>
          <w:sz w:val="28"/>
          <w:szCs w:val="28"/>
          <w:lang w:val="uk-UA"/>
        </w:rPr>
        <w:t>,</w:t>
      </w:r>
      <w:r w:rsidR="00BB195F" w:rsidRPr="00872BF7">
        <w:rPr>
          <w:sz w:val="28"/>
          <w:szCs w:val="28"/>
          <w:lang w:val="uk-UA"/>
        </w:rPr>
        <w:t xml:space="preserve"> </w:t>
      </w:r>
      <w:r w:rsidR="00A1333A" w:rsidRPr="00872BF7">
        <w:rPr>
          <w:sz w:val="28"/>
          <w:szCs w:val="28"/>
          <w:lang w:val="uk-UA"/>
        </w:rPr>
        <w:t>зазначених у</w:t>
      </w:r>
      <w:r w:rsidR="00BB195F" w:rsidRPr="00872BF7">
        <w:rPr>
          <w:sz w:val="28"/>
          <w:szCs w:val="28"/>
          <w:lang w:val="uk-UA"/>
        </w:rPr>
        <w:t xml:space="preserve"> пункт</w:t>
      </w:r>
      <w:r w:rsidR="00A1333A" w:rsidRPr="00872BF7">
        <w:rPr>
          <w:sz w:val="28"/>
          <w:szCs w:val="28"/>
          <w:lang w:val="uk-UA"/>
        </w:rPr>
        <w:t>ах</w:t>
      </w:r>
      <w:r w:rsidR="00BB195F" w:rsidRPr="00872BF7">
        <w:rPr>
          <w:sz w:val="28"/>
          <w:szCs w:val="28"/>
          <w:lang w:val="uk-UA"/>
        </w:rPr>
        <w:t xml:space="preserve"> 1 - </w:t>
      </w:r>
      <w:r w:rsidR="00A1333A" w:rsidRPr="00872BF7">
        <w:rPr>
          <w:sz w:val="28"/>
          <w:szCs w:val="28"/>
          <w:lang w:val="uk-UA"/>
        </w:rPr>
        <w:t>5</w:t>
      </w:r>
      <w:r w:rsidR="00BB195F" w:rsidRPr="00872BF7">
        <w:rPr>
          <w:sz w:val="28"/>
          <w:szCs w:val="28"/>
          <w:lang w:val="uk-UA"/>
        </w:rPr>
        <w:t xml:space="preserve"> цього рішення.</w:t>
      </w:r>
    </w:p>
    <w:p w:rsidR="004A398B" w:rsidRPr="00872BF7" w:rsidRDefault="00F41257" w:rsidP="008156C1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 w:rsidRPr="00872BF7">
        <w:rPr>
          <w:sz w:val="28"/>
          <w:szCs w:val="28"/>
          <w:lang w:val="uk-UA"/>
        </w:rPr>
        <w:t>8</w:t>
      </w:r>
      <w:r w:rsidR="004A398B" w:rsidRPr="00872BF7">
        <w:rPr>
          <w:sz w:val="28"/>
          <w:szCs w:val="28"/>
          <w:lang w:val="uk-UA"/>
        </w:rPr>
        <w:t xml:space="preserve">.5. Забезпечити закріплення на праві оперативного управління за комунальними закладами професійної (професійно-технічної) освіти, </w:t>
      </w:r>
      <w:r w:rsidR="00E45E00" w:rsidRPr="00872BF7">
        <w:rPr>
          <w:sz w:val="28"/>
          <w:szCs w:val="28"/>
          <w:lang w:val="uk-UA"/>
        </w:rPr>
        <w:t>зазначених у пунктах</w:t>
      </w:r>
      <w:r w:rsidR="004A398B" w:rsidRPr="00872BF7">
        <w:rPr>
          <w:sz w:val="28"/>
          <w:szCs w:val="28"/>
          <w:lang w:val="uk-UA"/>
        </w:rPr>
        <w:t xml:space="preserve"> 1 - </w:t>
      </w:r>
      <w:r w:rsidR="00E45E00" w:rsidRPr="00872BF7">
        <w:rPr>
          <w:sz w:val="28"/>
          <w:szCs w:val="28"/>
          <w:lang w:val="uk-UA"/>
        </w:rPr>
        <w:t>5</w:t>
      </w:r>
      <w:r w:rsidR="004A398B" w:rsidRPr="00872BF7">
        <w:rPr>
          <w:sz w:val="28"/>
          <w:szCs w:val="28"/>
          <w:lang w:val="uk-UA"/>
        </w:rPr>
        <w:t xml:space="preserve"> цього рішення, майна </w:t>
      </w:r>
      <w:r w:rsidR="00A125F4" w:rsidRPr="00872BF7">
        <w:rPr>
          <w:sz w:val="28"/>
          <w:szCs w:val="28"/>
          <w:lang w:val="uk-UA"/>
        </w:rPr>
        <w:t xml:space="preserve">закладів професійної (професійно-технічної) освіти, реорганізованих відповідно до пунктів 1 - </w:t>
      </w:r>
      <w:r w:rsidR="00E45E00" w:rsidRPr="00872BF7">
        <w:rPr>
          <w:sz w:val="28"/>
          <w:szCs w:val="28"/>
          <w:lang w:val="uk-UA"/>
        </w:rPr>
        <w:t>5</w:t>
      </w:r>
      <w:r w:rsidR="00A125F4" w:rsidRPr="00872BF7">
        <w:rPr>
          <w:sz w:val="28"/>
          <w:szCs w:val="28"/>
          <w:lang w:val="uk-UA"/>
        </w:rPr>
        <w:t xml:space="preserve"> цього рішення.</w:t>
      </w:r>
    </w:p>
    <w:p w:rsidR="00BB195F" w:rsidRPr="00872BF7" w:rsidRDefault="008405E5" w:rsidP="008156C1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bookmarkStart w:id="2" w:name="82"/>
      <w:bookmarkEnd w:id="2"/>
      <w:r w:rsidRPr="00872BF7">
        <w:rPr>
          <w:sz w:val="28"/>
          <w:szCs w:val="28"/>
          <w:lang w:val="uk-UA"/>
        </w:rPr>
        <w:t>8.</w:t>
      </w:r>
      <w:r w:rsidR="00E71E5B" w:rsidRPr="00872BF7">
        <w:rPr>
          <w:sz w:val="28"/>
          <w:szCs w:val="28"/>
          <w:lang w:val="uk-UA"/>
        </w:rPr>
        <w:t>6</w:t>
      </w:r>
      <w:r w:rsidR="004A398B" w:rsidRPr="00872BF7">
        <w:rPr>
          <w:sz w:val="28"/>
          <w:szCs w:val="28"/>
          <w:lang w:val="uk-UA"/>
        </w:rPr>
        <w:t xml:space="preserve">. </w:t>
      </w:r>
      <w:r w:rsidR="00BB195F" w:rsidRPr="00872BF7">
        <w:rPr>
          <w:sz w:val="28"/>
          <w:szCs w:val="28"/>
          <w:lang w:val="uk-UA"/>
        </w:rPr>
        <w:t>Привести у відповідність до цього рішення власні акти.</w:t>
      </w:r>
    </w:p>
    <w:p w:rsidR="00A0647E" w:rsidRPr="00872BF7" w:rsidRDefault="008405E5" w:rsidP="008156C1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 w:rsidRPr="00872BF7">
        <w:rPr>
          <w:sz w:val="28"/>
          <w:szCs w:val="28"/>
          <w:lang w:val="uk-UA"/>
        </w:rPr>
        <w:t>9</w:t>
      </w:r>
      <w:r w:rsidR="00A0647E" w:rsidRPr="00872BF7">
        <w:rPr>
          <w:sz w:val="28"/>
          <w:szCs w:val="28"/>
          <w:lang w:val="uk-UA"/>
        </w:rPr>
        <w:t>. Оприлюднити це рішення в установленому порядку.</w:t>
      </w:r>
    </w:p>
    <w:p w:rsidR="00BB195F" w:rsidRPr="00872BF7" w:rsidRDefault="004A398B" w:rsidP="008156C1">
      <w:pPr>
        <w:spacing w:after="0" w:line="240" w:lineRule="auto"/>
        <w:ind w:firstLine="851"/>
        <w:jc w:val="both"/>
        <w:rPr>
          <w:rStyle w:val="rvts23"/>
          <w:lang w:val="uk-UA"/>
        </w:rPr>
      </w:pPr>
      <w:r w:rsidRPr="00872BF7">
        <w:rPr>
          <w:sz w:val="28"/>
          <w:szCs w:val="28"/>
          <w:lang w:val="uk-UA"/>
        </w:rPr>
        <w:t>1</w:t>
      </w:r>
      <w:r w:rsidR="008405E5" w:rsidRPr="00872BF7">
        <w:rPr>
          <w:sz w:val="28"/>
          <w:szCs w:val="28"/>
          <w:lang w:val="uk-UA"/>
        </w:rPr>
        <w:t>0</w:t>
      </w:r>
      <w:r w:rsidRPr="00872BF7">
        <w:rPr>
          <w:sz w:val="28"/>
          <w:szCs w:val="28"/>
          <w:lang w:val="uk-UA"/>
        </w:rPr>
        <w:t xml:space="preserve">. </w:t>
      </w:r>
      <w:r w:rsidR="00BB195F" w:rsidRPr="00872BF7">
        <w:rPr>
          <w:sz w:val="28"/>
          <w:szCs w:val="28"/>
          <w:lang w:val="uk-UA"/>
        </w:rPr>
        <w:t>Контроль за виконанням цього рішення покласти на постійну комісію К</w:t>
      </w:r>
      <w:r w:rsidR="00BB195F" w:rsidRPr="00872BF7">
        <w:rPr>
          <w:rStyle w:val="rvts23"/>
          <w:sz w:val="28"/>
          <w:szCs w:val="28"/>
          <w:lang w:val="uk-UA"/>
        </w:rPr>
        <w:t xml:space="preserve">иївської міської ради з питань освіти і науки, сім’ї, молоді та спорту та </w:t>
      </w:r>
      <w:hyperlink r:id="rId9" w:history="1">
        <w:r w:rsidR="00BB195F" w:rsidRPr="00872BF7">
          <w:rPr>
            <w:rStyle w:val="rvts23"/>
            <w:sz w:val="28"/>
            <w:szCs w:val="28"/>
            <w:lang w:val="uk-UA"/>
          </w:rPr>
          <w:t>постійну комісію Київської міської ради з питань власності</w:t>
        </w:r>
      </w:hyperlink>
      <w:r w:rsidR="00BB195F" w:rsidRPr="00872BF7">
        <w:rPr>
          <w:rStyle w:val="rvts23"/>
          <w:sz w:val="28"/>
          <w:szCs w:val="28"/>
          <w:lang w:val="uk-UA"/>
        </w:rPr>
        <w:t>.</w:t>
      </w:r>
    </w:p>
    <w:p w:rsidR="00BB195F" w:rsidRPr="00872BF7" w:rsidRDefault="00BB195F" w:rsidP="00D612CF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031C6" w:rsidRPr="00872BF7" w:rsidRDefault="00A031C6" w:rsidP="00D612CF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B195F" w:rsidRPr="00872BF7" w:rsidRDefault="00BB195F" w:rsidP="00D612CF">
      <w:pPr>
        <w:rPr>
          <w:sz w:val="28"/>
          <w:szCs w:val="28"/>
          <w:lang w:val="uk-UA"/>
        </w:rPr>
      </w:pPr>
      <w:r w:rsidRPr="00872BF7">
        <w:rPr>
          <w:sz w:val="28"/>
          <w:szCs w:val="28"/>
          <w:lang w:val="uk-UA"/>
        </w:rPr>
        <w:t>Київський міський голова                                                         Віталій КЛИЧКО</w:t>
      </w:r>
    </w:p>
    <w:p w:rsidR="00BB195F" w:rsidRPr="00872BF7" w:rsidRDefault="00BB195F" w:rsidP="00D612CF">
      <w:pPr>
        <w:spacing w:after="0" w:line="240" w:lineRule="auto"/>
        <w:rPr>
          <w:b/>
          <w:sz w:val="28"/>
          <w:szCs w:val="28"/>
          <w:lang w:val="uk-UA"/>
        </w:rPr>
      </w:pPr>
    </w:p>
    <w:p w:rsidR="00BB195F" w:rsidRPr="00872BF7" w:rsidRDefault="00BB195F" w:rsidP="00D612CF">
      <w:pPr>
        <w:spacing w:after="0" w:line="240" w:lineRule="auto"/>
        <w:rPr>
          <w:b/>
          <w:sz w:val="28"/>
          <w:szCs w:val="28"/>
          <w:lang w:val="uk-UA"/>
        </w:rPr>
      </w:pPr>
    </w:p>
    <w:p w:rsidR="00BB195F" w:rsidRPr="00872BF7" w:rsidRDefault="00BB195F" w:rsidP="00D612CF">
      <w:pPr>
        <w:spacing w:after="0" w:line="240" w:lineRule="auto"/>
        <w:rPr>
          <w:b/>
          <w:sz w:val="28"/>
          <w:szCs w:val="28"/>
          <w:lang w:val="uk-UA"/>
        </w:rPr>
      </w:pPr>
    </w:p>
    <w:p w:rsidR="00A0647E" w:rsidRPr="00872BF7" w:rsidRDefault="00A0647E" w:rsidP="00BB195F">
      <w:pPr>
        <w:spacing w:after="0" w:line="240" w:lineRule="auto"/>
        <w:rPr>
          <w:b/>
          <w:sz w:val="28"/>
          <w:szCs w:val="28"/>
          <w:lang w:val="uk-UA"/>
        </w:rPr>
      </w:pPr>
    </w:p>
    <w:p w:rsidR="00E71E5B" w:rsidRPr="00872BF7" w:rsidRDefault="00E71E5B" w:rsidP="00BB195F">
      <w:pPr>
        <w:spacing w:after="0" w:line="240" w:lineRule="auto"/>
        <w:rPr>
          <w:b/>
          <w:sz w:val="28"/>
          <w:szCs w:val="28"/>
          <w:lang w:val="uk-UA"/>
        </w:rPr>
      </w:pPr>
    </w:p>
    <w:p w:rsidR="00E71E5B" w:rsidRDefault="00E71E5B" w:rsidP="00BB195F">
      <w:pPr>
        <w:spacing w:after="0" w:line="240" w:lineRule="auto"/>
        <w:rPr>
          <w:b/>
          <w:sz w:val="28"/>
          <w:szCs w:val="28"/>
          <w:lang w:val="uk-UA"/>
        </w:rPr>
      </w:pPr>
    </w:p>
    <w:p w:rsidR="008405E5" w:rsidRDefault="008405E5" w:rsidP="00BB195F">
      <w:pPr>
        <w:spacing w:after="0" w:line="240" w:lineRule="auto"/>
        <w:rPr>
          <w:b/>
          <w:sz w:val="28"/>
          <w:szCs w:val="28"/>
          <w:lang w:val="uk-UA"/>
        </w:rPr>
      </w:pPr>
    </w:p>
    <w:p w:rsidR="008405E5" w:rsidRPr="00BB195F" w:rsidRDefault="008405E5" w:rsidP="00BB195F">
      <w:pPr>
        <w:spacing w:after="0" w:line="240" w:lineRule="auto"/>
        <w:rPr>
          <w:b/>
          <w:sz w:val="28"/>
          <w:szCs w:val="28"/>
          <w:lang w:val="uk-UA"/>
        </w:rPr>
      </w:pPr>
    </w:p>
    <w:p w:rsidR="00BB195F" w:rsidRPr="00BB195F" w:rsidRDefault="00BB195F" w:rsidP="00BB195F">
      <w:pPr>
        <w:spacing w:after="0" w:line="240" w:lineRule="auto"/>
        <w:rPr>
          <w:b/>
          <w:sz w:val="28"/>
          <w:szCs w:val="28"/>
          <w:lang w:val="uk-UA"/>
        </w:rPr>
      </w:pPr>
    </w:p>
    <w:tbl>
      <w:tblPr>
        <w:tblW w:w="10633" w:type="dxa"/>
        <w:tblInd w:w="-714" w:type="dxa"/>
        <w:tblLook w:val="04A0" w:firstRow="1" w:lastRow="0" w:firstColumn="1" w:lastColumn="0" w:noHBand="0" w:noVBand="1"/>
      </w:tblPr>
      <w:tblGrid>
        <w:gridCol w:w="5072"/>
        <w:gridCol w:w="1732"/>
        <w:gridCol w:w="3829"/>
      </w:tblGrid>
      <w:tr w:rsidR="00BB195F" w:rsidRPr="009603CE" w:rsidTr="009C6662">
        <w:trPr>
          <w:trHeight w:val="409"/>
        </w:trPr>
        <w:tc>
          <w:tcPr>
            <w:tcW w:w="5072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lastRenderedPageBreak/>
              <w:t>ПОДАННЯ:</w:t>
            </w:r>
          </w:p>
        </w:tc>
        <w:tc>
          <w:tcPr>
            <w:tcW w:w="1732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BB195F" w:rsidRPr="009603CE" w:rsidTr="009C6662">
        <w:trPr>
          <w:trHeight w:val="429"/>
        </w:trPr>
        <w:tc>
          <w:tcPr>
            <w:tcW w:w="5072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Заступник голови Київської міської державної адміністрації </w:t>
            </w:r>
          </w:p>
        </w:tc>
        <w:tc>
          <w:tcPr>
            <w:tcW w:w="1732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EB698E" w:rsidRDefault="00EB698E" w:rsidP="009C6662">
            <w:pPr>
              <w:spacing w:after="0" w:line="240" w:lineRule="auto"/>
              <w:rPr>
                <w:rFonts w:eastAsia="Calibri"/>
                <w:color w:val="000000"/>
                <w:spacing w:val="-6"/>
                <w:sz w:val="28"/>
                <w:szCs w:val="28"/>
                <w:lang w:val="uk-UA"/>
              </w:rPr>
            </w:pPr>
          </w:p>
          <w:p w:rsidR="00BB195F" w:rsidRPr="00EB698E" w:rsidRDefault="00BB195F" w:rsidP="009C6662">
            <w:pPr>
              <w:spacing w:after="0" w:line="240" w:lineRule="auto"/>
              <w:rPr>
                <w:rFonts w:eastAsia="Calibri"/>
                <w:color w:val="000000"/>
                <w:spacing w:val="-6"/>
                <w:sz w:val="28"/>
                <w:szCs w:val="28"/>
                <w:lang w:val="uk-UA"/>
              </w:rPr>
            </w:pPr>
            <w:r w:rsidRPr="00EB698E">
              <w:rPr>
                <w:rFonts w:eastAsia="Calibri"/>
                <w:color w:val="000000"/>
                <w:spacing w:val="-6"/>
                <w:sz w:val="28"/>
                <w:szCs w:val="28"/>
                <w:lang w:val="uk-UA"/>
              </w:rPr>
              <w:t>Валентин МОНДРИЇВСЬКИЙ</w:t>
            </w:r>
          </w:p>
        </w:tc>
      </w:tr>
      <w:tr w:rsidR="00BB195F" w:rsidRPr="009603CE" w:rsidTr="009C6662">
        <w:trPr>
          <w:trHeight w:val="406"/>
        </w:trPr>
        <w:tc>
          <w:tcPr>
            <w:tcW w:w="5072" w:type="dxa"/>
            <w:shd w:val="clear" w:color="auto" w:fill="auto"/>
          </w:tcPr>
          <w:p w:rsidR="00BB195F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EB698E" w:rsidRPr="009603CE" w:rsidRDefault="00EB698E" w:rsidP="009C6662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освіти і науки</w:t>
            </w:r>
          </w:p>
        </w:tc>
        <w:tc>
          <w:tcPr>
            <w:tcW w:w="1732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BB195F" w:rsidRPr="00B2275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EB698E" w:rsidRPr="009603CE" w:rsidRDefault="00EB698E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Олена ФІДАНЯН</w:t>
            </w:r>
          </w:p>
        </w:tc>
      </w:tr>
      <w:tr w:rsidR="00BB195F" w:rsidRPr="009603CE" w:rsidTr="009C6662">
        <w:trPr>
          <w:trHeight w:val="679"/>
        </w:trPr>
        <w:tc>
          <w:tcPr>
            <w:tcW w:w="5072" w:type="dxa"/>
            <w:shd w:val="clear" w:color="auto" w:fill="auto"/>
          </w:tcPr>
          <w:p w:rsidR="00BB195F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EB698E" w:rsidRPr="009603CE" w:rsidRDefault="00EB698E" w:rsidP="009C6662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Начальник управління персоналу </w:t>
            </w: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та правового забезпечення</w:t>
            </w:r>
          </w:p>
        </w:tc>
        <w:tc>
          <w:tcPr>
            <w:tcW w:w="1732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3829" w:type="dxa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BB195F" w:rsidRPr="00B2275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EB698E" w:rsidRPr="009603CE" w:rsidRDefault="00EB698E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Лариса БІБА</w:t>
            </w:r>
          </w:p>
        </w:tc>
      </w:tr>
      <w:tr w:rsidR="00B2275E" w:rsidRPr="009603CE" w:rsidTr="00B2275E">
        <w:trPr>
          <w:trHeight w:val="679"/>
        </w:trPr>
        <w:tc>
          <w:tcPr>
            <w:tcW w:w="5072" w:type="dxa"/>
            <w:shd w:val="clear" w:color="auto" w:fill="auto"/>
          </w:tcPr>
          <w:p w:rsidR="00B2275E" w:rsidRPr="00273F1E" w:rsidRDefault="00B2275E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B2275E" w:rsidRPr="00B2275E" w:rsidRDefault="00B2275E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B2275E">
              <w:rPr>
                <w:rFonts w:eastAsia="Calibri"/>
                <w:color w:val="000000"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1732" w:type="dxa"/>
            <w:shd w:val="clear" w:color="auto" w:fill="auto"/>
          </w:tcPr>
          <w:p w:rsidR="00B2275E" w:rsidRPr="00B2275E" w:rsidRDefault="00B2275E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B2275E" w:rsidRPr="00B2275E" w:rsidRDefault="00B2275E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B2275E" w:rsidRPr="009603CE" w:rsidTr="00B2275E">
        <w:trPr>
          <w:trHeight w:val="679"/>
        </w:trPr>
        <w:tc>
          <w:tcPr>
            <w:tcW w:w="5072" w:type="dxa"/>
            <w:shd w:val="clear" w:color="auto" w:fill="auto"/>
          </w:tcPr>
          <w:p w:rsidR="00B2275E" w:rsidRDefault="00B2275E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275E" w:rsidRPr="00B2275E" w:rsidRDefault="00B2275E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B2275E">
              <w:rPr>
                <w:rFonts w:eastAsia="Calibri"/>
                <w:color w:val="000000"/>
                <w:sz w:val="28"/>
                <w:szCs w:val="28"/>
                <w:lang w:val="uk-UA"/>
              </w:rPr>
              <w:t>Заступник керівника апарату-</w:t>
            </w:r>
          </w:p>
          <w:p w:rsidR="00B2275E" w:rsidRPr="00B2275E" w:rsidRDefault="00B2275E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B2275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начальник  юридичного управління  </w:t>
            </w:r>
          </w:p>
        </w:tc>
        <w:tc>
          <w:tcPr>
            <w:tcW w:w="1732" w:type="dxa"/>
            <w:shd w:val="clear" w:color="auto" w:fill="auto"/>
          </w:tcPr>
          <w:p w:rsidR="00B2275E" w:rsidRPr="00B2275E" w:rsidRDefault="00B2275E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B2275E" w:rsidRPr="00B2275E" w:rsidRDefault="00B2275E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275E" w:rsidRDefault="00B2275E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275E" w:rsidRPr="00B2275E" w:rsidRDefault="00B2275E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B2275E">
              <w:rPr>
                <w:rFonts w:eastAsia="Calibri"/>
                <w:color w:val="000000"/>
                <w:sz w:val="28"/>
                <w:szCs w:val="28"/>
                <w:lang w:val="uk-UA"/>
              </w:rPr>
              <w:t>Леся ВЕРЕС</w:t>
            </w:r>
          </w:p>
        </w:tc>
      </w:tr>
    </w:tbl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B195F" w:rsidRDefault="00BB195F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A0647E" w:rsidRDefault="00A0647E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8405E5" w:rsidRDefault="008405E5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tbl>
      <w:tblPr>
        <w:tblW w:w="10633" w:type="dxa"/>
        <w:tblInd w:w="-714" w:type="dxa"/>
        <w:tblLook w:val="04A0" w:firstRow="1" w:lastRow="0" w:firstColumn="1" w:lastColumn="0" w:noHBand="0" w:noVBand="1"/>
      </w:tblPr>
      <w:tblGrid>
        <w:gridCol w:w="4712"/>
        <w:gridCol w:w="2235"/>
        <w:gridCol w:w="3686"/>
      </w:tblGrid>
      <w:tr w:rsidR="00BB195F" w:rsidRPr="009603CE" w:rsidTr="009C6662">
        <w:trPr>
          <w:trHeight w:val="409"/>
        </w:trPr>
        <w:tc>
          <w:tcPr>
            <w:tcW w:w="4712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ПОДАННЯ:</w:t>
            </w:r>
          </w:p>
        </w:tc>
        <w:tc>
          <w:tcPr>
            <w:tcW w:w="2235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BB195F" w:rsidRPr="009603CE" w:rsidTr="009C6662">
        <w:trPr>
          <w:trHeight w:val="429"/>
        </w:trPr>
        <w:tc>
          <w:tcPr>
            <w:tcW w:w="4712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Заступник голови Київської міської державної адміністрації </w:t>
            </w:r>
          </w:p>
        </w:tc>
        <w:tc>
          <w:tcPr>
            <w:tcW w:w="2235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BB195F" w:rsidRPr="00844342" w:rsidRDefault="00BB195F" w:rsidP="009C6662">
            <w:pPr>
              <w:spacing w:after="0" w:line="240" w:lineRule="auto"/>
              <w:rPr>
                <w:rFonts w:eastAsia="Calibri"/>
                <w:color w:val="000000"/>
                <w:spacing w:val="-8"/>
                <w:sz w:val="28"/>
                <w:szCs w:val="28"/>
                <w:lang w:val="uk-UA"/>
              </w:rPr>
            </w:pPr>
            <w:r w:rsidRPr="00844342">
              <w:rPr>
                <w:rFonts w:eastAsia="Calibri"/>
                <w:color w:val="000000"/>
                <w:spacing w:val="-8"/>
                <w:sz w:val="28"/>
                <w:szCs w:val="28"/>
                <w:lang w:val="uk-UA"/>
              </w:rPr>
              <w:t>Валентин МОНДРИЇВСЬКИЙ</w:t>
            </w:r>
          </w:p>
        </w:tc>
      </w:tr>
      <w:tr w:rsidR="00BB195F" w:rsidRPr="009603CE" w:rsidTr="009C6662">
        <w:trPr>
          <w:trHeight w:val="406"/>
        </w:trPr>
        <w:tc>
          <w:tcPr>
            <w:tcW w:w="4712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освіти і науки</w:t>
            </w:r>
          </w:p>
        </w:tc>
        <w:tc>
          <w:tcPr>
            <w:tcW w:w="2235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Олена ФІДАНЯН</w:t>
            </w:r>
          </w:p>
        </w:tc>
      </w:tr>
      <w:tr w:rsidR="00BB195F" w:rsidRPr="009603CE" w:rsidTr="009C6662">
        <w:trPr>
          <w:trHeight w:val="679"/>
        </w:trPr>
        <w:tc>
          <w:tcPr>
            <w:tcW w:w="4712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Начальник управління персоналу </w:t>
            </w: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та правового забезпечення</w:t>
            </w:r>
          </w:p>
        </w:tc>
        <w:tc>
          <w:tcPr>
            <w:tcW w:w="2235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3686" w:type="dxa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Лариса БІБА</w:t>
            </w:r>
          </w:p>
        </w:tc>
      </w:tr>
      <w:tr w:rsidR="00BB195F" w:rsidRPr="009603CE" w:rsidTr="009C6662">
        <w:trPr>
          <w:trHeight w:val="395"/>
        </w:trPr>
        <w:tc>
          <w:tcPr>
            <w:tcW w:w="4712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2235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BB195F" w:rsidRPr="009603CE" w:rsidTr="009C6662">
        <w:trPr>
          <w:trHeight w:val="699"/>
        </w:trPr>
        <w:tc>
          <w:tcPr>
            <w:tcW w:w="4712" w:type="dxa"/>
            <w:shd w:val="clear" w:color="auto" w:fill="auto"/>
          </w:tcPr>
          <w:p w:rsidR="00BB195F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Перший заступник голови Київської міської державної адміністрації</w:t>
            </w:r>
          </w:p>
          <w:p w:rsidR="00844342" w:rsidRPr="009603CE" w:rsidRDefault="00844342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5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                   </w:t>
            </w:r>
          </w:p>
        </w:tc>
        <w:tc>
          <w:tcPr>
            <w:tcW w:w="3686" w:type="dxa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Микола ПОВОРОЗНИК</w:t>
            </w:r>
          </w:p>
        </w:tc>
      </w:tr>
      <w:tr w:rsidR="00BB195F" w:rsidRPr="009603CE" w:rsidTr="009C6662">
        <w:trPr>
          <w:trHeight w:val="699"/>
        </w:trPr>
        <w:tc>
          <w:tcPr>
            <w:tcW w:w="4712" w:type="dxa"/>
            <w:shd w:val="clear" w:color="auto" w:fill="auto"/>
          </w:tcPr>
          <w:p w:rsidR="00BB195F" w:rsidRPr="00AD7BD6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D7BD6">
              <w:rPr>
                <w:sz w:val="28"/>
                <w:szCs w:val="28"/>
                <w:lang w:val="uk-UA" w:eastAsia="ru-RU"/>
              </w:rPr>
              <w:t>Заступник голови Київської міської державної адміністрації з питань здійснення самоврядних питань</w:t>
            </w:r>
          </w:p>
        </w:tc>
        <w:tc>
          <w:tcPr>
            <w:tcW w:w="2235" w:type="dxa"/>
            <w:shd w:val="clear" w:color="auto" w:fill="auto"/>
          </w:tcPr>
          <w:p w:rsidR="00BB195F" w:rsidRPr="00AD7BD6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BB195F" w:rsidRPr="00AD7BD6" w:rsidRDefault="00BB195F" w:rsidP="009C6662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BB195F" w:rsidRPr="00AD7BD6" w:rsidRDefault="00BB195F" w:rsidP="009C6662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BB195F" w:rsidRPr="00AD7BD6" w:rsidRDefault="00B2275E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Марина ХОНДА</w:t>
            </w:r>
          </w:p>
        </w:tc>
      </w:tr>
      <w:tr w:rsidR="00BB195F" w:rsidRPr="009603CE" w:rsidTr="009C6662">
        <w:trPr>
          <w:trHeight w:val="1126"/>
        </w:trPr>
        <w:tc>
          <w:tcPr>
            <w:tcW w:w="4712" w:type="dxa"/>
            <w:shd w:val="clear" w:color="auto" w:fill="auto"/>
          </w:tcPr>
          <w:p w:rsidR="00844342" w:rsidRPr="00844342" w:rsidRDefault="00844342" w:rsidP="0084434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Default="00BB195F" w:rsidP="00844342">
            <w:pPr>
              <w:spacing w:after="0" w:line="240" w:lineRule="auto"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Директор Департаменту комунальної власності м. Києва</w:t>
            </w:r>
          </w:p>
          <w:p w:rsidR="00844342" w:rsidRPr="00AD7BD6" w:rsidRDefault="00844342" w:rsidP="00844342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BB195F" w:rsidRPr="009603CE" w:rsidRDefault="00BB195F" w:rsidP="0084434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AD7BD6" w:rsidRDefault="00BB195F" w:rsidP="00844342">
            <w:pPr>
              <w:spacing w:after="0" w:line="240" w:lineRule="auto"/>
              <w:ind w:left="1736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844342" w:rsidRDefault="00844342" w:rsidP="0084434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844342" w:rsidRPr="009603CE" w:rsidRDefault="00844342" w:rsidP="0084434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AD7BD6" w:rsidRDefault="00BB195F" w:rsidP="00844342">
            <w:pPr>
              <w:spacing w:after="0" w:line="240" w:lineRule="auto"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Андрій ГУДЗЬ</w:t>
            </w:r>
          </w:p>
        </w:tc>
      </w:tr>
      <w:tr w:rsidR="00BB195F" w:rsidRPr="009603CE" w:rsidTr="009C6662">
        <w:trPr>
          <w:trHeight w:val="714"/>
        </w:trPr>
        <w:tc>
          <w:tcPr>
            <w:tcW w:w="4712" w:type="dxa"/>
            <w:shd w:val="clear" w:color="auto" w:fill="auto"/>
          </w:tcPr>
          <w:p w:rsidR="00844342" w:rsidRPr="00844342" w:rsidRDefault="00844342" w:rsidP="00844342">
            <w:pPr>
              <w:spacing w:after="0" w:line="24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844342">
              <w:rPr>
                <w:rFonts w:eastAsia="Calibri"/>
                <w:sz w:val="28"/>
                <w:szCs w:val="28"/>
                <w:lang w:val="ru-RU"/>
              </w:rPr>
              <w:t xml:space="preserve">Заступник </w:t>
            </w:r>
            <w:proofErr w:type="spellStart"/>
            <w:r w:rsidRPr="00844342">
              <w:rPr>
                <w:rFonts w:eastAsia="Calibri"/>
                <w:sz w:val="28"/>
                <w:szCs w:val="28"/>
                <w:lang w:val="ru-RU"/>
              </w:rPr>
              <w:t>керівника</w:t>
            </w:r>
            <w:proofErr w:type="spellEnd"/>
            <w:r w:rsidRPr="0084434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4342">
              <w:rPr>
                <w:rFonts w:eastAsia="Calibri"/>
                <w:sz w:val="28"/>
                <w:szCs w:val="28"/>
                <w:lang w:val="ru-RU"/>
              </w:rPr>
              <w:t>апарату</w:t>
            </w:r>
            <w:proofErr w:type="spellEnd"/>
            <w:r w:rsidRPr="00844342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  <w:p w:rsidR="00BB195F" w:rsidRPr="00A0647E" w:rsidRDefault="00844342" w:rsidP="0084434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highlight w:val="yellow"/>
                <w:lang w:val="uk-UA"/>
              </w:rPr>
            </w:pPr>
            <w:r w:rsidRPr="00844342">
              <w:rPr>
                <w:rFonts w:eastAsia="Calibri"/>
                <w:sz w:val="28"/>
                <w:szCs w:val="28"/>
                <w:lang w:val="ru-RU"/>
              </w:rPr>
              <w:t xml:space="preserve">начальник  </w:t>
            </w:r>
            <w:proofErr w:type="spellStart"/>
            <w:r w:rsidRPr="00844342">
              <w:rPr>
                <w:rFonts w:eastAsia="Calibri"/>
                <w:sz w:val="28"/>
                <w:szCs w:val="28"/>
                <w:lang w:val="ru-RU"/>
              </w:rPr>
              <w:t>юридичного</w:t>
            </w:r>
            <w:proofErr w:type="spellEnd"/>
            <w:r w:rsidRPr="0084434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4342">
              <w:rPr>
                <w:rFonts w:eastAsia="Calibri"/>
                <w:sz w:val="28"/>
                <w:szCs w:val="28"/>
                <w:lang w:val="ru-RU"/>
              </w:rPr>
              <w:t>управління</w:t>
            </w:r>
            <w:proofErr w:type="spellEnd"/>
            <w:r w:rsidRPr="00844342">
              <w:rPr>
                <w:rFonts w:eastAsia="Calibri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235" w:type="dxa"/>
            <w:shd w:val="clear" w:color="auto" w:fill="auto"/>
          </w:tcPr>
          <w:p w:rsidR="00BB195F" w:rsidRPr="00844342" w:rsidRDefault="00BB195F" w:rsidP="0084434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BB195F" w:rsidRPr="00844342" w:rsidRDefault="00BB195F" w:rsidP="0084434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844342" w:rsidRDefault="00844342" w:rsidP="0084434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844342">
              <w:rPr>
                <w:rFonts w:eastAsia="Calibri"/>
                <w:color w:val="000000"/>
                <w:sz w:val="28"/>
                <w:szCs w:val="28"/>
                <w:lang w:val="uk-UA"/>
              </w:rPr>
              <w:t>Леся ВЕРЕС</w:t>
            </w:r>
          </w:p>
        </w:tc>
      </w:tr>
      <w:tr w:rsidR="00BB195F" w:rsidRPr="009603CE" w:rsidTr="009C6662">
        <w:trPr>
          <w:trHeight w:val="501"/>
        </w:trPr>
        <w:tc>
          <w:tcPr>
            <w:tcW w:w="4712" w:type="dxa"/>
            <w:shd w:val="clear" w:color="auto" w:fill="auto"/>
          </w:tcPr>
          <w:p w:rsidR="00BB195F" w:rsidRPr="00844342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Керівник апарату</w:t>
            </w:r>
          </w:p>
          <w:p w:rsidR="00BB195F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844342" w:rsidRPr="009603CE" w:rsidRDefault="00844342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5" w:type="dxa"/>
            <w:shd w:val="clear" w:color="auto" w:fill="auto"/>
          </w:tcPr>
          <w:p w:rsidR="00BB195F" w:rsidRPr="00844342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844342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844342" w:rsidRPr="00844342" w:rsidRDefault="00844342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844342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844342">
              <w:rPr>
                <w:rFonts w:eastAsia="Calibri"/>
                <w:color w:val="000000"/>
                <w:sz w:val="28"/>
                <w:szCs w:val="28"/>
                <w:lang w:val="uk-UA"/>
              </w:rPr>
              <w:t>Дмитро ЗАГУМЕННИЙ</w:t>
            </w:r>
          </w:p>
        </w:tc>
      </w:tr>
      <w:tr w:rsidR="00BB195F" w:rsidRPr="009603CE" w:rsidTr="009C6662">
        <w:trPr>
          <w:trHeight w:val="683"/>
        </w:trPr>
        <w:tc>
          <w:tcPr>
            <w:tcW w:w="4712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Постійна комісія Київської міської ради з питань освіти і науки, сім’ї, молоді та спорту</w:t>
            </w:r>
          </w:p>
        </w:tc>
        <w:tc>
          <w:tcPr>
            <w:tcW w:w="2235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BB195F" w:rsidRPr="009603CE" w:rsidTr="009C6662">
        <w:trPr>
          <w:trHeight w:val="423"/>
        </w:trPr>
        <w:tc>
          <w:tcPr>
            <w:tcW w:w="4712" w:type="dxa"/>
            <w:shd w:val="clear" w:color="auto" w:fill="auto"/>
          </w:tcPr>
          <w:p w:rsidR="00BB195F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Голова </w:t>
            </w:r>
          </w:p>
          <w:p w:rsidR="00844342" w:rsidRPr="009603CE" w:rsidRDefault="00844342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2235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844342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Вадим ВАСИЛЬЧУК</w:t>
            </w:r>
          </w:p>
          <w:p w:rsidR="00844342" w:rsidRDefault="00844342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Олександр СУПРУН</w:t>
            </w:r>
          </w:p>
        </w:tc>
      </w:tr>
      <w:tr w:rsidR="00BB195F" w:rsidRPr="009C6662" w:rsidTr="009C6662">
        <w:trPr>
          <w:trHeight w:val="931"/>
        </w:trPr>
        <w:tc>
          <w:tcPr>
            <w:tcW w:w="4712" w:type="dxa"/>
            <w:shd w:val="clear" w:color="auto" w:fill="auto"/>
          </w:tcPr>
          <w:p w:rsidR="00BB195F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844342" w:rsidRPr="00844342" w:rsidRDefault="00844342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Постійна комісія Київської міської ради з питань власності</w:t>
            </w:r>
          </w:p>
        </w:tc>
        <w:tc>
          <w:tcPr>
            <w:tcW w:w="2235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BB195F" w:rsidRPr="009603CE" w:rsidTr="009C6662">
        <w:trPr>
          <w:trHeight w:val="721"/>
        </w:trPr>
        <w:tc>
          <w:tcPr>
            <w:tcW w:w="4712" w:type="dxa"/>
            <w:shd w:val="clear" w:color="auto" w:fill="auto"/>
          </w:tcPr>
          <w:p w:rsidR="00BB195F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Голова</w:t>
            </w:r>
          </w:p>
          <w:p w:rsidR="00844342" w:rsidRPr="009603CE" w:rsidRDefault="00844342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2235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FFFFFF"/>
          </w:tcPr>
          <w:p w:rsidR="00844342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Михайло ПРИСЯЖНЮК </w:t>
            </w:r>
          </w:p>
          <w:p w:rsidR="00844342" w:rsidRDefault="00844342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Сергій АРТЕМЕНКО</w:t>
            </w:r>
          </w:p>
        </w:tc>
      </w:tr>
      <w:tr w:rsidR="00BB195F" w:rsidRPr="009603CE" w:rsidTr="009C6662">
        <w:trPr>
          <w:trHeight w:val="699"/>
        </w:trPr>
        <w:tc>
          <w:tcPr>
            <w:tcW w:w="4712" w:type="dxa"/>
            <w:shd w:val="clear" w:color="auto" w:fill="auto"/>
          </w:tcPr>
          <w:p w:rsidR="00BB195F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844342" w:rsidRDefault="00844342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Виконувач </w:t>
            </w:r>
            <w:proofErr w:type="spellStart"/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обов</w:t>
            </w:r>
            <w:proofErr w:type="spellEnd"/>
            <w:r w:rsidRPr="009603CE">
              <w:rPr>
                <w:rFonts w:eastAsia="Calibri"/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язків</w:t>
            </w:r>
            <w:proofErr w:type="spellEnd"/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начальника управління правового забезпечення </w:t>
            </w: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lastRenderedPageBreak/>
              <w:t>дія</w:t>
            </w:r>
            <w:r w:rsidR="00844342">
              <w:rPr>
                <w:rFonts w:eastAsia="Calibri"/>
                <w:color w:val="000000"/>
                <w:sz w:val="28"/>
                <w:szCs w:val="28"/>
                <w:lang w:val="uk-UA"/>
              </w:rPr>
              <w:t>льності Київської міської ради</w:t>
            </w:r>
          </w:p>
        </w:tc>
        <w:tc>
          <w:tcPr>
            <w:tcW w:w="2235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BB195F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844342" w:rsidRPr="00844342" w:rsidRDefault="00844342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lastRenderedPageBreak/>
              <w:t>Валентина ПОЛОЖИШНИК</w:t>
            </w:r>
          </w:p>
        </w:tc>
      </w:tr>
    </w:tbl>
    <w:p w:rsidR="00844342" w:rsidRPr="00844342" w:rsidRDefault="00844342" w:rsidP="00645E43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lang w:val="uk-UA"/>
        </w:rPr>
      </w:pPr>
    </w:p>
    <w:sectPr w:rsidR="00844342" w:rsidRPr="00844342" w:rsidSect="007E4F77">
      <w:footerReference w:type="default" r:id="rId10"/>
      <w:pgSz w:w="11905" w:h="16837"/>
      <w:pgMar w:top="1134" w:right="567" w:bottom="1134" w:left="1701" w:header="0" w:footer="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E7" w:rsidRDefault="007408E7">
      <w:pPr>
        <w:spacing w:after="0" w:line="240" w:lineRule="auto"/>
      </w:pPr>
      <w:r>
        <w:separator/>
      </w:r>
    </w:p>
  </w:endnote>
  <w:endnote w:type="continuationSeparator" w:id="0">
    <w:p w:rsidR="007408E7" w:rsidRDefault="0074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62" w:rsidRDefault="009C6662">
    <w:pPr>
      <w:pStyle w:val="a4"/>
      <w:jc w:val="center"/>
    </w:pPr>
  </w:p>
  <w:p w:rsidR="009C6662" w:rsidRDefault="009C66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E7" w:rsidRDefault="007408E7">
      <w:pPr>
        <w:spacing w:after="0" w:line="240" w:lineRule="auto"/>
      </w:pPr>
      <w:r>
        <w:separator/>
      </w:r>
    </w:p>
  </w:footnote>
  <w:footnote w:type="continuationSeparator" w:id="0">
    <w:p w:rsidR="007408E7" w:rsidRDefault="0074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19CA"/>
    <w:multiLevelType w:val="hybridMultilevel"/>
    <w:tmpl w:val="36247F0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5777"/>
    <w:multiLevelType w:val="hybridMultilevel"/>
    <w:tmpl w:val="6C9C39F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9635B6"/>
    <w:multiLevelType w:val="hybridMultilevel"/>
    <w:tmpl w:val="A5289790"/>
    <w:lvl w:ilvl="0" w:tplc="02049F74">
      <w:start w:val="1"/>
      <w:numFmt w:val="decimal"/>
      <w:lvlText w:val="%1."/>
      <w:lvlJc w:val="left"/>
      <w:pPr>
        <w:ind w:left="1060" w:hanging="492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1A"/>
    <w:rsid w:val="00007B5C"/>
    <w:rsid w:val="000324BE"/>
    <w:rsid w:val="00033216"/>
    <w:rsid w:val="00083F58"/>
    <w:rsid w:val="00115214"/>
    <w:rsid w:val="0015654F"/>
    <w:rsid w:val="0016383D"/>
    <w:rsid w:val="00234E4E"/>
    <w:rsid w:val="0024167A"/>
    <w:rsid w:val="00273F1E"/>
    <w:rsid w:val="002959FE"/>
    <w:rsid w:val="002E5FFC"/>
    <w:rsid w:val="002F0769"/>
    <w:rsid w:val="00351BF1"/>
    <w:rsid w:val="003E2D07"/>
    <w:rsid w:val="00481879"/>
    <w:rsid w:val="0049732B"/>
    <w:rsid w:val="004A398B"/>
    <w:rsid w:val="004D01B5"/>
    <w:rsid w:val="00500E86"/>
    <w:rsid w:val="00522D5E"/>
    <w:rsid w:val="005403D4"/>
    <w:rsid w:val="005A65A5"/>
    <w:rsid w:val="005A6E94"/>
    <w:rsid w:val="005D3D12"/>
    <w:rsid w:val="005E2403"/>
    <w:rsid w:val="005F53D0"/>
    <w:rsid w:val="00620D8F"/>
    <w:rsid w:val="00643614"/>
    <w:rsid w:val="00645E43"/>
    <w:rsid w:val="00652998"/>
    <w:rsid w:val="006B1D65"/>
    <w:rsid w:val="0070482D"/>
    <w:rsid w:val="00726871"/>
    <w:rsid w:val="007408E7"/>
    <w:rsid w:val="00740A94"/>
    <w:rsid w:val="007829AE"/>
    <w:rsid w:val="007A4A3F"/>
    <w:rsid w:val="007D32E9"/>
    <w:rsid w:val="007D3719"/>
    <w:rsid w:val="007E4221"/>
    <w:rsid w:val="007E4F77"/>
    <w:rsid w:val="007E50CE"/>
    <w:rsid w:val="007F17F3"/>
    <w:rsid w:val="0080683A"/>
    <w:rsid w:val="008156C1"/>
    <w:rsid w:val="00831499"/>
    <w:rsid w:val="00832D02"/>
    <w:rsid w:val="008405E5"/>
    <w:rsid w:val="00844342"/>
    <w:rsid w:val="00872BF7"/>
    <w:rsid w:val="00893D2E"/>
    <w:rsid w:val="008A4E40"/>
    <w:rsid w:val="00904256"/>
    <w:rsid w:val="00927465"/>
    <w:rsid w:val="00953087"/>
    <w:rsid w:val="0097392E"/>
    <w:rsid w:val="009A31CD"/>
    <w:rsid w:val="009C6662"/>
    <w:rsid w:val="009D3820"/>
    <w:rsid w:val="00A02456"/>
    <w:rsid w:val="00A031C6"/>
    <w:rsid w:val="00A0647E"/>
    <w:rsid w:val="00A125F4"/>
    <w:rsid w:val="00A1333A"/>
    <w:rsid w:val="00A2501D"/>
    <w:rsid w:val="00A327EF"/>
    <w:rsid w:val="00B2275E"/>
    <w:rsid w:val="00B548C2"/>
    <w:rsid w:val="00B868DE"/>
    <w:rsid w:val="00B942A3"/>
    <w:rsid w:val="00BB195F"/>
    <w:rsid w:val="00BB318D"/>
    <w:rsid w:val="00BD500F"/>
    <w:rsid w:val="00BF105A"/>
    <w:rsid w:val="00C04699"/>
    <w:rsid w:val="00C07545"/>
    <w:rsid w:val="00C17E69"/>
    <w:rsid w:val="00C20B63"/>
    <w:rsid w:val="00C549E8"/>
    <w:rsid w:val="00C95619"/>
    <w:rsid w:val="00CA25CE"/>
    <w:rsid w:val="00CC22AB"/>
    <w:rsid w:val="00CE031C"/>
    <w:rsid w:val="00D13B46"/>
    <w:rsid w:val="00D278CE"/>
    <w:rsid w:val="00D4289A"/>
    <w:rsid w:val="00D511A0"/>
    <w:rsid w:val="00D612CF"/>
    <w:rsid w:val="00D622CB"/>
    <w:rsid w:val="00D64F62"/>
    <w:rsid w:val="00D94BB2"/>
    <w:rsid w:val="00DA0D65"/>
    <w:rsid w:val="00DB1CD1"/>
    <w:rsid w:val="00DC5876"/>
    <w:rsid w:val="00E45E00"/>
    <w:rsid w:val="00E52B0B"/>
    <w:rsid w:val="00E5471A"/>
    <w:rsid w:val="00E71E5B"/>
    <w:rsid w:val="00EA2A7E"/>
    <w:rsid w:val="00EB698E"/>
    <w:rsid w:val="00EC55B9"/>
    <w:rsid w:val="00ED2B54"/>
    <w:rsid w:val="00EE1B75"/>
    <w:rsid w:val="00F20045"/>
    <w:rsid w:val="00F41257"/>
    <w:rsid w:val="00F520CC"/>
    <w:rsid w:val="00F72217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85DE7-A117-4B23-97F7-F0551F83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5E"/>
    <w:rPr>
      <w:rFonts w:ascii="Times New Roman" w:eastAsia="Times New Roman" w:hAnsi="Times New Roman" w:cs="Times New Roman"/>
      <w:lang w:val="en-US" w:bidi="en-US"/>
    </w:rPr>
  </w:style>
  <w:style w:type="paragraph" w:styleId="2">
    <w:name w:val="heading 2"/>
    <w:basedOn w:val="a"/>
    <w:next w:val="a"/>
    <w:link w:val="20"/>
    <w:qFormat/>
    <w:rsid w:val="00BB195F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95F"/>
    <w:rPr>
      <w:rFonts w:ascii="Arial" w:eastAsia="Times New Roman" w:hAnsi="Arial" w:cs="Times New Roman"/>
      <w:b/>
      <w:bCs/>
      <w:color w:val="4F81BD"/>
      <w:sz w:val="26"/>
      <w:szCs w:val="26"/>
      <w:lang w:val="x-none" w:eastAsia="x-none"/>
    </w:rPr>
  </w:style>
  <w:style w:type="paragraph" w:customStyle="1" w:styleId="Style8">
    <w:name w:val="Style8"/>
    <w:basedOn w:val="a"/>
    <w:uiPriority w:val="99"/>
    <w:rsid w:val="00BB195F"/>
    <w:pPr>
      <w:spacing w:line="321" w:lineRule="exact"/>
      <w:ind w:firstLine="734"/>
      <w:jc w:val="both"/>
    </w:pPr>
  </w:style>
  <w:style w:type="paragraph" w:customStyle="1" w:styleId="Style9">
    <w:name w:val="Style9"/>
    <w:basedOn w:val="a"/>
    <w:uiPriority w:val="99"/>
    <w:rsid w:val="00BB195F"/>
  </w:style>
  <w:style w:type="character" w:customStyle="1" w:styleId="FontStyle22">
    <w:name w:val="Font Style22"/>
    <w:uiPriority w:val="99"/>
    <w:rsid w:val="00BB195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B195F"/>
    <w:rPr>
      <w:rFonts w:ascii="Times New Roman" w:hAnsi="Times New Roman" w:cs="Times New Roman"/>
      <w:sz w:val="24"/>
      <w:szCs w:val="24"/>
    </w:rPr>
  </w:style>
  <w:style w:type="character" w:styleId="a3">
    <w:name w:val="Strong"/>
    <w:uiPriority w:val="22"/>
    <w:qFormat/>
    <w:rsid w:val="00BB195F"/>
    <w:rPr>
      <w:b/>
      <w:bCs/>
    </w:rPr>
  </w:style>
  <w:style w:type="paragraph" w:styleId="a4">
    <w:name w:val="footer"/>
    <w:basedOn w:val="a"/>
    <w:link w:val="a5"/>
    <w:uiPriority w:val="99"/>
    <w:unhideWhenUsed/>
    <w:rsid w:val="00BB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BB195F"/>
    <w:rPr>
      <w:rFonts w:ascii="Times New Roman" w:eastAsia="Times New Roman" w:hAnsi="Times New Roman" w:cs="Times New Roman"/>
      <w:lang w:val="en-US" w:bidi="en-US"/>
    </w:rPr>
  </w:style>
  <w:style w:type="character" w:customStyle="1" w:styleId="rvts23">
    <w:name w:val="rvts23"/>
    <w:rsid w:val="00BB195F"/>
  </w:style>
  <w:style w:type="paragraph" w:customStyle="1" w:styleId="a6">
    <w:name w:val="Нормальний текст"/>
    <w:basedOn w:val="a"/>
    <w:uiPriority w:val="99"/>
    <w:rsid w:val="00BB195F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BB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B195F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List Paragraph"/>
    <w:basedOn w:val="a"/>
    <w:uiPriority w:val="34"/>
    <w:qFormat/>
    <w:rsid w:val="00D2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mr.gov.ua/uk/comisii/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9DE2E-B7D9-4E1B-B45C-FB873D6F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5226</Words>
  <Characters>2979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Валентин Миколайович</dc:creator>
  <cp:lastModifiedBy>Булаш Світлана Василівна</cp:lastModifiedBy>
  <cp:revision>2</cp:revision>
  <cp:lastPrinted>2022-06-02T07:52:00Z</cp:lastPrinted>
  <dcterms:created xsi:type="dcterms:W3CDTF">2022-06-08T06:40:00Z</dcterms:created>
  <dcterms:modified xsi:type="dcterms:W3CDTF">2022-06-08T06:40:00Z</dcterms:modified>
</cp:coreProperties>
</file>