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0F" w:rsidRPr="007A79FA" w:rsidRDefault="00E6560F" w:rsidP="00E6560F">
      <w:pPr>
        <w:spacing w:after="0" w:line="240" w:lineRule="auto"/>
        <w:jc w:val="center"/>
        <w:rPr>
          <w:rFonts w:ascii="Times New Roman" w:eastAsia="Times New Roman" w:hAnsi="Times New Roman"/>
          <w:b/>
          <w:sz w:val="28"/>
          <w:szCs w:val="28"/>
          <w:lang w:eastAsia="uk-UA"/>
        </w:rPr>
      </w:pPr>
      <w:r w:rsidRPr="007A79FA">
        <w:rPr>
          <w:rFonts w:ascii="Times New Roman" w:eastAsia="Times New Roman" w:hAnsi="Times New Roman"/>
          <w:b/>
          <w:sz w:val="28"/>
          <w:szCs w:val="28"/>
          <w:lang w:eastAsia="uk-UA"/>
        </w:rPr>
        <w:t>ПОЯСНЮВАЛЬНА ЗАПИСКА</w:t>
      </w:r>
    </w:p>
    <w:p w:rsidR="00E6560F" w:rsidRPr="00E07203" w:rsidRDefault="00E6560F" w:rsidP="00E6560F">
      <w:pPr>
        <w:spacing w:after="0" w:line="240" w:lineRule="auto"/>
        <w:jc w:val="center"/>
        <w:rPr>
          <w:rFonts w:ascii="Times New Roman" w:eastAsia="Times New Roman" w:hAnsi="Times New Roman"/>
          <w:b/>
          <w:sz w:val="28"/>
          <w:szCs w:val="28"/>
          <w:lang w:eastAsia="ru-RU"/>
        </w:rPr>
      </w:pPr>
      <w:r w:rsidRPr="00E07203">
        <w:rPr>
          <w:rFonts w:ascii="Times New Roman" w:eastAsia="Times New Roman" w:hAnsi="Times New Roman"/>
          <w:b/>
          <w:sz w:val="28"/>
          <w:szCs w:val="28"/>
          <w:lang w:eastAsia="ru-RU"/>
        </w:rPr>
        <w:t xml:space="preserve">до </w:t>
      </w:r>
      <w:proofErr w:type="spellStart"/>
      <w:r w:rsidRPr="00E07203">
        <w:rPr>
          <w:rFonts w:ascii="Times New Roman" w:eastAsia="Times New Roman" w:hAnsi="Times New Roman"/>
          <w:b/>
          <w:sz w:val="28"/>
          <w:szCs w:val="28"/>
          <w:lang w:eastAsia="ru-RU"/>
        </w:rPr>
        <w:t>проєкту</w:t>
      </w:r>
      <w:proofErr w:type="spellEnd"/>
      <w:r w:rsidRPr="00E07203">
        <w:rPr>
          <w:rFonts w:ascii="Times New Roman" w:eastAsia="Times New Roman" w:hAnsi="Times New Roman"/>
          <w:b/>
          <w:sz w:val="28"/>
          <w:szCs w:val="28"/>
          <w:lang w:eastAsia="ru-RU"/>
        </w:rPr>
        <w:t xml:space="preserve"> рішення Київської міської ради</w:t>
      </w:r>
      <w:r w:rsidRPr="007E2874">
        <w:rPr>
          <w:rFonts w:ascii="Times New Roman" w:eastAsia="Times New Roman" w:hAnsi="Times New Roman"/>
          <w:b/>
          <w:sz w:val="28"/>
          <w:szCs w:val="28"/>
          <w:lang w:eastAsia="ru-RU"/>
        </w:rPr>
        <w:t xml:space="preserve"> «</w:t>
      </w:r>
      <w:r w:rsidR="007E2874" w:rsidRPr="007E2874">
        <w:rPr>
          <w:rFonts w:ascii="Times New Roman" w:hAnsi="Times New Roman"/>
          <w:b/>
          <w:sz w:val="28"/>
          <w:szCs w:val="28"/>
        </w:rPr>
        <w:t>Про оптимізацію діяльності деяких структурних підрозділ</w:t>
      </w:r>
      <w:r w:rsidR="00B45C20">
        <w:rPr>
          <w:rFonts w:ascii="Times New Roman" w:hAnsi="Times New Roman"/>
          <w:b/>
          <w:sz w:val="28"/>
          <w:szCs w:val="28"/>
        </w:rPr>
        <w:t>і</w:t>
      </w:r>
      <w:r w:rsidR="007E2874" w:rsidRPr="007E2874">
        <w:rPr>
          <w:rFonts w:ascii="Times New Roman" w:hAnsi="Times New Roman"/>
          <w:b/>
          <w:sz w:val="28"/>
          <w:szCs w:val="28"/>
        </w:rPr>
        <w:t>в виконавчого органу Київської міської ради (Київської міської державної адміністрації)</w:t>
      </w:r>
      <w:r w:rsidRPr="007E2874">
        <w:rPr>
          <w:rFonts w:ascii="Times New Roman" w:eastAsia="Times New Roman" w:hAnsi="Times New Roman"/>
          <w:b/>
          <w:sz w:val="28"/>
          <w:szCs w:val="28"/>
          <w:lang w:eastAsia="ru-RU"/>
        </w:rPr>
        <w:t>»</w:t>
      </w:r>
    </w:p>
    <w:p w:rsidR="00E6560F" w:rsidRPr="007A79FA" w:rsidRDefault="00E6560F" w:rsidP="00E6560F">
      <w:pPr>
        <w:spacing w:after="0" w:line="240" w:lineRule="auto"/>
        <w:ind w:firstLine="900"/>
        <w:jc w:val="center"/>
        <w:rPr>
          <w:rFonts w:ascii="Times New Roman" w:eastAsia="Times New Roman" w:hAnsi="Times New Roman"/>
          <w:sz w:val="28"/>
          <w:szCs w:val="28"/>
          <w:lang w:eastAsia="ru-RU"/>
        </w:rPr>
      </w:pPr>
    </w:p>
    <w:p w:rsidR="00E6560F" w:rsidRPr="00A202C3" w:rsidRDefault="00E6560F" w:rsidP="00E6560F">
      <w:pPr>
        <w:pStyle w:val="a3"/>
        <w:spacing w:after="0" w:line="240" w:lineRule="auto"/>
        <w:ind w:left="0" w:firstLine="708"/>
        <w:jc w:val="both"/>
        <w:rPr>
          <w:rFonts w:ascii="Times New Roman" w:eastAsia="Times New Roman" w:hAnsi="Times New Roman"/>
          <w:b/>
          <w:sz w:val="28"/>
          <w:szCs w:val="28"/>
          <w:lang w:eastAsia="uk-UA"/>
        </w:rPr>
      </w:pPr>
      <w:r w:rsidRPr="00A202C3">
        <w:rPr>
          <w:rFonts w:ascii="Times New Roman" w:eastAsia="Times New Roman" w:hAnsi="Times New Roman"/>
          <w:b/>
          <w:sz w:val="28"/>
          <w:szCs w:val="28"/>
          <w:lang w:eastAsia="uk-UA"/>
        </w:rPr>
        <w:t xml:space="preserve">1. Опис проблем, для вирішення яких підготовлено </w:t>
      </w:r>
      <w:proofErr w:type="spellStart"/>
      <w:r w:rsidRPr="00A202C3">
        <w:rPr>
          <w:rFonts w:ascii="Times New Roman" w:eastAsia="Times New Roman" w:hAnsi="Times New Roman"/>
          <w:b/>
          <w:sz w:val="28"/>
          <w:szCs w:val="28"/>
          <w:lang w:eastAsia="uk-UA"/>
        </w:rPr>
        <w:t>проєкт</w:t>
      </w:r>
      <w:proofErr w:type="spellEnd"/>
      <w:r w:rsidRPr="00A202C3">
        <w:rPr>
          <w:rFonts w:ascii="Times New Roman" w:eastAsia="Times New Roman" w:hAnsi="Times New Roman"/>
          <w:b/>
          <w:sz w:val="28"/>
          <w:szCs w:val="28"/>
          <w:lang w:eastAsia="uk-UA"/>
        </w:rPr>
        <w:t xml:space="preserve"> рішення Київради, обґрунтування відповідності та достатності передбачених у </w:t>
      </w:r>
      <w:proofErr w:type="spellStart"/>
      <w:r w:rsidRPr="00A202C3">
        <w:rPr>
          <w:rFonts w:ascii="Times New Roman" w:eastAsia="Times New Roman" w:hAnsi="Times New Roman"/>
          <w:b/>
          <w:sz w:val="28"/>
          <w:szCs w:val="28"/>
          <w:lang w:eastAsia="uk-UA"/>
        </w:rPr>
        <w:t>проєкті</w:t>
      </w:r>
      <w:proofErr w:type="spellEnd"/>
      <w:r w:rsidRPr="00A202C3">
        <w:rPr>
          <w:rFonts w:ascii="Times New Roman" w:eastAsia="Times New Roman" w:hAnsi="Times New Roman"/>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r>
        <w:rPr>
          <w:rFonts w:ascii="Times New Roman" w:eastAsia="Times New Roman" w:hAnsi="Times New Roman"/>
          <w:b/>
          <w:sz w:val="28"/>
          <w:szCs w:val="28"/>
          <w:lang w:eastAsia="uk-UA"/>
        </w:rPr>
        <w:t>.</w:t>
      </w:r>
    </w:p>
    <w:p w:rsidR="00E6560F" w:rsidRPr="00C424DC" w:rsidRDefault="00E6560F" w:rsidP="00E6560F">
      <w:pPr>
        <w:spacing w:after="0" w:line="240" w:lineRule="auto"/>
        <w:ind w:firstLine="709"/>
        <w:jc w:val="both"/>
        <w:rPr>
          <w:rFonts w:ascii="Times New Roman" w:eastAsia="Times New Roman" w:hAnsi="Times New Roman"/>
          <w:sz w:val="28"/>
          <w:szCs w:val="28"/>
          <w:lang w:eastAsia="uk-UA"/>
        </w:rPr>
      </w:pPr>
      <w:r w:rsidRPr="00C424DC">
        <w:rPr>
          <w:rFonts w:ascii="Times New Roman" w:eastAsia="Times New Roman" w:hAnsi="Times New Roman"/>
          <w:color w:val="000000"/>
          <w:sz w:val="28"/>
          <w:szCs w:val="28"/>
          <w:lang w:eastAsia="uk-UA"/>
        </w:rPr>
        <w:t>Відповідно до пунктів 5, 6 частини першої статті 26 Закону України «Про місцеве самоврядування в Україні» визначено, що виключно на пленарних засіданнях сільської, селищної, міської ради вирішуються такі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 утворення за поданням сільського, селищного, міського голови інших виконавчих органів ради.</w:t>
      </w:r>
    </w:p>
    <w:p w:rsidR="00E6560F" w:rsidRPr="00C424DC" w:rsidRDefault="00E6560F" w:rsidP="00E6560F">
      <w:pPr>
        <w:spacing w:after="0" w:line="240" w:lineRule="auto"/>
        <w:ind w:firstLine="709"/>
        <w:jc w:val="both"/>
        <w:rPr>
          <w:rFonts w:ascii="Times New Roman" w:eastAsia="Times New Roman" w:hAnsi="Times New Roman"/>
          <w:color w:val="000000"/>
          <w:sz w:val="28"/>
          <w:szCs w:val="28"/>
          <w:lang w:eastAsia="uk-UA"/>
        </w:rPr>
      </w:pPr>
      <w:r w:rsidRPr="00C424DC">
        <w:rPr>
          <w:rFonts w:ascii="Times New Roman" w:eastAsia="Times New Roman" w:hAnsi="Times New Roman"/>
          <w:color w:val="000000"/>
          <w:sz w:val="28"/>
          <w:szCs w:val="28"/>
          <w:lang w:eastAsia="uk-UA"/>
        </w:rPr>
        <w:t>Пунктами 4, 6, 7, 10 частини четвертої статті 42 Закону України «Про місцеве самоврядування в Україні» передбачено, що сільський, селищний, міський голова: вносить на розгляд ради пропозицію щодо кандидатури на посаду секретаря ради; вносить на розгляд ради пропозиції про кількісний і персональний склад виконавчого комітету відповідної ради; вносить на розгляд ради пропозиції щодо структури виконавчих органів ради, апарату ради та її виконавчого комітету, їх штатів; здійснює керівництво апаратом ради та її виконавчого комітету;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частиною другою статті 21 Закону України «Про культуру».</w:t>
      </w:r>
    </w:p>
    <w:p w:rsidR="00E6560F" w:rsidRPr="0080557B" w:rsidRDefault="00E6560F" w:rsidP="00E6560F">
      <w:pPr>
        <w:spacing w:after="0" w:line="240" w:lineRule="auto"/>
        <w:ind w:firstLine="709"/>
        <w:jc w:val="both"/>
        <w:rPr>
          <w:rFonts w:ascii="Times New Roman" w:eastAsia="Times New Roman" w:hAnsi="Times New Roman"/>
          <w:sz w:val="28"/>
          <w:szCs w:val="28"/>
          <w:lang w:eastAsia="uk-UA"/>
        </w:rPr>
      </w:pPr>
      <w:r w:rsidRPr="00C424DC">
        <w:rPr>
          <w:rFonts w:ascii="Times New Roman" w:eastAsia="Times New Roman" w:hAnsi="Times New Roman"/>
          <w:color w:val="000000"/>
          <w:sz w:val="28"/>
          <w:szCs w:val="28"/>
          <w:lang w:eastAsia="uk-UA"/>
        </w:rPr>
        <w:t xml:space="preserve">Згідно зі статтею 54 Закону України «Про місцеве самоврядування в Україні» сільська, селищна, міська, районна у місті (у разі її створення)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сільських, селищних, міських рад. Організаційні засади реалізації повноважень виконавчих органів сільських, селищних, міських рад щодо </w:t>
      </w:r>
      <w:r w:rsidRPr="0080557B">
        <w:rPr>
          <w:rFonts w:ascii="Times New Roman" w:eastAsia="Times New Roman" w:hAnsi="Times New Roman"/>
          <w:color w:val="000000"/>
          <w:sz w:val="28"/>
          <w:szCs w:val="28"/>
          <w:lang w:eastAsia="uk-UA"/>
        </w:rPr>
        <w:t>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E6560F" w:rsidRPr="0080557B" w:rsidRDefault="00E6560F" w:rsidP="00E6560F">
      <w:pPr>
        <w:pStyle w:val="rvps2"/>
        <w:shd w:val="clear" w:color="auto" w:fill="FFFFFF"/>
        <w:spacing w:before="0" w:beforeAutospacing="0" w:after="0" w:afterAutospacing="0"/>
        <w:ind w:firstLine="709"/>
        <w:jc w:val="both"/>
        <w:rPr>
          <w:sz w:val="28"/>
          <w:szCs w:val="28"/>
        </w:rPr>
      </w:pPr>
      <w:r w:rsidRPr="0080557B">
        <w:rPr>
          <w:sz w:val="28"/>
          <w:szCs w:val="28"/>
        </w:rPr>
        <w:t xml:space="preserve">Законом України «Про благоустрій населених пунктів» </w:t>
      </w:r>
      <w:r w:rsidR="00C424DC" w:rsidRPr="0080557B">
        <w:rPr>
          <w:sz w:val="28"/>
          <w:szCs w:val="28"/>
        </w:rPr>
        <w:t>передбачено</w:t>
      </w:r>
      <w:r w:rsidRPr="0080557B">
        <w:rPr>
          <w:sz w:val="28"/>
          <w:szCs w:val="28"/>
        </w:rPr>
        <w:t xml:space="preserve">, що </w:t>
      </w:r>
      <w:r w:rsidRPr="0080557B">
        <w:rPr>
          <w:sz w:val="28"/>
          <w:szCs w:val="28"/>
          <w:shd w:val="clear" w:color="auto" w:fill="FFFFFF"/>
        </w:rPr>
        <w:t xml:space="preserve">відносини, що виникають у сфері благоустрою населених пунктів, і спрямовується на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 При цьому </w:t>
      </w:r>
      <w:r w:rsidRPr="0080557B">
        <w:rPr>
          <w:sz w:val="28"/>
          <w:szCs w:val="28"/>
        </w:rPr>
        <w:t xml:space="preserve">система благоустрою населених пунктів включає здійснення державного, </w:t>
      </w:r>
      <w:r w:rsidRPr="0080557B">
        <w:rPr>
          <w:sz w:val="28"/>
          <w:szCs w:val="28"/>
        </w:rPr>
        <w:lastRenderedPageBreak/>
        <w:t>самоврядного і громадського контролю у сфері благоустрою населених пунктів.</w:t>
      </w:r>
    </w:p>
    <w:p w:rsidR="00E6560F" w:rsidRPr="0080557B" w:rsidRDefault="00E6560F" w:rsidP="00E6560F">
      <w:pPr>
        <w:pStyle w:val="rvps2"/>
        <w:shd w:val="clear" w:color="auto" w:fill="FFFFFF"/>
        <w:spacing w:before="0" w:beforeAutospacing="0" w:after="0" w:afterAutospacing="0"/>
        <w:ind w:firstLine="709"/>
        <w:jc w:val="both"/>
        <w:rPr>
          <w:sz w:val="28"/>
          <w:szCs w:val="28"/>
        </w:rPr>
      </w:pPr>
      <w:r w:rsidRPr="0080557B">
        <w:rPr>
          <w:sz w:val="28"/>
          <w:szCs w:val="28"/>
        </w:rPr>
        <w:t>Крім того, серед повноважень виконавчих органів сільських, селищних, міських рад</w:t>
      </w:r>
      <w:r w:rsidRPr="0080557B">
        <w:rPr>
          <w:sz w:val="28"/>
          <w:szCs w:val="28"/>
          <w:shd w:val="clear" w:color="auto" w:fill="FFFFFF"/>
        </w:rPr>
        <w:t xml:space="preserve"> у сфері благоустрою населених пунктів</w:t>
      </w:r>
      <w:r w:rsidRPr="0080557B">
        <w:rPr>
          <w:sz w:val="28"/>
          <w:szCs w:val="28"/>
        </w:rPr>
        <w:t xml:space="preserve"> належить 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тощо.</w:t>
      </w:r>
    </w:p>
    <w:p w:rsidR="00E6560F" w:rsidRPr="0080557B" w:rsidRDefault="00E6560F" w:rsidP="00E6560F">
      <w:pPr>
        <w:pStyle w:val="rvps2"/>
        <w:shd w:val="clear" w:color="auto" w:fill="FFFFFF"/>
        <w:spacing w:before="0" w:beforeAutospacing="0" w:after="0" w:afterAutospacing="0"/>
        <w:ind w:firstLine="709"/>
        <w:jc w:val="both"/>
        <w:rPr>
          <w:sz w:val="28"/>
          <w:szCs w:val="28"/>
        </w:rPr>
      </w:pPr>
      <w:r w:rsidRPr="0080557B">
        <w:rPr>
          <w:sz w:val="28"/>
          <w:szCs w:val="28"/>
        </w:rPr>
        <w:t>В свою чергу відповідно до статей 38-40 Закону України «Про благоустрій населених пунктів» контроль у сфері благоустрою населених пунктів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цього Закону, Правил благоустрою території населеного пункту та інших нормативно-правових актів.</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0" w:name="n383"/>
      <w:bookmarkEnd w:id="0"/>
      <w:r w:rsidRPr="0080557B">
        <w:rPr>
          <w:sz w:val="28"/>
          <w:szCs w:val="28"/>
        </w:rPr>
        <w:t>Державний контроль за дотриманням законодавства у сфері благоустрою території населених пунктів здійснюється місцевими державними адміністраціями.</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1" w:name="n385"/>
      <w:bookmarkEnd w:id="1"/>
      <w:r w:rsidRPr="0080557B">
        <w:rPr>
          <w:sz w:val="28"/>
          <w:szCs w:val="28"/>
        </w:rPr>
        <w:t>Самоврядний контроль у сфері благоустрою населених пунктів здійснюється сільськими, селищними, міськими радами та їх виконавчими органами.</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2" w:name="n389"/>
      <w:bookmarkEnd w:id="2"/>
      <w:r w:rsidRPr="0080557B">
        <w:rPr>
          <w:sz w:val="28"/>
          <w:szCs w:val="28"/>
        </w:rPr>
        <w:t>Для здійснення контролю за станом благоустрою населених пунктів, виконанням Правил благоустрою території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можуть утворювати інспекції з благоустрою населених пунктів.</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3" w:name="n390"/>
      <w:bookmarkEnd w:id="3"/>
      <w:r w:rsidRPr="0080557B">
        <w:rPr>
          <w:sz w:val="28"/>
          <w:szCs w:val="28"/>
        </w:rPr>
        <w:t>Самоврядний контроль за станом благоустрою населених пунктів здійснюється шляхом:</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4" w:name="n391"/>
      <w:bookmarkEnd w:id="4"/>
      <w:r w:rsidRPr="0080557B">
        <w:rPr>
          <w:sz w:val="28"/>
          <w:szCs w:val="28"/>
        </w:rPr>
        <w:t>1) проведення перевірок території;</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5" w:name="n392"/>
      <w:bookmarkEnd w:id="5"/>
      <w:r w:rsidRPr="0080557B">
        <w:rPr>
          <w:sz w:val="28"/>
          <w:szCs w:val="28"/>
        </w:rPr>
        <w:t>2) розгляду звернень підприємств, установ, організацій та громадян;</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6" w:name="n393"/>
      <w:bookmarkEnd w:id="6"/>
      <w:r w:rsidRPr="0080557B">
        <w:rPr>
          <w:sz w:val="28"/>
          <w:szCs w:val="28"/>
        </w:rPr>
        <w:t>3)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E6560F" w:rsidRPr="0080557B" w:rsidRDefault="00E6560F" w:rsidP="00E6560F">
      <w:pPr>
        <w:pStyle w:val="rvps2"/>
        <w:shd w:val="clear" w:color="auto" w:fill="FFFFFF"/>
        <w:spacing w:before="0" w:beforeAutospacing="0" w:after="0" w:afterAutospacing="0"/>
        <w:ind w:firstLine="709"/>
        <w:jc w:val="both"/>
        <w:rPr>
          <w:sz w:val="28"/>
          <w:szCs w:val="28"/>
        </w:rPr>
      </w:pPr>
      <w:bookmarkStart w:id="7" w:name="n394"/>
      <w:bookmarkEnd w:id="7"/>
      <w:r w:rsidRPr="0080557B">
        <w:rPr>
          <w:sz w:val="28"/>
          <w:szCs w:val="28"/>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населеного пункту.</w:t>
      </w:r>
    </w:p>
    <w:p w:rsidR="00C26788" w:rsidRDefault="00C26788" w:rsidP="00E6560F">
      <w:pPr>
        <w:shd w:val="clear" w:color="auto" w:fill="FFFFFF"/>
        <w:spacing w:after="0" w:line="240" w:lineRule="auto"/>
        <w:ind w:firstLine="709"/>
        <w:jc w:val="both"/>
        <w:rPr>
          <w:rFonts w:ascii="Times New Roman" w:hAnsi="Times New Roman"/>
          <w:sz w:val="28"/>
          <w:szCs w:val="28"/>
        </w:rPr>
      </w:pPr>
      <w:r w:rsidRPr="00C26788">
        <w:rPr>
          <w:rFonts w:ascii="Times New Roman" w:hAnsi="Times New Roman"/>
          <w:sz w:val="28"/>
          <w:szCs w:val="28"/>
        </w:rPr>
        <w:t xml:space="preserve">Зазначені функції на сьогодні здійснюють два структурних підрозділи виконавчого органу Київської міської ради (Київської міської державної адміністрації): Департамент міського благоустрою виконавчого органу Київської міської ради (Київської міської державної адміністрації) та </w:t>
      </w:r>
      <w:r w:rsidRPr="00C26788">
        <w:rPr>
          <w:rFonts w:ascii="Times New Roman" w:hAnsi="Times New Roman"/>
          <w:sz w:val="28"/>
          <w:szCs w:val="28"/>
        </w:rPr>
        <w:lastRenderedPageBreak/>
        <w:t>Управління (інспекція) самоврядного контролю виконавчого органу Київської міської ради (Київської міської державної адміністрації)</w:t>
      </w:r>
      <w:r>
        <w:rPr>
          <w:rFonts w:ascii="Times New Roman" w:hAnsi="Times New Roman"/>
          <w:sz w:val="28"/>
          <w:szCs w:val="28"/>
        </w:rPr>
        <w:t>.</w:t>
      </w:r>
    </w:p>
    <w:p w:rsidR="00E6560F" w:rsidRPr="00C26788" w:rsidRDefault="00C26788" w:rsidP="00E6560F">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В свою чергу</w:t>
      </w:r>
      <w:r w:rsidR="00E6560F" w:rsidRPr="0080557B">
        <w:rPr>
          <w:rFonts w:ascii="Times New Roman" w:hAnsi="Times New Roman"/>
          <w:sz w:val="28"/>
          <w:szCs w:val="28"/>
        </w:rPr>
        <w:t xml:space="preserve"> Правила </w:t>
      </w:r>
      <w:r w:rsidR="00E6560F" w:rsidRPr="0080557B">
        <w:rPr>
          <w:rFonts w:ascii="Times New Roman" w:eastAsia="Times New Roman" w:hAnsi="Times New Roman"/>
          <w:bCs/>
          <w:sz w:val="28"/>
          <w:szCs w:val="28"/>
          <w:lang w:eastAsia="uk-UA"/>
        </w:rPr>
        <w:t xml:space="preserve">паркування транспортних засобів, затверджені </w:t>
      </w:r>
      <w:r w:rsidR="00E6560F" w:rsidRPr="00C26788">
        <w:rPr>
          <w:rFonts w:ascii="Times New Roman" w:eastAsia="Times New Roman" w:hAnsi="Times New Roman"/>
          <w:bCs/>
          <w:sz w:val="28"/>
          <w:szCs w:val="28"/>
          <w:lang w:eastAsia="uk-UA"/>
        </w:rPr>
        <w:t xml:space="preserve">постановою Кабінету Міністрів України від 03 грудня 2009 року № 1342, визначають, що </w:t>
      </w:r>
      <w:r w:rsidR="00E6560F" w:rsidRPr="00C26788">
        <w:rPr>
          <w:rFonts w:ascii="Times New Roman" w:hAnsi="Times New Roman"/>
          <w:sz w:val="28"/>
          <w:szCs w:val="28"/>
          <w:shd w:val="clear" w:color="auto" w:fill="FFFFFF"/>
        </w:rPr>
        <w:t>майданчики для паркування є об'єктами благоустрою і повинні відповідати нормам, нормативам, стандартам у сфері благоустрою населених пунктів.</w:t>
      </w:r>
    </w:p>
    <w:p w:rsidR="00E6560F" w:rsidRPr="004C64A6" w:rsidRDefault="00C26788" w:rsidP="00E6560F">
      <w:pPr>
        <w:shd w:val="clear" w:color="auto" w:fill="FFFFFF"/>
        <w:spacing w:after="0" w:line="240" w:lineRule="auto"/>
        <w:ind w:firstLine="709"/>
        <w:jc w:val="both"/>
        <w:rPr>
          <w:rFonts w:ascii="Times New Roman" w:hAnsi="Times New Roman"/>
          <w:sz w:val="28"/>
          <w:szCs w:val="28"/>
        </w:rPr>
      </w:pPr>
      <w:r w:rsidRPr="00C26788">
        <w:rPr>
          <w:rFonts w:ascii="Times New Roman" w:hAnsi="Times New Roman"/>
          <w:sz w:val="28"/>
          <w:szCs w:val="28"/>
          <w:shd w:val="clear" w:color="auto" w:fill="FFFFFF"/>
        </w:rPr>
        <w:t>З</w:t>
      </w:r>
      <w:r w:rsidR="00E6560F" w:rsidRPr="00C26788">
        <w:rPr>
          <w:rFonts w:ascii="Times New Roman" w:hAnsi="Times New Roman"/>
          <w:sz w:val="28"/>
          <w:szCs w:val="28"/>
        </w:rPr>
        <w:t xml:space="preserve">гідно з Положенням про </w:t>
      </w:r>
      <w:r w:rsidR="00E6560F" w:rsidRPr="00C26788">
        <w:rPr>
          <w:rFonts w:ascii="Times New Roman" w:hAnsi="Times New Roman"/>
          <w:sz w:val="28"/>
          <w:szCs w:val="28"/>
          <w:shd w:val="clear" w:color="auto" w:fill="FFFFFF"/>
        </w:rPr>
        <w:t>Департамент транспортної інфраструктури</w:t>
      </w:r>
      <w:r w:rsidR="00E6560F" w:rsidRPr="00C26788">
        <w:rPr>
          <w:rFonts w:ascii="Times New Roman" w:hAnsi="Times New Roman"/>
          <w:sz w:val="28"/>
          <w:szCs w:val="28"/>
        </w:rPr>
        <w:t xml:space="preserve"> виконавчого органу </w:t>
      </w:r>
      <w:r w:rsidR="00E6560F" w:rsidRPr="004C64A6">
        <w:rPr>
          <w:rFonts w:ascii="Times New Roman" w:hAnsi="Times New Roman"/>
          <w:sz w:val="28"/>
          <w:szCs w:val="28"/>
        </w:rPr>
        <w:t xml:space="preserve">Київської міської ради (Київської міської державної адміністрації) - </w:t>
      </w:r>
      <w:r w:rsidR="00E6560F" w:rsidRPr="004C64A6">
        <w:rPr>
          <w:rFonts w:ascii="Times New Roman" w:eastAsia="Times New Roman" w:hAnsi="Times New Roman"/>
          <w:bCs/>
          <w:sz w:val="28"/>
          <w:szCs w:val="28"/>
          <w:lang w:eastAsia="x-none"/>
        </w:rPr>
        <w:t>у структурі Департаменту утворено управління (інспекці</w:t>
      </w:r>
      <w:r w:rsidRPr="004C64A6">
        <w:rPr>
          <w:rFonts w:ascii="Times New Roman" w:eastAsia="Times New Roman" w:hAnsi="Times New Roman"/>
          <w:bCs/>
          <w:sz w:val="28"/>
          <w:szCs w:val="28"/>
          <w:lang w:eastAsia="x-none"/>
        </w:rPr>
        <w:t>ю</w:t>
      </w:r>
      <w:r w:rsidR="00E6560F" w:rsidRPr="004C64A6">
        <w:rPr>
          <w:rFonts w:ascii="Times New Roman" w:eastAsia="Times New Roman" w:hAnsi="Times New Roman"/>
          <w:bCs/>
          <w:sz w:val="28"/>
          <w:szCs w:val="28"/>
          <w:lang w:eastAsia="x-none"/>
        </w:rPr>
        <w:t>) з паркува</w:t>
      </w:r>
      <w:r w:rsidR="00681DF9">
        <w:rPr>
          <w:rFonts w:ascii="Times New Roman" w:eastAsia="Times New Roman" w:hAnsi="Times New Roman"/>
          <w:bCs/>
          <w:sz w:val="28"/>
          <w:szCs w:val="28"/>
          <w:lang w:eastAsia="x-none"/>
        </w:rPr>
        <w:t>ння з інспекторами з паркування, яка передбачена Кодексом України про адміністративні правопорушення. Законами України «Про дорожній рух», «Про місцеве самоврядування в Україні».</w:t>
      </w:r>
    </w:p>
    <w:p w:rsidR="00E6560F" w:rsidRPr="004C64A6" w:rsidRDefault="00E6560F" w:rsidP="00E6560F">
      <w:pPr>
        <w:spacing w:after="0" w:line="240" w:lineRule="auto"/>
        <w:ind w:firstLine="709"/>
        <w:jc w:val="both"/>
        <w:rPr>
          <w:rFonts w:ascii="Times New Roman" w:eastAsia="Times New Roman" w:hAnsi="Times New Roman"/>
          <w:sz w:val="28"/>
          <w:szCs w:val="28"/>
          <w:lang w:eastAsia="uk-UA"/>
        </w:rPr>
      </w:pPr>
      <w:r w:rsidRPr="004C64A6">
        <w:rPr>
          <w:rFonts w:ascii="Times New Roman" w:eastAsia="Times New Roman" w:hAnsi="Times New Roman"/>
          <w:sz w:val="28"/>
          <w:szCs w:val="28"/>
          <w:lang w:eastAsia="uk-UA"/>
        </w:rPr>
        <w:t>Отже на сьогодні функції інспекції знаходяться у трьох структурних підрозділах</w:t>
      </w:r>
      <w:r w:rsidRPr="004C64A6">
        <w:rPr>
          <w:rFonts w:ascii="Times New Roman" w:hAnsi="Times New Roman"/>
          <w:sz w:val="28"/>
          <w:szCs w:val="28"/>
        </w:rPr>
        <w:t xml:space="preserve"> виконавчого органу Київської міської ради (Київської міської державної адміністрації).</w:t>
      </w:r>
    </w:p>
    <w:p w:rsidR="004C64A6" w:rsidRDefault="004C64A6" w:rsidP="00E6560F">
      <w:pPr>
        <w:shd w:val="clear" w:color="auto" w:fill="FFFFFF"/>
        <w:spacing w:after="0" w:line="240" w:lineRule="auto"/>
        <w:ind w:firstLine="709"/>
        <w:jc w:val="both"/>
        <w:rPr>
          <w:rFonts w:ascii="Times New Roman" w:hAnsi="Times New Roman"/>
          <w:sz w:val="28"/>
          <w:szCs w:val="28"/>
          <w:highlight w:val="yellow"/>
          <w:shd w:val="clear" w:color="auto" w:fill="FFFFFF"/>
        </w:rPr>
      </w:pPr>
      <w:r w:rsidRPr="004C64A6">
        <w:rPr>
          <w:rFonts w:ascii="Times New Roman" w:hAnsi="Times New Roman"/>
          <w:sz w:val="28"/>
          <w:szCs w:val="28"/>
          <w:shd w:val="clear" w:color="auto" w:fill="FFFFFF"/>
        </w:rPr>
        <w:t xml:space="preserve">З огляду на зазначене, виникла необхідність </w:t>
      </w:r>
      <w:r w:rsidRPr="004C64A6">
        <w:rPr>
          <w:rFonts w:ascii="Times New Roman" w:hAnsi="Times New Roman"/>
          <w:sz w:val="28"/>
          <w:szCs w:val="28"/>
        </w:rPr>
        <w:t>передачі повноважень та функцій щодо здійснення контролю оплати вартості послуг з паркування транспортних засобів та контролю</w:t>
      </w:r>
      <w:r w:rsidRPr="00BA2C04">
        <w:rPr>
          <w:rFonts w:ascii="Times New Roman" w:hAnsi="Times New Roman"/>
          <w:sz w:val="28"/>
          <w:szCs w:val="28"/>
        </w:rPr>
        <w:t xml:space="preserve"> діяльності внутрішнього водного транспорту</w:t>
      </w:r>
      <w:r>
        <w:rPr>
          <w:rFonts w:ascii="Times New Roman" w:hAnsi="Times New Roman"/>
          <w:sz w:val="28"/>
          <w:szCs w:val="28"/>
        </w:rPr>
        <w:t xml:space="preserve"> до Департаменту міського благоустрою</w:t>
      </w:r>
      <w:r w:rsidR="00925557" w:rsidRPr="00925557">
        <w:rPr>
          <w:rFonts w:ascii="Times New Roman" w:hAnsi="Times New Roman"/>
          <w:sz w:val="28"/>
          <w:szCs w:val="28"/>
        </w:rPr>
        <w:t xml:space="preserve"> </w:t>
      </w:r>
      <w:r w:rsidR="00925557" w:rsidRPr="004C64A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перейменування останнього та приєднання до нього </w:t>
      </w:r>
      <w:r w:rsidRPr="00BA2C04">
        <w:rPr>
          <w:rFonts w:ascii="Times New Roman" w:hAnsi="Times New Roman"/>
          <w:sz w:val="28"/>
          <w:szCs w:val="28"/>
        </w:rPr>
        <w:t>Управління (інспекції) самоврядного контролю виконавчого органу Київської міської ради (Київської міської державної адміністрації)</w:t>
      </w:r>
      <w:r>
        <w:rPr>
          <w:rFonts w:ascii="Times New Roman" w:hAnsi="Times New Roman"/>
          <w:sz w:val="28"/>
          <w:szCs w:val="28"/>
        </w:rPr>
        <w:t>.</w:t>
      </w:r>
    </w:p>
    <w:p w:rsidR="004C64A6" w:rsidRDefault="004C64A6" w:rsidP="00E6560F">
      <w:pPr>
        <w:spacing w:after="0" w:line="240" w:lineRule="auto"/>
        <w:ind w:firstLine="708"/>
        <w:jc w:val="both"/>
        <w:rPr>
          <w:rFonts w:ascii="Times New Roman" w:eastAsia="Times New Roman" w:hAnsi="Times New Roman"/>
          <w:b/>
          <w:sz w:val="28"/>
          <w:szCs w:val="28"/>
          <w:lang w:eastAsia="uk-UA"/>
        </w:rPr>
      </w:pPr>
      <w:bookmarkStart w:id="8" w:name="n13"/>
      <w:bookmarkEnd w:id="8"/>
    </w:p>
    <w:p w:rsidR="00E6560F" w:rsidRPr="009E7247" w:rsidRDefault="00E6560F" w:rsidP="00E6560F">
      <w:pPr>
        <w:spacing w:after="0" w:line="240" w:lineRule="auto"/>
        <w:ind w:firstLine="708"/>
        <w:jc w:val="both"/>
        <w:rPr>
          <w:rFonts w:ascii="Times New Roman" w:eastAsia="Times New Roman" w:hAnsi="Times New Roman"/>
          <w:b/>
          <w:sz w:val="28"/>
          <w:szCs w:val="28"/>
          <w:lang w:eastAsia="uk-UA"/>
        </w:rPr>
      </w:pPr>
      <w:r w:rsidRPr="009E7247">
        <w:rPr>
          <w:rFonts w:ascii="Times New Roman" w:eastAsia="Times New Roman" w:hAnsi="Times New Roman"/>
          <w:b/>
          <w:sz w:val="28"/>
          <w:szCs w:val="28"/>
          <w:lang w:eastAsia="uk-UA"/>
        </w:rPr>
        <w:t xml:space="preserve">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9E7247">
        <w:rPr>
          <w:rFonts w:ascii="Times New Roman" w:eastAsia="Times New Roman" w:hAnsi="Times New Roman"/>
          <w:b/>
          <w:sz w:val="28"/>
          <w:szCs w:val="28"/>
          <w:lang w:eastAsia="uk-UA"/>
        </w:rPr>
        <w:t>проєкт</w:t>
      </w:r>
      <w:proofErr w:type="spellEnd"/>
      <w:r w:rsidRPr="009E7247">
        <w:rPr>
          <w:rFonts w:ascii="Times New Roman" w:eastAsia="Times New Roman" w:hAnsi="Times New Roman"/>
          <w:b/>
          <w:sz w:val="28"/>
          <w:szCs w:val="28"/>
          <w:lang w:eastAsia="uk-UA"/>
        </w:rPr>
        <w:t xml:space="preserve"> рішення Київради).</w:t>
      </w:r>
    </w:p>
    <w:p w:rsidR="00E6560F" w:rsidRPr="009E7247" w:rsidRDefault="00E6560F" w:rsidP="009E7247">
      <w:pPr>
        <w:spacing w:after="0" w:line="240" w:lineRule="auto"/>
        <w:ind w:firstLine="720"/>
        <w:jc w:val="both"/>
        <w:rPr>
          <w:rFonts w:ascii="Times New Roman" w:hAnsi="Times New Roman"/>
          <w:sz w:val="28"/>
          <w:szCs w:val="28"/>
        </w:rPr>
      </w:pPr>
      <w:proofErr w:type="spellStart"/>
      <w:r w:rsidRPr="009E7247">
        <w:rPr>
          <w:rFonts w:ascii="Times New Roman" w:eastAsia="Times New Roman" w:hAnsi="Times New Roman"/>
          <w:sz w:val="28"/>
          <w:szCs w:val="28"/>
          <w:lang w:eastAsia="uk-UA"/>
        </w:rPr>
        <w:t>Проєкт</w:t>
      </w:r>
      <w:proofErr w:type="spellEnd"/>
      <w:r w:rsidRPr="009E7247">
        <w:rPr>
          <w:rFonts w:ascii="Times New Roman" w:eastAsia="Times New Roman" w:hAnsi="Times New Roman"/>
          <w:sz w:val="28"/>
          <w:szCs w:val="28"/>
          <w:lang w:eastAsia="uk-UA"/>
        </w:rPr>
        <w:t xml:space="preserve"> рішення Київської міської ради розроблено </w:t>
      </w:r>
      <w:r w:rsidRPr="009E7247">
        <w:rPr>
          <w:rFonts w:ascii="Times New Roman" w:hAnsi="Times New Roman"/>
          <w:sz w:val="28"/>
          <w:szCs w:val="28"/>
        </w:rPr>
        <w:t xml:space="preserve">відповідно </w:t>
      </w:r>
      <w:r w:rsidR="009E7247" w:rsidRPr="009E7247">
        <w:rPr>
          <w:rFonts w:ascii="Times New Roman" w:hAnsi="Times New Roman"/>
          <w:sz w:val="28"/>
          <w:szCs w:val="28"/>
        </w:rPr>
        <w:t>до статті 90 Цивільного кодексу України, статей 11, 26, 54 Закону України «Про місцеве самоврядування в Україні», статей 7, 10 Закону України «Про столицю України – місто-герой Київ», законів України «Про благоустрій населених пунктів», «Про дорожній рух», «Про державну реєстрацію юридичних осіб, фізичних осіб – підприємців та громадських формувань», частини третьої статті 11 Регламенту Київської міської ради, затвердженого рішенням Київської міської ради від 04 листопада 2021 року № 3135/3176.</w:t>
      </w:r>
    </w:p>
    <w:p w:rsidR="009E7247" w:rsidRPr="007A6DA6" w:rsidRDefault="007A6DA6" w:rsidP="009E7247">
      <w:pPr>
        <w:spacing w:after="0" w:line="240" w:lineRule="auto"/>
        <w:ind w:firstLine="720"/>
        <w:jc w:val="both"/>
        <w:rPr>
          <w:rFonts w:ascii="Times New Roman" w:hAnsi="Times New Roman"/>
          <w:sz w:val="28"/>
          <w:szCs w:val="28"/>
        </w:rPr>
      </w:pPr>
      <w:proofErr w:type="spellStart"/>
      <w:r w:rsidRPr="007A6DA6">
        <w:rPr>
          <w:rFonts w:ascii="Times New Roman" w:hAnsi="Times New Roman"/>
          <w:sz w:val="28"/>
          <w:szCs w:val="28"/>
        </w:rPr>
        <w:t>Про</w:t>
      </w:r>
      <w:r>
        <w:rPr>
          <w:rFonts w:ascii="Times New Roman" w:hAnsi="Times New Roman"/>
          <w:sz w:val="28"/>
          <w:szCs w:val="28"/>
        </w:rPr>
        <w:t>є</w:t>
      </w:r>
      <w:r w:rsidRPr="007A6DA6">
        <w:rPr>
          <w:rFonts w:ascii="Times New Roman" w:hAnsi="Times New Roman"/>
          <w:sz w:val="28"/>
          <w:szCs w:val="28"/>
        </w:rPr>
        <w:t>кт</w:t>
      </w:r>
      <w:proofErr w:type="spellEnd"/>
      <w:r w:rsidRPr="007A6DA6">
        <w:rPr>
          <w:rFonts w:ascii="Times New Roman" w:hAnsi="Times New Roman"/>
          <w:sz w:val="28"/>
          <w:szCs w:val="28"/>
        </w:rPr>
        <w:t xml:space="preserve"> рішення не стосується прав і соціальної захищеності осіб з інвалідністю та </w:t>
      </w:r>
      <w:r>
        <w:rPr>
          <w:rFonts w:ascii="Times New Roman" w:hAnsi="Times New Roman"/>
          <w:sz w:val="28"/>
          <w:szCs w:val="28"/>
        </w:rPr>
        <w:t>не матиме</w:t>
      </w:r>
      <w:r w:rsidRPr="007A6DA6">
        <w:rPr>
          <w:rFonts w:ascii="Times New Roman" w:hAnsi="Times New Roman"/>
          <w:sz w:val="28"/>
          <w:szCs w:val="28"/>
        </w:rPr>
        <w:t xml:space="preserve"> вплив на життєдіяльність цієї категорії</w:t>
      </w:r>
      <w:r>
        <w:rPr>
          <w:rFonts w:ascii="Times New Roman" w:hAnsi="Times New Roman"/>
          <w:sz w:val="28"/>
          <w:szCs w:val="28"/>
        </w:rPr>
        <w:t xml:space="preserve"> осіб</w:t>
      </w:r>
      <w:r w:rsidRPr="007A6DA6">
        <w:rPr>
          <w:rFonts w:ascii="Times New Roman" w:hAnsi="Times New Roman"/>
          <w:sz w:val="28"/>
          <w:szCs w:val="28"/>
        </w:rPr>
        <w:t>.</w:t>
      </w:r>
    </w:p>
    <w:p w:rsidR="007A6DA6" w:rsidRPr="007A6DA6" w:rsidRDefault="007A6DA6" w:rsidP="009E7247">
      <w:pPr>
        <w:spacing w:after="0" w:line="240" w:lineRule="auto"/>
        <w:ind w:firstLine="720"/>
        <w:jc w:val="both"/>
        <w:rPr>
          <w:rFonts w:ascii="Times New Roman" w:eastAsia="Times New Roman" w:hAnsi="Times New Roman"/>
          <w:sz w:val="28"/>
          <w:szCs w:val="28"/>
          <w:highlight w:val="yellow"/>
          <w:lang w:eastAsia="uk-UA"/>
        </w:rPr>
      </w:pPr>
    </w:p>
    <w:p w:rsidR="00E6560F" w:rsidRPr="009E7247" w:rsidRDefault="00E6560F" w:rsidP="00E6560F">
      <w:pPr>
        <w:spacing w:after="0" w:line="240" w:lineRule="auto"/>
        <w:ind w:firstLine="708"/>
        <w:jc w:val="both"/>
        <w:rPr>
          <w:rFonts w:ascii="Times New Roman" w:eastAsia="Times New Roman" w:hAnsi="Times New Roman"/>
          <w:b/>
          <w:sz w:val="28"/>
          <w:szCs w:val="28"/>
          <w:lang w:eastAsia="uk-UA"/>
        </w:rPr>
      </w:pPr>
      <w:r w:rsidRPr="00A202C3">
        <w:rPr>
          <w:rFonts w:ascii="Times New Roman" w:eastAsia="Times New Roman" w:hAnsi="Times New Roman"/>
          <w:b/>
          <w:sz w:val="28"/>
          <w:szCs w:val="28"/>
          <w:lang w:eastAsia="uk-UA"/>
        </w:rPr>
        <w:t xml:space="preserve">3. Опис цілей і завдань, основних положень </w:t>
      </w:r>
      <w:proofErr w:type="spellStart"/>
      <w:r w:rsidRPr="00A202C3">
        <w:rPr>
          <w:rFonts w:ascii="Times New Roman" w:eastAsia="Times New Roman" w:hAnsi="Times New Roman"/>
          <w:b/>
          <w:sz w:val="28"/>
          <w:szCs w:val="28"/>
          <w:lang w:eastAsia="uk-UA"/>
        </w:rPr>
        <w:t>проєкту</w:t>
      </w:r>
      <w:proofErr w:type="spellEnd"/>
      <w:r w:rsidRPr="00A202C3">
        <w:rPr>
          <w:rFonts w:ascii="Times New Roman" w:eastAsia="Times New Roman" w:hAnsi="Times New Roman"/>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w:t>
      </w:r>
      <w:r w:rsidRPr="009E7247">
        <w:rPr>
          <w:rFonts w:ascii="Times New Roman" w:eastAsia="Times New Roman" w:hAnsi="Times New Roman"/>
          <w:b/>
          <w:sz w:val="28"/>
          <w:szCs w:val="28"/>
          <w:lang w:eastAsia="uk-UA"/>
        </w:rPr>
        <w:t xml:space="preserve">запропонованого </w:t>
      </w:r>
      <w:proofErr w:type="spellStart"/>
      <w:r w:rsidRPr="009E7247">
        <w:rPr>
          <w:rFonts w:ascii="Times New Roman" w:eastAsia="Times New Roman" w:hAnsi="Times New Roman"/>
          <w:b/>
          <w:sz w:val="28"/>
          <w:szCs w:val="28"/>
          <w:lang w:eastAsia="uk-UA"/>
        </w:rPr>
        <w:t>проєкту</w:t>
      </w:r>
      <w:proofErr w:type="spellEnd"/>
      <w:r w:rsidRPr="009E7247">
        <w:rPr>
          <w:rFonts w:ascii="Times New Roman" w:eastAsia="Times New Roman" w:hAnsi="Times New Roman"/>
          <w:b/>
          <w:sz w:val="28"/>
          <w:szCs w:val="28"/>
          <w:lang w:eastAsia="uk-UA"/>
        </w:rPr>
        <w:t xml:space="preserve"> рішення Київради.</w:t>
      </w:r>
    </w:p>
    <w:p w:rsidR="009E7247" w:rsidRDefault="00E6560F" w:rsidP="00E6560F">
      <w:pPr>
        <w:spacing w:after="0" w:line="240" w:lineRule="auto"/>
        <w:ind w:firstLine="708"/>
        <w:jc w:val="both"/>
        <w:rPr>
          <w:sz w:val="28"/>
          <w:szCs w:val="28"/>
        </w:rPr>
      </w:pPr>
      <w:proofErr w:type="spellStart"/>
      <w:r w:rsidRPr="009E7247">
        <w:rPr>
          <w:rFonts w:ascii="Times New Roman" w:hAnsi="Times New Roman"/>
          <w:sz w:val="28"/>
          <w:szCs w:val="28"/>
        </w:rPr>
        <w:lastRenderedPageBreak/>
        <w:t>Проєкт</w:t>
      </w:r>
      <w:proofErr w:type="spellEnd"/>
      <w:r w:rsidRPr="009E7247">
        <w:rPr>
          <w:rFonts w:ascii="Times New Roman" w:hAnsi="Times New Roman"/>
          <w:sz w:val="28"/>
          <w:szCs w:val="28"/>
        </w:rPr>
        <w:t xml:space="preserve"> рішення підготовлено з метою </w:t>
      </w:r>
      <w:r w:rsidR="009E7247" w:rsidRPr="009E7247">
        <w:rPr>
          <w:rFonts w:ascii="Times New Roman" w:hAnsi="Times New Roman"/>
          <w:sz w:val="28"/>
          <w:szCs w:val="28"/>
        </w:rPr>
        <w:t>оптимізації діяльності деяких структурних підрозділив виконавчого органу Київської міської ради (Київської міської державної адміністрації).</w:t>
      </w:r>
    </w:p>
    <w:p w:rsidR="00BA2C04" w:rsidRPr="00BA2C04" w:rsidRDefault="00E6560F" w:rsidP="00E6560F">
      <w:pPr>
        <w:spacing w:after="0" w:line="240" w:lineRule="auto"/>
        <w:ind w:firstLine="708"/>
        <w:jc w:val="both"/>
        <w:rPr>
          <w:rFonts w:ascii="Times New Roman" w:hAnsi="Times New Roman"/>
          <w:sz w:val="28"/>
          <w:szCs w:val="28"/>
        </w:rPr>
      </w:pPr>
      <w:proofErr w:type="spellStart"/>
      <w:r w:rsidRPr="00BA2C04">
        <w:rPr>
          <w:rFonts w:ascii="Times New Roman" w:hAnsi="Times New Roman"/>
          <w:sz w:val="28"/>
          <w:szCs w:val="28"/>
        </w:rPr>
        <w:t>Проєктом</w:t>
      </w:r>
      <w:proofErr w:type="spellEnd"/>
      <w:r w:rsidRPr="00BA2C04">
        <w:rPr>
          <w:rFonts w:ascii="Times New Roman" w:hAnsi="Times New Roman"/>
          <w:sz w:val="28"/>
          <w:szCs w:val="28"/>
        </w:rPr>
        <w:t xml:space="preserve"> рішення передбачається змінити найменування </w:t>
      </w:r>
      <w:r w:rsidR="00BA2C04" w:rsidRPr="00BA2C04">
        <w:rPr>
          <w:rFonts w:ascii="Times New Roman" w:hAnsi="Times New Roman"/>
          <w:sz w:val="28"/>
          <w:szCs w:val="28"/>
        </w:rPr>
        <w:t>Департаменту міського благоустрою виконавчого органу Київської міської ради (Київської міської державної адміністрації) на Департамент інспекційної роботи та благоустрою виконавчого органу Київської міської ради (Київської міської державної адміністрації), а також реорганізувати Управління (інспекцію) самоврядного контролю виконавчого органу Київської міської ради (Київської міської державної адміністрації) (ідентифікаційний код 39843025) шляхом приєднання до Департаменту інспекційної роботи та благоустрою виконавчого органу Київської міської ради (Київської міської державної адміністрації) (ідентифікаційний код 34926981)</w:t>
      </w:r>
    </w:p>
    <w:p w:rsidR="00E6560F" w:rsidRPr="009E7247" w:rsidRDefault="00E6560F" w:rsidP="00256166">
      <w:pPr>
        <w:spacing w:after="0" w:line="240" w:lineRule="auto"/>
        <w:ind w:firstLine="708"/>
        <w:jc w:val="both"/>
        <w:rPr>
          <w:rFonts w:ascii="Times New Roman" w:eastAsia="Times New Roman" w:hAnsi="Times New Roman"/>
          <w:b/>
          <w:sz w:val="28"/>
          <w:szCs w:val="28"/>
          <w:lang w:eastAsia="uk-UA"/>
        </w:rPr>
      </w:pPr>
      <w:r w:rsidRPr="00BA2C04">
        <w:rPr>
          <w:rFonts w:ascii="Times New Roman" w:hAnsi="Times New Roman"/>
          <w:sz w:val="28"/>
          <w:szCs w:val="28"/>
        </w:rPr>
        <w:t xml:space="preserve">Також </w:t>
      </w:r>
      <w:proofErr w:type="spellStart"/>
      <w:r w:rsidRPr="00BA2C04">
        <w:rPr>
          <w:rFonts w:ascii="Times New Roman" w:hAnsi="Times New Roman"/>
          <w:sz w:val="28"/>
          <w:szCs w:val="28"/>
        </w:rPr>
        <w:t>проєктом</w:t>
      </w:r>
      <w:proofErr w:type="spellEnd"/>
      <w:r w:rsidRPr="00BA2C04">
        <w:rPr>
          <w:rFonts w:ascii="Times New Roman" w:hAnsi="Times New Roman"/>
          <w:sz w:val="28"/>
          <w:szCs w:val="28"/>
        </w:rPr>
        <w:t xml:space="preserve"> рішення передбачаються інші організаційно-правові заходи, які необхідно здійснити для зміни найменування </w:t>
      </w:r>
      <w:r w:rsidR="009E7247" w:rsidRPr="00BA2C04">
        <w:rPr>
          <w:rFonts w:ascii="Times New Roman" w:hAnsi="Times New Roman"/>
          <w:sz w:val="28"/>
          <w:szCs w:val="28"/>
        </w:rPr>
        <w:t>Департаменту міського благоустрою виконавчого органу Київської міської ради (Київської міської державної адміністрації)</w:t>
      </w:r>
      <w:r w:rsidR="00BA2C04" w:rsidRPr="00BA2C04">
        <w:rPr>
          <w:rFonts w:ascii="Times New Roman" w:hAnsi="Times New Roman"/>
          <w:sz w:val="28"/>
          <w:szCs w:val="28"/>
        </w:rPr>
        <w:t>, реорганізації Управління (інспекції) самоврядного контролю виконавчого органу Київської міської ради (Київської міської державної адміністрації)</w:t>
      </w:r>
      <w:r w:rsidR="009E7247" w:rsidRPr="00BA2C04">
        <w:rPr>
          <w:rFonts w:ascii="Times New Roman" w:hAnsi="Times New Roman"/>
          <w:sz w:val="28"/>
          <w:szCs w:val="28"/>
        </w:rPr>
        <w:t xml:space="preserve"> </w:t>
      </w:r>
      <w:r w:rsidRPr="00BA2C04">
        <w:rPr>
          <w:rFonts w:ascii="Times New Roman" w:hAnsi="Times New Roman"/>
          <w:sz w:val="28"/>
          <w:szCs w:val="28"/>
        </w:rPr>
        <w:t xml:space="preserve">та передачі </w:t>
      </w:r>
      <w:r w:rsidR="00BA2C04" w:rsidRPr="00BA2C04">
        <w:rPr>
          <w:rFonts w:ascii="Times New Roman" w:hAnsi="Times New Roman"/>
          <w:sz w:val="28"/>
          <w:szCs w:val="28"/>
        </w:rPr>
        <w:t>повноважень та функцій щодо здійснення контролю оплати вартості послуг з паркування транспортних засобів та контролю діяльності внутрішнього водного транспорту.</w:t>
      </w:r>
    </w:p>
    <w:p w:rsidR="00E6560F" w:rsidRPr="00256166" w:rsidRDefault="00E6560F" w:rsidP="00256166">
      <w:pPr>
        <w:spacing w:after="0" w:line="240" w:lineRule="auto"/>
        <w:jc w:val="both"/>
        <w:rPr>
          <w:rFonts w:ascii="Times New Roman" w:eastAsia="Times New Roman" w:hAnsi="Times New Roman"/>
          <w:sz w:val="28"/>
          <w:szCs w:val="28"/>
          <w:highlight w:val="yellow"/>
          <w:lang w:eastAsia="uk-UA"/>
        </w:rPr>
      </w:pPr>
    </w:p>
    <w:p w:rsidR="00256166" w:rsidRDefault="00256166" w:rsidP="00256166">
      <w:pPr>
        <w:spacing w:after="0" w:line="240" w:lineRule="auto"/>
        <w:ind w:firstLine="567"/>
        <w:jc w:val="both"/>
        <w:rPr>
          <w:rFonts w:ascii="Times New Roman" w:hAnsi="Times New Roman"/>
          <w:b/>
          <w:sz w:val="28"/>
          <w:szCs w:val="28"/>
        </w:rPr>
      </w:pPr>
      <w:r w:rsidRPr="00256166">
        <w:rPr>
          <w:rFonts w:ascii="Times New Roman" w:hAnsi="Times New Roman"/>
          <w:b/>
          <w:sz w:val="28"/>
          <w:szCs w:val="28"/>
        </w:rPr>
        <w:t xml:space="preserve">4. Інформація про те, чи стосується </w:t>
      </w:r>
      <w:proofErr w:type="spellStart"/>
      <w:r w:rsidRPr="00256166">
        <w:rPr>
          <w:rFonts w:ascii="Times New Roman" w:hAnsi="Times New Roman"/>
          <w:b/>
          <w:sz w:val="28"/>
          <w:szCs w:val="28"/>
        </w:rPr>
        <w:t>проєкт</w:t>
      </w:r>
      <w:proofErr w:type="spellEnd"/>
      <w:r w:rsidRPr="00256166">
        <w:rPr>
          <w:rFonts w:ascii="Times New Roman" w:hAnsi="Times New Roman"/>
          <w:b/>
          <w:sz w:val="28"/>
          <w:szCs w:val="28"/>
        </w:rPr>
        <w:t xml:space="preserve"> рішення прав і соціальної захищеності осіб з інвалідністю та який вплив він </w:t>
      </w:r>
      <w:r w:rsidRPr="00256166">
        <w:rPr>
          <w:rFonts w:ascii="Times New Roman" w:hAnsi="Times New Roman"/>
          <w:b/>
          <w:sz w:val="28"/>
          <w:szCs w:val="28"/>
        </w:rPr>
        <w:t>матиме</w:t>
      </w:r>
      <w:r w:rsidRPr="00256166">
        <w:rPr>
          <w:rFonts w:ascii="Times New Roman" w:hAnsi="Times New Roman"/>
          <w:b/>
          <w:sz w:val="28"/>
          <w:szCs w:val="28"/>
        </w:rPr>
        <w:t xml:space="preserve"> на </w:t>
      </w:r>
      <w:r>
        <w:rPr>
          <w:rFonts w:ascii="Times New Roman" w:hAnsi="Times New Roman"/>
          <w:b/>
          <w:sz w:val="28"/>
          <w:szCs w:val="28"/>
        </w:rPr>
        <w:t>життєдіяльності</w:t>
      </w:r>
      <w:r w:rsidRPr="00256166">
        <w:rPr>
          <w:rFonts w:ascii="Times New Roman" w:hAnsi="Times New Roman"/>
          <w:b/>
          <w:sz w:val="28"/>
          <w:szCs w:val="28"/>
        </w:rPr>
        <w:t xml:space="preserve"> цієї категорії осіб</w:t>
      </w:r>
    </w:p>
    <w:p w:rsidR="00256166" w:rsidRDefault="00256166" w:rsidP="00256166">
      <w:pPr>
        <w:spacing w:after="0" w:line="240" w:lineRule="auto"/>
        <w:ind w:firstLine="567"/>
        <w:jc w:val="both"/>
        <w:rPr>
          <w:rFonts w:ascii="Times New Roman" w:hAnsi="Times New Roman"/>
          <w:sz w:val="28"/>
          <w:szCs w:val="28"/>
        </w:rPr>
      </w:pPr>
      <w:proofErr w:type="spellStart"/>
      <w:r w:rsidRPr="00256166">
        <w:rPr>
          <w:rFonts w:ascii="Times New Roman" w:hAnsi="Times New Roman"/>
          <w:sz w:val="28"/>
          <w:szCs w:val="28"/>
        </w:rPr>
        <w:t>П</w:t>
      </w:r>
      <w:r w:rsidRPr="00256166">
        <w:rPr>
          <w:rFonts w:ascii="Times New Roman" w:hAnsi="Times New Roman"/>
          <w:sz w:val="28"/>
          <w:szCs w:val="28"/>
        </w:rPr>
        <w:t>роєкт</w:t>
      </w:r>
      <w:proofErr w:type="spellEnd"/>
      <w:r w:rsidRPr="00256166">
        <w:rPr>
          <w:rFonts w:ascii="Times New Roman" w:hAnsi="Times New Roman"/>
          <w:sz w:val="28"/>
          <w:szCs w:val="28"/>
        </w:rPr>
        <w:t xml:space="preserve"> рішення </w:t>
      </w:r>
      <w:r w:rsidR="00382A04" w:rsidRPr="007A6DA6">
        <w:rPr>
          <w:rFonts w:ascii="Times New Roman" w:hAnsi="Times New Roman"/>
          <w:sz w:val="28"/>
          <w:szCs w:val="28"/>
        </w:rPr>
        <w:t xml:space="preserve">не стосується прав і соціальної захищеності осіб з інвалідністю та </w:t>
      </w:r>
      <w:r w:rsidR="00382A04">
        <w:rPr>
          <w:rFonts w:ascii="Times New Roman" w:hAnsi="Times New Roman"/>
          <w:sz w:val="28"/>
          <w:szCs w:val="28"/>
        </w:rPr>
        <w:t>не матиме</w:t>
      </w:r>
      <w:r w:rsidR="00382A04" w:rsidRPr="007A6DA6">
        <w:rPr>
          <w:rFonts w:ascii="Times New Roman" w:hAnsi="Times New Roman"/>
          <w:sz w:val="28"/>
          <w:szCs w:val="28"/>
        </w:rPr>
        <w:t xml:space="preserve"> вплив на життєдіяльність цієї категорії</w:t>
      </w:r>
      <w:r w:rsidR="00382A04">
        <w:rPr>
          <w:rFonts w:ascii="Times New Roman" w:hAnsi="Times New Roman"/>
          <w:sz w:val="28"/>
          <w:szCs w:val="28"/>
        </w:rPr>
        <w:t xml:space="preserve"> осіб</w:t>
      </w:r>
      <w:r w:rsidR="00382A04" w:rsidRPr="007A6DA6">
        <w:rPr>
          <w:rFonts w:ascii="Times New Roman" w:hAnsi="Times New Roman"/>
          <w:sz w:val="28"/>
          <w:szCs w:val="28"/>
        </w:rPr>
        <w:t>.</w:t>
      </w:r>
    </w:p>
    <w:p w:rsidR="00382A04" w:rsidRPr="00256166" w:rsidRDefault="00382A04" w:rsidP="00256166">
      <w:pPr>
        <w:spacing w:after="0" w:line="240" w:lineRule="auto"/>
        <w:ind w:firstLine="567"/>
        <w:jc w:val="both"/>
        <w:rPr>
          <w:rFonts w:ascii="Times New Roman" w:hAnsi="Times New Roman"/>
          <w:sz w:val="28"/>
          <w:szCs w:val="28"/>
        </w:rPr>
      </w:pPr>
      <w:bookmarkStart w:id="9" w:name="_GoBack"/>
      <w:bookmarkEnd w:id="9"/>
    </w:p>
    <w:p w:rsidR="00E6560F" w:rsidRPr="007A79FA" w:rsidRDefault="00256166" w:rsidP="00256166">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5</w:t>
      </w:r>
      <w:r w:rsidR="00E6560F" w:rsidRPr="00A202C3">
        <w:rPr>
          <w:rFonts w:ascii="Times New Roman" w:eastAsia="Times New Roman" w:hAnsi="Times New Roman"/>
          <w:b/>
          <w:sz w:val="28"/>
          <w:szCs w:val="28"/>
          <w:lang w:eastAsia="uk-UA"/>
        </w:rPr>
        <w:t xml:space="preserve">. Прізвище або назву суб'єкта подання, прізвище, посаду, контактні дані доповідача </w:t>
      </w:r>
      <w:proofErr w:type="spellStart"/>
      <w:r w:rsidR="00E6560F" w:rsidRPr="00A202C3">
        <w:rPr>
          <w:rFonts w:ascii="Times New Roman" w:eastAsia="Times New Roman" w:hAnsi="Times New Roman"/>
          <w:b/>
          <w:sz w:val="28"/>
          <w:szCs w:val="28"/>
          <w:lang w:eastAsia="uk-UA"/>
        </w:rPr>
        <w:t>проєкту</w:t>
      </w:r>
      <w:proofErr w:type="spellEnd"/>
      <w:r w:rsidR="00E6560F" w:rsidRPr="00A202C3">
        <w:rPr>
          <w:rFonts w:ascii="Times New Roman" w:eastAsia="Times New Roman" w:hAnsi="Times New Roman"/>
          <w:b/>
          <w:sz w:val="28"/>
          <w:szCs w:val="28"/>
          <w:lang w:eastAsia="uk-UA"/>
        </w:rPr>
        <w:t xml:space="preserve"> рішення Київради на пленарному засіданні та особи, </w:t>
      </w:r>
      <w:r w:rsidR="00E6560F" w:rsidRPr="007A79FA">
        <w:rPr>
          <w:rFonts w:ascii="Times New Roman" w:eastAsia="Times New Roman" w:hAnsi="Times New Roman"/>
          <w:b/>
          <w:sz w:val="28"/>
          <w:szCs w:val="28"/>
          <w:lang w:eastAsia="uk-UA"/>
        </w:rPr>
        <w:t xml:space="preserve">відповідальної за супроводження </w:t>
      </w:r>
      <w:proofErr w:type="spellStart"/>
      <w:r w:rsidR="00E6560F" w:rsidRPr="007A79FA">
        <w:rPr>
          <w:rFonts w:ascii="Times New Roman" w:eastAsia="Times New Roman" w:hAnsi="Times New Roman"/>
          <w:b/>
          <w:sz w:val="28"/>
          <w:szCs w:val="28"/>
          <w:lang w:eastAsia="uk-UA"/>
        </w:rPr>
        <w:t>проєкту</w:t>
      </w:r>
      <w:proofErr w:type="spellEnd"/>
      <w:r w:rsidR="00E6560F" w:rsidRPr="007A79FA">
        <w:rPr>
          <w:rFonts w:ascii="Times New Roman" w:eastAsia="Times New Roman" w:hAnsi="Times New Roman"/>
          <w:b/>
          <w:sz w:val="28"/>
          <w:szCs w:val="28"/>
          <w:lang w:eastAsia="uk-UA"/>
        </w:rPr>
        <w:t xml:space="preserve"> рішення Київради</w:t>
      </w:r>
      <w:r w:rsidR="00E6560F">
        <w:rPr>
          <w:rFonts w:ascii="Times New Roman" w:eastAsia="Times New Roman" w:hAnsi="Times New Roman"/>
          <w:b/>
          <w:sz w:val="28"/>
          <w:szCs w:val="28"/>
          <w:lang w:eastAsia="uk-UA"/>
        </w:rPr>
        <w:t>.</w:t>
      </w:r>
    </w:p>
    <w:p w:rsidR="00E6560F" w:rsidRPr="007A79FA" w:rsidRDefault="00E6560F" w:rsidP="00E6560F">
      <w:pPr>
        <w:spacing w:after="0" w:line="240" w:lineRule="auto"/>
        <w:jc w:val="both"/>
        <w:rPr>
          <w:rFonts w:ascii="Times New Roman" w:hAnsi="Times New Roman"/>
          <w:sz w:val="28"/>
          <w:szCs w:val="28"/>
          <w:lang w:eastAsia="uk-UA"/>
        </w:rPr>
      </w:pPr>
      <w:r w:rsidRPr="007A79FA">
        <w:rPr>
          <w:rFonts w:ascii="Times New Roman" w:eastAsia="Times New Roman" w:hAnsi="Times New Roman"/>
          <w:sz w:val="28"/>
          <w:szCs w:val="28"/>
          <w:lang w:eastAsia="uk-UA"/>
        </w:rPr>
        <w:tab/>
        <w:t xml:space="preserve">Суб’єктом подання </w:t>
      </w:r>
      <w:proofErr w:type="spellStart"/>
      <w:r w:rsidRPr="007A79FA">
        <w:rPr>
          <w:rFonts w:ascii="Times New Roman" w:eastAsia="Times New Roman" w:hAnsi="Times New Roman"/>
          <w:sz w:val="28"/>
          <w:szCs w:val="28"/>
          <w:lang w:eastAsia="uk-UA"/>
        </w:rPr>
        <w:t>проєкту</w:t>
      </w:r>
      <w:proofErr w:type="spellEnd"/>
      <w:r w:rsidRPr="007A79FA">
        <w:rPr>
          <w:rFonts w:ascii="Times New Roman" w:eastAsia="Times New Roman" w:hAnsi="Times New Roman"/>
          <w:sz w:val="28"/>
          <w:szCs w:val="28"/>
          <w:lang w:eastAsia="uk-UA"/>
        </w:rPr>
        <w:t xml:space="preserve"> рішення є Київський міський голова Віталій Кличко.</w:t>
      </w:r>
    </w:p>
    <w:p w:rsidR="00E6560F" w:rsidRPr="007A79FA" w:rsidRDefault="00E6560F" w:rsidP="00E6560F">
      <w:pPr>
        <w:spacing w:after="0" w:line="240" w:lineRule="auto"/>
        <w:ind w:firstLine="708"/>
        <w:jc w:val="both"/>
        <w:rPr>
          <w:rFonts w:ascii="Times New Roman" w:eastAsia="Times New Roman" w:hAnsi="Times New Roman"/>
          <w:sz w:val="28"/>
          <w:szCs w:val="28"/>
          <w:lang w:eastAsia="uk-UA"/>
        </w:rPr>
      </w:pPr>
      <w:r w:rsidRPr="007A79FA">
        <w:rPr>
          <w:rFonts w:ascii="Times New Roman" w:eastAsia="Times New Roman" w:hAnsi="Times New Roman"/>
          <w:sz w:val="28"/>
          <w:szCs w:val="28"/>
          <w:lang w:eastAsia="uk-UA"/>
        </w:rPr>
        <w:t xml:space="preserve">Доповідач на пленарному засіданні – перший заступник голови Київської міської державної адміністрації Микола </w:t>
      </w:r>
      <w:proofErr w:type="spellStart"/>
      <w:r w:rsidRPr="007A79FA">
        <w:rPr>
          <w:rFonts w:ascii="Times New Roman" w:eastAsia="Times New Roman" w:hAnsi="Times New Roman"/>
          <w:sz w:val="28"/>
          <w:szCs w:val="28"/>
          <w:lang w:eastAsia="uk-UA"/>
        </w:rPr>
        <w:t>Поворозник</w:t>
      </w:r>
      <w:proofErr w:type="spellEnd"/>
      <w:r w:rsidR="00BB39EE">
        <w:rPr>
          <w:rFonts w:ascii="Times New Roman" w:eastAsia="Times New Roman" w:hAnsi="Times New Roman"/>
          <w:sz w:val="28"/>
          <w:szCs w:val="28"/>
          <w:lang w:eastAsia="uk-UA"/>
        </w:rPr>
        <w:t>.</w:t>
      </w:r>
    </w:p>
    <w:p w:rsidR="00E6560F" w:rsidRDefault="00E6560F" w:rsidP="00256166">
      <w:pPr>
        <w:spacing w:after="0" w:line="240" w:lineRule="auto"/>
        <w:ind w:firstLine="720"/>
        <w:jc w:val="both"/>
        <w:rPr>
          <w:rFonts w:ascii="Times New Roman" w:eastAsia="Times New Roman" w:hAnsi="Times New Roman"/>
          <w:sz w:val="28"/>
          <w:szCs w:val="28"/>
          <w:lang w:eastAsia="uk-UA"/>
        </w:rPr>
      </w:pPr>
      <w:r w:rsidRPr="007A79FA">
        <w:rPr>
          <w:rFonts w:ascii="Times New Roman" w:eastAsia="Times New Roman" w:hAnsi="Times New Roman"/>
          <w:sz w:val="28"/>
          <w:szCs w:val="28"/>
          <w:lang w:eastAsia="uk-UA"/>
        </w:rPr>
        <w:t xml:space="preserve">Відповідальна за супроводження </w:t>
      </w:r>
      <w:proofErr w:type="spellStart"/>
      <w:r w:rsidRPr="007A79FA">
        <w:rPr>
          <w:rFonts w:ascii="Times New Roman" w:eastAsia="Times New Roman" w:hAnsi="Times New Roman"/>
          <w:sz w:val="28"/>
          <w:szCs w:val="28"/>
          <w:lang w:eastAsia="uk-UA"/>
        </w:rPr>
        <w:t>проєкту</w:t>
      </w:r>
      <w:proofErr w:type="spellEnd"/>
      <w:r w:rsidRPr="007A79FA">
        <w:rPr>
          <w:rFonts w:ascii="Times New Roman" w:eastAsia="Times New Roman" w:hAnsi="Times New Roman"/>
          <w:sz w:val="28"/>
          <w:szCs w:val="28"/>
          <w:lang w:eastAsia="uk-UA"/>
        </w:rPr>
        <w:t xml:space="preserve"> рішення Київради – перший заступник голови Київської міської</w:t>
      </w:r>
      <w:r w:rsidR="001C5311">
        <w:rPr>
          <w:rFonts w:ascii="Times New Roman" w:eastAsia="Times New Roman" w:hAnsi="Times New Roman"/>
          <w:sz w:val="28"/>
          <w:szCs w:val="28"/>
          <w:lang w:eastAsia="uk-UA"/>
        </w:rPr>
        <w:t xml:space="preserve"> державної адміністрації Микола </w:t>
      </w:r>
      <w:proofErr w:type="spellStart"/>
      <w:r w:rsidRPr="007A79FA">
        <w:rPr>
          <w:rFonts w:ascii="Times New Roman" w:eastAsia="Times New Roman" w:hAnsi="Times New Roman"/>
          <w:sz w:val="28"/>
          <w:szCs w:val="28"/>
          <w:lang w:eastAsia="uk-UA"/>
        </w:rPr>
        <w:t>Поворозник</w:t>
      </w:r>
      <w:proofErr w:type="spellEnd"/>
      <w:r w:rsidRPr="007A79FA">
        <w:rPr>
          <w:rFonts w:ascii="Times New Roman" w:eastAsia="Times New Roman" w:hAnsi="Times New Roman"/>
          <w:sz w:val="28"/>
          <w:szCs w:val="28"/>
          <w:lang w:eastAsia="uk-UA"/>
        </w:rPr>
        <w:t>.</w:t>
      </w:r>
    </w:p>
    <w:p w:rsidR="00256166" w:rsidRDefault="00256166" w:rsidP="00256166">
      <w:pPr>
        <w:spacing w:after="0" w:line="240" w:lineRule="auto"/>
        <w:ind w:firstLine="720"/>
        <w:jc w:val="both"/>
        <w:rPr>
          <w:rFonts w:ascii="Times New Roman" w:eastAsia="Times New Roman" w:hAnsi="Times New Roman"/>
          <w:sz w:val="28"/>
          <w:szCs w:val="28"/>
          <w:lang w:eastAsia="uk-UA"/>
        </w:rPr>
      </w:pPr>
    </w:p>
    <w:p w:rsidR="00256166" w:rsidRPr="00256166" w:rsidRDefault="00256166" w:rsidP="00256166">
      <w:pPr>
        <w:spacing w:after="0" w:line="240" w:lineRule="auto"/>
        <w:ind w:firstLine="540"/>
        <w:jc w:val="both"/>
        <w:rPr>
          <w:rFonts w:ascii="Times New Roman" w:hAnsi="Times New Roman"/>
          <w:b/>
          <w:sz w:val="28"/>
          <w:szCs w:val="28"/>
        </w:rPr>
      </w:pPr>
      <w:r w:rsidRPr="00256166">
        <w:rPr>
          <w:rFonts w:ascii="Times New Roman" w:hAnsi="Times New Roman"/>
          <w:b/>
          <w:sz w:val="28"/>
          <w:szCs w:val="28"/>
        </w:rPr>
        <w:t>6. Інформація про обмеження доступу</w:t>
      </w:r>
    </w:p>
    <w:p w:rsidR="00256166" w:rsidRPr="00256166" w:rsidRDefault="00256166" w:rsidP="00256166">
      <w:pPr>
        <w:spacing w:after="0" w:line="240" w:lineRule="auto"/>
        <w:ind w:firstLine="540"/>
        <w:jc w:val="both"/>
        <w:rPr>
          <w:rFonts w:ascii="Times New Roman" w:hAnsi="Times New Roman"/>
          <w:sz w:val="28"/>
          <w:szCs w:val="28"/>
        </w:rPr>
      </w:pPr>
      <w:proofErr w:type="spellStart"/>
      <w:r w:rsidRPr="00256166">
        <w:rPr>
          <w:rFonts w:ascii="Times New Roman" w:hAnsi="Times New Roman"/>
          <w:sz w:val="28"/>
          <w:szCs w:val="28"/>
        </w:rPr>
        <w:t>Проєкт</w:t>
      </w:r>
      <w:proofErr w:type="spellEnd"/>
      <w:r w:rsidRPr="00256166">
        <w:rPr>
          <w:rFonts w:ascii="Times New Roman" w:hAnsi="Times New Roman"/>
          <w:sz w:val="28"/>
          <w:szCs w:val="28"/>
        </w:rPr>
        <w:t xml:space="preserve"> рішення  не містить інформацію з обмеженим доступом у розумінні</w:t>
      </w:r>
      <w:r w:rsidRPr="00256166">
        <w:rPr>
          <w:rFonts w:ascii="Times New Roman" w:hAnsi="Times New Roman"/>
          <w:color w:val="293A55"/>
          <w:sz w:val="28"/>
          <w:szCs w:val="28"/>
          <w:shd w:val="clear" w:color="auto" w:fill="FFFFFF"/>
        </w:rPr>
        <w:t> </w:t>
      </w:r>
      <w:r w:rsidRPr="00256166">
        <w:rPr>
          <w:rStyle w:val="hard-blue-color"/>
          <w:rFonts w:ascii="Times New Roman" w:hAnsi="Times New Roman"/>
          <w:color w:val="000000"/>
          <w:sz w:val="28"/>
          <w:szCs w:val="28"/>
        </w:rPr>
        <w:t>статті 6 Закону України «Про доступ до публічної інформації»</w:t>
      </w:r>
      <w:r w:rsidRPr="00256166">
        <w:rPr>
          <w:rFonts w:ascii="Times New Roman" w:hAnsi="Times New Roman"/>
          <w:sz w:val="28"/>
          <w:szCs w:val="28"/>
        </w:rPr>
        <w:t>.</w:t>
      </w:r>
    </w:p>
    <w:p w:rsidR="00E6560F" w:rsidRPr="00256166" w:rsidRDefault="00E6560F" w:rsidP="00E6560F">
      <w:pPr>
        <w:spacing w:after="0" w:line="240" w:lineRule="auto"/>
        <w:ind w:firstLine="720"/>
        <w:jc w:val="both"/>
        <w:rPr>
          <w:rFonts w:ascii="Times New Roman" w:eastAsia="Times New Roman" w:hAnsi="Times New Roman"/>
          <w:sz w:val="28"/>
          <w:szCs w:val="28"/>
          <w:lang w:eastAsia="uk-UA"/>
        </w:rPr>
      </w:pPr>
    </w:p>
    <w:p w:rsidR="00E6560F" w:rsidRPr="00A202C3" w:rsidRDefault="00E6560F" w:rsidP="00E6560F">
      <w:pPr>
        <w:spacing w:after="0" w:line="240" w:lineRule="auto"/>
        <w:ind w:firstLine="720"/>
        <w:jc w:val="both"/>
        <w:rPr>
          <w:rFonts w:ascii="Times New Roman" w:eastAsia="Times New Roman" w:hAnsi="Times New Roman"/>
          <w:sz w:val="28"/>
          <w:szCs w:val="28"/>
          <w:lang w:eastAsia="uk-UA"/>
        </w:rPr>
      </w:pPr>
    </w:p>
    <w:p w:rsidR="00C64B15" w:rsidRDefault="00E6560F">
      <w:r w:rsidRPr="00A202C3">
        <w:rPr>
          <w:rFonts w:ascii="Times New Roman" w:hAnsi="Times New Roman"/>
          <w:sz w:val="28"/>
          <w:szCs w:val="28"/>
        </w:rPr>
        <w:t>Київський міський голова</w:t>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r>
      <w:r w:rsidRPr="00A202C3">
        <w:rPr>
          <w:rFonts w:ascii="Times New Roman" w:hAnsi="Times New Roman"/>
          <w:sz w:val="28"/>
          <w:szCs w:val="28"/>
        </w:rPr>
        <w:tab/>
        <w:t>Віталій КЛИЧКО</w:t>
      </w:r>
      <w:r w:rsidR="00256166">
        <w:rPr>
          <w:rFonts w:ascii="Times New Roman" w:hAnsi="Times New Roman"/>
          <w:sz w:val="28"/>
          <w:szCs w:val="28"/>
        </w:rPr>
        <w:t xml:space="preserve"> </w:t>
      </w:r>
    </w:p>
    <w:sectPr w:rsidR="00C64B15" w:rsidSect="00E07203">
      <w:pgSz w:w="11906" w:h="16838" w:code="9"/>
      <w:pgMar w:top="1135" w:right="849" w:bottom="993"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0F"/>
    <w:rsid w:val="001C5311"/>
    <w:rsid w:val="00256166"/>
    <w:rsid w:val="00382A04"/>
    <w:rsid w:val="004C64A6"/>
    <w:rsid w:val="00681DF9"/>
    <w:rsid w:val="00713C26"/>
    <w:rsid w:val="007A6DA6"/>
    <w:rsid w:val="007E2874"/>
    <w:rsid w:val="0080557B"/>
    <w:rsid w:val="00925557"/>
    <w:rsid w:val="009456D1"/>
    <w:rsid w:val="009D6413"/>
    <w:rsid w:val="009E7247"/>
    <w:rsid w:val="00B45C20"/>
    <w:rsid w:val="00BA2C04"/>
    <w:rsid w:val="00BB39EE"/>
    <w:rsid w:val="00C26788"/>
    <w:rsid w:val="00C424DC"/>
    <w:rsid w:val="00C64B15"/>
    <w:rsid w:val="00D37541"/>
    <w:rsid w:val="00D73686"/>
    <w:rsid w:val="00E34318"/>
    <w:rsid w:val="00E6560F"/>
    <w:rsid w:val="00F53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1113-D76F-4D89-9A8B-86A77CD1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60F"/>
    <w:pPr>
      <w:ind w:left="720"/>
      <w:contextualSpacing/>
    </w:pPr>
  </w:style>
  <w:style w:type="paragraph" w:customStyle="1" w:styleId="rvps2">
    <w:name w:val="rvps2"/>
    <w:basedOn w:val="a"/>
    <w:rsid w:val="00E6560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rd-blue-color">
    <w:name w:val="hard-blue-color"/>
    <w:rsid w:val="0025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6807</Words>
  <Characters>3881</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Олена Володимирівна</dc:creator>
  <cp:keywords/>
  <dc:description/>
  <cp:lastModifiedBy>Користувач</cp:lastModifiedBy>
  <cp:revision>3</cp:revision>
  <dcterms:created xsi:type="dcterms:W3CDTF">2023-05-19T06:40:00Z</dcterms:created>
  <dcterms:modified xsi:type="dcterms:W3CDTF">2023-05-19T07:01:00Z</dcterms:modified>
</cp:coreProperties>
</file>