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E2" w:rsidRPr="00783CEE" w:rsidRDefault="00366BE2" w:rsidP="00366BE2">
      <w:pPr>
        <w:pStyle w:val="Style"/>
        <w:spacing w:line="330" w:lineRule="atLeast"/>
        <w:ind w:left="5245" w:right="262"/>
        <w:jc w:val="both"/>
        <w:textAlignment w:val="baseline"/>
        <w:rPr>
          <w:sz w:val="28"/>
          <w:szCs w:val="28"/>
          <w:lang w:val="uk-UA"/>
        </w:rPr>
      </w:pPr>
      <w:r w:rsidRPr="00783CEE">
        <w:rPr>
          <w:sz w:val="28"/>
          <w:szCs w:val="28"/>
          <w:lang w:val="uk-UA"/>
        </w:rPr>
        <w:t>Додаток</w:t>
      </w:r>
    </w:p>
    <w:p w:rsidR="00366BE2" w:rsidRPr="00783CEE" w:rsidRDefault="00366BE2" w:rsidP="00366BE2">
      <w:pPr>
        <w:pStyle w:val="Style"/>
        <w:spacing w:line="330" w:lineRule="atLeast"/>
        <w:ind w:left="5245" w:right="262"/>
        <w:jc w:val="both"/>
        <w:textAlignment w:val="baseline"/>
        <w:rPr>
          <w:sz w:val="28"/>
          <w:szCs w:val="28"/>
          <w:lang w:val="uk-UA"/>
        </w:rPr>
      </w:pPr>
      <w:r w:rsidRPr="00783CEE">
        <w:rPr>
          <w:sz w:val="28"/>
          <w:szCs w:val="28"/>
          <w:lang w:val="uk-UA"/>
        </w:rPr>
        <w:t>рішення Київської міської ради</w:t>
      </w:r>
    </w:p>
    <w:p w:rsidR="00366BE2" w:rsidRDefault="00366BE2" w:rsidP="00366BE2">
      <w:pPr>
        <w:pStyle w:val="Style"/>
        <w:spacing w:line="330" w:lineRule="atLeast"/>
        <w:ind w:left="5245" w:right="262"/>
        <w:jc w:val="both"/>
        <w:textAlignment w:val="baseline"/>
        <w:rPr>
          <w:sz w:val="28"/>
          <w:szCs w:val="28"/>
          <w:lang w:val="uk-UA"/>
        </w:rPr>
      </w:pPr>
      <w:r>
        <w:rPr>
          <w:sz w:val="28"/>
          <w:szCs w:val="28"/>
          <w:lang w:val="uk-UA"/>
        </w:rPr>
        <w:t>______________ № __________</w:t>
      </w:r>
      <w:r w:rsidRPr="00783CEE">
        <w:rPr>
          <w:sz w:val="28"/>
          <w:szCs w:val="28"/>
          <w:lang w:val="uk-UA"/>
        </w:rPr>
        <w:t xml:space="preserve"> </w:t>
      </w:r>
    </w:p>
    <w:p w:rsidR="00366BE2" w:rsidRDefault="00366BE2" w:rsidP="00366BE2">
      <w:pPr>
        <w:pStyle w:val="Style"/>
        <w:spacing w:line="330" w:lineRule="atLeast"/>
        <w:ind w:left="4820" w:right="262"/>
        <w:jc w:val="both"/>
        <w:textAlignment w:val="baseline"/>
        <w:rPr>
          <w:sz w:val="28"/>
          <w:szCs w:val="28"/>
          <w:lang w:val="uk-UA"/>
        </w:rPr>
      </w:pPr>
    </w:p>
    <w:p w:rsidR="00366BE2" w:rsidRDefault="00366BE2" w:rsidP="00366BE2">
      <w:pPr>
        <w:pStyle w:val="Style"/>
        <w:spacing w:line="330" w:lineRule="atLeast"/>
        <w:ind w:right="262"/>
        <w:jc w:val="center"/>
        <w:textAlignment w:val="baseline"/>
        <w:rPr>
          <w:b/>
          <w:sz w:val="28"/>
          <w:szCs w:val="28"/>
          <w:lang w:val="uk-UA"/>
        </w:rPr>
      </w:pPr>
      <w:r w:rsidRPr="004F65E1">
        <w:rPr>
          <w:b/>
          <w:sz w:val="28"/>
          <w:szCs w:val="28"/>
          <w:lang w:val="uk-UA"/>
        </w:rPr>
        <w:t xml:space="preserve">ЗМІНИ </w:t>
      </w:r>
      <w:bookmarkStart w:id="0" w:name="_GoBack"/>
      <w:bookmarkEnd w:id="0"/>
    </w:p>
    <w:p w:rsidR="00366BE2" w:rsidRDefault="00366BE2" w:rsidP="00366BE2">
      <w:pPr>
        <w:pStyle w:val="Style"/>
        <w:spacing w:line="330" w:lineRule="atLeast"/>
        <w:ind w:right="262"/>
        <w:jc w:val="center"/>
        <w:textAlignment w:val="baseline"/>
        <w:rPr>
          <w:b/>
          <w:sz w:val="28"/>
          <w:szCs w:val="28"/>
          <w:lang w:val="uk-UA"/>
        </w:rPr>
      </w:pPr>
      <w:r w:rsidRPr="004F65E1">
        <w:rPr>
          <w:b/>
          <w:sz w:val="28"/>
          <w:szCs w:val="28"/>
          <w:lang w:val="uk-UA"/>
        </w:rPr>
        <w:t xml:space="preserve">до Положення про фінансово-кредитну підтримку </w:t>
      </w:r>
    </w:p>
    <w:p w:rsidR="00366BE2" w:rsidRDefault="00366BE2" w:rsidP="00366BE2">
      <w:pPr>
        <w:pStyle w:val="Style"/>
        <w:spacing w:line="330" w:lineRule="atLeast"/>
        <w:ind w:right="262"/>
        <w:jc w:val="center"/>
        <w:textAlignment w:val="baseline"/>
        <w:rPr>
          <w:sz w:val="28"/>
          <w:szCs w:val="28"/>
        </w:rPr>
      </w:pPr>
      <w:r w:rsidRPr="004F65E1">
        <w:rPr>
          <w:b/>
          <w:sz w:val="28"/>
          <w:szCs w:val="28"/>
          <w:lang w:val="uk-UA"/>
        </w:rPr>
        <w:t>суб'єктів малого та середнього підприємництва у місті Києві</w:t>
      </w:r>
      <w:r>
        <w:rPr>
          <w:b/>
          <w:sz w:val="28"/>
          <w:szCs w:val="28"/>
          <w:lang w:val="uk-UA"/>
        </w:rPr>
        <w:t>,</w:t>
      </w:r>
      <w:r w:rsidRPr="00D63D4B">
        <w:rPr>
          <w:sz w:val="28"/>
          <w:szCs w:val="28"/>
        </w:rPr>
        <w:t xml:space="preserve"> </w:t>
      </w:r>
    </w:p>
    <w:p w:rsidR="00366BE2" w:rsidRDefault="00366BE2" w:rsidP="00366BE2">
      <w:pPr>
        <w:pStyle w:val="Style"/>
        <w:spacing w:line="330" w:lineRule="atLeast"/>
        <w:ind w:right="262"/>
        <w:jc w:val="center"/>
        <w:textAlignment w:val="baseline"/>
        <w:rPr>
          <w:b/>
          <w:sz w:val="28"/>
          <w:szCs w:val="28"/>
        </w:rPr>
      </w:pPr>
      <w:r w:rsidRPr="00D63D4B">
        <w:rPr>
          <w:b/>
          <w:sz w:val="28"/>
          <w:szCs w:val="28"/>
        </w:rPr>
        <w:t xml:space="preserve">затвердженого рішенням Київської міської ради </w:t>
      </w:r>
    </w:p>
    <w:p w:rsidR="00366BE2" w:rsidRDefault="00366BE2" w:rsidP="00366BE2">
      <w:pPr>
        <w:pStyle w:val="Style"/>
        <w:spacing w:line="330" w:lineRule="atLeast"/>
        <w:ind w:right="262"/>
        <w:jc w:val="center"/>
        <w:textAlignment w:val="baseline"/>
        <w:rPr>
          <w:b/>
          <w:sz w:val="28"/>
          <w:szCs w:val="28"/>
        </w:rPr>
      </w:pPr>
      <w:r w:rsidRPr="00D63D4B">
        <w:rPr>
          <w:b/>
          <w:sz w:val="28"/>
          <w:szCs w:val="28"/>
        </w:rPr>
        <w:t>від 21 вересня 2017 року</w:t>
      </w:r>
      <w:r w:rsidRPr="00D63D4B">
        <w:rPr>
          <w:b/>
          <w:sz w:val="28"/>
          <w:szCs w:val="28"/>
          <w:lang w:val="uk-UA"/>
        </w:rPr>
        <w:t xml:space="preserve"> № </w:t>
      </w:r>
      <w:r w:rsidRPr="00D63D4B">
        <w:rPr>
          <w:b/>
          <w:sz w:val="28"/>
          <w:szCs w:val="28"/>
        </w:rPr>
        <w:t>46/3053</w:t>
      </w:r>
    </w:p>
    <w:p w:rsidR="00366BE2" w:rsidRPr="004F65E1" w:rsidRDefault="00366BE2" w:rsidP="00597B94">
      <w:pPr>
        <w:pStyle w:val="Style"/>
        <w:spacing w:line="330" w:lineRule="atLeast"/>
        <w:ind w:right="262"/>
        <w:jc w:val="center"/>
        <w:textAlignment w:val="baseline"/>
        <w:rPr>
          <w:b/>
          <w:sz w:val="28"/>
          <w:szCs w:val="28"/>
          <w:lang w:val="uk-UA"/>
        </w:rPr>
      </w:pPr>
      <w:r w:rsidRPr="00D63D4B">
        <w:rPr>
          <w:b/>
          <w:sz w:val="28"/>
          <w:szCs w:val="28"/>
        </w:rPr>
        <w:t>(</w:t>
      </w:r>
      <w:r w:rsidR="00597B94">
        <w:rPr>
          <w:b/>
          <w:sz w:val="28"/>
          <w:szCs w:val="28"/>
          <w:lang w:val="uk-UA"/>
        </w:rPr>
        <w:t>зі змінами та доповненнями</w:t>
      </w:r>
      <w:r w:rsidRPr="00D63D4B">
        <w:rPr>
          <w:b/>
          <w:sz w:val="28"/>
          <w:szCs w:val="28"/>
        </w:rPr>
        <w:t>)</w:t>
      </w:r>
    </w:p>
    <w:p w:rsidR="00366BE2" w:rsidRDefault="00366BE2" w:rsidP="00366BE2">
      <w:pPr>
        <w:pStyle w:val="Style"/>
        <w:spacing w:line="330" w:lineRule="atLeast"/>
        <w:ind w:right="262"/>
        <w:jc w:val="center"/>
        <w:textAlignment w:val="baseline"/>
        <w:rPr>
          <w:sz w:val="28"/>
          <w:szCs w:val="28"/>
          <w:lang w:val="uk-UA"/>
        </w:rPr>
      </w:pPr>
    </w:p>
    <w:p w:rsidR="00366BE2" w:rsidRPr="005D1601" w:rsidRDefault="00366BE2" w:rsidP="00366BE2">
      <w:pPr>
        <w:pStyle w:val="a3"/>
        <w:numPr>
          <w:ilvl w:val="0"/>
          <w:numId w:val="1"/>
        </w:numPr>
        <w:tabs>
          <w:tab w:val="left" w:pos="1134"/>
        </w:tabs>
        <w:spacing w:after="0" w:line="240" w:lineRule="auto"/>
        <w:ind w:left="0" w:firstLine="709"/>
        <w:jc w:val="both"/>
        <w:rPr>
          <w:rFonts w:ascii="Times New Roman" w:hAnsi="Times New Roman"/>
          <w:sz w:val="28"/>
          <w:szCs w:val="28"/>
          <w:lang w:val="uk-UA"/>
        </w:rPr>
      </w:pPr>
      <w:r w:rsidRPr="005D1601">
        <w:rPr>
          <w:rFonts w:ascii="Times New Roman" w:hAnsi="Times New Roman"/>
          <w:sz w:val="28"/>
          <w:szCs w:val="28"/>
          <w:lang w:val="uk-UA"/>
        </w:rPr>
        <w:t xml:space="preserve">Абзац </w:t>
      </w:r>
      <w:r w:rsidR="00597B94" w:rsidRPr="005D1601">
        <w:rPr>
          <w:rFonts w:ascii="Times New Roman" w:hAnsi="Times New Roman"/>
          <w:sz w:val="28"/>
          <w:szCs w:val="28"/>
          <w:lang w:val="uk-UA"/>
        </w:rPr>
        <w:t xml:space="preserve">1 </w:t>
      </w:r>
      <w:r w:rsidRPr="005D1601">
        <w:rPr>
          <w:rFonts w:ascii="Times New Roman" w:hAnsi="Times New Roman"/>
          <w:sz w:val="28"/>
          <w:szCs w:val="28"/>
          <w:lang w:val="uk-UA"/>
        </w:rPr>
        <w:t>пункту 1.1 розділу 1</w:t>
      </w:r>
      <w:r w:rsidR="005C1037">
        <w:rPr>
          <w:rFonts w:ascii="Times New Roman" w:hAnsi="Times New Roman"/>
          <w:sz w:val="28"/>
          <w:szCs w:val="28"/>
          <w:lang w:val="uk-UA"/>
        </w:rPr>
        <w:t xml:space="preserve"> «Загальні положення»</w:t>
      </w:r>
      <w:r w:rsidRPr="005D1601">
        <w:rPr>
          <w:rFonts w:ascii="Times New Roman" w:hAnsi="Times New Roman"/>
          <w:sz w:val="28"/>
          <w:szCs w:val="28"/>
          <w:lang w:val="uk-UA"/>
        </w:rPr>
        <w:t xml:space="preserve"> Положення про фінансово-кредитну підтримку суб'єктів малого та середнього підприємництва у місті Києві, затвердженого рішенням Київської міської ради від 21 вересня 2017 року</w:t>
      </w:r>
      <w:r w:rsidR="00597B94" w:rsidRPr="005D1601">
        <w:rPr>
          <w:rFonts w:ascii="Times New Roman" w:hAnsi="Times New Roman"/>
          <w:sz w:val="28"/>
          <w:szCs w:val="28"/>
          <w:lang w:val="uk-UA"/>
        </w:rPr>
        <w:t xml:space="preserve"> № </w:t>
      </w:r>
      <w:r w:rsidRPr="005D1601">
        <w:rPr>
          <w:rFonts w:ascii="Times New Roman" w:hAnsi="Times New Roman"/>
          <w:sz w:val="28"/>
          <w:szCs w:val="28"/>
          <w:lang w:val="uk-UA"/>
        </w:rPr>
        <w:t>46/3053 (</w:t>
      </w:r>
      <w:r w:rsidR="00597B94" w:rsidRPr="005D1601">
        <w:rPr>
          <w:rFonts w:ascii="Times New Roman" w:hAnsi="Times New Roman"/>
          <w:sz w:val="28"/>
          <w:szCs w:val="28"/>
          <w:lang w:val="uk-UA"/>
        </w:rPr>
        <w:t>зі змінами та доповненнями</w:t>
      </w:r>
      <w:r w:rsidRPr="005D1601">
        <w:rPr>
          <w:rFonts w:ascii="Times New Roman" w:hAnsi="Times New Roman"/>
          <w:sz w:val="28"/>
          <w:szCs w:val="28"/>
          <w:lang w:val="uk-UA"/>
        </w:rPr>
        <w:t xml:space="preserve">) (далі – Положення) викласти </w:t>
      </w:r>
      <w:r w:rsidR="00597B94" w:rsidRPr="005D1601">
        <w:rPr>
          <w:rFonts w:ascii="Times New Roman" w:hAnsi="Times New Roman"/>
          <w:sz w:val="28"/>
          <w:szCs w:val="28"/>
          <w:lang w:val="uk-UA"/>
        </w:rPr>
        <w:t>у</w:t>
      </w:r>
      <w:r w:rsidRPr="005D1601">
        <w:rPr>
          <w:rFonts w:ascii="Times New Roman" w:hAnsi="Times New Roman"/>
          <w:sz w:val="28"/>
          <w:szCs w:val="28"/>
          <w:lang w:val="uk-UA"/>
        </w:rPr>
        <w:t xml:space="preserve"> новій редакції:</w:t>
      </w:r>
    </w:p>
    <w:p w:rsidR="00366BE2" w:rsidRPr="005D1601" w:rsidRDefault="00366BE2" w:rsidP="00366BE2">
      <w:pPr>
        <w:pStyle w:val="a3"/>
        <w:tabs>
          <w:tab w:val="left" w:pos="1134"/>
        </w:tabs>
        <w:spacing w:after="0" w:line="240" w:lineRule="auto"/>
        <w:ind w:left="0" w:firstLine="709"/>
        <w:jc w:val="both"/>
        <w:rPr>
          <w:rFonts w:ascii="Times New Roman" w:hAnsi="Times New Roman"/>
          <w:sz w:val="28"/>
          <w:szCs w:val="28"/>
          <w:lang w:val="uk-UA"/>
        </w:rPr>
      </w:pPr>
      <w:r w:rsidRPr="005D1601">
        <w:rPr>
          <w:rFonts w:ascii="Times New Roman" w:hAnsi="Times New Roman"/>
          <w:sz w:val="28"/>
          <w:szCs w:val="28"/>
          <w:lang w:val="uk-UA"/>
        </w:rPr>
        <w:t>«</w:t>
      </w:r>
      <w:r w:rsidR="00597B94" w:rsidRPr="005D1601">
        <w:rPr>
          <w:rFonts w:ascii="Times New Roman" w:hAnsi="Times New Roman"/>
          <w:sz w:val="28"/>
          <w:szCs w:val="28"/>
          <w:lang w:val="uk-UA"/>
        </w:rPr>
        <w:t>Положення про фінансово-кредитну підтримку суб'єктів малого та середнього підприємництва у місті Києві (далі - Положення) визначає механізм надання фінансово-кредитної підтримки суб'єктам малого та середнього підприємництва (далі - СМСП) міста Києва шляхом часткової компенсації відсоткових ставок за кредитами або кредитними лініями з бюджету міста Києва, що надаються банками-партнерами або уповноваженими банками, та механізм</w:t>
      </w:r>
      <w:r w:rsidR="00597B94" w:rsidRPr="005D1601">
        <w:rPr>
          <w:rFonts w:ascii="Times New Roman" w:hAnsi="Times New Roman"/>
          <w:sz w:val="28"/>
          <w:szCs w:val="28"/>
          <w:lang w:val="uk-UA" w:eastAsia="uk-UA"/>
        </w:rPr>
        <w:t xml:space="preserve"> </w:t>
      </w:r>
      <w:r w:rsidR="00597B94" w:rsidRPr="005D1601">
        <w:rPr>
          <w:rFonts w:ascii="Times New Roman" w:hAnsi="Times New Roman"/>
          <w:sz w:val="28"/>
          <w:szCs w:val="28"/>
          <w:lang w:val="uk-UA"/>
        </w:rPr>
        <w:t>надання фінансової допомоги у місті Києві  на відкриття або ро</w:t>
      </w:r>
      <w:r w:rsidR="00114CC2" w:rsidRPr="005D1601">
        <w:rPr>
          <w:rFonts w:ascii="Times New Roman" w:hAnsi="Times New Roman"/>
          <w:sz w:val="28"/>
          <w:szCs w:val="28"/>
          <w:lang w:val="uk-UA"/>
        </w:rPr>
        <w:t xml:space="preserve">звиток власного бізнесу </w:t>
      </w:r>
      <w:r w:rsidR="00597B94" w:rsidRPr="005D1601">
        <w:rPr>
          <w:rFonts w:ascii="Times New Roman" w:hAnsi="Times New Roman"/>
          <w:sz w:val="28"/>
          <w:szCs w:val="28"/>
          <w:lang w:val="uk-UA"/>
        </w:rPr>
        <w:t xml:space="preserve"> Захисникам та Захисницям України</w:t>
      </w:r>
      <w:r w:rsidR="00597B94" w:rsidRPr="005D1601">
        <w:rPr>
          <w:rFonts w:ascii="Times New Roman" w:hAnsi="Times New Roman"/>
          <w:b/>
          <w:sz w:val="28"/>
          <w:szCs w:val="28"/>
          <w:lang w:val="uk-UA"/>
        </w:rPr>
        <w:t xml:space="preserve"> </w:t>
      </w:r>
      <w:r w:rsidR="00597B94" w:rsidRPr="005D1601">
        <w:rPr>
          <w:rFonts w:ascii="Times New Roman" w:hAnsi="Times New Roman"/>
          <w:sz w:val="28"/>
          <w:szCs w:val="28"/>
          <w:lang w:val="uk-UA"/>
        </w:rPr>
        <w:t>та членам їх сімей</w:t>
      </w:r>
      <w:r w:rsidR="00597B94" w:rsidRPr="005D1601">
        <w:rPr>
          <w:rFonts w:ascii="Times New Roman" w:hAnsi="Times New Roman"/>
          <w:b/>
          <w:sz w:val="28"/>
          <w:szCs w:val="28"/>
          <w:lang w:val="uk-UA"/>
        </w:rPr>
        <w:t xml:space="preserve"> </w:t>
      </w:r>
      <w:r w:rsidR="00597B94" w:rsidRPr="005D1601">
        <w:rPr>
          <w:rFonts w:ascii="Times New Roman" w:hAnsi="Times New Roman"/>
          <w:sz w:val="28"/>
          <w:szCs w:val="28"/>
          <w:lang w:val="uk-UA"/>
        </w:rPr>
        <w:t>(при отриманні кредиту), з метою сприяння розвитку малого та середнього підприємництва, збільшення інвестиційної та економічної активності СМСП, створення нових робочих місць, збільшення на</w:t>
      </w:r>
      <w:r w:rsidR="0006614C" w:rsidRPr="005D1601">
        <w:rPr>
          <w:rFonts w:ascii="Times New Roman" w:hAnsi="Times New Roman"/>
          <w:sz w:val="28"/>
          <w:szCs w:val="28"/>
          <w:lang w:val="uk-UA"/>
        </w:rPr>
        <w:t>дходжень до бюджету міста Києва</w:t>
      </w:r>
      <w:r w:rsidRPr="005D1601">
        <w:rPr>
          <w:rFonts w:ascii="Times New Roman" w:hAnsi="Times New Roman"/>
          <w:sz w:val="28"/>
          <w:szCs w:val="28"/>
          <w:lang w:val="uk-UA"/>
        </w:rPr>
        <w:t>».</w:t>
      </w:r>
    </w:p>
    <w:p w:rsidR="00366BE2" w:rsidRPr="005D1601" w:rsidRDefault="00366BE2" w:rsidP="00366BE2">
      <w:pPr>
        <w:pStyle w:val="a3"/>
        <w:tabs>
          <w:tab w:val="left" w:pos="1134"/>
        </w:tabs>
        <w:spacing w:after="0" w:line="240" w:lineRule="auto"/>
        <w:ind w:left="0" w:firstLine="709"/>
        <w:jc w:val="both"/>
        <w:rPr>
          <w:rFonts w:ascii="Times New Roman" w:hAnsi="Times New Roman"/>
          <w:sz w:val="28"/>
          <w:szCs w:val="28"/>
          <w:lang w:val="uk-UA"/>
        </w:rPr>
      </w:pPr>
    </w:p>
    <w:p w:rsidR="00EC759C" w:rsidRPr="005D1601" w:rsidRDefault="00ED3E21" w:rsidP="00366BE2">
      <w:pPr>
        <w:pStyle w:val="a3"/>
        <w:numPr>
          <w:ilvl w:val="0"/>
          <w:numId w:val="1"/>
        </w:numPr>
        <w:tabs>
          <w:tab w:val="left" w:pos="1134"/>
        </w:tabs>
        <w:spacing w:after="0" w:line="240" w:lineRule="auto"/>
        <w:ind w:left="0" w:firstLine="709"/>
        <w:jc w:val="both"/>
        <w:rPr>
          <w:rFonts w:ascii="Times New Roman" w:hAnsi="Times New Roman"/>
          <w:sz w:val="28"/>
          <w:szCs w:val="28"/>
          <w:lang w:val="uk-UA"/>
        </w:rPr>
      </w:pPr>
      <w:r w:rsidRPr="005D1601">
        <w:rPr>
          <w:rFonts w:ascii="Times New Roman" w:hAnsi="Times New Roman"/>
          <w:sz w:val="28"/>
          <w:szCs w:val="28"/>
          <w:lang w:val="uk-UA"/>
        </w:rPr>
        <w:t>П</w:t>
      </w:r>
      <w:r w:rsidR="00EC759C" w:rsidRPr="005D1601">
        <w:rPr>
          <w:rFonts w:ascii="Times New Roman" w:hAnsi="Times New Roman"/>
          <w:sz w:val="28"/>
          <w:szCs w:val="28"/>
          <w:lang w:val="uk-UA"/>
        </w:rPr>
        <w:t xml:space="preserve">ункт 1.2 розділу 1 </w:t>
      </w:r>
      <w:r w:rsidR="005C1037">
        <w:rPr>
          <w:rFonts w:ascii="Times New Roman" w:hAnsi="Times New Roman"/>
          <w:sz w:val="28"/>
          <w:szCs w:val="28"/>
          <w:lang w:val="uk-UA"/>
        </w:rPr>
        <w:t xml:space="preserve">«Загальні положення» </w:t>
      </w:r>
      <w:r w:rsidR="00EC759C" w:rsidRPr="005D1601">
        <w:rPr>
          <w:rFonts w:ascii="Times New Roman" w:hAnsi="Times New Roman"/>
          <w:sz w:val="28"/>
          <w:szCs w:val="28"/>
          <w:lang w:val="uk-UA"/>
        </w:rPr>
        <w:t xml:space="preserve">Положення </w:t>
      </w:r>
      <w:r w:rsidRPr="005D1601">
        <w:rPr>
          <w:rFonts w:ascii="Times New Roman" w:hAnsi="Times New Roman"/>
          <w:sz w:val="28"/>
          <w:szCs w:val="28"/>
          <w:lang w:val="uk-UA"/>
        </w:rPr>
        <w:t xml:space="preserve">викласти у </w:t>
      </w:r>
      <w:r w:rsidR="00201E7B">
        <w:rPr>
          <w:rFonts w:ascii="Times New Roman" w:hAnsi="Times New Roman"/>
          <w:sz w:val="28"/>
          <w:szCs w:val="28"/>
          <w:lang w:val="uk-UA"/>
        </w:rPr>
        <w:t>такій</w:t>
      </w:r>
      <w:r w:rsidRPr="005D1601">
        <w:rPr>
          <w:rFonts w:ascii="Times New Roman" w:hAnsi="Times New Roman"/>
          <w:sz w:val="28"/>
          <w:szCs w:val="28"/>
          <w:lang w:val="uk-UA"/>
        </w:rPr>
        <w:t xml:space="preserve"> редакції</w:t>
      </w:r>
      <w:r w:rsidR="00EC759C" w:rsidRPr="005D1601">
        <w:rPr>
          <w:rFonts w:ascii="Times New Roman" w:hAnsi="Times New Roman"/>
          <w:sz w:val="28"/>
          <w:szCs w:val="28"/>
          <w:lang w:val="uk-UA"/>
        </w:rPr>
        <w:t>:</w:t>
      </w:r>
    </w:p>
    <w:p w:rsidR="00A5514A" w:rsidRDefault="001B07D7" w:rsidP="00ED3E21">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w:t>
      </w:r>
      <w:bookmarkStart w:id="1" w:name="1066"/>
      <w:r w:rsidR="00A5514A" w:rsidRPr="00A5514A">
        <w:rPr>
          <w:rFonts w:ascii="Times New Roman" w:eastAsia="Times New Roman" w:hAnsi="Times New Roman" w:cs="Times New Roman"/>
          <w:sz w:val="28"/>
          <w:szCs w:val="28"/>
        </w:rPr>
        <w:t>1.2. У цьому Положенні терміни вживаються у такому значенні:</w:t>
      </w:r>
    </w:p>
    <w:p w:rsidR="00ED3E21" w:rsidRPr="005D1601"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уповноважені банки - банківські установи, які відповідають критеріям, визначеним у додатку до Порядку надання фінансової державної підтримки суб'єктам малого та середнього підприємництва, затвердженого постановою Кабінету Міністрів України від 24 січня 2020 року № 28, та підписали з Фондом розвитку підприємництва договір про співробітництво та які на виконання пункту 3.1 цього рішення уклали угоди про співробітництво з Департаментом промисловості та розвитку підприємництва виконавчого органу Київської міської ради (Київської міської державної адміністрації);</w:t>
      </w:r>
    </w:p>
    <w:p w:rsidR="00ED3E21" w:rsidRPr="005D1601"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bookmarkStart w:id="2" w:name="1067"/>
      <w:bookmarkEnd w:id="1"/>
      <w:r w:rsidRPr="005D1601">
        <w:rPr>
          <w:rFonts w:ascii="Times New Roman" w:eastAsia="Times New Roman" w:hAnsi="Times New Roman" w:cs="Times New Roman"/>
          <w:sz w:val="28"/>
          <w:szCs w:val="28"/>
        </w:rPr>
        <w:t>банки-партнери - банківські установи, які уклали угоди про партнерство з Фондом розвитку підприємництва (далі - ФРП) в рамках діючих кредитних програм/</w:t>
      </w:r>
      <w:proofErr w:type="spellStart"/>
      <w:r w:rsidRPr="005D1601">
        <w:rPr>
          <w:rFonts w:ascii="Times New Roman" w:eastAsia="Times New Roman" w:hAnsi="Times New Roman" w:cs="Times New Roman"/>
          <w:sz w:val="28"/>
          <w:szCs w:val="28"/>
        </w:rPr>
        <w:t>проєктів</w:t>
      </w:r>
      <w:proofErr w:type="spellEnd"/>
      <w:r w:rsidRPr="005D1601">
        <w:rPr>
          <w:rFonts w:ascii="Times New Roman" w:eastAsia="Times New Roman" w:hAnsi="Times New Roman" w:cs="Times New Roman"/>
          <w:sz w:val="28"/>
          <w:szCs w:val="28"/>
        </w:rPr>
        <w:t xml:space="preserve"> ФРП з підтримки фінансування СМСП та які на виконання пункту 3.1 цього рішення уклали угоди про співробітництво з Департаментом промисловості та розвитку підприємництва виконавчого органу Київської міської ради (Київської міської державної адміністрації);</w:t>
      </w:r>
    </w:p>
    <w:p w:rsidR="00ED3E21" w:rsidRPr="005D1601"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bookmarkStart w:id="3" w:name="1068"/>
      <w:bookmarkEnd w:id="2"/>
      <w:r w:rsidRPr="005D1601">
        <w:rPr>
          <w:rFonts w:ascii="Times New Roman" w:eastAsia="Times New Roman" w:hAnsi="Times New Roman" w:cs="Times New Roman"/>
          <w:sz w:val="28"/>
          <w:szCs w:val="28"/>
        </w:rPr>
        <w:lastRenderedPageBreak/>
        <w:t>головний розпорядник бюджетних коштів - Департамент промисловості та розвитку підприємництва виконавчого органу Київської міської ради (Київської міської державної адміністрації);</w:t>
      </w:r>
    </w:p>
    <w:p w:rsidR="00ED3E21" w:rsidRPr="005D1601"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bookmarkStart w:id="4" w:name="1069"/>
      <w:bookmarkEnd w:id="3"/>
      <w:r w:rsidRPr="005D1601">
        <w:rPr>
          <w:rFonts w:ascii="Times New Roman" w:eastAsia="Times New Roman" w:hAnsi="Times New Roman" w:cs="Times New Roman"/>
          <w:sz w:val="28"/>
          <w:szCs w:val="28"/>
        </w:rPr>
        <w:t xml:space="preserve">кредит - це грошові кошти, які надаються банками-партнерами та уповноваженими банками СМСП на умовах </w:t>
      </w:r>
      <w:proofErr w:type="spellStart"/>
      <w:r w:rsidRPr="005D1601">
        <w:rPr>
          <w:rFonts w:ascii="Times New Roman" w:eastAsia="Times New Roman" w:hAnsi="Times New Roman" w:cs="Times New Roman"/>
          <w:sz w:val="28"/>
          <w:szCs w:val="28"/>
        </w:rPr>
        <w:t>оплатності</w:t>
      </w:r>
      <w:proofErr w:type="spellEnd"/>
      <w:r w:rsidRPr="005D1601">
        <w:rPr>
          <w:rFonts w:ascii="Times New Roman" w:eastAsia="Times New Roman" w:hAnsi="Times New Roman" w:cs="Times New Roman"/>
          <w:sz w:val="28"/>
          <w:szCs w:val="28"/>
        </w:rPr>
        <w:t xml:space="preserve"> та на умовах повернення коштів банку-партнеру, уповноваженому банку;</w:t>
      </w:r>
    </w:p>
    <w:p w:rsidR="00ED3E21" w:rsidRPr="005D1601"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bookmarkStart w:id="5" w:name="1070"/>
      <w:bookmarkEnd w:id="4"/>
      <w:r w:rsidRPr="005D1601">
        <w:rPr>
          <w:rFonts w:ascii="Times New Roman" w:eastAsia="Times New Roman" w:hAnsi="Times New Roman" w:cs="Times New Roman"/>
          <w:sz w:val="28"/>
          <w:szCs w:val="28"/>
        </w:rPr>
        <w:t>кредитна лінія - кредитна угода, відповідно до якої протягом передбаченого договором терміну банк-партнер або уповноважений банк виділяє позичальнику кредит у межах узгодженої суми (ліміту кредитування) на умовах, що відрізняються від умов одноразового надання кредиту;</w:t>
      </w:r>
    </w:p>
    <w:p w:rsidR="00ED3E21" w:rsidRPr="005D1601"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bookmarkStart w:id="6" w:name="1071"/>
      <w:bookmarkEnd w:id="5"/>
      <w:r w:rsidRPr="005D1601">
        <w:rPr>
          <w:rFonts w:ascii="Times New Roman" w:eastAsia="Times New Roman" w:hAnsi="Times New Roman" w:cs="Times New Roman"/>
          <w:sz w:val="28"/>
          <w:szCs w:val="28"/>
        </w:rPr>
        <w:t>кредитний договір - цивільно-правовий документ, за яким банк-партнер або уповноважений банк зобов'язується надати грошові кошти (кредит або кредитну лінію) позичальникові у розмірі та на умовах, встановлених договором, а позичальник зобов'язується повернути кредит або кредитну лінію та сплатити відсотки;</w:t>
      </w:r>
    </w:p>
    <w:bookmarkEnd w:id="6"/>
    <w:p w:rsidR="00ED3E21" w:rsidRPr="005D1601" w:rsidRDefault="00B94454" w:rsidP="00ED3E21">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201E7B">
        <w:rPr>
          <w:rFonts w:ascii="Times New Roman" w:eastAsia="Times New Roman" w:hAnsi="Times New Roman" w:cs="Times New Roman"/>
          <w:sz w:val="28"/>
          <w:szCs w:val="28"/>
        </w:rPr>
        <w:t>кредитний</w:t>
      </w:r>
      <w:r w:rsidR="00ED3E21" w:rsidRPr="005D1601">
        <w:rPr>
          <w:rFonts w:ascii="Times New Roman" w:eastAsia="Times New Roman" w:hAnsi="Times New Roman" w:cs="Times New Roman"/>
          <w:sz w:val="28"/>
          <w:szCs w:val="28"/>
        </w:rPr>
        <w:t xml:space="preserve"> </w:t>
      </w:r>
      <w:proofErr w:type="spellStart"/>
      <w:r w:rsidR="00ED3E21" w:rsidRPr="005D1601">
        <w:rPr>
          <w:rFonts w:ascii="Times New Roman" w:eastAsia="Times New Roman" w:hAnsi="Times New Roman" w:cs="Times New Roman"/>
          <w:sz w:val="28"/>
          <w:szCs w:val="28"/>
        </w:rPr>
        <w:t>проєкт</w:t>
      </w:r>
      <w:proofErr w:type="spellEnd"/>
      <w:r w:rsidR="00ED3E21" w:rsidRPr="005D1601">
        <w:rPr>
          <w:rFonts w:ascii="Times New Roman" w:eastAsia="Times New Roman" w:hAnsi="Times New Roman" w:cs="Times New Roman"/>
          <w:sz w:val="28"/>
          <w:szCs w:val="28"/>
        </w:rPr>
        <w:t xml:space="preserve"> – </w:t>
      </w:r>
      <w:proofErr w:type="spellStart"/>
      <w:r w:rsidR="00ED3E21" w:rsidRPr="005D1601">
        <w:rPr>
          <w:rFonts w:ascii="Times New Roman" w:eastAsia="Times New Roman" w:hAnsi="Times New Roman" w:cs="Times New Roman"/>
          <w:sz w:val="28"/>
          <w:szCs w:val="28"/>
        </w:rPr>
        <w:t>проєкт</w:t>
      </w:r>
      <w:proofErr w:type="spellEnd"/>
      <w:r w:rsidR="00ED3E21" w:rsidRPr="005D1601">
        <w:rPr>
          <w:rFonts w:ascii="Times New Roman" w:eastAsia="Times New Roman" w:hAnsi="Times New Roman" w:cs="Times New Roman"/>
          <w:sz w:val="28"/>
          <w:szCs w:val="28"/>
        </w:rPr>
        <w:t xml:space="preserve"> на фінансування якого надається кредит або кредитна лінія </w:t>
      </w:r>
      <w:r w:rsidR="00ED3E21" w:rsidRPr="005D1601">
        <w:rPr>
          <w:rFonts w:ascii="Times New Roman" w:eastAsia="Times New Roman" w:hAnsi="Times New Roman" w:cs="Times New Roman"/>
          <w:color w:val="000000"/>
          <w:sz w:val="28"/>
          <w:szCs w:val="28"/>
        </w:rPr>
        <w:t xml:space="preserve"> </w:t>
      </w:r>
      <w:r w:rsidR="00ED3E21" w:rsidRPr="005D1601">
        <w:rPr>
          <w:rFonts w:ascii="Times New Roman" w:eastAsia="Times New Roman" w:hAnsi="Times New Roman" w:cs="Times New Roman"/>
          <w:sz w:val="28"/>
          <w:szCs w:val="28"/>
        </w:rPr>
        <w:t>банком-партнером/уповноваженим банком;</w:t>
      </w:r>
    </w:p>
    <w:p w:rsidR="00ED3E21" w:rsidRPr="005D1601"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r w:rsidRPr="005D1601">
        <w:rPr>
          <w:rFonts w:ascii="Times New Roman" w:eastAsia="Times New Roman" w:hAnsi="Times New Roman" w:cs="Times New Roman"/>
          <w:color w:val="000000"/>
          <w:sz w:val="28"/>
          <w:szCs w:val="28"/>
        </w:rPr>
        <w:t xml:space="preserve">учасник бойових дій - фізична особа у значенні, наведеному в  пунктах </w:t>
      </w:r>
      <w:hyperlink r:id="rId6">
        <w:r w:rsidRPr="005D1601">
          <w:rPr>
            <w:rFonts w:ascii="Times New Roman" w:eastAsia="Times New Roman" w:hAnsi="Times New Roman" w:cs="Times New Roman"/>
            <w:color w:val="000000"/>
            <w:sz w:val="28"/>
            <w:szCs w:val="28"/>
          </w:rPr>
          <w:t>19-24</w:t>
        </w:r>
      </w:hyperlink>
      <w:r w:rsidRPr="005D1601">
        <w:rPr>
          <w:rFonts w:ascii="Times New Roman" w:eastAsia="Times New Roman" w:hAnsi="Times New Roman" w:cs="Times New Roman"/>
          <w:color w:val="000000"/>
          <w:sz w:val="28"/>
          <w:szCs w:val="28"/>
        </w:rPr>
        <w:t> частини першої статті 6 Закону України «Про статус ветеранів війни, гарантії їх соціального захисту»;</w:t>
      </w:r>
    </w:p>
    <w:p w:rsidR="00ED3E21" w:rsidRPr="000F327F"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r w:rsidRPr="000F327F">
        <w:rPr>
          <w:rFonts w:ascii="Times New Roman" w:eastAsia="Times New Roman" w:hAnsi="Times New Roman" w:cs="Times New Roman"/>
          <w:color w:val="000000"/>
          <w:sz w:val="28"/>
          <w:szCs w:val="28"/>
        </w:rPr>
        <w:t xml:space="preserve">учасник війни – </w:t>
      </w:r>
      <w:r w:rsidR="001B1705" w:rsidRPr="000F327F">
        <w:rPr>
          <w:rFonts w:ascii="Times New Roman" w:eastAsia="Times New Roman" w:hAnsi="Times New Roman" w:cs="Times New Roman"/>
          <w:color w:val="000000"/>
          <w:sz w:val="28"/>
          <w:szCs w:val="28"/>
        </w:rPr>
        <w:t xml:space="preserve">фізична особа </w:t>
      </w:r>
      <w:r w:rsidRPr="000F327F">
        <w:rPr>
          <w:rFonts w:ascii="Times New Roman" w:eastAsia="Times New Roman" w:hAnsi="Times New Roman" w:cs="Times New Roman"/>
          <w:color w:val="000000"/>
          <w:sz w:val="28"/>
          <w:szCs w:val="28"/>
        </w:rPr>
        <w:t>в розумінні пункту 13 статті 9 Закону України «Про статус ветеранів війни, гарантії їх соціального захисту»;</w:t>
      </w:r>
    </w:p>
    <w:p w:rsidR="00ED3E21" w:rsidRPr="005D1601"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r w:rsidRPr="000F327F">
        <w:rPr>
          <w:rFonts w:ascii="Times New Roman" w:eastAsia="Times New Roman" w:hAnsi="Times New Roman" w:cs="Times New Roman"/>
          <w:color w:val="000000"/>
          <w:sz w:val="28"/>
          <w:szCs w:val="28"/>
        </w:rPr>
        <w:t>особа з інвалідністю внаслідок війни - фізична особа у значенні, наведеному в </w:t>
      </w:r>
      <w:hyperlink r:id="rId7">
        <w:r w:rsidRPr="000F327F">
          <w:rPr>
            <w:rFonts w:ascii="Times New Roman" w:eastAsia="Times New Roman" w:hAnsi="Times New Roman" w:cs="Times New Roman"/>
            <w:color w:val="000000"/>
            <w:sz w:val="28"/>
            <w:szCs w:val="28"/>
          </w:rPr>
          <w:t>пунктах 1</w:t>
        </w:r>
      </w:hyperlink>
      <w:r w:rsidRPr="000F327F">
        <w:rPr>
          <w:rFonts w:ascii="Times New Roman" w:eastAsia="Times New Roman" w:hAnsi="Times New Roman" w:cs="Times New Roman"/>
          <w:color w:val="000000"/>
          <w:sz w:val="28"/>
          <w:szCs w:val="28"/>
        </w:rPr>
        <w:t xml:space="preserve">0 - </w:t>
      </w:r>
      <w:r w:rsidR="001B1705" w:rsidRPr="000F327F">
        <w:rPr>
          <w:rFonts w:ascii="Times New Roman" w:eastAsia="Times New Roman" w:hAnsi="Times New Roman" w:cs="Times New Roman"/>
          <w:color w:val="000000"/>
          <w:sz w:val="28"/>
          <w:szCs w:val="28"/>
        </w:rPr>
        <w:t>16</w:t>
      </w:r>
      <w:r w:rsidRPr="000F327F">
        <w:rPr>
          <w:rFonts w:ascii="Times New Roman" w:eastAsia="Times New Roman" w:hAnsi="Times New Roman" w:cs="Times New Roman"/>
          <w:color w:val="000000"/>
          <w:sz w:val="28"/>
          <w:szCs w:val="28"/>
        </w:rPr>
        <w:t> частини другої статті 7 Закону України «Про статус ветеранів війни, гарантії їх соціального захисту»;</w:t>
      </w:r>
    </w:p>
    <w:p w:rsidR="00ED3E21" w:rsidRPr="005D1601"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Захисник та Захисниця України – учасники бойових дій, учасники війни, особи з інвалідністю внаслідок війни;</w:t>
      </w:r>
    </w:p>
    <w:p w:rsidR="00ED3E21" w:rsidRPr="005D1601"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r w:rsidRPr="005D1601">
        <w:rPr>
          <w:rFonts w:ascii="Times New Roman" w:eastAsia="Times New Roman" w:hAnsi="Times New Roman" w:cs="Times New Roman"/>
          <w:color w:val="000000"/>
          <w:sz w:val="28"/>
          <w:szCs w:val="28"/>
        </w:rPr>
        <w:t>члени сім’ї - дружина або чоловік Захисника та Захисниці України, у тому числі загиблих (померлих);</w:t>
      </w:r>
    </w:p>
    <w:p w:rsidR="00ED3E21" w:rsidRPr="005D1601"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bookmarkStart w:id="7" w:name="1072"/>
      <w:r w:rsidRPr="005D1601">
        <w:rPr>
          <w:rFonts w:ascii="Times New Roman" w:eastAsia="Times New Roman" w:hAnsi="Times New Roman" w:cs="Times New Roman"/>
          <w:sz w:val="28"/>
          <w:szCs w:val="28"/>
        </w:rPr>
        <w:t>позичальники - СМСП, які уклали кредитні договори з банками-партнерами або уповноваженими банками;</w:t>
      </w:r>
    </w:p>
    <w:bookmarkEnd w:id="7"/>
    <w:p w:rsidR="00ED3E21" w:rsidRPr="005D1601" w:rsidRDefault="004933A8" w:rsidP="00ED3E21">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отримувач </w:t>
      </w:r>
      <w:r w:rsidR="00ED3E21"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 xml:space="preserve"> </w:t>
      </w:r>
      <w:r w:rsidR="00936904" w:rsidRPr="005D1601">
        <w:rPr>
          <w:rFonts w:ascii="Times New Roman" w:eastAsia="Times New Roman" w:hAnsi="Times New Roman" w:cs="Times New Roman"/>
          <w:sz w:val="28"/>
          <w:szCs w:val="28"/>
        </w:rPr>
        <w:t>позичальник, засновником якого</w:t>
      </w:r>
      <w:r w:rsidR="00ED3E21" w:rsidRPr="005D1601">
        <w:rPr>
          <w:rFonts w:ascii="Times New Roman" w:eastAsia="Times New Roman" w:hAnsi="Times New Roman" w:cs="Times New Roman"/>
          <w:sz w:val="28"/>
          <w:szCs w:val="28"/>
        </w:rPr>
        <w:t xml:space="preserve"> </w:t>
      </w:r>
      <w:r w:rsidR="00936904" w:rsidRPr="005D1601">
        <w:rPr>
          <w:rFonts w:ascii="Times New Roman" w:eastAsia="Times New Roman" w:hAnsi="Times New Roman" w:cs="Times New Roman"/>
          <w:sz w:val="28"/>
          <w:szCs w:val="28"/>
        </w:rPr>
        <w:t xml:space="preserve">є </w:t>
      </w:r>
      <w:r w:rsidR="00ED3E21" w:rsidRPr="005D1601">
        <w:rPr>
          <w:rFonts w:ascii="Times New Roman" w:eastAsia="Times New Roman" w:hAnsi="Times New Roman" w:cs="Times New Roman"/>
          <w:sz w:val="28"/>
          <w:szCs w:val="28"/>
        </w:rPr>
        <w:t xml:space="preserve">Захисник </w:t>
      </w:r>
      <w:r w:rsidR="00936904" w:rsidRPr="005D1601">
        <w:rPr>
          <w:rFonts w:ascii="Times New Roman" w:eastAsia="Times New Roman" w:hAnsi="Times New Roman" w:cs="Times New Roman"/>
          <w:sz w:val="28"/>
          <w:szCs w:val="28"/>
        </w:rPr>
        <w:t>та/або</w:t>
      </w:r>
      <w:r w:rsidR="00ED3E21" w:rsidRPr="005D1601">
        <w:rPr>
          <w:rFonts w:ascii="Times New Roman" w:eastAsia="Times New Roman" w:hAnsi="Times New Roman" w:cs="Times New Roman"/>
          <w:sz w:val="28"/>
          <w:szCs w:val="28"/>
        </w:rPr>
        <w:t xml:space="preserve"> Захисниця України та/або член</w:t>
      </w:r>
      <w:r w:rsidR="006E4FEF">
        <w:rPr>
          <w:rFonts w:ascii="Times New Roman" w:eastAsia="Times New Roman" w:hAnsi="Times New Roman" w:cs="Times New Roman"/>
          <w:sz w:val="28"/>
          <w:szCs w:val="28"/>
        </w:rPr>
        <w:t xml:space="preserve">и їх сімей, </w:t>
      </w:r>
      <w:r w:rsidR="006E4FEF" w:rsidRPr="00201E7B">
        <w:rPr>
          <w:rFonts w:ascii="Times New Roman" w:eastAsia="Times New Roman" w:hAnsi="Times New Roman" w:cs="Times New Roman"/>
          <w:sz w:val="28"/>
          <w:szCs w:val="28"/>
        </w:rPr>
        <w:t>які зареєстровані та проводять свою діяльність у місті Києві в установленому законом порядку як фізичні особи – підприємці або юридичні особи, у визначенні відповідно до розділу 2 цього Положення</w:t>
      </w:r>
      <w:r w:rsidR="00ED3E21" w:rsidRPr="00201E7B">
        <w:rPr>
          <w:rFonts w:ascii="Times New Roman" w:eastAsia="Times New Roman" w:hAnsi="Times New Roman" w:cs="Times New Roman"/>
          <w:sz w:val="28"/>
          <w:szCs w:val="28"/>
        </w:rPr>
        <w:t>;</w:t>
      </w:r>
    </w:p>
    <w:p w:rsidR="00EC759C" w:rsidRPr="005D1601" w:rsidRDefault="00EC759C" w:rsidP="00EC759C">
      <w:pPr>
        <w:tabs>
          <w:tab w:val="left" w:pos="9230"/>
          <w:tab w:val="left" w:pos="9372"/>
          <w:tab w:val="left" w:pos="9514"/>
        </w:tabs>
        <w:spacing w:after="0" w:line="240" w:lineRule="auto"/>
        <w:ind w:firstLine="709"/>
        <w:jc w:val="both"/>
        <w:rPr>
          <w:rFonts w:ascii="Times New Roman" w:eastAsia="Times New Roman" w:hAnsi="Times New Roman" w:cs="Times New Roman"/>
          <w:color w:val="212529"/>
          <w:sz w:val="28"/>
          <w:szCs w:val="28"/>
        </w:rPr>
      </w:pPr>
      <w:r w:rsidRPr="005D1601">
        <w:rPr>
          <w:rFonts w:ascii="Times New Roman" w:eastAsia="Times New Roman" w:hAnsi="Times New Roman" w:cs="Times New Roman"/>
          <w:color w:val="000000"/>
          <w:sz w:val="28"/>
          <w:szCs w:val="28"/>
        </w:rPr>
        <w:t xml:space="preserve">закупівля франшизи – укладання </w:t>
      </w:r>
      <w:r w:rsidRPr="005D1601">
        <w:rPr>
          <w:rFonts w:ascii="Times New Roman" w:eastAsia="Quattrocento Sans" w:hAnsi="Times New Roman" w:cs="Times New Roman"/>
          <w:color w:val="212529"/>
          <w:sz w:val="28"/>
          <w:szCs w:val="28"/>
        </w:rPr>
        <w:t>договору між компанією із власним брендом та отримувачем фінансової допомоги</w:t>
      </w:r>
      <w:r w:rsidRPr="005D1601">
        <w:rPr>
          <w:rFonts w:ascii="Times New Roman" w:eastAsia="Times New Roman" w:hAnsi="Times New Roman" w:cs="Times New Roman"/>
          <w:color w:val="212529"/>
          <w:sz w:val="28"/>
          <w:szCs w:val="28"/>
        </w:rPr>
        <w:t>, відповідно до якого</w:t>
      </w:r>
      <w:r w:rsidRPr="005D1601">
        <w:rPr>
          <w:rFonts w:ascii="Times New Roman" w:eastAsia="Quattrocento Sans" w:hAnsi="Times New Roman" w:cs="Times New Roman"/>
          <w:color w:val="212529"/>
          <w:sz w:val="28"/>
          <w:szCs w:val="28"/>
        </w:rPr>
        <w:t xml:space="preserve">, </w:t>
      </w:r>
      <w:r w:rsidR="004933A8" w:rsidRPr="005D1601">
        <w:rPr>
          <w:rFonts w:ascii="Times New Roman" w:eastAsia="Quattrocento Sans" w:hAnsi="Times New Roman" w:cs="Times New Roman"/>
          <w:color w:val="212529"/>
          <w:sz w:val="28"/>
          <w:szCs w:val="28"/>
        </w:rPr>
        <w:t>отримувач</w:t>
      </w:r>
      <w:r w:rsidRPr="005D1601">
        <w:rPr>
          <w:rFonts w:ascii="Times New Roman" w:eastAsia="Quattrocento Sans" w:hAnsi="Times New Roman" w:cs="Times New Roman"/>
          <w:color w:val="212529"/>
          <w:sz w:val="28"/>
          <w:szCs w:val="28"/>
        </w:rPr>
        <w:t xml:space="preserve"> отримує платне право відкрити власний бізнес під керівництвом компанії – власника франшизи</w:t>
      </w:r>
      <w:r w:rsidRPr="005D1601">
        <w:rPr>
          <w:rFonts w:ascii="Times New Roman" w:eastAsia="Times New Roman" w:hAnsi="Times New Roman" w:cs="Times New Roman"/>
          <w:color w:val="212529"/>
          <w:sz w:val="28"/>
          <w:szCs w:val="28"/>
        </w:rPr>
        <w:t xml:space="preserve"> (</w:t>
      </w:r>
      <w:proofErr w:type="spellStart"/>
      <w:r w:rsidRPr="005D1601">
        <w:rPr>
          <w:rFonts w:ascii="Times New Roman" w:eastAsia="Times New Roman" w:hAnsi="Times New Roman" w:cs="Times New Roman"/>
          <w:color w:val="212529"/>
          <w:sz w:val="28"/>
          <w:szCs w:val="28"/>
        </w:rPr>
        <w:t>франчайзера</w:t>
      </w:r>
      <w:proofErr w:type="spellEnd"/>
      <w:r w:rsidRPr="005D1601">
        <w:rPr>
          <w:rFonts w:ascii="Times New Roman" w:eastAsia="Times New Roman" w:hAnsi="Times New Roman" w:cs="Times New Roman"/>
          <w:color w:val="212529"/>
          <w:sz w:val="28"/>
          <w:szCs w:val="28"/>
        </w:rPr>
        <w:t xml:space="preserve">), </w:t>
      </w:r>
      <w:r w:rsidRPr="005D1601">
        <w:rPr>
          <w:rFonts w:ascii="Times New Roman" w:eastAsia="Quattrocento Sans" w:hAnsi="Times New Roman" w:cs="Times New Roman"/>
          <w:color w:val="212529"/>
          <w:sz w:val="28"/>
          <w:szCs w:val="28"/>
        </w:rPr>
        <w:t>використовуючи її ім’я, технології, права інтелектуальної власності тощо</w:t>
      </w:r>
      <w:r w:rsidRPr="005D1601">
        <w:rPr>
          <w:rFonts w:ascii="Times New Roman" w:eastAsia="Times New Roman" w:hAnsi="Times New Roman" w:cs="Times New Roman"/>
          <w:color w:val="212529"/>
          <w:sz w:val="28"/>
          <w:szCs w:val="28"/>
        </w:rPr>
        <w:t xml:space="preserve">, а також придбання необхідних товарів та матеріалів для забезпечення подальшої діяльності під брендом </w:t>
      </w:r>
      <w:proofErr w:type="spellStart"/>
      <w:r w:rsidRPr="005D1601">
        <w:rPr>
          <w:rFonts w:ascii="Times New Roman" w:eastAsia="Times New Roman" w:hAnsi="Times New Roman" w:cs="Times New Roman"/>
          <w:color w:val="212529"/>
          <w:sz w:val="28"/>
          <w:szCs w:val="28"/>
        </w:rPr>
        <w:t>франчайзера</w:t>
      </w:r>
      <w:proofErr w:type="spellEnd"/>
      <w:r w:rsidRPr="005D1601">
        <w:rPr>
          <w:rFonts w:ascii="Times New Roman" w:eastAsia="Times New Roman" w:hAnsi="Times New Roman" w:cs="Times New Roman"/>
          <w:color w:val="212529"/>
          <w:sz w:val="28"/>
          <w:szCs w:val="28"/>
        </w:rPr>
        <w:t>;</w:t>
      </w:r>
    </w:p>
    <w:p w:rsidR="00936904" w:rsidRPr="005D1601" w:rsidRDefault="00936904" w:rsidP="00936904">
      <w:pPr>
        <w:tabs>
          <w:tab w:val="left" w:pos="9230"/>
          <w:tab w:val="left" w:pos="9372"/>
          <w:tab w:val="left" w:pos="9514"/>
        </w:tabs>
        <w:spacing w:after="0" w:line="240" w:lineRule="auto"/>
        <w:ind w:firstLine="709"/>
        <w:jc w:val="both"/>
        <w:rPr>
          <w:rFonts w:ascii="Times New Roman" w:eastAsia="Times New Roman" w:hAnsi="Times New Roman" w:cs="Times New Roman"/>
          <w:color w:val="212529"/>
          <w:sz w:val="28"/>
          <w:szCs w:val="28"/>
        </w:rPr>
      </w:pPr>
      <w:r w:rsidRPr="005D1601">
        <w:rPr>
          <w:rFonts w:ascii="Times New Roman" w:eastAsia="Times New Roman" w:hAnsi="Times New Roman" w:cs="Times New Roman"/>
          <w:color w:val="212529"/>
          <w:sz w:val="28"/>
          <w:szCs w:val="28"/>
        </w:rPr>
        <w:t>фінансово-кредитна підтримка - часткова компенсація відсоткових ставок за кредитними договорами між банками-партнерами або уповноваженими банками та позичальниками з бюджету міста Києва;</w:t>
      </w:r>
    </w:p>
    <w:p w:rsidR="00936904" w:rsidRPr="005D1601" w:rsidRDefault="00936904" w:rsidP="00936904">
      <w:pPr>
        <w:tabs>
          <w:tab w:val="left" w:pos="9230"/>
          <w:tab w:val="left" w:pos="9372"/>
          <w:tab w:val="left" w:pos="9514"/>
        </w:tabs>
        <w:spacing w:after="0" w:line="240" w:lineRule="auto"/>
        <w:ind w:firstLine="709"/>
        <w:jc w:val="both"/>
        <w:rPr>
          <w:rFonts w:ascii="Times New Roman" w:eastAsia="Times New Roman" w:hAnsi="Times New Roman" w:cs="Times New Roman"/>
          <w:color w:val="212529"/>
          <w:sz w:val="28"/>
          <w:szCs w:val="28"/>
        </w:rPr>
      </w:pPr>
      <w:r w:rsidRPr="005D1601">
        <w:rPr>
          <w:rFonts w:ascii="Times New Roman" w:eastAsia="Times New Roman" w:hAnsi="Times New Roman" w:cs="Times New Roman"/>
          <w:color w:val="212529"/>
          <w:sz w:val="28"/>
          <w:szCs w:val="28"/>
        </w:rPr>
        <w:t xml:space="preserve">фінансова допомога - сплата власного внеску отримувача при отриманні кредиту, компенсація сплати власного внеску отримувача у кредитний </w:t>
      </w:r>
      <w:proofErr w:type="spellStart"/>
      <w:r w:rsidRPr="005D1601">
        <w:rPr>
          <w:rFonts w:ascii="Times New Roman" w:eastAsia="Times New Roman" w:hAnsi="Times New Roman" w:cs="Times New Roman"/>
          <w:color w:val="212529"/>
          <w:sz w:val="28"/>
          <w:szCs w:val="28"/>
        </w:rPr>
        <w:t>проєкт</w:t>
      </w:r>
      <w:proofErr w:type="spellEnd"/>
      <w:r w:rsidRPr="005D1601">
        <w:rPr>
          <w:rFonts w:ascii="Times New Roman" w:eastAsia="Times New Roman" w:hAnsi="Times New Roman" w:cs="Times New Roman"/>
          <w:color w:val="212529"/>
          <w:sz w:val="28"/>
          <w:szCs w:val="28"/>
        </w:rPr>
        <w:t xml:space="preserve">, </w:t>
      </w:r>
      <w:r w:rsidRPr="005D1601">
        <w:rPr>
          <w:rFonts w:ascii="Times New Roman" w:eastAsia="Times New Roman" w:hAnsi="Times New Roman" w:cs="Times New Roman"/>
          <w:color w:val="212529"/>
          <w:sz w:val="28"/>
          <w:szCs w:val="28"/>
        </w:rPr>
        <w:lastRenderedPageBreak/>
        <w:t>на фінансування якого надається кредит у банку-партнері/уповноваженому банку,  або компенсація отримувачу частини кредиту, з метою  підтримки у місті Києві Захисників та Захисниць України  та членів їх сімей у відкритті та розвитку власного бізнесу;</w:t>
      </w:r>
    </w:p>
    <w:p w:rsidR="00ED3E21" w:rsidRPr="005D1601"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color w:val="212529"/>
          <w:sz w:val="28"/>
          <w:szCs w:val="28"/>
        </w:rPr>
      </w:pPr>
      <w:bookmarkStart w:id="8" w:name="1073"/>
      <w:r w:rsidRPr="005D1601">
        <w:rPr>
          <w:rFonts w:ascii="Times New Roman" w:eastAsia="Times New Roman" w:hAnsi="Times New Roman" w:cs="Times New Roman"/>
          <w:color w:val="212529"/>
          <w:sz w:val="28"/>
          <w:szCs w:val="28"/>
        </w:rPr>
        <w:t>Реєстр погодження позичальників, які можуть претендувати на фінансово-кредитну підтримку (далі - ФКП), - перелік позичальників, який містить інформацію про відповідність позичальників критеріям, визначеним у цьому Положенні, та який подається банком-партнером або уповноваженим банком на розгляд головному розпоряднику бюджетних коштів для погодження надання з бюджету міста Києва ФКП за кредитними договорами за формою згідно з додатком 1 до цього Положення;</w:t>
      </w:r>
    </w:p>
    <w:p w:rsidR="00ED3E21" w:rsidRPr="005D1601" w:rsidRDefault="00ED3E21" w:rsidP="00ED3E21">
      <w:pPr>
        <w:tabs>
          <w:tab w:val="left" w:pos="9230"/>
          <w:tab w:val="left" w:pos="9372"/>
          <w:tab w:val="left" w:pos="9514"/>
        </w:tabs>
        <w:spacing w:after="0" w:line="240" w:lineRule="auto"/>
        <w:ind w:firstLine="709"/>
        <w:jc w:val="both"/>
        <w:rPr>
          <w:rFonts w:ascii="Times New Roman" w:eastAsia="Times New Roman" w:hAnsi="Times New Roman" w:cs="Times New Roman"/>
          <w:color w:val="212529"/>
          <w:sz w:val="28"/>
          <w:szCs w:val="28"/>
        </w:rPr>
      </w:pPr>
      <w:bookmarkStart w:id="9" w:name="1074"/>
      <w:bookmarkEnd w:id="8"/>
      <w:r w:rsidRPr="005D1601">
        <w:rPr>
          <w:rFonts w:ascii="Times New Roman" w:eastAsia="Times New Roman" w:hAnsi="Times New Roman" w:cs="Times New Roman"/>
          <w:color w:val="212529"/>
          <w:sz w:val="28"/>
          <w:szCs w:val="28"/>
        </w:rPr>
        <w:t>Реєстр позичальників на надання ФКП - перелік позичальників, яким головним розпорядником бюджетних коштів погоджено надання з бюджету міста Києва ФКП за кредитними договорами, що подається банком-партнером або уповноваженим банком на розгляд головному розпоряднику бюджетних коштів за формою згідно з додатком 2 до цього Положення;</w:t>
      </w:r>
    </w:p>
    <w:p w:rsidR="00687ABA" w:rsidRPr="005D1601" w:rsidRDefault="00687ABA" w:rsidP="00687ABA">
      <w:pPr>
        <w:tabs>
          <w:tab w:val="left" w:pos="9230"/>
          <w:tab w:val="left" w:pos="9372"/>
          <w:tab w:val="left" w:pos="9514"/>
        </w:tabs>
        <w:spacing w:after="0" w:line="240" w:lineRule="auto"/>
        <w:ind w:firstLine="709"/>
        <w:jc w:val="both"/>
        <w:rPr>
          <w:rFonts w:ascii="Times New Roman" w:eastAsia="Times New Roman" w:hAnsi="Times New Roman" w:cs="Times New Roman"/>
          <w:color w:val="212529"/>
          <w:sz w:val="28"/>
          <w:szCs w:val="28"/>
        </w:rPr>
      </w:pPr>
      <w:r w:rsidRPr="005D1601">
        <w:rPr>
          <w:rFonts w:ascii="Times New Roman" w:eastAsia="Times New Roman" w:hAnsi="Times New Roman" w:cs="Times New Roman"/>
          <w:color w:val="212529"/>
          <w:sz w:val="28"/>
          <w:szCs w:val="28"/>
        </w:rPr>
        <w:t>Реєстр погодження отримувачів, які можуть претендувати на фінансову допомогу – перелік отримувачів, який містить інформацію про відповідність отримувачів вимогам, визначеним у цьому Положенні, та який подається банком-партнером або уповноваженим банком на розгляд головному розпоряднику бюджетних коштів для погодження надання з бюджету міста Києва фінансової допомоги  отримувачам за формою згідно з додатком 4 до цього Положення;</w:t>
      </w:r>
    </w:p>
    <w:p w:rsidR="00ED3E21" w:rsidRPr="005D1601" w:rsidRDefault="00687ABA" w:rsidP="00ED3E21">
      <w:pPr>
        <w:tabs>
          <w:tab w:val="left" w:pos="9230"/>
          <w:tab w:val="left" w:pos="9372"/>
          <w:tab w:val="left" w:pos="9514"/>
        </w:tabs>
        <w:spacing w:after="0" w:line="240" w:lineRule="auto"/>
        <w:ind w:firstLine="709"/>
        <w:jc w:val="both"/>
        <w:rPr>
          <w:rFonts w:ascii="Times New Roman" w:eastAsia="Times New Roman" w:hAnsi="Times New Roman" w:cs="Times New Roman"/>
          <w:color w:val="212529"/>
          <w:sz w:val="28"/>
          <w:szCs w:val="28"/>
        </w:rPr>
      </w:pPr>
      <w:r w:rsidRPr="005D1601">
        <w:rPr>
          <w:rFonts w:ascii="Times New Roman" w:eastAsia="Times New Roman" w:hAnsi="Times New Roman" w:cs="Times New Roman"/>
          <w:color w:val="212529"/>
          <w:sz w:val="28"/>
          <w:szCs w:val="28"/>
        </w:rPr>
        <w:t>Реєстр отримувачів фінансової допомоги - перелік отримувачів, яким головним розпорядником бюджетних коштів погоджено надання з бюджету міста Києва фінансової допомоги, що подається банком-партнером або уповноваженим банком на розгляд головному розпоряднику бюджетних коштів за формою згідно з додатком 5 до цього Положення;</w:t>
      </w:r>
    </w:p>
    <w:p w:rsidR="00EC759C" w:rsidRPr="005D1601" w:rsidRDefault="00687ABA" w:rsidP="00687ABA">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lang w:eastAsia="uk-UA"/>
        </w:rPr>
      </w:pPr>
      <w:bookmarkStart w:id="10" w:name="1076"/>
      <w:bookmarkEnd w:id="9"/>
      <w:r w:rsidRPr="005D1601">
        <w:rPr>
          <w:rFonts w:ascii="Times New Roman" w:eastAsia="Times New Roman" w:hAnsi="Times New Roman" w:cs="Times New Roman"/>
          <w:sz w:val="28"/>
          <w:szCs w:val="28"/>
          <w:lang w:eastAsia="uk-UA"/>
        </w:rPr>
        <w:t>UIRD (</w:t>
      </w:r>
      <w:proofErr w:type="spellStart"/>
      <w:r w:rsidRPr="005D1601">
        <w:rPr>
          <w:rFonts w:ascii="Times New Roman" w:eastAsia="Times New Roman" w:hAnsi="Times New Roman" w:cs="Times New Roman"/>
          <w:sz w:val="28"/>
          <w:szCs w:val="28"/>
          <w:lang w:eastAsia="uk-UA"/>
        </w:rPr>
        <w:t>Ukrainian</w:t>
      </w:r>
      <w:proofErr w:type="spellEnd"/>
      <w:r w:rsidRPr="005D1601">
        <w:rPr>
          <w:rFonts w:ascii="Times New Roman" w:eastAsia="Times New Roman" w:hAnsi="Times New Roman" w:cs="Times New Roman"/>
          <w:sz w:val="28"/>
          <w:szCs w:val="28"/>
          <w:lang w:eastAsia="uk-UA"/>
        </w:rPr>
        <w:t xml:space="preserve"> </w:t>
      </w:r>
      <w:proofErr w:type="spellStart"/>
      <w:r w:rsidRPr="005D1601">
        <w:rPr>
          <w:rFonts w:ascii="Times New Roman" w:eastAsia="Times New Roman" w:hAnsi="Times New Roman" w:cs="Times New Roman"/>
          <w:sz w:val="28"/>
          <w:szCs w:val="28"/>
          <w:lang w:eastAsia="uk-UA"/>
        </w:rPr>
        <w:t>Index</w:t>
      </w:r>
      <w:proofErr w:type="spellEnd"/>
      <w:r w:rsidRPr="005D1601">
        <w:rPr>
          <w:rFonts w:ascii="Times New Roman" w:eastAsia="Times New Roman" w:hAnsi="Times New Roman" w:cs="Times New Roman"/>
          <w:sz w:val="28"/>
          <w:szCs w:val="28"/>
          <w:lang w:eastAsia="uk-UA"/>
        </w:rPr>
        <w:t xml:space="preserve"> </w:t>
      </w:r>
      <w:proofErr w:type="spellStart"/>
      <w:r w:rsidRPr="005D1601">
        <w:rPr>
          <w:rFonts w:ascii="Times New Roman" w:eastAsia="Times New Roman" w:hAnsi="Times New Roman" w:cs="Times New Roman"/>
          <w:sz w:val="28"/>
          <w:szCs w:val="28"/>
          <w:lang w:eastAsia="uk-UA"/>
        </w:rPr>
        <w:t>of</w:t>
      </w:r>
      <w:proofErr w:type="spellEnd"/>
      <w:r w:rsidRPr="005D1601">
        <w:rPr>
          <w:rFonts w:ascii="Times New Roman" w:eastAsia="Times New Roman" w:hAnsi="Times New Roman" w:cs="Times New Roman"/>
          <w:sz w:val="28"/>
          <w:szCs w:val="28"/>
          <w:lang w:eastAsia="uk-UA"/>
        </w:rPr>
        <w:t xml:space="preserve"> </w:t>
      </w:r>
      <w:proofErr w:type="spellStart"/>
      <w:r w:rsidRPr="005D1601">
        <w:rPr>
          <w:rFonts w:ascii="Times New Roman" w:eastAsia="Times New Roman" w:hAnsi="Times New Roman" w:cs="Times New Roman"/>
          <w:sz w:val="28"/>
          <w:szCs w:val="28"/>
          <w:lang w:eastAsia="uk-UA"/>
        </w:rPr>
        <w:t>Retail</w:t>
      </w:r>
      <w:proofErr w:type="spellEnd"/>
      <w:r w:rsidRPr="005D1601">
        <w:rPr>
          <w:rFonts w:ascii="Times New Roman" w:eastAsia="Times New Roman" w:hAnsi="Times New Roman" w:cs="Times New Roman"/>
          <w:sz w:val="28"/>
          <w:szCs w:val="28"/>
          <w:lang w:eastAsia="uk-UA"/>
        </w:rPr>
        <w:t xml:space="preserve"> </w:t>
      </w:r>
      <w:proofErr w:type="spellStart"/>
      <w:r w:rsidRPr="005D1601">
        <w:rPr>
          <w:rFonts w:ascii="Times New Roman" w:eastAsia="Times New Roman" w:hAnsi="Times New Roman" w:cs="Times New Roman"/>
          <w:sz w:val="28"/>
          <w:szCs w:val="28"/>
          <w:lang w:eastAsia="uk-UA"/>
        </w:rPr>
        <w:t>Deposit</w:t>
      </w:r>
      <w:proofErr w:type="spellEnd"/>
      <w:r w:rsidRPr="005D1601">
        <w:rPr>
          <w:rFonts w:ascii="Times New Roman" w:eastAsia="Times New Roman" w:hAnsi="Times New Roman" w:cs="Times New Roman"/>
          <w:sz w:val="28"/>
          <w:szCs w:val="28"/>
          <w:lang w:eastAsia="uk-UA"/>
        </w:rPr>
        <w:t xml:space="preserve"> </w:t>
      </w:r>
      <w:proofErr w:type="spellStart"/>
      <w:r w:rsidRPr="005D1601">
        <w:rPr>
          <w:rFonts w:ascii="Times New Roman" w:eastAsia="Times New Roman" w:hAnsi="Times New Roman" w:cs="Times New Roman"/>
          <w:sz w:val="28"/>
          <w:szCs w:val="28"/>
          <w:lang w:eastAsia="uk-UA"/>
        </w:rPr>
        <w:t>Rates</w:t>
      </w:r>
      <w:proofErr w:type="spellEnd"/>
      <w:r w:rsidRPr="005D1601">
        <w:rPr>
          <w:rFonts w:ascii="Times New Roman" w:eastAsia="Times New Roman" w:hAnsi="Times New Roman" w:cs="Times New Roman"/>
          <w:sz w:val="28"/>
          <w:szCs w:val="28"/>
          <w:lang w:eastAsia="uk-UA"/>
        </w:rPr>
        <w:t xml:space="preserve">) - український індекс ставок за депозитами фізичних осіб - індикативна ставка, що розраховується о 15:00 за київським часом кожного банківського дня в системі </w:t>
      </w:r>
      <w:proofErr w:type="spellStart"/>
      <w:r w:rsidRPr="005D1601">
        <w:rPr>
          <w:rFonts w:ascii="Times New Roman" w:eastAsia="Times New Roman" w:hAnsi="Times New Roman" w:cs="Times New Roman"/>
          <w:sz w:val="28"/>
          <w:szCs w:val="28"/>
          <w:lang w:eastAsia="uk-UA"/>
        </w:rPr>
        <w:t>Thomson</w:t>
      </w:r>
      <w:proofErr w:type="spellEnd"/>
      <w:r w:rsidRPr="005D1601">
        <w:rPr>
          <w:rFonts w:ascii="Times New Roman" w:eastAsia="Times New Roman" w:hAnsi="Times New Roman" w:cs="Times New Roman"/>
          <w:sz w:val="28"/>
          <w:szCs w:val="28"/>
          <w:lang w:eastAsia="uk-UA"/>
        </w:rPr>
        <w:t xml:space="preserve"> </w:t>
      </w:r>
      <w:proofErr w:type="spellStart"/>
      <w:r w:rsidRPr="005D1601">
        <w:rPr>
          <w:rFonts w:ascii="Times New Roman" w:eastAsia="Times New Roman" w:hAnsi="Times New Roman" w:cs="Times New Roman"/>
          <w:sz w:val="28"/>
          <w:szCs w:val="28"/>
          <w:lang w:eastAsia="uk-UA"/>
        </w:rPr>
        <w:t>Reuters</w:t>
      </w:r>
      <w:proofErr w:type="spellEnd"/>
      <w:r w:rsidRPr="005D1601">
        <w:rPr>
          <w:rFonts w:ascii="Times New Roman" w:eastAsia="Times New Roman" w:hAnsi="Times New Roman" w:cs="Times New Roman"/>
          <w:sz w:val="28"/>
          <w:szCs w:val="28"/>
          <w:lang w:eastAsia="uk-UA"/>
        </w:rPr>
        <w:t xml:space="preserve"> за методикою, розробленою спільно з Національним банком України, на основі номінальних ставок по строкових депозитах фізичних осіб у гривні з виплатою процентів після закінчення строку дії депозитного договору, що діють в 20 найбільших українських банках за розміром депозитного портфелю фізичних осіб. Для цілей цього Положення використовується ставка UIRD, що оголошується банками України за період, який становить 12 (дванадцять) місяців, та публікується на сторінці офіційного Інтернет-представництва Національного банку України (</w:t>
      </w:r>
      <w:r w:rsidRPr="005D1601">
        <w:rPr>
          <w:rFonts w:ascii="Times New Roman" w:eastAsia="Times New Roman" w:hAnsi="Times New Roman" w:cs="Times New Roman"/>
          <w:sz w:val="28"/>
          <w:szCs w:val="28"/>
          <w:u w:val="single"/>
          <w:lang w:eastAsia="uk-UA"/>
        </w:rPr>
        <w:t>http://bank.gov.ua)</w:t>
      </w:r>
      <w:bookmarkEnd w:id="10"/>
      <w:r w:rsidR="001B07D7" w:rsidRPr="005D1601">
        <w:rPr>
          <w:rFonts w:ascii="Times New Roman" w:eastAsia="Times New Roman" w:hAnsi="Times New Roman" w:cs="Times New Roman"/>
          <w:sz w:val="28"/>
          <w:szCs w:val="28"/>
          <w:lang w:eastAsia="uk-UA"/>
        </w:rPr>
        <w:t>».</w:t>
      </w:r>
    </w:p>
    <w:p w:rsidR="00EC759C" w:rsidRPr="005D1601" w:rsidRDefault="00EC759C" w:rsidP="00EC759C">
      <w:pPr>
        <w:pStyle w:val="a3"/>
        <w:tabs>
          <w:tab w:val="left" w:pos="1134"/>
        </w:tabs>
        <w:spacing w:after="0" w:line="240" w:lineRule="auto"/>
        <w:ind w:left="709"/>
        <w:jc w:val="both"/>
        <w:rPr>
          <w:rFonts w:ascii="Times New Roman" w:hAnsi="Times New Roman"/>
          <w:sz w:val="28"/>
          <w:szCs w:val="28"/>
          <w:lang w:val="uk-UA"/>
        </w:rPr>
      </w:pPr>
    </w:p>
    <w:p w:rsidR="001B07D7" w:rsidRPr="005D1601" w:rsidRDefault="001B07D7" w:rsidP="005C1037">
      <w:pPr>
        <w:pStyle w:val="a3"/>
        <w:numPr>
          <w:ilvl w:val="0"/>
          <w:numId w:val="1"/>
        </w:numPr>
        <w:tabs>
          <w:tab w:val="left" w:pos="993"/>
        </w:tabs>
        <w:ind w:left="0" w:firstLine="709"/>
        <w:jc w:val="both"/>
        <w:rPr>
          <w:rFonts w:ascii="Times New Roman" w:hAnsi="Times New Roman"/>
          <w:sz w:val="28"/>
          <w:szCs w:val="28"/>
          <w:lang w:val="uk-UA"/>
        </w:rPr>
      </w:pPr>
      <w:r w:rsidRPr="005D1601">
        <w:rPr>
          <w:rFonts w:ascii="Times New Roman" w:hAnsi="Times New Roman"/>
          <w:sz w:val="28"/>
          <w:szCs w:val="28"/>
          <w:lang w:val="uk-UA"/>
        </w:rPr>
        <w:t xml:space="preserve">Доповнити пункт </w:t>
      </w:r>
      <w:r w:rsidRPr="00201E7B">
        <w:rPr>
          <w:rFonts w:ascii="Times New Roman" w:hAnsi="Times New Roman"/>
          <w:sz w:val="28"/>
          <w:szCs w:val="28"/>
          <w:lang w:val="uk-UA"/>
        </w:rPr>
        <w:t>1.</w:t>
      </w:r>
      <w:r w:rsidR="007F332B" w:rsidRPr="00201E7B">
        <w:rPr>
          <w:rFonts w:ascii="Times New Roman" w:hAnsi="Times New Roman"/>
          <w:sz w:val="28"/>
          <w:szCs w:val="28"/>
          <w:lang w:val="uk-UA"/>
        </w:rPr>
        <w:t>5</w:t>
      </w:r>
      <w:r w:rsidR="00201E7B">
        <w:rPr>
          <w:rFonts w:ascii="Times New Roman" w:hAnsi="Times New Roman"/>
          <w:sz w:val="28"/>
          <w:szCs w:val="28"/>
          <w:lang w:val="uk-UA"/>
        </w:rPr>
        <w:t xml:space="preserve"> розділу 1</w:t>
      </w:r>
      <w:r w:rsidR="005C1037">
        <w:rPr>
          <w:rFonts w:ascii="Times New Roman" w:hAnsi="Times New Roman"/>
          <w:sz w:val="28"/>
          <w:szCs w:val="28"/>
          <w:lang w:val="uk-UA"/>
        </w:rPr>
        <w:t xml:space="preserve"> </w:t>
      </w:r>
      <w:r w:rsidR="005C1037" w:rsidRPr="005C1037">
        <w:rPr>
          <w:rFonts w:ascii="Times New Roman" w:hAnsi="Times New Roman"/>
          <w:sz w:val="28"/>
          <w:szCs w:val="28"/>
          <w:lang w:val="uk-UA"/>
        </w:rPr>
        <w:t xml:space="preserve">«Загальні положення» </w:t>
      </w:r>
      <w:r w:rsidR="00201E7B">
        <w:rPr>
          <w:rFonts w:ascii="Times New Roman" w:hAnsi="Times New Roman"/>
          <w:sz w:val="28"/>
          <w:szCs w:val="28"/>
          <w:lang w:val="uk-UA"/>
        </w:rPr>
        <w:t xml:space="preserve"> Положення </w:t>
      </w:r>
      <w:r w:rsidRPr="005D1601">
        <w:rPr>
          <w:rFonts w:ascii="Times New Roman" w:hAnsi="Times New Roman"/>
          <w:sz w:val="28"/>
          <w:szCs w:val="28"/>
          <w:lang w:val="uk-UA"/>
        </w:rPr>
        <w:t xml:space="preserve"> абзацом </w:t>
      </w:r>
      <w:r w:rsidR="00201E7B">
        <w:rPr>
          <w:rFonts w:ascii="Times New Roman" w:hAnsi="Times New Roman"/>
          <w:sz w:val="28"/>
          <w:szCs w:val="28"/>
          <w:lang w:val="uk-UA"/>
        </w:rPr>
        <w:t xml:space="preserve">3 </w:t>
      </w:r>
      <w:r w:rsidRPr="005D1601">
        <w:rPr>
          <w:rFonts w:ascii="Times New Roman" w:hAnsi="Times New Roman"/>
          <w:sz w:val="28"/>
          <w:szCs w:val="28"/>
          <w:lang w:val="uk-UA"/>
        </w:rPr>
        <w:t>такого змісту:</w:t>
      </w:r>
    </w:p>
    <w:p w:rsidR="00FE0694" w:rsidRPr="005D1601" w:rsidRDefault="001B07D7" w:rsidP="00E61E91">
      <w:pPr>
        <w:pStyle w:val="a3"/>
        <w:tabs>
          <w:tab w:val="left" w:pos="993"/>
        </w:tabs>
        <w:spacing w:after="0" w:line="240" w:lineRule="auto"/>
        <w:ind w:left="0" w:firstLine="709"/>
        <w:jc w:val="both"/>
        <w:rPr>
          <w:rFonts w:ascii="Times New Roman" w:hAnsi="Times New Roman"/>
          <w:sz w:val="28"/>
          <w:szCs w:val="28"/>
          <w:lang w:val="uk-UA"/>
        </w:rPr>
      </w:pPr>
      <w:r w:rsidRPr="005D1601">
        <w:rPr>
          <w:rFonts w:ascii="Times New Roman" w:hAnsi="Times New Roman"/>
          <w:sz w:val="28"/>
          <w:szCs w:val="28"/>
          <w:lang w:val="uk-UA"/>
        </w:rPr>
        <w:t>«</w:t>
      </w:r>
      <w:r w:rsidR="00E61E91" w:rsidRPr="005D1601">
        <w:rPr>
          <w:rFonts w:ascii="Times New Roman" w:hAnsi="Times New Roman"/>
          <w:sz w:val="28"/>
          <w:szCs w:val="28"/>
          <w:lang w:val="uk-UA"/>
        </w:rPr>
        <w:t>Відповідно до цього Положення ФКП отримувач</w:t>
      </w:r>
      <w:r w:rsidR="00FE5812" w:rsidRPr="005D1601">
        <w:rPr>
          <w:rFonts w:ascii="Times New Roman" w:hAnsi="Times New Roman"/>
          <w:sz w:val="28"/>
          <w:szCs w:val="28"/>
          <w:lang w:val="uk-UA"/>
        </w:rPr>
        <w:t>у</w:t>
      </w:r>
      <w:r w:rsidR="00E61E91" w:rsidRPr="005D1601">
        <w:rPr>
          <w:rFonts w:ascii="Times New Roman" w:hAnsi="Times New Roman"/>
          <w:sz w:val="28"/>
          <w:szCs w:val="28"/>
          <w:lang w:val="uk-UA"/>
        </w:rPr>
        <w:t xml:space="preserve">  надається на рівні 99 %  від суми </w:t>
      </w:r>
      <w:r w:rsidR="00FE5812" w:rsidRPr="005D1601">
        <w:rPr>
          <w:rFonts w:ascii="Times New Roman" w:hAnsi="Times New Roman"/>
          <w:sz w:val="28"/>
          <w:szCs w:val="28"/>
          <w:lang w:val="uk-UA"/>
        </w:rPr>
        <w:t xml:space="preserve">відсотків за кредитними договором, які фактично </w:t>
      </w:r>
      <w:r w:rsidR="002C786A" w:rsidRPr="005D1601">
        <w:rPr>
          <w:rFonts w:ascii="Times New Roman" w:hAnsi="Times New Roman"/>
          <w:sz w:val="28"/>
          <w:szCs w:val="28"/>
          <w:lang w:val="uk-UA"/>
        </w:rPr>
        <w:t>сплачені ним за звітний пе</w:t>
      </w:r>
      <w:r w:rsidR="0006614C" w:rsidRPr="005D1601">
        <w:rPr>
          <w:rFonts w:ascii="Times New Roman" w:hAnsi="Times New Roman"/>
          <w:sz w:val="28"/>
          <w:szCs w:val="28"/>
          <w:lang w:val="uk-UA"/>
        </w:rPr>
        <w:t>ріод, за рахунок власних коштів</w:t>
      </w:r>
      <w:r w:rsidR="002C786A" w:rsidRPr="005D1601">
        <w:rPr>
          <w:rFonts w:ascii="Times New Roman" w:hAnsi="Times New Roman"/>
          <w:sz w:val="28"/>
          <w:szCs w:val="28"/>
          <w:lang w:val="uk-UA"/>
        </w:rPr>
        <w:t>».</w:t>
      </w:r>
    </w:p>
    <w:p w:rsidR="002C786A" w:rsidRPr="005D1601" w:rsidRDefault="002C786A" w:rsidP="00E61E91">
      <w:pPr>
        <w:pStyle w:val="a3"/>
        <w:tabs>
          <w:tab w:val="left" w:pos="993"/>
        </w:tabs>
        <w:spacing w:after="0" w:line="240" w:lineRule="auto"/>
        <w:ind w:left="0" w:firstLine="709"/>
        <w:jc w:val="both"/>
        <w:rPr>
          <w:rFonts w:ascii="Times New Roman" w:hAnsi="Times New Roman"/>
          <w:sz w:val="28"/>
          <w:szCs w:val="28"/>
          <w:lang w:val="uk-UA"/>
        </w:rPr>
      </w:pPr>
    </w:p>
    <w:p w:rsidR="00AE1622" w:rsidRPr="00AE1622" w:rsidRDefault="001D4710" w:rsidP="00EC5170">
      <w:pPr>
        <w:pStyle w:val="a3"/>
        <w:numPr>
          <w:ilvl w:val="0"/>
          <w:numId w:val="1"/>
        </w:numPr>
        <w:tabs>
          <w:tab w:val="left" w:pos="993"/>
        </w:tabs>
        <w:spacing w:after="0" w:line="240" w:lineRule="auto"/>
        <w:ind w:left="0" w:firstLine="589"/>
        <w:jc w:val="both"/>
        <w:rPr>
          <w:rFonts w:ascii="Times New Roman" w:eastAsia="Calibri" w:hAnsi="Times New Roman"/>
          <w:sz w:val="28"/>
          <w:szCs w:val="28"/>
        </w:rPr>
      </w:pPr>
      <w:r w:rsidRPr="00AE1622">
        <w:rPr>
          <w:rFonts w:ascii="Times New Roman" w:hAnsi="Times New Roman"/>
          <w:sz w:val="28"/>
          <w:szCs w:val="28"/>
          <w:lang w:val="uk-UA"/>
        </w:rPr>
        <w:t>Підпункт 3.1.2  пункту 3.1 розділу 3</w:t>
      </w:r>
      <w:r w:rsidR="0075523D" w:rsidRPr="00AE1622">
        <w:rPr>
          <w:rFonts w:ascii="Times New Roman" w:hAnsi="Times New Roman"/>
          <w:sz w:val="28"/>
          <w:szCs w:val="28"/>
          <w:lang w:val="uk-UA"/>
        </w:rPr>
        <w:t xml:space="preserve"> «Вимоги до СМСП»</w:t>
      </w:r>
      <w:r w:rsidRPr="00AE1622">
        <w:rPr>
          <w:rFonts w:ascii="Times New Roman" w:hAnsi="Times New Roman"/>
          <w:sz w:val="28"/>
          <w:szCs w:val="28"/>
          <w:lang w:val="uk-UA"/>
        </w:rPr>
        <w:t xml:space="preserve"> Положення викласти у </w:t>
      </w:r>
      <w:r w:rsidR="00201E7B" w:rsidRPr="00AE1622">
        <w:rPr>
          <w:rFonts w:ascii="Times New Roman" w:hAnsi="Times New Roman"/>
          <w:sz w:val="28"/>
          <w:szCs w:val="28"/>
          <w:lang w:val="uk-UA"/>
        </w:rPr>
        <w:t xml:space="preserve">такій </w:t>
      </w:r>
      <w:r w:rsidRPr="00AE1622">
        <w:rPr>
          <w:rFonts w:ascii="Times New Roman" w:hAnsi="Times New Roman"/>
          <w:sz w:val="28"/>
          <w:szCs w:val="28"/>
          <w:lang w:val="uk-UA"/>
        </w:rPr>
        <w:t>редакції:</w:t>
      </w:r>
    </w:p>
    <w:p w:rsidR="00AE1622" w:rsidRPr="00AE1622" w:rsidRDefault="001D4710" w:rsidP="00AE1622">
      <w:pPr>
        <w:pStyle w:val="a3"/>
        <w:tabs>
          <w:tab w:val="left" w:pos="993"/>
        </w:tabs>
        <w:spacing w:after="0" w:line="240" w:lineRule="auto"/>
        <w:ind w:left="589"/>
        <w:jc w:val="both"/>
        <w:rPr>
          <w:rFonts w:ascii="Times New Roman" w:eastAsia="Calibri" w:hAnsi="Times New Roman"/>
          <w:sz w:val="28"/>
          <w:szCs w:val="28"/>
        </w:rPr>
      </w:pPr>
      <w:r w:rsidRPr="00AE1622">
        <w:rPr>
          <w:rFonts w:ascii="Times New Roman" w:hAnsi="Times New Roman"/>
          <w:sz w:val="28"/>
          <w:szCs w:val="28"/>
          <w:lang w:val="uk-UA"/>
        </w:rPr>
        <w:t>«</w:t>
      </w:r>
      <w:r w:rsidR="00AE1622" w:rsidRPr="00AE1622">
        <w:rPr>
          <w:rFonts w:ascii="Times New Roman" w:eastAsia="Calibri" w:hAnsi="Times New Roman"/>
          <w:sz w:val="28"/>
          <w:szCs w:val="28"/>
        </w:rPr>
        <w:t>3.1.2. Мати стабільний фінансовий стан, а саме:</w:t>
      </w:r>
    </w:p>
    <w:p w:rsidR="001D4710" w:rsidRPr="005D1601" w:rsidRDefault="00AE1622" w:rsidP="00AE1622">
      <w:pPr>
        <w:pStyle w:val="a3"/>
        <w:tabs>
          <w:tab w:val="left" w:pos="1134"/>
        </w:tabs>
        <w:ind w:left="0" w:firstLine="567"/>
        <w:jc w:val="both"/>
        <w:rPr>
          <w:rFonts w:ascii="Times New Roman" w:hAnsi="Times New Roman"/>
          <w:sz w:val="28"/>
          <w:szCs w:val="28"/>
          <w:lang w:val="uk-UA"/>
        </w:rPr>
      </w:pPr>
      <w:r>
        <w:rPr>
          <w:rFonts w:ascii="Times New Roman" w:hAnsi="Times New Roman"/>
          <w:sz w:val="28"/>
          <w:szCs w:val="28"/>
          <w:lang w:val="uk-UA"/>
        </w:rPr>
        <w:t>в</w:t>
      </w:r>
      <w:r w:rsidR="001D4710" w:rsidRPr="005D1601">
        <w:rPr>
          <w:rFonts w:ascii="Times New Roman" w:hAnsi="Times New Roman"/>
          <w:sz w:val="28"/>
          <w:szCs w:val="28"/>
          <w:lang w:val="uk-UA"/>
        </w:rPr>
        <w:t>ести господарську діяльність не менше 1 (одного) року, у тому числі прибуткову діяльність принаймні в останньому звітному періоді (для сезонних підприємств з урахуванням сезонності).</w:t>
      </w:r>
    </w:p>
    <w:p w:rsidR="001D4710" w:rsidRPr="005D1601" w:rsidRDefault="001D4710" w:rsidP="001D4710">
      <w:pPr>
        <w:pStyle w:val="a3"/>
        <w:tabs>
          <w:tab w:val="left" w:pos="1134"/>
        </w:tabs>
        <w:ind w:left="0" w:firstLine="709"/>
        <w:jc w:val="both"/>
        <w:rPr>
          <w:rFonts w:ascii="Times New Roman" w:hAnsi="Times New Roman"/>
          <w:sz w:val="28"/>
          <w:szCs w:val="28"/>
          <w:lang w:val="uk-UA"/>
        </w:rPr>
      </w:pPr>
      <w:r w:rsidRPr="005D1601">
        <w:rPr>
          <w:rFonts w:ascii="Times New Roman" w:hAnsi="Times New Roman"/>
          <w:sz w:val="28"/>
          <w:szCs w:val="28"/>
          <w:lang w:val="uk-UA"/>
        </w:rPr>
        <w:t>Дана вимога не стосується отримувачів».</w:t>
      </w:r>
    </w:p>
    <w:p w:rsidR="001D4710" w:rsidRPr="005D1601" w:rsidRDefault="001D4710" w:rsidP="001D4710">
      <w:pPr>
        <w:pStyle w:val="a3"/>
        <w:tabs>
          <w:tab w:val="left" w:pos="709"/>
          <w:tab w:val="left" w:pos="993"/>
        </w:tabs>
        <w:spacing w:after="0" w:line="240" w:lineRule="auto"/>
        <w:ind w:left="709"/>
        <w:jc w:val="both"/>
        <w:rPr>
          <w:rFonts w:ascii="Times New Roman" w:hAnsi="Times New Roman"/>
          <w:sz w:val="28"/>
          <w:szCs w:val="28"/>
          <w:lang w:val="uk-UA"/>
        </w:rPr>
      </w:pPr>
    </w:p>
    <w:p w:rsidR="002C786A" w:rsidRPr="005D1601" w:rsidRDefault="002C786A" w:rsidP="002C786A">
      <w:pPr>
        <w:pStyle w:val="a3"/>
        <w:numPr>
          <w:ilvl w:val="0"/>
          <w:numId w:val="1"/>
        </w:numPr>
        <w:tabs>
          <w:tab w:val="left" w:pos="709"/>
          <w:tab w:val="left" w:pos="993"/>
        </w:tabs>
        <w:spacing w:after="0" w:line="240" w:lineRule="auto"/>
        <w:ind w:left="0" w:firstLine="709"/>
        <w:jc w:val="both"/>
        <w:rPr>
          <w:rFonts w:ascii="Times New Roman" w:hAnsi="Times New Roman"/>
          <w:sz w:val="28"/>
          <w:szCs w:val="28"/>
          <w:lang w:val="uk-UA"/>
        </w:rPr>
      </w:pPr>
      <w:r w:rsidRPr="005D1601">
        <w:rPr>
          <w:rFonts w:ascii="Times New Roman" w:hAnsi="Times New Roman"/>
          <w:sz w:val="28"/>
          <w:szCs w:val="28"/>
          <w:lang w:val="uk-UA"/>
        </w:rPr>
        <w:t>Пункт 7.1 розділу 7 «Особливості надання фінансово-кредитної підтримки суб’єктам малого та середнього підприємництва у місті Києві в умовах воєнного стану» Положення доповнити новим абзацом такого змісту:</w:t>
      </w:r>
    </w:p>
    <w:p w:rsidR="002C786A" w:rsidRPr="005D1601" w:rsidRDefault="002C786A" w:rsidP="002C786A">
      <w:pPr>
        <w:pStyle w:val="a3"/>
        <w:tabs>
          <w:tab w:val="left" w:pos="0"/>
          <w:tab w:val="left" w:pos="993"/>
        </w:tabs>
        <w:spacing w:after="0" w:line="240" w:lineRule="auto"/>
        <w:ind w:left="0" w:firstLine="709"/>
        <w:jc w:val="both"/>
        <w:rPr>
          <w:rFonts w:ascii="Times New Roman" w:hAnsi="Times New Roman"/>
          <w:sz w:val="28"/>
          <w:szCs w:val="28"/>
          <w:lang w:val="uk-UA"/>
        </w:rPr>
      </w:pPr>
      <w:r w:rsidRPr="005D1601">
        <w:rPr>
          <w:rFonts w:ascii="Times New Roman" w:hAnsi="Times New Roman"/>
          <w:sz w:val="28"/>
          <w:szCs w:val="28"/>
          <w:lang w:val="uk-UA"/>
        </w:rPr>
        <w:t>«Фінансово-кредитна підтримка надається отримувачам, які відповідають умовам розділів 1-6  цього Положення».</w:t>
      </w:r>
    </w:p>
    <w:p w:rsidR="00FE0694" w:rsidRPr="005D1601" w:rsidRDefault="00FE0694" w:rsidP="00FE0694">
      <w:pPr>
        <w:pStyle w:val="a3"/>
        <w:tabs>
          <w:tab w:val="left" w:pos="709"/>
          <w:tab w:val="left" w:pos="993"/>
        </w:tabs>
        <w:spacing w:after="0" w:line="240" w:lineRule="auto"/>
        <w:ind w:left="709"/>
        <w:jc w:val="both"/>
        <w:rPr>
          <w:rFonts w:ascii="Times New Roman" w:hAnsi="Times New Roman"/>
          <w:sz w:val="28"/>
          <w:szCs w:val="28"/>
          <w:lang w:val="uk-UA"/>
        </w:rPr>
      </w:pPr>
    </w:p>
    <w:p w:rsidR="00201E7B" w:rsidRDefault="00331AF2" w:rsidP="00331AF2">
      <w:pPr>
        <w:pStyle w:val="a3"/>
        <w:numPr>
          <w:ilvl w:val="0"/>
          <w:numId w:val="1"/>
        </w:numPr>
        <w:tabs>
          <w:tab w:val="left" w:pos="709"/>
          <w:tab w:val="left" w:pos="993"/>
        </w:tabs>
        <w:spacing w:after="0" w:line="240" w:lineRule="auto"/>
        <w:ind w:left="0" w:firstLine="709"/>
        <w:jc w:val="both"/>
        <w:rPr>
          <w:rFonts w:ascii="Times New Roman" w:hAnsi="Times New Roman"/>
          <w:sz w:val="28"/>
          <w:szCs w:val="28"/>
          <w:lang w:val="uk-UA"/>
        </w:rPr>
      </w:pPr>
      <w:r w:rsidRPr="005D1601">
        <w:rPr>
          <w:rFonts w:ascii="Times New Roman" w:hAnsi="Times New Roman"/>
          <w:sz w:val="28"/>
          <w:szCs w:val="28"/>
          <w:lang w:val="uk-UA"/>
        </w:rPr>
        <w:t>Доповнити Положення новим розділом</w:t>
      </w:r>
      <w:r w:rsidR="00201E7B">
        <w:rPr>
          <w:rFonts w:ascii="Times New Roman" w:hAnsi="Times New Roman"/>
          <w:sz w:val="28"/>
          <w:szCs w:val="28"/>
          <w:lang w:val="uk-UA"/>
        </w:rPr>
        <w:t xml:space="preserve"> та викласти його в наступній редакції:</w:t>
      </w:r>
    </w:p>
    <w:p w:rsidR="00EC759C" w:rsidRPr="00201E7B" w:rsidRDefault="00201E7B" w:rsidP="00201E7B">
      <w:pPr>
        <w:tabs>
          <w:tab w:val="left" w:pos="709"/>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331AF2" w:rsidRPr="00201E7B">
        <w:rPr>
          <w:rFonts w:ascii="Times New Roman" w:hAnsi="Times New Roman"/>
          <w:sz w:val="28"/>
          <w:szCs w:val="28"/>
        </w:rPr>
        <w:t>Особливості надання фінансової допомоги у місті Києві на відкриття або розвиток власного бізнесу Захисникам та Захисницям України та членам їх сімей (при отриманні кредиту)».</w:t>
      </w:r>
    </w:p>
    <w:p w:rsidR="00884903" w:rsidRPr="005D1601" w:rsidRDefault="00884903" w:rsidP="006726A3">
      <w:pPr>
        <w:tabs>
          <w:tab w:val="left" w:pos="710"/>
        </w:tabs>
        <w:spacing w:after="0" w:line="240" w:lineRule="auto"/>
        <w:jc w:val="center"/>
        <w:rPr>
          <w:rFonts w:ascii="Times New Roman" w:eastAsia="Times New Roman" w:hAnsi="Times New Roman" w:cs="Times New Roman"/>
          <w:color w:val="000000"/>
          <w:sz w:val="28"/>
          <w:szCs w:val="28"/>
        </w:rPr>
      </w:pPr>
    </w:p>
    <w:p w:rsidR="006726A3" w:rsidRPr="005D1601" w:rsidRDefault="006726A3" w:rsidP="006726A3">
      <w:pPr>
        <w:tabs>
          <w:tab w:val="left" w:pos="710"/>
        </w:tabs>
        <w:spacing w:after="0" w:line="240" w:lineRule="auto"/>
        <w:jc w:val="center"/>
        <w:rPr>
          <w:rFonts w:ascii="Times New Roman" w:eastAsia="Times New Roman" w:hAnsi="Times New Roman" w:cs="Times New Roman"/>
          <w:color w:val="000000"/>
          <w:sz w:val="28"/>
          <w:szCs w:val="28"/>
        </w:rPr>
      </w:pPr>
      <w:r w:rsidRPr="005D1601">
        <w:rPr>
          <w:rFonts w:ascii="Times New Roman" w:eastAsia="Times New Roman" w:hAnsi="Times New Roman" w:cs="Times New Roman"/>
          <w:color w:val="000000"/>
          <w:sz w:val="28"/>
          <w:szCs w:val="28"/>
        </w:rPr>
        <w:t>8.1. Загальні умови надання фінансової допомоги</w:t>
      </w:r>
    </w:p>
    <w:p w:rsidR="006726A3" w:rsidRPr="005D1601" w:rsidRDefault="006726A3" w:rsidP="006726A3">
      <w:pPr>
        <w:tabs>
          <w:tab w:val="left" w:pos="710"/>
        </w:tabs>
        <w:spacing w:after="0" w:line="240" w:lineRule="auto"/>
        <w:ind w:firstLine="448"/>
        <w:jc w:val="both"/>
        <w:rPr>
          <w:rFonts w:ascii="Times New Roman" w:eastAsia="Times New Roman" w:hAnsi="Times New Roman" w:cs="Times New Roman"/>
          <w:color w:val="000000"/>
          <w:sz w:val="28"/>
          <w:szCs w:val="28"/>
        </w:rPr>
      </w:pPr>
    </w:p>
    <w:p w:rsidR="006726A3"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8.1.1. Фінансова допомога надається отримувачу  для сплати </w:t>
      </w:r>
      <w:r w:rsidR="002C1D8A" w:rsidRPr="005D1601">
        <w:rPr>
          <w:rFonts w:ascii="Times New Roman" w:eastAsia="Times New Roman" w:hAnsi="Times New Roman" w:cs="Times New Roman"/>
          <w:sz w:val="28"/>
          <w:szCs w:val="28"/>
        </w:rPr>
        <w:t>або компенсації</w:t>
      </w:r>
      <w:r w:rsidRPr="005D1601">
        <w:rPr>
          <w:rFonts w:ascii="Times New Roman" w:eastAsia="Times New Roman" w:hAnsi="Times New Roman" w:cs="Times New Roman"/>
          <w:sz w:val="28"/>
          <w:szCs w:val="28"/>
        </w:rPr>
        <w:t xml:space="preserve"> власного внеску  у кредитний </w:t>
      </w:r>
      <w:proofErr w:type="spellStart"/>
      <w:r w:rsidRPr="005D1601">
        <w:rPr>
          <w:rFonts w:ascii="Times New Roman" w:eastAsia="Times New Roman" w:hAnsi="Times New Roman" w:cs="Times New Roman"/>
          <w:sz w:val="28"/>
          <w:szCs w:val="28"/>
        </w:rPr>
        <w:t>проєкт</w:t>
      </w:r>
      <w:proofErr w:type="spellEnd"/>
      <w:r w:rsidRPr="005D1601">
        <w:rPr>
          <w:rFonts w:ascii="Times New Roman" w:eastAsia="Times New Roman" w:hAnsi="Times New Roman" w:cs="Times New Roman"/>
          <w:sz w:val="28"/>
          <w:szCs w:val="28"/>
        </w:rPr>
        <w:t xml:space="preserve"> </w:t>
      </w:r>
      <w:r w:rsidR="0051189B" w:rsidRPr="005D1601">
        <w:rPr>
          <w:rFonts w:ascii="Times New Roman" w:eastAsia="Times New Roman" w:hAnsi="Times New Roman" w:cs="Times New Roman"/>
          <w:sz w:val="28"/>
          <w:szCs w:val="28"/>
        </w:rPr>
        <w:t xml:space="preserve"> </w:t>
      </w:r>
      <w:r w:rsidRPr="005D1601">
        <w:rPr>
          <w:rFonts w:ascii="Times New Roman" w:eastAsia="Times New Roman" w:hAnsi="Times New Roman" w:cs="Times New Roman"/>
          <w:sz w:val="28"/>
          <w:szCs w:val="28"/>
        </w:rPr>
        <w:t>на фінансування якого надається  кредит в банку</w:t>
      </w:r>
      <w:r w:rsidR="00D12867" w:rsidRPr="005D1601">
        <w:rPr>
          <w:rFonts w:ascii="Times New Roman" w:eastAsia="Times New Roman" w:hAnsi="Times New Roman" w:cs="Times New Roman"/>
          <w:sz w:val="28"/>
          <w:szCs w:val="28"/>
        </w:rPr>
        <w:t>-партнері/уповноваженому банку</w:t>
      </w:r>
      <w:r w:rsidR="0051189B" w:rsidRPr="005D1601">
        <w:rPr>
          <w:rFonts w:ascii="Times New Roman" w:eastAsia="Times New Roman" w:hAnsi="Times New Roman" w:cs="Times New Roman"/>
          <w:sz w:val="28"/>
          <w:szCs w:val="28"/>
        </w:rPr>
        <w:t xml:space="preserve">, або </w:t>
      </w:r>
      <w:r w:rsidR="000977A4" w:rsidRPr="005D1601">
        <w:rPr>
          <w:rFonts w:ascii="Times New Roman" w:eastAsia="Times New Roman" w:hAnsi="Times New Roman" w:cs="Times New Roman"/>
          <w:sz w:val="28"/>
          <w:szCs w:val="28"/>
        </w:rPr>
        <w:t xml:space="preserve">компенсації частини </w:t>
      </w:r>
      <w:r w:rsidR="0051189B" w:rsidRPr="005D1601">
        <w:rPr>
          <w:rFonts w:ascii="Times New Roman" w:eastAsia="Times New Roman" w:hAnsi="Times New Roman" w:cs="Times New Roman"/>
          <w:sz w:val="28"/>
          <w:szCs w:val="28"/>
        </w:rPr>
        <w:t>кредиту</w:t>
      </w:r>
      <w:r w:rsidR="000977A4" w:rsidRPr="005D1601">
        <w:rPr>
          <w:rFonts w:ascii="Times New Roman" w:eastAsia="Times New Roman" w:hAnsi="Times New Roman" w:cs="Times New Roman"/>
          <w:sz w:val="28"/>
          <w:szCs w:val="28"/>
        </w:rPr>
        <w:t>.</w:t>
      </w:r>
    </w:p>
    <w:p w:rsidR="006726A3"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201E7B">
        <w:rPr>
          <w:rFonts w:ascii="Times New Roman" w:eastAsia="Times New Roman" w:hAnsi="Times New Roman" w:cs="Times New Roman"/>
          <w:sz w:val="28"/>
          <w:szCs w:val="28"/>
        </w:rPr>
        <w:t>8.1.2. Розмір фінансової допомоги, яка надаєть</w:t>
      </w:r>
      <w:r w:rsidR="0051189B" w:rsidRPr="00201E7B">
        <w:rPr>
          <w:rFonts w:ascii="Times New Roman" w:eastAsia="Times New Roman" w:hAnsi="Times New Roman" w:cs="Times New Roman"/>
          <w:sz w:val="28"/>
          <w:szCs w:val="28"/>
        </w:rPr>
        <w:t xml:space="preserve">ся одному отримувачу  </w:t>
      </w:r>
      <w:r w:rsidR="00B94454" w:rsidRPr="00201E7B">
        <w:rPr>
          <w:rFonts w:ascii="Times New Roman" w:eastAsia="Times New Roman" w:hAnsi="Times New Roman" w:cs="Times New Roman"/>
          <w:sz w:val="28"/>
          <w:szCs w:val="28"/>
        </w:rPr>
        <w:t>надається згідно з визначеними</w:t>
      </w:r>
      <w:r w:rsidR="00B94454" w:rsidRPr="00201E7B">
        <w:rPr>
          <w:rFonts w:ascii="Times New Roman" w:eastAsia="Times New Roman" w:hAnsi="Times New Roman" w:cs="Times New Roman"/>
          <w:color w:val="212529"/>
          <w:sz w:val="28"/>
          <w:szCs w:val="28"/>
        </w:rPr>
        <w:t xml:space="preserve"> </w:t>
      </w:r>
      <w:r w:rsidR="00B94454" w:rsidRPr="00201E7B">
        <w:rPr>
          <w:rFonts w:ascii="Times New Roman" w:eastAsia="Times New Roman" w:hAnsi="Times New Roman" w:cs="Times New Roman"/>
          <w:sz w:val="28"/>
          <w:szCs w:val="28"/>
        </w:rPr>
        <w:t xml:space="preserve">банком-партнером або уповноваженим банком умовами кредитного </w:t>
      </w:r>
      <w:proofErr w:type="spellStart"/>
      <w:r w:rsidR="00B94454" w:rsidRPr="00201E7B">
        <w:rPr>
          <w:rFonts w:ascii="Times New Roman" w:eastAsia="Times New Roman" w:hAnsi="Times New Roman" w:cs="Times New Roman"/>
          <w:sz w:val="28"/>
          <w:szCs w:val="28"/>
        </w:rPr>
        <w:t>проєкту</w:t>
      </w:r>
      <w:proofErr w:type="spellEnd"/>
      <w:r w:rsidR="00B94454" w:rsidRPr="00201E7B">
        <w:rPr>
          <w:rFonts w:ascii="Times New Roman" w:eastAsia="Times New Roman" w:hAnsi="Times New Roman" w:cs="Times New Roman"/>
          <w:sz w:val="28"/>
          <w:szCs w:val="28"/>
        </w:rPr>
        <w:t>, але не більше 1,5 млн грн.</w:t>
      </w:r>
    </w:p>
    <w:p w:rsidR="002C1D8A"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8.1.3. </w:t>
      </w:r>
      <w:r w:rsidR="002C1D8A" w:rsidRPr="005D1601">
        <w:rPr>
          <w:rFonts w:ascii="Times New Roman" w:eastAsia="Times New Roman" w:hAnsi="Times New Roman" w:cs="Times New Roman"/>
          <w:sz w:val="28"/>
          <w:szCs w:val="28"/>
        </w:rPr>
        <w:t xml:space="preserve">Цільове призначення кредитних </w:t>
      </w:r>
      <w:proofErr w:type="spellStart"/>
      <w:r w:rsidR="002C1D8A" w:rsidRPr="005D1601">
        <w:rPr>
          <w:rFonts w:ascii="Times New Roman" w:eastAsia="Times New Roman" w:hAnsi="Times New Roman" w:cs="Times New Roman"/>
          <w:sz w:val="28"/>
          <w:szCs w:val="28"/>
        </w:rPr>
        <w:t>проєктів</w:t>
      </w:r>
      <w:proofErr w:type="spellEnd"/>
      <w:r w:rsidR="002C1D8A" w:rsidRPr="005D1601">
        <w:rPr>
          <w:rFonts w:ascii="Times New Roman" w:eastAsia="Times New Roman" w:hAnsi="Times New Roman" w:cs="Times New Roman"/>
          <w:sz w:val="28"/>
          <w:szCs w:val="28"/>
        </w:rPr>
        <w:t xml:space="preserve"> отримувачів:</w:t>
      </w:r>
    </w:p>
    <w:p w:rsidR="002C1D8A" w:rsidRPr="005D1601" w:rsidRDefault="002C1D8A" w:rsidP="002C1D8A">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w:t>
      </w:r>
      <w:r w:rsidR="00A257F9" w:rsidRPr="005D1601">
        <w:rPr>
          <w:rFonts w:ascii="Times New Roman" w:eastAsia="Times New Roman" w:hAnsi="Times New Roman" w:cs="Times New Roman"/>
          <w:sz w:val="28"/>
          <w:szCs w:val="28"/>
        </w:rPr>
        <w:t>придбання та/або модернізація</w:t>
      </w:r>
      <w:r w:rsidRPr="005D1601">
        <w:rPr>
          <w:rFonts w:ascii="Times New Roman" w:eastAsia="Times New Roman" w:hAnsi="Times New Roman" w:cs="Times New Roman"/>
          <w:sz w:val="28"/>
          <w:szCs w:val="28"/>
        </w:rPr>
        <w:t xml:space="preserve"> основних засобів (обладнання, устаткування, транспортних засобів комерційного та виробничого призначення); </w:t>
      </w:r>
    </w:p>
    <w:p w:rsidR="002C1D8A" w:rsidRPr="005D1601" w:rsidRDefault="002C1D8A" w:rsidP="002C1D8A">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 придбання нежитлової нерухомості та/або земельних ділянок з метою провадження отримувачем господарської діяльності без права передачі такої нерухомості та/або земельних ділянок в платне або безплатне користування третім особам; </w:t>
      </w:r>
    </w:p>
    <w:p w:rsidR="002C1D8A" w:rsidRPr="005D1601" w:rsidRDefault="002C1D8A" w:rsidP="002C1D8A">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 здійснення будівництва, реконструкції, ремонту у нежитлових приміщеннях, у яких отримувач провадить основну господарську діяльність та які на праві власності або користування належать отримувачу; </w:t>
      </w:r>
    </w:p>
    <w:p w:rsidR="002C1D8A" w:rsidRPr="005D1601" w:rsidRDefault="002C1D8A" w:rsidP="002C1D8A">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 впровадження енергозберігаючих </w:t>
      </w:r>
      <w:proofErr w:type="spellStart"/>
      <w:r w:rsidRPr="005D1601">
        <w:rPr>
          <w:rFonts w:ascii="Times New Roman" w:eastAsia="Times New Roman" w:hAnsi="Times New Roman" w:cs="Times New Roman"/>
          <w:sz w:val="28"/>
          <w:szCs w:val="28"/>
        </w:rPr>
        <w:t>проєктів</w:t>
      </w:r>
      <w:proofErr w:type="spellEnd"/>
      <w:r w:rsidRPr="005D1601">
        <w:rPr>
          <w:rFonts w:ascii="Times New Roman" w:eastAsia="Times New Roman" w:hAnsi="Times New Roman" w:cs="Times New Roman"/>
          <w:sz w:val="28"/>
          <w:szCs w:val="28"/>
        </w:rPr>
        <w:t xml:space="preserve"> та </w:t>
      </w:r>
      <w:proofErr w:type="spellStart"/>
      <w:r w:rsidRPr="005D1601">
        <w:rPr>
          <w:rFonts w:ascii="Times New Roman" w:eastAsia="Times New Roman" w:hAnsi="Times New Roman" w:cs="Times New Roman"/>
          <w:sz w:val="28"/>
          <w:szCs w:val="28"/>
        </w:rPr>
        <w:t>проєктів</w:t>
      </w:r>
      <w:proofErr w:type="spellEnd"/>
      <w:r w:rsidRPr="005D1601">
        <w:rPr>
          <w:rFonts w:ascii="Times New Roman" w:eastAsia="Times New Roman" w:hAnsi="Times New Roman" w:cs="Times New Roman"/>
          <w:sz w:val="28"/>
          <w:szCs w:val="28"/>
        </w:rPr>
        <w:t>, спрямованих на зменшення енергозатрат;</w:t>
      </w:r>
    </w:p>
    <w:p w:rsidR="002C1D8A" w:rsidRPr="005D1601" w:rsidRDefault="002C1D8A" w:rsidP="002C1D8A">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 придбання франшизи. </w:t>
      </w:r>
    </w:p>
    <w:p w:rsidR="006726A3" w:rsidRDefault="00A257F9"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8.1.4. </w:t>
      </w:r>
      <w:r w:rsidR="006726A3" w:rsidRPr="005D1601">
        <w:rPr>
          <w:rFonts w:ascii="Times New Roman" w:eastAsia="Times New Roman" w:hAnsi="Times New Roman" w:cs="Times New Roman"/>
          <w:sz w:val="28"/>
          <w:szCs w:val="28"/>
        </w:rPr>
        <w:t>Отримувачі на момент отримання фінансової допомоги повинні відповідати таким вимогам:</w:t>
      </w:r>
    </w:p>
    <w:p w:rsidR="00B94454" w:rsidRPr="00201E7B" w:rsidRDefault="00B94454" w:rsidP="00B94454">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201E7B">
        <w:rPr>
          <w:rFonts w:ascii="Times New Roman" w:eastAsia="Times New Roman" w:hAnsi="Times New Roman" w:cs="Times New Roman"/>
          <w:sz w:val="28"/>
          <w:szCs w:val="28"/>
        </w:rPr>
        <w:lastRenderedPageBreak/>
        <w:t>бути резидентами України, що зареєстровані в місті Києві, виробничі потужності яких розміщені повністю або частково на території міста Києва або Київської області та які підпадають під визначення суб'єктів малого або середнього підприємництва згідно з положеннями Господарського кодексу України.</w:t>
      </w:r>
    </w:p>
    <w:p w:rsidR="00B94454" w:rsidRPr="00B94454" w:rsidRDefault="00B94454" w:rsidP="00B94454">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lang w:val="ru-RU"/>
        </w:rPr>
      </w:pPr>
      <w:bookmarkStart w:id="11" w:name="1345"/>
      <w:r w:rsidRPr="00201E7B">
        <w:rPr>
          <w:rFonts w:ascii="Times New Roman" w:eastAsia="Times New Roman" w:hAnsi="Times New Roman" w:cs="Times New Roman"/>
          <w:sz w:val="28"/>
          <w:szCs w:val="28"/>
          <w:lang w:val="ru-RU"/>
        </w:rPr>
        <w:t xml:space="preserve">На </w:t>
      </w:r>
      <w:proofErr w:type="spellStart"/>
      <w:r w:rsidRPr="00201E7B">
        <w:rPr>
          <w:rFonts w:ascii="Times New Roman" w:eastAsia="Times New Roman" w:hAnsi="Times New Roman" w:cs="Times New Roman"/>
          <w:sz w:val="28"/>
          <w:szCs w:val="28"/>
          <w:lang w:val="ru-RU"/>
        </w:rPr>
        <w:t>період</w:t>
      </w:r>
      <w:proofErr w:type="spellEnd"/>
      <w:r w:rsidRPr="00201E7B">
        <w:rPr>
          <w:rFonts w:ascii="Times New Roman" w:eastAsia="Times New Roman" w:hAnsi="Times New Roman" w:cs="Times New Roman"/>
          <w:sz w:val="28"/>
          <w:szCs w:val="28"/>
          <w:lang w:val="ru-RU"/>
        </w:rPr>
        <w:t xml:space="preserve"> </w:t>
      </w:r>
      <w:proofErr w:type="spellStart"/>
      <w:r w:rsidRPr="00201E7B">
        <w:rPr>
          <w:rFonts w:ascii="Times New Roman" w:eastAsia="Times New Roman" w:hAnsi="Times New Roman" w:cs="Times New Roman"/>
          <w:sz w:val="28"/>
          <w:szCs w:val="28"/>
          <w:lang w:val="ru-RU"/>
        </w:rPr>
        <w:t>дії</w:t>
      </w:r>
      <w:proofErr w:type="spellEnd"/>
      <w:r w:rsidRPr="00201E7B">
        <w:rPr>
          <w:rFonts w:ascii="Times New Roman" w:eastAsia="Times New Roman" w:hAnsi="Times New Roman" w:cs="Times New Roman"/>
          <w:sz w:val="28"/>
          <w:szCs w:val="28"/>
          <w:lang w:val="ru-RU"/>
        </w:rPr>
        <w:t xml:space="preserve"> </w:t>
      </w:r>
      <w:proofErr w:type="spellStart"/>
      <w:r w:rsidRPr="00201E7B">
        <w:rPr>
          <w:rFonts w:ascii="Times New Roman" w:eastAsia="Times New Roman" w:hAnsi="Times New Roman" w:cs="Times New Roman"/>
          <w:sz w:val="28"/>
          <w:szCs w:val="28"/>
          <w:lang w:val="ru-RU"/>
        </w:rPr>
        <w:t>воєнного</w:t>
      </w:r>
      <w:proofErr w:type="spellEnd"/>
      <w:r w:rsidRPr="00201E7B">
        <w:rPr>
          <w:rFonts w:ascii="Times New Roman" w:eastAsia="Times New Roman" w:hAnsi="Times New Roman" w:cs="Times New Roman"/>
          <w:sz w:val="28"/>
          <w:szCs w:val="28"/>
          <w:lang w:val="ru-RU"/>
        </w:rPr>
        <w:t xml:space="preserve"> стану </w:t>
      </w:r>
      <w:proofErr w:type="spellStart"/>
      <w:r w:rsidRPr="00201E7B">
        <w:rPr>
          <w:rFonts w:ascii="Times New Roman" w:eastAsia="Times New Roman" w:hAnsi="Times New Roman" w:cs="Times New Roman"/>
          <w:sz w:val="28"/>
          <w:szCs w:val="28"/>
          <w:lang w:val="ru-RU"/>
        </w:rPr>
        <w:t>виробничі</w:t>
      </w:r>
      <w:proofErr w:type="spellEnd"/>
      <w:r w:rsidRPr="00201E7B">
        <w:rPr>
          <w:rFonts w:ascii="Times New Roman" w:eastAsia="Times New Roman" w:hAnsi="Times New Roman" w:cs="Times New Roman"/>
          <w:sz w:val="28"/>
          <w:szCs w:val="28"/>
          <w:lang w:val="ru-RU"/>
        </w:rPr>
        <w:t xml:space="preserve"> </w:t>
      </w:r>
      <w:proofErr w:type="spellStart"/>
      <w:r w:rsidRPr="00201E7B">
        <w:rPr>
          <w:rFonts w:ascii="Times New Roman" w:eastAsia="Times New Roman" w:hAnsi="Times New Roman" w:cs="Times New Roman"/>
          <w:sz w:val="28"/>
          <w:szCs w:val="28"/>
          <w:lang w:val="ru-RU"/>
        </w:rPr>
        <w:t>потужності</w:t>
      </w:r>
      <w:proofErr w:type="spellEnd"/>
      <w:r w:rsidRPr="00201E7B">
        <w:rPr>
          <w:rFonts w:ascii="Times New Roman" w:eastAsia="Times New Roman" w:hAnsi="Times New Roman" w:cs="Times New Roman"/>
          <w:sz w:val="28"/>
          <w:szCs w:val="28"/>
          <w:lang w:val="ru-RU"/>
        </w:rPr>
        <w:t xml:space="preserve"> СМСП </w:t>
      </w:r>
      <w:proofErr w:type="spellStart"/>
      <w:r w:rsidRPr="00201E7B">
        <w:rPr>
          <w:rFonts w:ascii="Times New Roman" w:eastAsia="Times New Roman" w:hAnsi="Times New Roman" w:cs="Times New Roman"/>
          <w:sz w:val="28"/>
          <w:szCs w:val="28"/>
          <w:lang w:val="ru-RU"/>
        </w:rPr>
        <w:t>можуть</w:t>
      </w:r>
      <w:proofErr w:type="spellEnd"/>
      <w:r w:rsidRPr="00201E7B">
        <w:rPr>
          <w:rFonts w:ascii="Times New Roman" w:eastAsia="Times New Roman" w:hAnsi="Times New Roman" w:cs="Times New Roman"/>
          <w:sz w:val="28"/>
          <w:szCs w:val="28"/>
          <w:lang w:val="ru-RU"/>
        </w:rPr>
        <w:t xml:space="preserve"> бути </w:t>
      </w:r>
      <w:proofErr w:type="spellStart"/>
      <w:r w:rsidRPr="00201E7B">
        <w:rPr>
          <w:rFonts w:ascii="Times New Roman" w:eastAsia="Times New Roman" w:hAnsi="Times New Roman" w:cs="Times New Roman"/>
          <w:sz w:val="28"/>
          <w:szCs w:val="28"/>
          <w:lang w:val="ru-RU"/>
        </w:rPr>
        <w:t>розміщені</w:t>
      </w:r>
      <w:proofErr w:type="spellEnd"/>
      <w:r w:rsidRPr="00201E7B">
        <w:rPr>
          <w:rFonts w:ascii="Times New Roman" w:eastAsia="Times New Roman" w:hAnsi="Times New Roman" w:cs="Times New Roman"/>
          <w:sz w:val="28"/>
          <w:szCs w:val="28"/>
          <w:lang w:val="ru-RU"/>
        </w:rPr>
        <w:t xml:space="preserve"> </w:t>
      </w:r>
      <w:proofErr w:type="spellStart"/>
      <w:r w:rsidRPr="00201E7B">
        <w:rPr>
          <w:rFonts w:ascii="Times New Roman" w:eastAsia="Times New Roman" w:hAnsi="Times New Roman" w:cs="Times New Roman"/>
          <w:sz w:val="28"/>
          <w:szCs w:val="28"/>
          <w:lang w:val="ru-RU"/>
        </w:rPr>
        <w:t>повністю</w:t>
      </w:r>
      <w:proofErr w:type="spellEnd"/>
      <w:r w:rsidRPr="00201E7B">
        <w:rPr>
          <w:rFonts w:ascii="Times New Roman" w:eastAsia="Times New Roman" w:hAnsi="Times New Roman" w:cs="Times New Roman"/>
          <w:sz w:val="28"/>
          <w:szCs w:val="28"/>
          <w:lang w:val="ru-RU"/>
        </w:rPr>
        <w:t xml:space="preserve"> </w:t>
      </w:r>
      <w:proofErr w:type="spellStart"/>
      <w:r w:rsidRPr="00201E7B">
        <w:rPr>
          <w:rFonts w:ascii="Times New Roman" w:eastAsia="Times New Roman" w:hAnsi="Times New Roman" w:cs="Times New Roman"/>
          <w:sz w:val="28"/>
          <w:szCs w:val="28"/>
          <w:lang w:val="ru-RU"/>
        </w:rPr>
        <w:t>або</w:t>
      </w:r>
      <w:proofErr w:type="spellEnd"/>
      <w:r w:rsidRPr="00201E7B">
        <w:rPr>
          <w:rFonts w:ascii="Times New Roman" w:eastAsia="Times New Roman" w:hAnsi="Times New Roman" w:cs="Times New Roman"/>
          <w:sz w:val="28"/>
          <w:szCs w:val="28"/>
          <w:lang w:val="ru-RU"/>
        </w:rPr>
        <w:t xml:space="preserve"> </w:t>
      </w:r>
      <w:proofErr w:type="spellStart"/>
      <w:r w:rsidRPr="00201E7B">
        <w:rPr>
          <w:rFonts w:ascii="Times New Roman" w:eastAsia="Times New Roman" w:hAnsi="Times New Roman" w:cs="Times New Roman"/>
          <w:sz w:val="28"/>
          <w:szCs w:val="28"/>
          <w:lang w:val="ru-RU"/>
        </w:rPr>
        <w:t>частково</w:t>
      </w:r>
      <w:proofErr w:type="spellEnd"/>
      <w:r w:rsidRPr="00201E7B">
        <w:rPr>
          <w:rFonts w:ascii="Times New Roman" w:eastAsia="Times New Roman" w:hAnsi="Times New Roman" w:cs="Times New Roman"/>
          <w:sz w:val="28"/>
          <w:szCs w:val="28"/>
          <w:lang w:val="ru-RU"/>
        </w:rPr>
        <w:t xml:space="preserve"> на </w:t>
      </w:r>
      <w:proofErr w:type="spellStart"/>
      <w:r w:rsidRPr="00201E7B">
        <w:rPr>
          <w:rFonts w:ascii="Times New Roman" w:eastAsia="Times New Roman" w:hAnsi="Times New Roman" w:cs="Times New Roman"/>
          <w:sz w:val="28"/>
          <w:szCs w:val="28"/>
          <w:lang w:val="ru-RU"/>
        </w:rPr>
        <w:t>території</w:t>
      </w:r>
      <w:proofErr w:type="spellEnd"/>
      <w:r w:rsidRPr="00201E7B">
        <w:rPr>
          <w:rFonts w:ascii="Times New Roman" w:eastAsia="Times New Roman" w:hAnsi="Times New Roman" w:cs="Times New Roman"/>
          <w:sz w:val="28"/>
          <w:szCs w:val="28"/>
          <w:lang w:val="ru-RU"/>
        </w:rPr>
        <w:t xml:space="preserve">, </w:t>
      </w:r>
      <w:proofErr w:type="spellStart"/>
      <w:r w:rsidRPr="00201E7B">
        <w:rPr>
          <w:rFonts w:ascii="Times New Roman" w:eastAsia="Times New Roman" w:hAnsi="Times New Roman" w:cs="Times New Roman"/>
          <w:sz w:val="28"/>
          <w:szCs w:val="28"/>
          <w:lang w:val="ru-RU"/>
        </w:rPr>
        <w:t>що</w:t>
      </w:r>
      <w:proofErr w:type="spellEnd"/>
      <w:r w:rsidRPr="00201E7B">
        <w:rPr>
          <w:rFonts w:ascii="Times New Roman" w:eastAsia="Times New Roman" w:hAnsi="Times New Roman" w:cs="Times New Roman"/>
          <w:sz w:val="28"/>
          <w:szCs w:val="28"/>
          <w:lang w:val="ru-RU"/>
        </w:rPr>
        <w:t xml:space="preserve"> не </w:t>
      </w:r>
      <w:proofErr w:type="spellStart"/>
      <w:r w:rsidRPr="00201E7B">
        <w:rPr>
          <w:rFonts w:ascii="Times New Roman" w:eastAsia="Times New Roman" w:hAnsi="Times New Roman" w:cs="Times New Roman"/>
          <w:sz w:val="28"/>
          <w:szCs w:val="28"/>
          <w:lang w:val="ru-RU"/>
        </w:rPr>
        <w:t>відноситься</w:t>
      </w:r>
      <w:proofErr w:type="spellEnd"/>
      <w:r w:rsidRPr="00201E7B">
        <w:rPr>
          <w:rFonts w:ascii="Times New Roman" w:eastAsia="Times New Roman" w:hAnsi="Times New Roman" w:cs="Times New Roman"/>
          <w:sz w:val="28"/>
          <w:szCs w:val="28"/>
          <w:lang w:val="ru-RU"/>
        </w:rPr>
        <w:t xml:space="preserve"> до </w:t>
      </w:r>
      <w:proofErr w:type="spellStart"/>
      <w:r w:rsidRPr="00201E7B">
        <w:rPr>
          <w:rFonts w:ascii="Times New Roman" w:eastAsia="Times New Roman" w:hAnsi="Times New Roman" w:cs="Times New Roman"/>
          <w:sz w:val="28"/>
          <w:szCs w:val="28"/>
          <w:lang w:val="ru-RU"/>
        </w:rPr>
        <w:t>тимчасово</w:t>
      </w:r>
      <w:proofErr w:type="spellEnd"/>
      <w:r w:rsidRPr="00201E7B">
        <w:rPr>
          <w:rFonts w:ascii="Times New Roman" w:eastAsia="Times New Roman" w:hAnsi="Times New Roman" w:cs="Times New Roman"/>
          <w:sz w:val="28"/>
          <w:szCs w:val="28"/>
          <w:lang w:val="ru-RU"/>
        </w:rPr>
        <w:t xml:space="preserve"> </w:t>
      </w:r>
      <w:proofErr w:type="spellStart"/>
      <w:r w:rsidRPr="00201E7B">
        <w:rPr>
          <w:rFonts w:ascii="Times New Roman" w:eastAsia="Times New Roman" w:hAnsi="Times New Roman" w:cs="Times New Roman"/>
          <w:sz w:val="28"/>
          <w:szCs w:val="28"/>
          <w:lang w:val="ru-RU"/>
        </w:rPr>
        <w:t>окупованої</w:t>
      </w:r>
      <w:proofErr w:type="spellEnd"/>
      <w:r w:rsidRPr="00201E7B">
        <w:rPr>
          <w:rFonts w:ascii="Times New Roman" w:eastAsia="Times New Roman" w:hAnsi="Times New Roman" w:cs="Times New Roman"/>
          <w:sz w:val="28"/>
          <w:szCs w:val="28"/>
          <w:lang w:val="ru-RU"/>
        </w:rPr>
        <w:t xml:space="preserve"> </w:t>
      </w:r>
      <w:proofErr w:type="spellStart"/>
      <w:r w:rsidRPr="00201E7B">
        <w:rPr>
          <w:rFonts w:ascii="Times New Roman" w:eastAsia="Times New Roman" w:hAnsi="Times New Roman" w:cs="Times New Roman"/>
          <w:sz w:val="28"/>
          <w:szCs w:val="28"/>
          <w:lang w:val="ru-RU"/>
        </w:rPr>
        <w:t>території</w:t>
      </w:r>
      <w:proofErr w:type="spellEnd"/>
      <w:r w:rsidRPr="00201E7B">
        <w:rPr>
          <w:rFonts w:ascii="Times New Roman" w:eastAsia="Times New Roman" w:hAnsi="Times New Roman" w:cs="Times New Roman"/>
          <w:sz w:val="28"/>
          <w:szCs w:val="28"/>
          <w:lang w:val="ru-RU"/>
        </w:rPr>
        <w:t xml:space="preserve"> </w:t>
      </w:r>
      <w:proofErr w:type="spellStart"/>
      <w:r w:rsidRPr="00201E7B">
        <w:rPr>
          <w:rFonts w:ascii="Times New Roman" w:eastAsia="Times New Roman" w:hAnsi="Times New Roman" w:cs="Times New Roman"/>
          <w:sz w:val="28"/>
          <w:szCs w:val="28"/>
          <w:lang w:val="ru-RU"/>
        </w:rPr>
        <w:t>України</w:t>
      </w:r>
      <w:proofErr w:type="spellEnd"/>
      <w:r w:rsidRPr="00201E7B">
        <w:rPr>
          <w:rFonts w:ascii="Times New Roman" w:eastAsia="Times New Roman" w:hAnsi="Times New Roman" w:cs="Times New Roman"/>
          <w:sz w:val="28"/>
          <w:szCs w:val="28"/>
          <w:lang w:val="ru-RU"/>
        </w:rPr>
        <w:t>;</w:t>
      </w:r>
    </w:p>
    <w:bookmarkEnd w:id="11"/>
    <w:p w:rsidR="00A257F9" w:rsidRPr="005D1601" w:rsidRDefault="00A257F9" w:rsidP="00A257F9">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не провадити господарську діяльність на території російської федерації та республіки </w:t>
      </w:r>
      <w:proofErr w:type="spellStart"/>
      <w:r w:rsidRPr="005D1601">
        <w:rPr>
          <w:rFonts w:ascii="Times New Roman" w:eastAsia="Times New Roman" w:hAnsi="Times New Roman" w:cs="Times New Roman"/>
          <w:sz w:val="28"/>
          <w:szCs w:val="28"/>
        </w:rPr>
        <w:t>білорусь</w:t>
      </w:r>
      <w:proofErr w:type="spellEnd"/>
      <w:r w:rsidRPr="005D1601">
        <w:rPr>
          <w:rFonts w:ascii="Times New Roman" w:eastAsia="Times New Roman" w:hAnsi="Times New Roman" w:cs="Times New Roman"/>
          <w:sz w:val="28"/>
          <w:szCs w:val="28"/>
        </w:rPr>
        <w:t>;</w:t>
      </w:r>
    </w:p>
    <w:p w:rsidR="00A257F9" w:rsidRPr="005D1601" w:rsidRDefault="00A257F9" w:rsidP="00A257F9">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не мати у  засновниках/кінцевих </w:t>
      </w:r>
      <w:proofErr w:type="spellStart"/>
      <w:r w:rsidRPr="005D1601">
        <w:rPr>
          <w:rFonts w:ascii="Times New Roman" w:eastAsia="Times New Roman" w:hAnsi="Times New Roman" w:cs="Times New Roman"/>
          <w:sz w:val="28"/>
          <w:szCs w:val="28"/>
        </w:rPr>
        <w:t>бенефіціарних</w:t>
      </w:r>
      <w:proofErr w:type="spellEnd"/>
      <w:r w:rsidRPr="005D1601">
        <w:rPr>
          <w:rFonts w:ascii="Times New Roman" w:eastAsia="Times New Roman" w:hAnsi="Times New Roman" w:cs="Times New Roman"/>
          <w:sz w:val="28"/>
          <w:szCs w:val="28"/>
        </w:rPr>
        <w:t xml:space="preserve"> власниках  фізичних осіб/юридичних осіб з іноземними інвестиціями країни, визнаної в установленому порядку державою-агресором або державою-окупантом, або зареєстрованого на території такої держави, або кінцевого </w:t>
      </w:r>
      <w:proofErr w:type="spellStart"/>
      <w:r w:rsidRPr="005D1601">
        <w:rPr>
          <w:rFonts w:ascii="Times New Roman" w:eastAsia="Times New Roman" w:hAnsi="Times New Roman" w:cs="Times New Roman"/>
          <w:sz w:val="28"/>
          <w:szCs w:val="28"/>
        </w:rPr>
        <w:t>бенефіціарного</w:t>
      </w:r>
      <w:proofErr w:type="spellEnd"/>
      <w:r w:rsidRPr="005D1601">
        <w:rPr>
          <w:rFonts w:ascii="Times New Roman" w:eastAsia="Times New Roman" w:hAnsi="Times New Roman" w:cs="Times New Roman"/>
          <w:sz w:val="28"/>
          <w:szCs w:val="28"/>
        </w:rPr>
        <w:t xml:space="preserve"> власника (контролера) який є резидентом держави-агресора або держави-окупанта, або якщо така особа має постійне місцезнаходження на території держави-агресора, держави-окупанта або держави, що не визнає тимчасово окуповані території такими, що належать Україні, а також, що проводяться на території таких держав;</w:t>
      </w:r>
    </w:p>
    <w:p w:rsidR="00A257F9" w:rsidRPr="005D1601" w:rsidRDefault="00A257F9" w:rsidP="00A257F9">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не відноситись до юридичних або фізичних осіб, до яких застосовуються спеціальні економічні та інші обмежувальні заходи (санкції) згідно з відповідними рішеннями Ради національної безпеки і оборони України, введеними в дію указами Президента України щодо застосування персональних (спеціальних) економічних та інших обмежувальних заходів (санкцій) відповідно до </w:t>
      </w:r>
      <w:hyperlink r:id="rId8">
        <w:r w:rsidRPr="005D1601">
          <w:rPr>
            <w:rStyle w:val="a7"/>
            <w:rFonts w:ascii="Times New Roman" w:eastAsia="Times New Roman" w:hAnsi="Times New Roman" w:cs="Times New Roman"/>
            <w:color w:val="000000" w:themeColor="text1"/>
            <w:sz w:val="28"/>
            <w:szCs w:val="28"/>
            <w:u w:val="none"/>
          </w:rPr>
          <w:t>Закону України</w:t>
        </w:r>
      </w:hyperlink>
      <w:r w:rsidRPr="005D1601">
        <w:rPr>
          <w:rFonts w:ascii="Times New Roman" w:eastAsia="Times New Roman" w:hAnsi="Times New Roman" w:cs="Times New Roman"/>
          <w:color w:val="000000" w:themeColor="text1"/>
          <w:sz w:val="28"/>
          <w:szCs w:val="28"/>
        </w:rPr>
        <w:t> </w:t>
      </w:r>
      <w:r w:rsidRPr="005D1601">
        <w:rPr>
          <w:rFonts w:ascii="Times New Roman" w:eastAsia="Times New Roman" w:hAnsi="Times New Roman" w:cs="Times New Roman"/>
          <w:sz w:val="28"/>
          <w:szCs w:val="28"/>
        </w:rPr>
        <w:t>«Про санкції»;</w:t>
      </w:r>
    </w:p>
    <w:p w:rsidR="00A257F9" w:rsidRPr="005D1601" w:rsidRDefault="00A257F9" w:rsidP="00A257F9">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не мати порушеної справи про банкрутство та/або не бути визнаним банкрутом, та/або не перебувати на стадії ліквідації;</w:t>
      </w:r>
    </w:p>
    <w:p w:rsidR="00A257F9" w:rsidRPr="005D1601" w:rsidRDefault="00A257F9" w:rsidP="00A257F9">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не бути кредитними або страховими організаціями, інвестиційними або недержавними пенсійними фондами, професійними учасниками ринку цінних паперів, ломбардами;</w:t>
      </w:r>
    </w:p>
    <w:p w:rsidR="00A257F9" w:rsidRPr="005D1601" w:rsidRDefault="00A257F9" w:rsidP="00A257F9">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не здійснювати виробництво та/або реалізацію алкогольних напоїв, тютюнових виробів, обмін валют;</w:t>
      </w:r>
    </w:p>
    <w:p w:rsidR="00A257F9" w:rsidRDefault="00A257F9" w:rsidP="00A257F9">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lang w:val="ru-RU"/>
        </w:rPr>
      </w:pPr>
      <w:r w:rsidRPr="005D1601">
        <w:rPr>
          <w:rFonts w:ascii="Times New Roman" w:eastAsia="Times New Roman" w:hAnsi="Times New Roman" w:cs="Times New Roman"/>
          <w:sz w:val="28"/>
          <w:szCs w:val="28"/>
        </w:rPr>
        <w:t>не мати рішення суду, яке набрало законної сили, про притягнення до кримінальної відповідальнос</w:t>
      </w:r>
      <w:r w:rsidR="001B588B">
        <w:rPr>
          <w:rFonts w:ascii="Times New Roman" w:eastAsia="Times New Roman" w:hAnsi="Times New Roman" w:cs="Times New Roman"/>
          <w:sz w:val="28"/>
          <w:szCs w:val="28"/>
        </w:rPr>
        <w:t>ті за корупційне правопорушення</w:t>
      </w:r>
      <w:r w:rsidR="001B588B" w:rsidRPr="001B588B">
        <w:rPr>
          <w:rFonts w:ascii="Times New Roman" w:eastAsia="Times New Roman" w:hAnsi="Times New Roman" w:cs="Times New Roman"/>
          <w:sz w:val="28"/>
          <w:szCs w:val="28"/>
          <w:lang w:val="ru-RU"/>
        </w:rPr>
        <w:t>;</w:t>
      </w:r>
    </w:p>
    <w:p w:rsidR="001B588B" w:rsidRPr="001B588B" w:rsidRDefault="001B588B" w:rsidP="00A257F9">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201E7B">
        <w:rPr>
          <w:rFonts w:ascii="Times New Roman" w:eastAsia="Times New Roman" w:hAnsi="Times New Roman" w:cs="Times New Roman"/>
          <w:sz w:val="28"/>
          <w:szCs w:val="28"/>
        </w:rPr>
        <w:t>не мати рішення суду, яке набрало законної сили, щодо засновника та/або учасника та/або члена сім’ї отримувача про притягнення  його/її до кримінальної відповідальності за самовільне залишення війс</w:t>
      </w:r>
      <w:r w:rsidR="00201E7B" w:rsidRPr="00201E7B">
        <w:rPr>
          <w:rFonts w:ascii="Times New Roman" w:eastAsia="Times New Roman" w:hAnsi="Times New Roman" w:cs="Times New Roman"/>
          <w:sz w:val="28"/>
          <w:szCs w:val="28"/>
        </w:rPr>
        <w:t>ькової частини або місця служби</w:t>
      </w:r>
      <w:r w:rsidRPr="00201E7B">
        <w:rPr>
          <w:rFonts w:ascii="Times New Roman" w:eastAsia="Times New Roman" w:hAnsi="Times New Roman" w:cs="Times New Roman"/>
          <w:color w:val="FF0000"/>
          <w:sz w:val="28"/>
          <w:szCs w:val="28"/>
        </w:rPr>
        <w:t>.</w:t>
      </w:r>
    </w:p>
    <w:p w:rsidR="006726A3"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w:t>
      </w:r>
      <w:r w:rsidR="00C2249F" w:rsidRPr="005D1601">
        <w:rPr>
          <w:rFonts w:ascii="Times New Roman" w:eastAsia="Times New Roman" w:hAnsi="Times New Roman" w:cs="Times New Roman"/>
          <w:sz w:val="28"/>
          <w:szCs w:val="28"/>
        </w:rPr>
        <w:t>.1.5</w:t>
      </w:r>
      <w:r w:rsidRPr="005D1601">
        <w:rPr>
          <w:rFonts w:ascii="Times New Roman" w:eastAsia="Times New Roman" w:hAnsi="Times New Roman" w:cs="Times New Roman"/>
          <w:sz w:val="28"/>
          <w:szCs w:val="28"/>
        </w:rPr>
        <w:t>. Фінансова допомога надається  отримувачу виключно в національній валюті, у безготівковій формі.</w:t>
      </w:r>
    </w:p>
    <w:p w:rsidR="006726A3"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w:t>
      </w:r>
      <w:r w:rsidR="00C2249F" w:rsidRPr="005D1601">
        <w:rPr>
          <w:rFonts w:ascii="Times New Roman" w:eastAsia="Times New Roman" w:hAnsi="Times New Roman" w:cs="Times New Roman"/>
          <w:sz w:val="28"/>
          <w:szCs w:val="28"/>
        </w:rPr>
        <w:t>1.6</w:t>
      </w:r>
      <w:r w:rsidRPr="005D1601">
        <w:rPr>
          <w:rFonts w:ascii="Times New Roman" w:eastAsia="Times New Roman" w:hAnsi="Times New Roman" w:cs="Times New Roman"/>
          <w:sz w:val="28"/>
          <w:szCs w:val="28"/>
        </w:rPr>
        <w:t>. Отримувач, який отримав фінансову допомогу у розмірі:</w:t>
      </w:r>
    </w:p>
    <w:p w:rsidR="006726A3"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до 250 тис. гривень зобов’язується створити одне робоче місце протягом 12 місяців після отримання фінансової допомоги та працевлаштувати одного найманого працівника;</w:t>
      </w:r>
    </w:p>
    <w:p w:rsidR="006726A3" w:rsidRPr="005D1601" w:rsidRDefault="006726A3" w:rsidP="006726A3">
      <w:pPr>
        <w:spacing w:after="0" w:line="240" w:lineRule="auto"/>
        <w:ind w:firstLine="710"/>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від 251 тис. гривень до 500 тис. гривень зобов’язується створити два робочих місця  протягом 12 місяців після отримання фінансової допомоги та працевлаштувати двох найманих працівників;</w:t>
      </w:r>
    </w:p>
    <w:p w:rsidR="006726A3" w:rsidRPr="005D1601" w:rsidRDefault="006726A3" w:rsidP="006726A3">
      <w:pPr>
        <w:spacing w:after="0" w:line="240" w:lineRule="auto"/>
        <w:ind w:firstLine="710"/>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lastRenderedPageBreak/>
        <w:t>від 501 тис. гривень до 1 млн. гривень зобов’язується створити чотири робочих місця протягом 12 місяців після отримання фінансової допомоги та працевлаштувати чотирьох найманих працівників;</w:t>
      </w:r>
    </w:p>
    <w:p w:rsidR="006726A3" w:rsidRPr="005D1601" w:rsidRDefault="006726A3" w:rsidP="006726A3">
      <w:pPr>
        <w:spacing w:after="0" w:line="240" w:lineRule="auto"/>
        <w:ind w:firstLine="710"/>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більше 1 млн гривень зобов’язується створити п’ять робочих місць протягом 12 місяців після отримання фінансової допомоги та працевлаштувати п’ять найманих працівників.</w:t>
      </w:r>
    </w:p>
    <w:p w:rsidR="006726A3"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8.1.</w:t>
      </w:r>
      <w:r w:rsidR="00C2249F" w:rsidRPr="005D1601">
        <w:rPr>
          <w:rFonts w:ascii="Times New Roman" w:eastAsia="Times New Roman" w:hAnsi="Times New Roman" w:cs="Times New Roman"/>
          <w:sz w:val="28"/>
          <w:szCs w:val="28"/>
        </w:rPr>
        <w:t>7</w:t>
      </w:r>
      <w:r w:rsidRPr="005D1601">
        <w:rPr>
          <w:rFonts w:ascii="Times New Roman" w:eastAsia="Times New Roman" w:hAnsi="Times New Roman" w:cs="Times New Roman"/>
          <w:sz w:val="28"/>
          <w:szCs w:val="28"/>
        </w:rPr>
        <w:t>. Обов’язковими умовами надання фінансової допомоги є:</w:t>
      </w:r>
    </w:p>
    <w:p w:rsidR="006726A3"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створення робочих місць та працевлаштування на них осіб, згідно з пунктом 8.1.</w:t>
      </w:r>
      <w:r w:rsidR="00C2249F" w:rsidRPr="005D1601">
        <w:rPr>
          <w:rFonts w:ascii="Times New Roman" w:eastAsia="Times New Roman" w:hAnsi="Times New Roman" w:cs="Times New Roman"/>
          <w:sz w:val="28"/>
          <w:szCs w:val="28"/>
        </w:rPr>
        <w:t>6</w:t>
      </w:r>
      <w:r w:rsidRPr="005D1601">
        <w:rPr>
          <w:rFonts w:ascii="Times New Roman" w:eastAsia="Times New Roman" w:hAnsi="Times New Roman" w:cs="Times New Roman"/>
          <w:sz w:val="28"/>
          <w:szCs w:val="28"/>
        </w:rPr>
        <w:t xml:space="preserve"> цього Положення;</w:t>
      </w:r>
    </w:p>
    <w:p w:rsidR="006726A3"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 </w:t>
      </w:r>
      <w:proofErr w:type="spellStart"/>
      <w:r w:rsidRPr="005D1601">
        <w:rPr>
          <w:rFonts w:ascii="Times New Roman" w:eastAsia="Times New Roman" w:hAnsi="Times New Roman" w:cs="Times New Roman"/>
          <w:sz w:val="28"/>
          <w:szCs w:val="28"/>
          <w:lang w:val="ru-RU"/>
        </w:rPr>
        <w:t>встановлення</w:t>
      </w:r>
      <w:proofErr w:type="spellEnd"/>
      <w:r w:rsidRPr="005D1601">
        <w:rPr>
          <w:rFonts w:ascii="Times New Roman" w:eastAsia="Times New Roman" w:hAnsi="Times New Roman" w:cs="Times New Roman"/>
          <w:sz w:val="28"/>
          <w:szCs w:val="28"/>
          <w:lang w:val="ru-RU"/>
        </w:rPr>
        <w:t xml:space="preserve"> </w:t>
      </w:r>
      <w:proofErr w:type="spellStart"/>
      <w:r w:rsidRPr="005D1601">
        <w:rPr>
          <w:rFonts w:ascii="Times New Roman" w:eastAsia="Times New Roman" w:hAnsi="Times New Roman" w:cs="Times New Roman"/>
          <w:sz w:val="28"/>
          <w:szCs w:val="28"/>
          <w:lang w:val="ru-RU"/>
        </w:rPr>
        <w:t>розміру</w:t>
      </w:r>
      <w:proofErr w:type="spellEnd"/>
      <w:r w:rsidRPr="005D1601">
        <w:rPr>
          <w:rFonts w:ascii="Times New Roman" w:eastAsia="Times New Roman" w:hAnsi="Times New Roman" w:cs="Times New Roman"/>
          <w:sz w:val="28"/>
          <w:szCs w:val="28"/>
          <w:lang w:val="ru-RU"/>
        </w:rPr>
        <w:t xml:space="preserve"> </w:t>
      </w:r>
      <w:proofErr w:type="spellStart"/>
      <w:r w:rsidRPr="005D1601">
        <w:rPr>
          <w:rFonts w:ascii="Times New Roman" w:eastAsia="Times New Roman" w:hAnsi="Times New Roman" w:cs="Times New Roman"/>
          <w:sz w:val="28"/>
          <w:szCs w:val="28"/>
          <w:lang w:val="ru-RU"/>
        </w:rPr>
        <w:t>заробітної</w:t>
      </w:r>
      <w:proofErr w:type="spellEnd"/>
      <w:r w:rsidRPr="005D1601">
        <w:rPr>
          <w:rFonts w:ascii="Times New Roman" w:eastAsia="Times New Roman" w:hAnsi="Times New Roman" w:cs="Times New Roman"/>
          <w:sz w:val="28"/>
          <w:szCs w:val="28"/>
        </w:rPr>
        <w:t xml:space="preserve"> плат</w:t>
      </w:r>
      <w:r w:rsidRPr="005D1601">
        <w:rPr>
          <w:rFonts w:ascii="Times New Roman" w:eastAsia="Times New Roman" w:hAnsi="Times New Roman" w:cs="Times New Roman"/>
          <w:sz w:val="28"/>
          <w:szCs w:val="28"/>
          <w:lang w:val="ru-RU"/>
        </w:rPr>
        <w:t>и</w:t>
      </w:r>
      <w:r w:rsidRPr="005D1601">
        <w:rPr>
          <w:rFonts w:ascii="Times New Roman" w:eastAsia="Times New Roman" w:hAnsi="Times New Roman" w:cs="Times New Roman"/>
          <w:sz w:val="28"/>
          <w:szCs w:val="28"/>
        </w:rPr>
        <w:t xml:space="preserve"> найманих працівників </w:t>
      </w:r>
      <w:r w:rsidRPr="005D1601">
        <w:rPr>
          <w:rFonts w:ascii="Times New Roman" w:eastAsia="Times New Roman" w:hAnsi="Times New Roman" w:cs="Times New Roman"/>
          <w:sz w:val="28"/>
          <w:szCs w:val="28"/>
          <w:lang w:val="ru-RU"/>
        </w:rPr>
        <w:t xml:space="preserve">на </w:t>
      </w:r>
      <w:proofErr w:type="spellStart"/>
      <w:r w:rsidRPr="005D1601">
        <w:rPr>
          <w:rFonts w:ascii="Times New Roman" w:eastAsia="Times New Roman" w:hAnsi="Times New Roman" w:cs="Times New Roman"/>
          <w:sz w:val="28"/>
          <w:szCs w:val="28"/>
          <w:lang w:val="ru-RU"/>
        </w:rPr>
        <w:t>рівні</w:t>
      </w:r>
      <w:proofErr w:type="spellEnd"/>
      <w:r w:rsidRPr="005D1601">
        <w:rPr>
          <w:rFonts w:ascii="Times New Roman" w:eastAsia="Times New Roman" w:hAnsi="Times New Roman" w:cs="Times New Roman"/>
          <w:sz w:val="28"/>
          <w:szCs w:val="28"/>
          <w:lang w:val="ru-RU"/>
        </w:rPr>
        <w:t xml:space="preserve">, не </w:t>
      </w:r>
      <w:r w:rsidRPr="005D1601">
        <w:rPr>
          <w:rFonts w:ascii="Times New Roman" w:eastAsia="Times New Roman" w:hAnsi="Times New Roman" w:cs="Times New Roman"/>
          <w:sz w:val="28"/>
          <w:szCs w:val="28"/>
        </w:rPr>
        <w:t>меншому в</w:t>
      </w:r>
      <w:proofErr w:type="spellStart"/>
      <w:r w:rsidRPr="005D1601">
        <w:rPr>
          <w:rFonts w:ascii="Times New Roman" w:eastAsia="Times New Roman" w:hAnsi="Times New Roman" w:cs="Times New Roman"/>
          <w:sz w:val="28"/>
          <w:szCs w:val="28"/>
          <w:lang w:val="ru-RU"/>
        </w:rPr>
        <w:t>изнач</w:t>
      </w:r>
      <w:r w:rsidRPr="005D1601">
        <w:rPr>
          <w:rFonts w:ascii="Times New Roman" w:eastAsia="Times New Roman" w:hAnsi="Times New Roman" w:cs="Times New Roman"/>
          <w:sz w:val="28"/>
          <w:szCs w:val="28"/>
        </w:rPr>
        <w:t>еного</w:t>
      </w:r>
      <w:proofErr w:type="spellEnd"/>
      <w:r w:rsidRPr="005D1601">
        <w:rPr>
          <w:rFonts w:ascii="Times New Roman" w:eastAsia="Times New Roman" w:hAnsi="Times New Roman" w:cs="Times New Roman"/>
          <w:sz w:val="28"/>
          <w:szCs w:val="28"/>
        </w:rPr>
        <w:t xml:space="preserve"> законодавством мінімального розміру заробітної плати на 1 січня року, в якому було отримано </w:t>
      </w:r>
      <w:r w:rsidR="00C43A31" w:rsidRPr="005D1601">
        <w:rPr>
          <w:rFonts w:ascii="Times New Roman" w:eastAsia="Times New Roman" w:hAnsi="Times New Roman" w:cs="Times New Roman"/>
          <w:sz w:val="28"/>
          <w:szCs w:val="28"/>
        </w:rPr>
        <w:t>фінансову допомогу</w:t>
      </w:r>
      <w:r w:rsidRPr="005D1601">
        <w:rPr>
          <w:rFonts w:ascii="Times New Roman" w:eastAsia="Times New Roman" w:hAnsi="Times New Roman" w:cs="Times New Roman"/>
          <w:sz w:val="28"/>
          <w:szCs w:val="28"/>
        </w:rPr>
        <w:t>;</w:t>
      </w:r>
    </w:p>
    <w:p w:rsidR="006726A3"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proofErr w:type="spellStart"/>
      <w:r w:rsidRPr="005D1601">
        <w:rPr>
          <w:rFonts w:ascii="Times New Roman" w:eastAsia="Times New Roman" w:hAnsi="Times New Roman" w:cs="Times New Roman"/>
          <w:sz w:val="28"/>
          <w:szCs w:val="28"/>
          <w:lang w:val="ru-RU"/>
        </w:rPr>
        <w:t>працевлаштування</w:t>
      </w:r>
      <w:proofErr w:type="spellEnd"/>
      <w:r w:rsidRPr="005D1601">
        <w:rPr>
          <w:rFonts w:ascii="Times New Roman" w:eastAsia="Times New Roman" w:hAnsi="Times New Roman" w:cs="Times New Roman"/>
          <w:sz w:val="28"/>
          <w:szCs w:val="28"/>
          <w:lang w:val="ru-RU"/>
        </w:rPr>
        <w:t xml:space="preserve"> </w:t>
      </w:r>
      <w:proofErr w:type="spellStart"/>
      <w:r w:rsidRPr="005D1601">
        <w:rPr>
          <w:rFonts w:ascii="Times New Roman" w:eastAsia="Times New Roman" w:hAnsi="Times New Roman" w:cs="Times New Roman"/>
          <w:sz w:val="28"/>
          <w:szCs w:val="28"/>
          <w:lang w:val="ru-RU"/>
        </w:rPr>
        <w:t>іншої</w:t>
      </w:r>
      <w:proofErr w:type="spellEnd"/>
      <w:r w:rsidRPr="005D1601">
        <w:rPr>
          <w:rFonts w:ascii="Times New Roman" w:eastAsia="Times New Roman" w:hAnsi="Times New Roman" w:cs="Times New Roman"/>
          <w:sz w:val="28"/>
          <w:szCs w:val="28"/>
          <w:lang w:val="ru-RU"/>
        </w:rPr>
        <w:t xml:space="preserve"> особи </w:t>
      </w:r>
      <w:r w:rsidRPr="005D1601">
        <w:rPr>
          <w:rFonts w:ascii="Times New Roman" w:eastAsia="Times New Roman" w:hAnsi="Times New Roman" w:cs="Times New Roman"/>
          <w:sz w:val="28"/>
          <w:szCs w:val="28"/>
        </w:rPr>
        <w:t xml:space="preserve">у разі звільнення </w:t>
      </w:r>
      <w:proofErr w:type="spellStart"/>
      <w:r w:rsidRPr="005D1601">
        <w:rPr>
          <w:rFonts w:ascii="Times New Roman" w:eastAsia="Times New Roman" w:hAnsi="Times New Roman" w:cs="Times New Roman"/>
          <w:sz w:val="28"/>
          <w:szCs w:val="28"/>
          <w:lang w:val="ru-RU"/>
        </w:rPr>
        <w:t>найманого</w:t>
      </w:r>
      <w:proofErr w:type="spellEnd"/>
      <w:r w:rsidRPr="005D1601">
        <w:rPr>
          <w:rFonts w:ascii="Times New Roman" w:eastAsia="Times New Roman" w:hAnsi="Times New Roman" w:cs="Times New Roman"/>
          <w:sz w:val="28"/>
          <w:szCs w:val="28"/>
        </w:rPr>
        <w:t xml:space="preserve"> працівник</w:t>
      </w:r>
      <w:r w:rsidRPr="005D1601">
        <w:rPr>
          <w:rFonts w:ascii="Times New Roman" w:eastAsia="Times New Roman" w:hAnsi="Times New Roman" w:cs="Times New Roman"/>
          <w:sz w:val="28"/>
          <w:szCs w:val="28"/>
          <w:lang w:val="ru-RU"/>
        </w:rPr>
        <w:t>а</w:t>
      </w:r>
      <w:r w:rsidRPr="005D1601">
        <w:rPr>
          <w:rFonts w:ascii="Times New Roman" w:eastAsia="Times New Roman" w:hAnsi="Times New Roman" w:cs="Times New Roman"/>
          <w:sz w:val="28"/>
          <w:szCs w:val="28"/>
        </w:rPr>
        <w:t xml:space="preserve">. </w:t>
      </w:r>
    </w:p>
    <w:p w:rsidR="006726A3"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8.1.</w:t>
      </w:r>
      <w:r w:rsidR="00C2249F" w:rsidRPr="005D1601">
        <w:rPr>
          <w:rFonts w:ascii="Times New Roman" w:eastAsia="Times New Roman" w:hAnsi="Times New Roman" w:cs="Times New Roman"/>
          <w:sz w:val="28"/>
          <w:szCs w:val="28"/>
        </w:rPr>
        <w:t>8</w:t>
      </w:r>
      <w:r w:rsidRPr="005D1601">
        <w:rPr>
          <w:rFonts w:ascii="Times New Roman" w:eastAsia="Times New Roman" w:hAnsi="Times New Roman" w:cs="Times New Roman"/>
          <w:sz w:val="28"/>
          <w:szCs w:val="28"/>
        </w:rPr>
        <w:t xml:space="preserve">. Загальна сума державної допомоги (сукупно з отриманою фінансовою допомогою)  одним отримувачем не повинна перевищувати за будь-який трирічний період суму, еквівалентну 200 тис. євро, визначену за офіційним валютним курсом, встановленим Національним банком України, що діяв на останній день фінансового року, відповідно до пункту 9 статті 1 розділу 1 «Загальні положення» Закону України «Про державну допомогу суб'єктам господарювання». </w:t>
      </w:r>
    </w:p>
    <w:p w:rsidR="006726A3"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У разі, якщо сума державної допомоги (сукупно з отриманою фінансовою допомогою) перевищує 200 тис. євро, заявка на отримання фінансової допомоги не розглядається.</w:t>
      </w:r>
    </w:p>
    <w:p w:rsidR="006726A3"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8.1.</w:t>
      </w:r>
      <w:r w:rsidR="00C2249F" w:rsidRPr="005D1601">
        <w:rPr>
          <w:rFonts w:ascii="Times New Roman" w:eastAsia="Times New Roman" w:hAnsi="Times New Roman" w:cs="Times New Roman"/>
          <w:sz w:val="28"/>
          <w:szCs w:val="28"/>
        </w:rPr>
        <w:t>9</w:t>
      </w:r>
      <w:r w:rsidRPr="005D1601">
        <w:rPr>
          <w:rFonts w:ascii="Times New Roman" w:eastAsia="Times New Roman" w:hAnsi="Times New Roman" w:cs="Times New Roman"/>
          <w:sz w:val="28"/>
          <w:szCs w:val="28"/>
        </w:rPr>
        <w:t>. Головний розпорядник бюджетних коштів здійснює надання фінансової допомоги за рахунок і в межах коштів, передбачених у бюджеті міста Києва на відповідний рік, відповідно до помісячного плану асигнувань та за їх наявності на розрахунковому рахунку у порядку черговості надходження заявок отримувачів.</w:t>
      </w:r>
    </w:p>
    <w:p w:rsidR="006726A3" w:rsidRPr="005D1601" w:rsidRDefault="00D12867"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w:t>
      </w:r>
      <w:r w:rsidR="006726A3"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1.</w:t>
      </w:r>
      <w:r w:rsidR="00C2249F" w:rsidRPr="005D1601">
        <w:rPr>
          <w:rFonts w:ascii="Times New Roman" w:eastAsia="Times New Roman" w:hAnsi="Times New Roman" w:cs="Times New Roman"/>
          <w:sz w:val="28"/>
          <w:szCs w:val="28"/>
        </w:rPr>
        <w:t>9</w:t>
      </w:r>
      <w:r w:rsidR="006726A3" w:rsidRPr="005D1601">
        <w:rPr>
          <w:rFonts w:ascii="Times New Roman" w:eastAsia="Times New Roman" w:hAnsi="Times New Roman" w:cs="Times New Roman"/>
          <w:sz w:val="28"/>
          <w:szCs w:val="28"/>
        </w:rPr>
        <w:t>.1. Надання головним розпорядником бюдж</w:t>
      </w:r>
      <w:r w:rsidRPr="005D1601">
        <w:rPr>
          <w:rFonts w:ascii="Times New Roman" w:eastAsia="Times New Roman" w:hAnsi="Times New Roman" w:cs="Times New Roman"/>
          <w:sz w:val="28"/>
          <w:szCs w:val="28"/>
        </w:rPr>
        <w:t>етних коштів</w:t>
      </w:r>
      <w:r w:rsidR="006726A3" w:rsidRPr="005D1601">
        <w:rPr>
          <w:rFonts w:ascii="Times New Roman" w:eastAsia="Times New Roman" w:hAnsi="Times New Roman" w:cs="Times New Roman"/>
          <w:sz w:val="28"/>
          <w:szCs w:val="28"/>
        </w:rPr>
        <w:t xml:space="preserve">  фінансової допомоги здійснюється з використанням рахунків умовного зберігання (</w:t>
      </w:r>
      <w:proofErr w:type="spellStart"/>
      <w:r w:rsidR="006726A3" w:rsidRPr="005D1601">
        <w:rPr>
          <w:rFonts w:ascii="Times New Roman" w:eastAsia="Times New Roman" w:hAnsi="Times New Roman" w:cs="Times New Roman"/>
          <w:sz w:val="28"/>
          <w:szCs w:val="28"/>
        </w:rPr>
        <w:t>ескроу</w:t>
      </w:r>
      <w:proofErr w:type="spellEnd"/>
      <w:r w:rsidR="006726A3" w:rsidRPr="005D1601">
        <w:rPr>
          <w:rFonts w:ascii="Times New Roman" w:eastAsia="Times New Roman" w:hAnsi="Times New Roman" w:cs="Times New Roman"/>
          <w:sz w:val="28"/>
          <w:szCs w:val="28"/>
        </w:rPr>
        <w:t>), відкритих у банках</w:t>
      </w:r>
      <w:r w:rsidRPr="005D1601">
        <w:rPr>
          <w:rFonts w:ascii="Times New Roman" w:eastAsia="Times New Roman" w:hAnsi="Times New Roman" w:cs="Times New Roman"/>
          <w:sz w:val="28"/>
          <w:szCs w:val="28"/>
        </w:rPr>
        <w:t>-партнерах/уповноважених банках</w:t>
      </w:r>
      <w:r w:rsidR="006726A3" w:rsidRPr="005D1601">
        <w:rPr>
          <w:rFonts w:ascii="Times New Roman" w:eastAsia="Times New Roman" w:hAnsi="Times New Roman" w:cs="Times New Roman"/>
          <w:sz w:val="28"/>
          <w:szCs w:val="28"/>
        </w:rPr>
        <w:t xml:space="preserve">, з якими </w:t>
      </w:r>
      <w:r w:rsidRPr="005D1601">
        <w:rPr>
          <w:rFonts w:ascii="Times New Roman" w:eastAsia="Times New Roman" w:hAnsi="Times New Roman" w:cs="Times New Roman"/>
          <w:sz w:val="28"/>
          <w:szCs w:val="28"/>
        </w:rPr>
        <w:t xml:space="preserve">головним розпорядником бюджетних коштів  </w:t>
      </w:r>
      <w:r w:rsidR="006726A3" w:rsidRPr="005D1601">
        <w:rPr>
          <w:rFonts w:ascii="Times New Roman" w:eastAsia="Times New Roman" w:hAnsi="Times New Roman" w:cs="Times New Roman"/>
          <w:sz w:val="28"/>
          <w:szCs w:val="28"/>
        </w:rPr>
        <w:t xml:space="preserve"> укладені договори про співробітництво.</w:t>
      </w:r>
    </w:p>
    <w:p w:rsidR="00D12867" w:rsidRPr="005D1601" w:rsidRDefault="00D12867" w:rsidP="00D12867">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w:t>
      </w:r>
      <w:r w:rsidR="006726A3"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1.</w:t>
      </w:r>
      <w:r w:rsidR="00C2249F" w:rsidRPr="005D1601">
        <w:rPr>
          <w:rFonts w:ascii="Times New Roman" w:eastAsia="Times New Roman" w:hAnsi="Times New Roman" w:cs="Times New Roman"/>
          <w:sz w:val="28"/>
          <w:szCs w:val="28"/>
        </w:rPr>
        <w:t>9</w:t>
      </w:r>
      <w:r w:rsidR="006726A3" w:rsidRPr="005D1601">
        <w:rPr>
          <w:rFonts w:ascii="Times New Roman" w:eastAsia="Times New Roman" w:hAnsi="Times New Roman" w:cs="Times New Roman"/>
          <w:sz w:val="28"/>
          <w:szCs w:val="28"/>
        </w:rPr>
        <w:t xml:space="preserve">.2. </w:t>
      </w:r>
      <w:r w:rsidRPr="005D1601">
        <w:rPr>
          <w:rFonts w:ascii="Times New Roman" w:eastAsia="Times New Roman" w:hAnsi="Times New Roman" w:cs="Times New Roman"/>
          <w:sz w:val="28"/>
          <w:szCs w:val="28"/>
        </w:rPr>
        <w:t xml:space="preserve">Головний розпорядник бюджетних коштів </w:t>
      </w:r>
      <w:r w:rsidR="006726A3" w:rsidRPr="005D1601">
        <w:rPr>
          <w:rFonts w:ascii="Times New Roman" w:eastAsia="Times New Roman" w:hAnsi="Times New Roman" w:cs="Times New Roman"/>
          <w:sz w:val="28"/>
          <w:szCs w:val="28"/>
        </w:rPr>
        <w:t xml:space="preserve">  з метою надання фінансової допомоги, відкриває рахунок умовного зберігання (</w:t>
      </w:r>
      <w:proofErr w:type="spellStart"/>
      <w:r w:rsidR="006726A3" w:rsidRPr="005D1601">
        <w:rPr>
          <w:rFonts w:ascii="Times New Roman" w:eastAsia="Times New Roman" w:hAnsi="Times New Roman" w:cs="Times New Roman"/>
          <w:sz w:val="28"/>
          <w:szCs w:val="28"/>
        </w:rPr>
        <w:t>ескроу</w:t>
      </w:r>
      <w:proofErr w:type="spellEnd"/>
      <w:r w:rsidR="006726A3" w:rsidRPr="005D1601">
        <w:rPr>
          <w:rFonts w:ascii="Times New Roman" w:eastAsia="Times New Roman" w:hAnsi="Times New Roman" w:cs="Times New Roman"/>
          <w:sz w:val="28"/>
          <w:szCs w:val="28"/>
        </w:rPr>
        <w:t xml:space="preserve">) в </w:t>
      </w:r>
      <w:r w:rsidRPr="005D1601">
        <w:rPr>
          <w:rFonts w:ascii="Times New Roman" w:eastAsia="Times New Roman" w:hAnsi="Times New Roman" w:cs="Times New Roman"/>
          <w:sz w:val="28"/>
          <w:szCs w:val="28"/>
        </w:rPr>
        <w:t>банках-партнерах/уповноважених банках</w:t>
      </w:r>
      <w:r w:rsidR="006726A3" w:rsidRPr="005D1601">
        <w:rPr>
          <w:rFonts w:ascii="Times New Roman" w:eastAsia="Times New Roman" w:hAnsi="Times New Roman" w:cs="Times New Roman"/>
          <w:sz w:val="28"/>
          <w:szCs w:val="28"/>
        </w:rPr>
        <w:t xml:space="preserve">, з якими </w:t>
      </w:r>
      <w:bookmarkStart w:id="12" w:name="n850"/>
      <w:bookmarkEnd w:id="12"/>
      <w:r w:rsidRPr="005D1601">
        <w:rPr>
          <w:rFonts w:ascii="Times New Roman" w:eastAsia="Times New Roman" w:hAnsi="Times New Roman" w:cs="Times New Roman"/>
          <w:sz w:val="28"/>
          <w:szCs w:val="28"/>
        </w:rPr>
        <w:t>головним розпорядником бюджетних коштів   укладені договори про співробітництво.</w:t>
      </w:r>
    </w:p>
    <w:p w:rsidR="006726A3" w:rsidRPr="005D1601" w:rsidRDefault="006726A3"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Відкриття </w:t>
      </w:r>
      <w:r w:rsidR="00D12867" w:rsidRPr="005D1601">
        <w:rPr>
          <w:rFonts w:ascii="Times New Roman" w:eastAsia="Times New Roman" w:hAnsi="Times New Roman" w:cs="Times New Roman"/>
          <w:sz w:val="28"/>
          <w:szCs w:val="28"/>
        </w:rPr>
        <w:t>головним розпорядником бюджетних коштів</w:t>
      </w:r>
      <w:r w:rsidRPr="005D1601">
        <w:rPr>
          <w:rFonts w:ascii="Times New Roman" w:eastAsia="Times New Roman" w:hAnsi="Times New Roman" w:cs="Times New Roman"/>
          <w:sz w:val="28"/>
          <w:szCs w:val="28"/>
        </w:rPr>
        <w:t xml:space="preserve"> та обслуговування рахунка умовного зберігання (</w:t>
      </w:r>
      <w:proofErr w:type="spellStart"/>
      <w:r w:rsidRPr="005D1601">
        <w:rPr>
          <w:rFonts w:ascii="Times New Roman" w:eastAsia="Times New Roman" w:hAnsi="Times New Roman" w:cs="Times New Roman"/>
          <w:sz w:val="28"/>
          <w:szCs w:val="28"/>
        </w:rPr>
        <w:t>ескроу</w:t>
      </w:r>
      <w:proofErr w:type="spellEnd"/>
      <w:r w:rsidRPr="005D1601">
        <w:rPr>
          <w:rFonts w:ascii="Times New Roman" w:eastAsia="Times New Roman" w:hAnsi="Times New Roman" w:cs="Times New Roman"/>
          <w:sz w:val="28"/>
          <w:szCs w:val="28"/>
        </w:rPr>
        <w:t xml:space="preserve">) здійснюється  </w:t>
      </w:r>
      <w:r w:rsidR="00D12867" w:rsidRPr="005D1601">
        <w:rPr>
          <w:rFonts w:ascii="Times New Roman" w:eastAsia="Times New Roman" w:hAnsi="Times New Roman" w:cs="Times New Roman"/>
          <w:sz w:val="28"/>
          <w:szCs w:val="28"/>
        </w:rPr>
        <w:t xml:space="preserve">банками-партнерами/уповноваженими банками </w:t>
      </w:r>
      <w:r w:rsidRPr="005D1601">
        <w:rPr>
          <w:rFonts w:ascii="Times New Roman" w:eastAsia="Times New Roman" w:hAnsi="Times New Roman" w:cs="Times New Roman"/>
          <w:sz w:val="28"/>
          <w:szCs w:val="28"/>
        </w:rPr>
        <w:t>на безоплатній основі.</w:t>
      </w:r>
    </w:p>
    <w:p w:rsidR="006726A3" w:rsidRPr="005D1601" w:rsidRDefault="00D12867"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w:t>
      </w:r>
      <w:r w:rsidR="006726A3"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1.</w:t>
      </w:r>
      <w:r w:rsidR="00C2249F" w:rsidRPr="005D1601">
        <w:rPr>
          <w:rFonts w:ascii="Times New Roman" w:eastAsia="Times New Roman" w:hAnsi="Times New Roman" w:cs="Times New Roman"/>
          <w:sz w:val="28"/>
          <w:szCs w:val="28"/>
        </w:rPr>
        <w:t>9</w:t>
      </w:r>
      <w:r w:rsidR="006726A3" w:rsidRPr="005D1601">
        <w:rPr>
          <w:rFonts w:ascii="Times New Roman" w:eastAsia="Times New Roman" w:hAnsi="Times New Roman" w:cs="Times New Roman"/>
          <w:sz w:val="28"/>
          <w:szCs w:val="28"/>
        </w:rPr>
        <w:t xml:space="preserve">.3. </w:t>
      </w:r>
      <w:r w:rsidRPr="005D1601">
        <w:rPr>
          <w:rFonts w:ascii="Times New Roman" w:eastAsia="Times New Roman" w:hAnsi="Times New Roman" w:cs="Times New Roman"/>
          <w:sz w:val="28"/>
          <w:szCs w:val="28"/>
        </w:rPr>
        <w:t xml:space="preserve">Головний розпорядник бюджетних коштів   </w:t>
      </w:r>
      <w:r w:rsidR="006726A3" w:rsidRPr="005D1601">
        <w:rPr>
          <w:rFonts w:ascii="Times New Roman" w:eastAsia="Times New Roman" w:hAnsi="Times New Roman" w:cs="Times New Roman"/>
          <w:sz w:val="28"/>
          <w:szCs w:val="28"/>
        </w:rPr>
        <w:t xml:space="preserve"> перераховує кошти на рахунок умовного зберігання (</w:t>
      </w:r>
      <w:proofErr w:type="spellStart"/>
      <w:r w:rsidR="006726A3" w:rsidRPr="005D1601">
        <w:rPr>
          <w:rFonts w:ascii="Times New Roman" w:eastAsia="Times New Roman" w:hAnsi="Times New Roman" w:cs="Times New Roman"/>
          <w:sz w:val="28"/>
          <w:szCs w:val="28"/>
        </w:rPr>
        <w:t>ескроу</w:t>
      </w:r>
      <w:proofErr w:type="spellEnd"/>
      <w:r w:rsidR="006726A3" w:rsidRPr="005D1601">
        <w:rPr>
          <w:rFonts w:ascii="Times New Roman" w:eastAsia="Times New Roman" w:hAnsi="Times New Roman" w:cs="Times New Roman"/>
          <w:sz w:val="28"/>
          <w:szCs w:val="28"/>
        </w:rPr>
        <w:t xml:space="preserve">), відкритий у </w:t>
      </w:r>
      <w:r w:rsidRPr="005D1601">
        <w:rPr>
          <w:rFonts w:ascii="Times New Roman" w:eastAsia="Times New Roman" w:hAnsi="Times New Roman" w:cs="Times New Roman"/>
          <w:sz w:val="28"/>
          <w:szCs w:val="28"/>
        </w:rPr>
        <w:t>банку-партнер</w:t>
      </w:r>
      <w:r w:rsidR="004957CD" w:rsidRPr="005D1601">
        <w:rPr>
          <w:rFonts w:ascii="Times New Roman" w:eastAsia="Times New Roman" w:hAnsi="Times New Roman" w:cs="Times New Roman"/>
          <w:sz w:val="28"/>
          <w:szCs w:val="28"/>
        </w:rPr>
        <w:t>і</w:t>
      </w:r>
      <w:r w:rsidRPr="005D1601">
        <w:rPr>
          <w:rFonts w:ascii="Times New Roman" w:eastAsia="Times New Roman" w:hAnsi="Times New Roman" w:cs="Times New Roman"/>
          <w:sz w:val="28"/>
          <w:szCs w:val="28"/>
        </w:rPr>
        <w:t>/уповноваженому банку</w:t>
      </w:r>
      <w:r w:rsidR="006726A3" w:rsidRPr="005D1601">
        <w:rPr>
          <w:rFonts w:ascii="Times New Roman" w:eastAsia="Times New Roman" w:hAnsi="Times New Roman" w:cs="Times New Roman"/>
          <w:sz w:val="28"/>
          <w:szCs w:val="28"/>
        </w:rPr>
        <w:t xml:space="preserve">, в сумі, погодженій з </w:t>
      </w:r>
      <w:r w:rsidRPr="005D1601">
        <w:rPr>
          <w:rFonts w:ascii="Times New Roman" w:eastAsia="Times New Roman" w:hAnsi="Times New Roman" w:cs="Times New Roman"/>
          <w:sz w:val="28"/>
          <w:szCs w:val="28"/>
        </w:rPr>
        <w:t>головним розпорядником бюджетних коштів</w:t>
      </w:r>
      <w:r w:rsidR="006726A3" w:rsidRPr="005D1601">
        <w:rPr>
          <w:rFonts w:ascii="Times New Roman" w:eastAsia="Times New Roman" w:hAnsi="Times New Roman" w:cs="Times New Roman"/>
          <w:sz w:val="28"/>
          <w:szCs w:val="28"/>
        </w:rPr>
        <w:t xml:space="preserve">, яка згідно з плановим (прогнозним) розрахунком </w:t>
      </w:r>
      <w:r w:rsidRPr="005D1601">
        <w:rPr>
          <w:rFonts w:ascii="Times New Roman" w:eastAsia="Times New Roman" w:hAnsi="Times New Roman" w:cs="Times New Roman"/>
          <w:sz w:val="28"/>
          <w:szCs w:val="28"/>
        </w:rPr>
        <w:t>банку-партнеру/уповноваженому банку</w:t>
      </w:r>
      <w:r w:rsidR="006726A3" w:rsidRPr="005D1601">
        <w:rPr>
          <w:rFonts w:ascii="Times New Roman" w:eastAsia="Times New Roman" w:hAnsi="Times New Roman" w:cs="Times New Roman"/>
          <w:sz w:val="28"/>
          <w:szCs w:val="28"/>
        </w:rPr>
        <w:t xml:space="preserve"> необхідна для сплати фінансової допомоги отримувачам.</w:t>
      </w:r>
    </w:p>
    <w:p w:rsidR="006726A3" w:rsidRPr="005D1601" w:rsidRDefault="0085135E" w:rsidP="006726A3">
      <w:pPr>
        <w:spacing w:after="0" w:line="240" w:lineRule="auto"/>
        <w:ind w:firstLine="708"/>
        <w:jc w:val="both"/>
        <w:rPr>
          <w:rFonts w:ascii="Times New Roman" w:eastAsia="Times New Roman" w:hAnsi="Times New Roman" w:cs="Times New Roman"/>
          <w:kern w:val="1"/>
          <w:sz w:val="28"/>
          <w:szCs w:val="28"/>
        </w:rPr>
      </w:pPr>
      <w:r w:rsidRPr="005D1601">
        <w:rPr>
          <w:rFonts w:ascii="Times New Roman" w:eastAsia="Times New Roman" w:hAnsi="Times New Roman" w:cs="Times New Roman"/>
          <w:sz w:val="28"/>
          <w:szCs w:val="28"/>
        </w:rPr>
        <w:lastRenderedPageBreak/>
        <w:t>8</w:t>
      </w:r>
      <w:r w:rsidR="006726A3"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1.</w:t>
      </w:r>
      <w:r w:rsidR="00C2249F" w:rsidRPr="005D1601">
        <w:rPr>
          <w:rFonts w:ascii="Times New Roman" w:eastAsia="Times New Roman" w:hAnsi="Times New Roman" w:cs="Times New Roman"/>
          <w:sz w:val="28"/>
          <w:szCs w:val="28"/>
        </w:rPr>
        <w:t>9</w:t>
      </w:r>
      <w:r w:rsidR="006726A3" w:rsidRPr="005D1601">
        <w:rPr>
          <w:rFonts w:ascii="Times New Roman" w:eastAsia="Times New Roman" w:hAnsi="Times New Roman" w:cs="Times New Roman"/>
          <w:sz w:val="28"/>
          <w:szCs w:val="28"/>
        </w:rPr>
        <w:t xml:space="preserve">.4.  </w:t>
      </w:r>
      <w:r w:rsidR="006726A3" w:rsidRPr="005D1601">
        <w:rPr>
          <w:rFonts w:ascii="Times New Roman" w:eastAsia="Times New Roman" w:hAnsi="Times New Roman" w:cs="Times New Roman"/>
          <w:kern w:val="1"/>
          <w:sz w:val="28"/>
          <w:szCs w:val="28"/>
        </w:rPr>
        <w:t xml:space="preserve">Щоквартально, за результатами аналізу використання </w:t>
      </w:r>
      <w:r w:rsidRPr="005D1601">
        <w:rPr>
          <w:rFonts w:ascii="Times New Roman" w:eastAsia="Times New Roman" w:hAnsi="Times New Roman" w:cs="Times New Roman"/>
          <w:kern w:val="1"/>
          <w:sz w:val="28"/>
          <w:szCs w:val="28"/>
        </w:rPr>
        <w:t>банками-партнерами/уповноваженими банками  </w:t>
      </w:r>
      <w:r w:rsidR="006726A3" w:rsidRPr="005D1601">
        <w:rPr>
          <w:rFonts w:ascii="Times New Roman" w:eastAsia="Times New Roman" w:hAnsi="Times New Roman" w:cs="Times New Roman"/>
          <w:kern w:val="1"/>
          <w:sz w:val="28"/>
          <w:szCs w:val="28"/>
        </w:rPr>
        <w:t xml:space="preserve">коштів на надання фінансової допомоги та/або у разі приєднання до реалізації Положення нових  </w:t>
      </w:r>
      <w:r w:rsidRPr="005D1601">
        <w:rPr>
          <w:rFonts w:ascii="Times New Roman" w:eastAsia="Times New Roman" w:hAnsi="Times New Roman" w:cs="Times New Roman"/>
          <w:kern w:val="1"/>
          <w:sz w:val="28"/>
          <w:szCs w:val="28"/>
        </w:rPr>
        <w:t>банків-партнерів/уповноважених банків</w:t>
      </w:r>
      <w:r w:rsidR="006726A3" w:rsidRPr="005D1601">
        <w:rPr>
          <w:rFonts w:ascii="Times New Roman" w:eastAsia="Times New Roman" w:hAnsi="Times New Roman" w:cs="Times New Roman"/>
          <w:kern w:val="1"/>
          <w:sz w:val="28"/>
          <w:szCs w:val="28"/>
        </w:rPr>
        <w:t>, переглядати та коригувати (змінювати)  суми коштів на рахунку умовного зберігання (</w:t>
      </w:r>
      <w:proofErr w:type="spellStart"/>
      <w:r w:rsidR="006726A3" w:rsidRPr="005D1601">
        <w:rPr>
          <w:rFonts w:ascii="Times New Roman" w:eastAsia="Times New Roman" w:hAnsi="Times New Roman" w:cs="Times New Roman"/>
          <w:kern w:val="1"/>
          <w:sz w:val="28"/>
          <w:szCs w:val="28"/>
        </w:rPr>
        <w:t>ескроу</w:t>
      </w:r>
      <w:proofErr w:type="spellEnd"/>
      <w:r w:rsidR="006726A3" w:rsidRPr="005D1601">
        <w:rPr>
          <w:rFonts w:ascii="Times New Roman" w:eastAsia="Times New Roman" w:hAnsi="Times New Roman" w:cs="Times New Roman"/>
          <w:kern w:val="1"/>
          <w:sz w:val="28"/>
          <w:szCs w:val="28"/>
        </w:rPr>
        <w:t>).</w:t>
      </w:r>
    </w:p>
    <w:p w:rsidR="006726A3" w:rsidRPr="005D1601" w:rsidRDefault="006726A3" w:rsidP="006726A3">
      <w:pPr>
        <w:suppressAutoHyphens/>
        <w:spacing w:after="0" w:line="240" w:lineRule="auto"/>
        <w:ind w:firstLine="708"/>
        <w:jc w:val="both"/>
        <w:rPr>
          <w:rFonts w:ascii="Times New Roman" w:eastAsia="Times New Roman" w:hAnsi="Times New Roman" w:cs="Times New Roman"/>
          <w:noProof/>
          <w:sz w:val="28"/>
          <w:szCs w:val="28"/>
          <w:lang w:eastAsia="ru-RU"/>
        </w:rPr>
      </w:pPr>
      <w:r w:rsidRPr="005D1601">
        <w:rPr>
          <w:rFonts w:ascii="Times New Roman" w:eastAsia="Times New Roman" w:hAnsi="Times New Roman" w:cs="Times New Roman"/>
          <w:noProof/>
          <w:sz w:val="28"/>
          <w:szCs w:val="28"/>
          <w:lang w:eastAsia="ru-RU"/>
        </w:rPr>
        <w:t xml:space="preserve">Коригування сум коштів відбувається шляхом укладання додаткових угод до договорів про співробітництво з </w:t>
      </w:r>
      <w:r w:rsidR="0085135E" w:rsidRPr="005D1601">
        <w:rPr>
          <w:rFonts w:ascii="Times New Roman" w:eastAsia="Times New Roman" w:hAnsi="Times New Roman" w:cs="Times New Roman"/>
          <w:noProof/>
          <w:sz w:val="28"/>
          <w:szCs w:val="28"/>
          <w:lang w:eastAsia="ru-RU"/>
        </w:rPr>
        <w:t>банками-партнерами/ уповноваженими банками</w:t>
      </w:r>
      <w:r w:rsidRPr="005D1601">
        <w:rPr>
          <w:rFonts w:ascii="Times New Roman" w:eastAsia="Times New Roman" w:hAnsi="Times New Roman" w:cs="Times New Roman"/>
          <w:noProof/>
          <w:sz w:val="28"/>
          <w:szCs w:val="28"/>
          <w:lang w:eastAsia="ru-RU"/>
        </w:rPr>
        <w:t xml:space="preserve">. </w:t>
      </w:r>
    </w:p>
    <w:p w:rsidR="006726A3" w:rsidRPr="005D1601" w:rsidRDefault="00DB21AD" w:rsidP="006726A3">
      <w:pPr>
        <w:suppressAutoHyphens/>
        <w:spacing w:after="0" w:line="240" w:lineRule="auto"/>
        <w:ind w:firstLine="708"/>
        <w:jc w:val="both"/>
        <w:rPr>
          <w:rFonts w:ascii="Times New Roman" w:eastAsia="Times New Roman" w:hAnsi="Times New Roman" w:cs="Times New Roman"/>
          <w:noProof/>
          <w:sz w:val="28"/>
          <w:szCs w:val="28"/>
          <w:lang w:eastAsia="ru-RU"/>
        </w:rPr>
      </w:pPr>
      <w:r w:rsidRPr="005D1601">
        <w:rPr>
          <w:rFonts w:ascii="Times New Roman" w:eastAsia="Times New Roman" w:hAnsi="Times New Roman" w:cs="Times New Roman"/>
          <w:noProof/>
          <w:sz w:val="28"/>
          <w:szCs w:val="28"/>
          <w:lang w:eastAsia="ru-RU"/>
        </w:rPr>
        <w:t>8</w:t>
      </w:r>
      <w:r w:rsidR="006726A3" w:rsidRPr="005D1601">
        <w:rPr>
          <w:rFonts w:ascii="Times New Roman" w:eastAsia="Times New Roman" w:hAnsi="Times New Roman" w:cs="Times New Roman"/>
          <w:noProof/>
          <w:sz w:val="28"/>
          <w:szCs w:val="28"/>
          <w:lang w:eastAsia="ru-RU"/>
        </w:rPr>
        <w:t>.</w:t>
      </w:r>
      <w:r w:rsidRPr="005D1601">
        <w:rPr>
          <w:rFonts w:ascii="Times New Roman" w:eastAsia="Times New Roman" w:hAnsi="Times New Roman" w:cs="Times New Roman"/>
          <w:noProof/>
          <w:sz w:val="28"/>
          <w:szCs w:val="28"/>
          <w:lang w:eastAsia="ru-RU"/>
        </w:rPr>
        <w:t>1.</w:t>
      </w:r>
      <w:r w:rsidR="00C2249F" w:rsidRPr="005D1601">
        <w:rPr>
          <w:rFonts w:ascii="Times New Roman" w:eastAsia="Times New Roman" w:hAnsi="Times New Roman" w:cs="Times New Roman"/>
          <w:noProof/>
          <w:sz w:val="28"/>
          <w:szCs w:val="28"/>
          <w:lang w:eastAsia="ru-RU"/>
        </w:rPr>
        <w:t>9</w:t>
      </w:r>
      <w:r w:rsidR="006726A3" w:rsidRPr="005D1601">
        <w:rPr>
          <w:rFonts w:ascii="Times New Roman" w:eastAsia="Times New Roman" w:hAnsi="Times New Roman" w:cs="Times New Roman"/>
          <w:noProof/>
          <w:sz w:val="28"/>
          <w:szCs w:val="28"/>
          <w:lang w:eastAsia="ru-RU"/>
        </w:rPr>
        <w:t>.5. Банк</w:t>
      </w:r>
      <w:r w:rsidRPr="005D1601">
        <w:rPr>
          <w:rFonts w:ascii="Times New Roman" w:eastAsia="Times New Roman" w:hAnsi="Times New Roman" w:cs="Times New Roman"/>
          <w:noProof/>
          <w:sz w:val="28"/>
          <w:szCs w:val="28"/>
          <w:lang w:eastAsia="ru-RU"/>
        </w:rPr>
        <w:t>-партнер/уповноважений банк</w:t>
      </w:r>
      <w:r w:rsidR="006726A3" w:rsidRPr="005D1601">
        <w:rPr>
          <w:rFonts w:ascii="Times New Roman" w:eastAsia="Times New Roman" w:hAnsi="Times New Roman" w:cs="Times New Roman"/>
          <w:noProof/>
          <w:sz w:val="28"/>
          <w:szCs w:val="28"/>
          <w:lang w:eastAsia="ru-RU"/>
        </w:rPr>
        <w:t xml:space="preserve"> зобов’язаний повернути </w:t>
      </w:r>
      <w:r w:rsidRPr="005D1601">
        <w:rPr>
          <w:rFonts w:ascii="Times New Roman" w:eastAsia="Times New Roman" w:hAnsi="Times New Roman" w:cs="Times New Roman"/>
          <w:noProof/>
          <w:sz w:val="28"/>
          <w:szCs w:val="28"/>
          <w:lang w:eastAsia="ru-RU"/>
        </w:rPr>
        <w:t>головному розпоряднику бюджетних коштів</w:t>
      </w:r>
      <w:r w:rsidR="006726A3" w:rsidRPr="005D1601">
        <w:rPr>
          <w:rFonts w:ascii="Times New Roman" w:eastAsia="Times New Roman" w:hAnsi="Times New Roman" w:cs="Times New Roman"/>
          <w:noProof/>
          <w:sz w:val="28"/>
          <w:szCs w:val="28"/>
          <w:lang w:eastAsia="ru-RU"/>
        </w:rPr>
        <w:t xml:space="preserve">  кошти, які надані банком</w:t>
      </w:r>
      <w:r w:rsidRPr="005D1601">
        <w:rPr>
          <w:rFonts w:ascii="Times New Roman" w:eastAsia="Times New Roman" w:hAnsi="Times New Roman" w:cs="Times New Roman"/>
          <w:noProof/>
          <w:sz w:val="28"/>
          <w:szCs w:val="28"/>
          <w:lang w:eastAsia="ru-RU"/>
        </w:rPr>
        <w:t>-партнером/уповноваженим банком</w:t>
      </w:r>
      <w:r w:rsidR="006726A3" w:rsidRPr="005D1601">
        <w:rPr>
          <w:rFonts w:ascii="Times New Roman" w:eastAsia="Times New Roman" w:hAnsi="Times New Roman" w:cs="Times New Roman"/>
          <w:noProof/>
          <w:sz w:val="28"/>
          <w:szCs w:val="28"/>
          <w:lang w:eastAsia="ru-RU"/>
        </w:rPr>
        <w:t xml:space="preserve"> на користь отримувача з порушенням умов цього Положення, зокрема подання банком</w:t>
      </w:r>
      <w:r w:rsidRPr="005D1601">
        <w:rPr>
          <w:rFonts w:ascii="Times New Roman" w:eastAsia="Times New Roman" w:hAnsi="Times New Roman" w:cs="Times New Roman"/>
          <w:noProof/>
          <w:sz w:val="28"/>
          <w:szCs w:val="28"/>
          <w:lang w:eastAsia="ru-RU"/>
        </w:rPr>
        <w:t>-партнером/уповноваженим банком</w:t>
      </w:r>
      <w:r w:rsidR="006726A3" w:rsidRPr="005D1601">
        <w:rPr>
          <w:rFonts w:ascii="Times New Roman" w:eastAsia="Times New Roman" w:hAnsi="Times New Roman" w:cs="Times New Roman"/>
          <w:noProof/>
          <w:sz w:val="28"/>
          <w:szCs w:val="28"/>
          <w:lang w:eastAsia="ru-RU"/>
        </w:rPr>
        <w:t xml:space="preserve"> </w:t>
      </w:r>
      <w:r w:rsidRPr="005D1601">
        <w:rPr>
          <w:rFonts w:ascii="Times New Roman" w:eastAsia="Times New Roman" w:hAnsi="Times New Roman" w:cs="Times New Roman"/>
          <w:noProof/>
          <w:sz w:val="28"/>
          <w:szCs w:val="28"/>
          <w:lang w:eastAsia="ru-RU"/>
        </w:rPr>
        <w:t>головному розпоряднику бюджетних коштів</w:t>
      </w:r>
      <w:r w:rsidR="006726A3" w:rsidRPr="005D1601">
        <w:rPr>
          <w:rFonts w:ascii="Times New Roman" w:eastAsia="Times New Roman" w:hAnsi="Times New Roman" w:cs="Times New Roman"/>
          <w:noProof/>
          <w:sz w:val="28"/>
          <w:szCs w:val="28"/>
          <w:lang w:eastAsia="ru-RU"/>
        </w:rPr>
        <w:t xml:space="preserve"> недостовірної або неперевіреної інформації, внаслідок чого отримувач, що фактично не відповідав цільовій групі та критеріям, визначеним цим Положення, згідно з інформацією, наявною в банку</w:t>
      </w:r>
      <w:r w:rsidRPr="005D1601">
        <w:rPr>
          <w:rFonts w:ascii="Times New Roman" w:eastAsia="Times New Roman" w:hAnsi="Times New Roman" w:cs="Times New Roman"/>
          <w:noProof/>
          <w:sz w:val="28"/>
          <w:szCs w:val="28"/>
          <w:lang w:eastAsia="ru-RU"/>
        </w:rPr>
        <w:t>-партнері/уповноваженому банку</w:t>
      </w:r>
      <w:r w:rsidR="006726A3" w:rsidRPr="005D1601">
        <w:rPr>
          <w:rFonts w:ascii="Times New Roman" w:eastAsia="Times New Roman" w:hAnsi="Times New Roman" w:cs="Times New Roman"/>
          <w:noProof/>
          <w:sz w:val="28"/>
          <w:szCs w:val="28"/>
          <w:lang w:eastAsia="ru-RU"/>
        </w:rPr>
        <w:t xml:space="preserve"> станом на дату подання відповідної заявки, отримав фінансову підтримку.</w:t>
      </w:r>
    </w:p>
    <w:p w:rsidR="006726A3" w:rsidRPr="005D1601" w:rsidRDefault="00DB21AD" w:rsidP="006726A3">
      <w:pPr>
        <w:suppressAutoHyphens/>
        <w:spacing w:after="0" w:line="240" w:lineRule="auto"/>
        <w:ind w:firstLine="708"/>
        <w:jc w:val="both"/>
        <w:rPr>
          <w:rFonts w:ascii="Times New Roman" w:eastAsia="Times New Roman" w:hAnsi="Times New Roman" w:cs="Times New Roman"/>
          <w:noProof/>
          <w:sz w:val="28"/>
          <w:szCs w:val="28"/>
          <w:lang w:eastAsia="ru-RU"/>
        </w:rPr>
      </w:pPr>
      <w:r w:rsidRPr="005D1601">
        <w:rPr>
          <w:rFonts w:ascii="Times New Roman" w:eastAsia="Times New Roman" w:hAnsi="Times New Roman" w:cs="Times New Roman"/>
          <w:noProof/>
          <w:sz w:val="28"/>
          <w:szCs w:val="28"/>
          <w:lang w:eastAsia="ru-RU"/>
        </w:rPr>
        <w:t>8</w:t>
      </w:r>
      <w:r w:rsidR="006726A3" w:rsidRPr="005D1601">
        <w:rPr>
          <w:rFonts w:ascii="Times New Roman" w:eastAsia="Times New Roman" w:hAnsi="Times New Roman" w:cs="Times New Roman"/>
          <w:noProof/>
          <w:sz w:val="28"/>
          <w:szCs w:val="28"/>
          <w:lang w:eastAsia="ru-RU"/>
        </w:rPr>
        <w:t>.</w:t>
      </w:r>
      <w:r w:rsidRPr="005D1601">
        <w:rPr>
          <w:rFonts w:ascii="Times New Roman" w:eastAsia="Times New Roman" w:hAnsi="Times New Roman" w:cs="Times New Roman"/>
          <w:noProof/>
          <w:sz w:val="28"/>
          <w:szCs w:val="28"/>
          <w:lang w:eastAsia="ru-RU"/>
        </w:rPr>
        <w:t>1.</w:t>
      </w:r>
      <w:r w:rsidR="00C2249F" w:rsidRPr="005D1601">
        <w:rPr>
          <w:rFonts w:ascii="Times New Roman" w:eastAsia="Times New Roman" w:hAnsi="Times New Roman" w:cs="Times New Roman"/>
          <w:noProof/>
          <w:sz w:val="28"/>
          <w:szCs w:val="28"/>
          <w:lang w:eastAsia="ru-RU"/>
        </w:rPr>
        <w:t>9</w:t>
      </w:r>
      <w:r w:rsidR="006726A3" w:rsidRPr="005D1601">
        <w:rPr>
          <w:rFonts w:ascii="Times New Roman" w:eastAsia="Times New Roman" w:hAnsi="Times New Roman" w:cs="Times New Roman"/>
          <w:noProof/>
          <w:sz w:val="28"/>
          <w:szCs w:val="28"/>
          <w:lang w:eastAsia="ru-RU"/>
        </w:rPr>
        <w:t>.6. Залишок коштів на рахунку умовного зберігання (ескроу) на кінець бюджетного періоду повертається банко</w:t>
      </w:r>
      <w:r w:rsidR="004957CD" w:rsidRPr="005D1601">
        <w:rPr>
          <w:rFonts w:ascii="Times New Roman" w:eastAsia="Times New Roman" w:hAnsi="Times New Roman" w:cs="Times New Roman"/>
          <w:noProof/>
          <w:sz w:val="28"/>
          <w:szCs w:val="28"/>
          <w:lang w:eastAsia="ru-RU"/>
        </w:rPr>
        <w:t>м - парт</w:t>
      </w:r>
      <w:r w:rsidRPr="005D1601">
        <w:rPr>
          <w:rFonts w:ascii="Times New Roman" w:eastAsia="Times New Roman" w:hAnsi="Times New Roman" w:cs="Times New Roman"/>
          <w:noProof/>
          <w:sz w:val="28"/>
          <w:szCs w:val="28"/>
          <w:lang w:eastAsia="ru-RU"/>
        </w:rPr>
        <w:t>нером/уповноваженим банком</w:t>
      </w:r>
      <w:r w:rsidR="006726A3" w:rsidRPr="005D1601">
        <w:rPr>
          <w:rFonts w:ascii="Times New Roman" w:eastAsia="Times New Roman" w:hAnsi="Times New Roman" w:cs="Times New Roman"/>
          <w:noProof/>
          <w:sz w:val="28"/>
          <w:szCs w:val="28"/>
          <w:lang w:eastAsia="ru-RU"/>
        </w:rPr>
        <w:t xml:space="preserve"> </w:t>
      </w:r>
      <w:r w:rsidRPr="005D1601">
        <w:rPr>
          <w:rFonts w:ascii="Times New Roman" w:eastAsia="Times New Roman" w:hAnsi="Times New Roman" w:cs="Times New Roman"/>
          <w:noProof/>
          <w:sz w:val="28"/>
          <w:szCs w:val="28"/>
          <w:lang w:eastAsia="ru-RU"/>
        </w:rPr>
        <w:t xml:space="preserve">головному розпоряднику бюджетних коштів </w:t>
      </w:r>
      <w:r w:rsidR="006726A3" w:rsidRPr="005D1601">
        <w:rPr>
          <w:rFonts w:ascii="Times New Roman" w:eastAsia="Times New Roman" w:hAnsi="Times New Roman" w:cs="Times New Roman"/>
          <w:noProof/>
          <w:sz w:val="28"/>
          <w:szCs w:val="28"/>
          <w:lang w:eastAsia="ru-RU"/>
        </w:rPr>
        <w:t xml:space="preserve"> на реєстраційний рахунок загального фонду </w:t>
      </w:r>
      <w:r w:rsidRPr="005D1601">
        <w:rPr>
          <w:rFonts w:ascii="Times New Roman" w:eastAsia="Times New Roman" w:hAnsi="Times New Roman" w:cs="Times New Roman"/>
          <w:noProof/>
          <w:sz w:val="28"/>
          <w:szCs w:val="28"/>
          <w:lang w:eastAsia="ru-RU"/>
        </w:rPr>
        <w:t>головного розпорядника бюджетних коштів</w:t>
      </w:r>
      <w:r w:rsidR="006726A3" w:rsidRPr="005D1601">
        <w:rPr>
          <w:rFonts w:ascii="Times New Roman" w:eastAsia="Times New Roman" w:hAnsi="Times New Roman" w:cs="Times New Roman"/>
          <w:noProof/>
          <w:sz w:val="28"/>
          <w:szCs w:val="28"/>
          <w:lang w:eastAsia="ru-RU"/>
        </w:rPr>
        <w:t>, відкритий в Казначействі, для подальшого їх перерахування до міського бюджету в установленому порядку.</w:t>
      </w:r>
    </w:p>
    <w:p w:rsidR="006726A3" w:rsidRPr="005D1601" w:rsidRDefault="00DB21AD"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w:t>
      </w:r>
      <w:r w:rsidR="006726A3"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1.</w:t>
      </w:r>
      <w:r w:rsidR="00C2249F" w:rsidRPr="005D1601">
        <w:rPr>
          <w:rFonts w:ascii="Times New Roman" w:eastAsia="Times New Roman" w:hAnsi="Times New Roman" w:cs="Times New Roman"/>
          <w:sz w:val="28"/>
          <w:szCs w:val="28"/>
        </w:rPr>
        <w:t>10</w:t>
      </w:r>
      <w:r w:rsidR="006726A3" w:rsidRPr="005D1601">
        <w:rPr>
          <w:rFonts w:ascii="Times New Roman" w:eastAsia="Times New Roman" w:hAnsi="Times New Roman" w:cs="Times New Roman"/>
          <w:sz w:val="28"/>
          <w:szCs w:val="28"/>
        </w:rPr>
        <w:t>. Отримувачі фінансової допомоги несуть зобов’язання по сплаті всіх податків та зборів, пов'язаних з отриманням фінансової допомоги.</w:t>
      </w:r>
    </w:p>
    <w:p w:rsidR="006726A3" w:rsidRPr="005D1601" w:rsidRDefault="00DB21AD"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w:t>
      </w:r>
      <w:r w:rsidR="006726A3"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1.</w:t>
      </w:r>
      <w:r w:rsidR="00C2249F" w:rsidRPr="005D1601">
        <w:rPr>
          <w:rFonts w:ascii="Times New Roman" w:eastAsia="Times New Roman" w:hAnsi="Times New Roman" w:cs="Times New Roman"/>
          <w:sz w:val="28"/>
          <w:szCs w:val="28"/>
        </w:rPr>
        <w:t>11</w:t>
      </w:r>
      <w:r w:rsidR="006726A3" w:rsidRPr="005D1601">
        <w:rPr>
          <w:rFonts w:ascii="Times New Roman" w:eastAsia="Times New Roman" w:hAnsi="Times New Roman" w:cs="Times New Roman"/>
          <w:sz w:val="28"/>
          <w:szCs w:val="28"/>
        </w:rPr>
        <w:t>. Якщо умови кредиту, який отримає отримувач,</w:t>
      </w:r>
      <w:r w:rsidR="002C786A" w:rsidRPr="005D1601">
        <w:rPr>
          <w:rFonts w:ascii="Times New Roman" w:eastAsia="Times New Roman" w:hAnsi="Times New Roman" w:cs="Times New Roman"/>
          <w:sz w:val="28"/>
          <w:szCs w:val="28"/>
        </w:rPr>
        <w:t xml:space="preserve"> </w:t>
      </w:r>
      <w:r w:rsidR="006726A3" w:rsidRPr="005D1601">
        <w:rPr>
          <w:rFonts w:ascii="Times New Roman" w:eastAsia="Times New Roman" w:hAnsi="Times New Roman" w:cs="Times New Roman"/>
          <w:sz w:val="28"/>
          <w:szCs w:val="28"/>
        </w:rPr>
        <w:t xml:space="preserve"> відповідають умовам </w:t>
      </w:r>
      <w:r w:rsidR="004257B8" w:rsidRPr="005D1601">
        <w:rPr>
          <w:rFonts w:ascii="Times New Roman" w:eastAsia="Times New Roman" w:hAnsi="Times New Roman" w:cs="Times New Roman"/>
          <w:sz w:val="28"/>
          <w:szCs w:val="28"/>
        </w:rPr>
        <w:t xml:space="preserve">розділів 1-6  цього </w:t>
      </w:r>
      <w:r w:rsidR="006726A3" w:rsidRPr="005D1601">
        <w:rPr>
          <w:rFonts w:ascii="Times New Roman" w:eastAsia="Times New Roman" w:hAnsi="Times New Roman" w:cs="Times New Roman"/>
          <w:sz w:val="28"/>
          <w:szCs w:val="28"/>
        </w:rPr>
        <w:t>Положення</w:t>
      </w:r>
      <w:r w:rsidR="004957CD" w:rsidRPr="005D1601">
        <w:rPr>
          <w:rFonts w:ascii="Times New Roman" w:eastAsia="Times New Roman" w:hAnsi="Times New Roman" w:cs="Times New Roman"/>
          <w:sz w:val="28"/>
          <w:szCs w:val="28"/>
        </w:rPr>
        <w:t>, то такі отримувачі</w:t>
      </w:r>
      <w:r w:rsidR="006726A3" w:rsidRPr="005D1601">
        <w:rPr>
          <w:rFonts w:ascii="Times New Roman" w:eastAsia="Times New Roman" w:hAnsi="Times New Roman" w:cs="Times New Roman"/>
          <w:sz w:val="28"/>
          <w:szCs w:val="28"/>
        </w:rPr>
        <w:t xml:space="preserve"> мож</w:t>
      </w:r>
      <w:r w:rsidR="004257B8" w:rsidRPr="005D1601">
        <w:rPr>
          <w:rFonts w:ascii="Times New Roman" w:eastAsia="Times New Roman" w:hAnsi="Times New Roman" w:cs="Times New Roman"/>
          <w:sz w:val="28"/>
          <w:szCs w:val="28"/>
        </w:rPr>
        <w:t>уть</w:t>
      </w:r>
      <w:r w:rsidR="00C12818" w:rsidRPr="005D1601">
        <w:rPr>
          <w:rFonts w:ascii="Times New Roman" w:eastAsia="Times New Roman" w:hAnsi="Times New Roman" w:cs="Times New Roman"/>
          <w:sz w:val="28"/>
          <w:szCs w:val="28"/>
        </w:rPr>
        <w:t xml:space="preserve"> претендувати на </w:t>
      </w:r>
      <w:r w:rsidR="004957CD" w:rsidRPr="005D1601">
        <w:rPr>
          <w:rFonts w:ascii="Times New Roman" w:eastAsia="Times New Roman" w:hAnsi="Times New Roman" w:cs="Times New Roman"/>
          <w:sz w:val="28"/>
          <w:szCs w:val="28"/>
        </w:rPr>
        <w:t>фінансово-кредитну підтримку</w:t>
      </w:r>
      <w:r w:rsidR="006726A3" w:rsidRPr="005D1601">
        <w:rPr>
          <w:rFonts w:ascii="Times New Roman" w:eastAsia="Times New Roman" w:hAnsi="Times New Roman" w:cs="Times New Roman"/>
          <w:sz w:val="28"/>
          <w:szCs w:val="28"/>
        </w:rPr>
        <w:t>.</w:t>
      </w:r>
    </w:p>
    <w:p w:rsidR="001B466E" w:rsidRPr="005D1601" w:rsidRDefault="001B466E"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p>
    <w:p w:rsidR="00587FE6" w:rsidRPr="005D1601" w:rsidRDefault="00587FE6" w:rsidP="00587FE6">
      <w:pPr>
        <w:tabs>
          <w:tab w:val="left" w:pos="9230"/>
          <w:tab w:val="left" w:pos="9372"/>
          <w:tab w:val="left" w:pos="9514"/>
        </w:tabs>
        <w:spacing w:after="0" w:line="240" w:lineRule="auto"/>
        <w:jc w:val="center"/>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8.2. Механізм надання фінансової допомоги</w:t>
      </w:r>
    </w:p>
    <w:p w:rsidR="00587FE6" w:rsidRPr="005D1601" w:rsidRDefault="00587FE6" w:rsidP="00587FE6">
      <w:pPr>
        <w:tabs>
          <w:tab w:val="left" w:pos="9230"/>
          <w:tab w:val="left" w:pos="9372"/>
          <w:tab w:val="left" w:pos="9514"/>
        </w:tabs>
        <w:spacing w:after="0" w:line="240" w:lineRule="auto"/>
        <w:ind w:firstLine="709"/>
        <w:jc w:val="center"/>
        <w:rPr>
          <w:rFonts w:ascii="Times New Roman" w:eastAsia="Times New Roman" w:hAnsi="Times New Roman" w:cs="Times New Roman"/>
          <w:b/>
          <w:sz w:val="28"/>
          <w:szCs w:val="28"/>
        </w:rPr>
      </w:pP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8.2.1. Отримувач отримує кредит в банку-партнері/уповноваженому банку.</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8.2.2.  Для отримання фінансової допомоги отримувач звертається в банк-партнер/уповноважений банк і надає  наступні документи:</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8.2.2.1. Фізична особа – підприємець:</w:t>
      </w:r>
    </w:p>
    <w:p w:rsidR="00587FE6" w:rsidRPr="005D1601" w:rsidRDefault="00B05765"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завірену</w:t>
      </w:r>
      <w:r w:rsidR="00587FE6" w:rsidRPr="005D1601">
        <w:rPr>
          <w:rFonts w:ascii="Times New Roman" w:eastAsia="Times New Roman" w:hAnsi="Times New Roman" w:cs="Times New Roman"/>
          <w:sz w:val="28"/>
          <w:szCs w:val="28"/>
        </w:rPr>
        <w:t xml:space="preserve"> копію посвідчення учасника бойових дій, відповідно до пункту 1.2 цього Положення;</w:t>
      </w:r>
    </w:p>
    <w:p w:rsidR="00587FE6" w:rsidRPr="005D1601" w:rsidRDefault="00B05765"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завірену </w:t>
      </w:r>
      <w:r w:rsidR="00587FE6" w:rsidRPr="005D1601">
        <w:rPr>
          <w:rFonts w:ascii="Times New Roman" w:eastAsia="Times New Roman" w:hAnsi="Times New Roman" w:cs="Times New Roman"/>
          <w:sz w:val="28"/>
          <w:szCs w:val="28"/>
        </w:rPr>
        <w:t>копію посвідчення учасника війни, відповідно до пункту 1.2 цього Положення;</w:t>
      </w:r>
    </w:p>
    <w:p w:rsidR="00587FE6" w:rsidRPr="005D1601" w:rsidRDefault="00B05765"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завірену </w:t>
      </w:r>
      <w:r w:rsidR="00587FE6" w:rsidRPr="005D1601">
        <w:rPr>
          <w:rFonts w:ascii="Times New Roman" w:eastAsia="Times New Roman" w:hAnsi="Times New Roman" w:cs="Times New Roman"/>
          <w:sz w:val="28"/>
          <w:szCs w:val="28"/>
        </w:rPr>
        <w:t>копію посвідчення особи з інвалідністю внаслідок війни, відповідно до пункту 1.2 цього Положення;</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відомості щодо раніше отриманої допомоги (за програмами підтримки </w:t>
      </w:r>
      <w:proofErr w:type="spellStart"/>
      <w:r w:rsidRPr="005D1601">
        <w:rPr>
          <w:rFonts w:ascii="Times New Roman" w:eastAsia="Times New Roman" w:hAnsi="Times New Roman" w:cs="Times New Roman"/>
          <w:sz w:val="28"/>
          <w:szCs w:val="28"/>
        </w:rPr>
        <w:t>релокації</w:t>
      </w:r>
      <w:proofErr w:type="spellEnd"/>
      <w:r w:rsidRPr="005D1601">
        <w:rPr>
          <w:rFonts w:ascii="Times New Roman" w:eastAsia="Times New Roman" w:hAnsi="Times New Roman" w:cs="Times New Roman"/>
          <w:sz w:val="28"/>
          <w:szCs w:val="28"/>
        </w:rPr>
        <w:t xml:space="preserve"> під час воєнного стану, державних допомог або грантів);</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згоду на отримання фінансової допомоги  в рамках цього Положення;</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гарантійний лист щодо виконання умов надання фінансової допомоги, відповідно до пунктів </w:t>
      </w:r>
      <w:r w:rsidRPr="005D1601">
        <w:rPr>
          <w:rFonts w:ascii="Times New Roman" w:eastAsia="Times New Roman" w:hAnsi="Times New Roman" w:cs="Times New Roman"/>
          <w:sz w:val="28"/>
          <w:szCs w:val="28"/>
          <w:lang w:val="ru-RU"/>
        </w:rPr>
        <w:t xml:space="preserve">8.1.3, </w:t>
      </w:r>
      <w:r w:rsidR="006F4DCE" w:rsidRPr="005D1601">
        <w:rPr>
          <w:rFonts w:ascii="Times New Roman" w:eastAsia="Times New Roman" w:hAnsi="Times New Roman" w:cs="Times New Roman"/>
          <w:sz w:val="28"/>
          <w:szCs w:val="28"/>
          <w:lang w:val="ru-RU"/>
        </w:rPr>
        <w:t xml:space="preserve">8.1.4, </w:t>
      </w:r>
      <w:r w:rsidRPr="005D1601">
        <w:rPr>
          <w:rFonts w:ascii="Times New Roman" w:eastAsia="Times New Roman" w:hAnsi="Times New Roman" w:cs="Times New Roman"/>
          <w:sz w:val="28"/>
          <w:szCs w:val="28"/>
        </w:rPr>
        <w:t>8.</w:t>
      </w:r>
      <w:r w:rsidR="00C2249F" w:rsidRPr="005D1601">
        <w:rPr>
          <w:rFonts w:ascii="Times New Roman" w:eastAsia="Times New Roman" w:hAnsi="Times New Roman" w:cs="Times New Roman"/>
          <w:sz w:val="28"/>
          <w:szCs w:val="28"/>
        </w:rPr>
        <w:t>1.7</w:t>
      </w:r>
      <w:r w:rsidRPr="005D1601">
        <w:rPr>
          <w:rFonts w:ascii="Times New Roman" w:eastAsia="Times New Roman" w:hAnsi="Times New Roman" w:cs="Times New Roman"/>
          <w:sz w:val="28"/>
          <w:szCs w:val="28"/>
        </w:rPr>
        <w:t xml:space="preserve"> та 8.1.</w:t>
      </w:r>
      <w:r w:rsidR="006F4DCE" w:rsidRPr="005D1601">
        <w:rPr>
          <w:rFonts w:ascii="Times New Roman" w:eastAsia="Times New Roman" w:hAnsi="Times New Roman" w:cs="Times New Roman"/>
          <w:sz w:val="28"/>
          <w:szCs w:val="28"/>
        </w:rPr>
        <w:t>10</w:t>
      </w:r>
      <w:r w:rsidRPr="005D1601">
        <w:rPr>
          <w:rFonts w:ascii="Times New Roman" w:eastAsia="Times New Roman" w:hAnsi="Times New Roman" w:cs="Times New Roman"/>
          <w:sz w:val="28"/>
          <w:szCs w:val="28"/>
        </w:rPr>
        <w:t xml:space="preserve"> цього Положення.</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lastRenderedPageBreak/>
        <w:t>8.2.2.2. Юридична особа:</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відомості про засновників, які посвідчують наявність </w:t>
      </w:r>
      <w:r w:rsidRPr="005D1601">
        <w:rPr>
          <w:rFonts w:ascii="Times New Roman" w:eastAsia="Times New Roman" w:hAnsi="Times New Roman" w:cs="Times New Roman"/>
          <w:color w:val="000000"/>
          <w:sz w:val="28"/>
          <w:szCs w:val="28"/>
        </w:rPr>
        <w:t>серед засновників  киянина/киянки Захисника та Захисниці України  або члена їх  сім’ї частка у статутному капіталі якого більше 50 %</w:t>
      </w:r>
      <w:r w:rsidRPr="005D1601">
        <w:rPr>
          <w:rFonts w:ascii="Times New Roman" w:eastAsia="Times New Roman" w:hAnsi="Times New Roman" w:cs="Times New Roman"/>
          <w:sz w:val="28"/>
          <w:szCs w:val="28"/>
        </w:rPr>
        <w:t>;</w:t>
      </w:r>
    </w:p>
    <w:p w:rsidR="00587FE6" w:rsidRPr="005D1601" w:rsidRDefault="00B05765"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завірену </w:t>
      </w:r>
      <w:r w:rsidR="00587FE6" w:rsidRPr="005D1601">
        <w:rPr>
          <w:rFonts w:ascii="Times New Roman" w:eastAsia="Times New Roman" w:hAnsi="Times New Roman" w:cs="Times New Roman"/>
          <w:sz w:val="28"/>
          <w:szCs w:val="28"/>
        </w:rPr>
        <w:t>копію посвідчення учасника бойових дій (засновника), відповідно до пункту 1.2 цього Положення;</w:t>
      </w:r>
    </w:p>
    <w:p w:rsidR="00587FE6" w:rsidRPr="005D1601" w:rsidRDefault="00B05765"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завірену </w:t>
      </w:r>
      <w:r w:rsidR="00587FE6" w:rsidRPr="005D1601">
        <w:rPr>
          <w:rFonts w:ascii="Times New Roman" w:eastAsia="Times New Roman" w:hAnsi="Times New Roman" w:cs="Times New Roman"/>
          <w:sz w:val="28"/>
          <w:szCs w:val="28"/>
        </w:rPr>
        <w:t>копію посвідчення учасника війни (засновника), відповідно до пункту 1.2 цього Положення;</w:t>
      </w:r>
    </w:p>
    <w:p w:rsidR="00587FE6" w:rsidRPr="005D1601" w:rsidRDefault="00B05765"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завірену </w:t>
      </w:r>
      <w:r w:rsidR="00587FE6" w:rsidRPr="005D1601">
        <w:rPr>
          <w:rFonts w:ascii="Times New Roman" w:eastAsia="Times New Roman" w:hAnsi="Times New Roman" w:cs="Times New Roman"/>
          <w:sz w:val="28"/>
          <w:szCs w:val="28"/>
        </w:rPr>
        <w:t>копію посвідчення особи з інвалідністю внаслідок війни (засновника), відповідно до пункту 1.2 цього Положення;</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відомості щодо раніше отриманої допомоги (за програмами підтримки </w:t>
      </w:r>
      <w:proofErr w:type="spellStart"/>
      <w:r w:rsidRPr="005D1601">
        <w:rPr>
          <w:rFonts w:ascii="Times New Roman" w:eastAsia="Times New Roman" w:hAnsi="Times New Roman" w:cs="Times New Roman"/>
          <w:sz w:val="28"/>
          <w:szCs w:val="28"/>
        </w:rPr>
        <w:t>релокації</w:t>
      </w:r>
      <w:proofErr w:type="spellEnd"/>
      <w:r w:rsidRPr="005D1601">
        <w:rPr>
          <w:rFonts w:ascii="Times New Roman" w:eastAsia="Times New Roman" w:hAnsi="Times New Roman" w:cs="Times New Roman"/>
          <w:sz w:val="28"/>
          <w:szCs w:val="28"/>
        </w:rPr>
        <w:t xml:space="preserve"> під час воєнного стану, державних допомог або грантів);</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згоду на отримання фінансової допомоги  в рамках цього Положення;</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гарантійний лист щодо виконання умов надання фінансової допомоги, відповідно до пунктів </w:t>
      </w:r>
      <w:r w:rsidR="006F4DCE" w:rsidRPr="005D1601">
        <w:rPr>
          <w:rFonts w:ascii="Times New Roman" w:eastAsia="Times New Roman" w:hAnsi="Times New Roman" w:cs="Times New Roman"/>
          <w:sz w:val="28"/>
          <w:szCs w:val="28"/>
          <w:lang w:val="ru-RU"/>
        </w:rPr>
        <w:t xml:space="preserve">8.1.3, 8.1.4, </w:t>
      </w:r>
      <w:r w:rsidR="006F4DCE" w:rsidRPr="005D1601">
        <w:rPr>
          <w:rFonts w:ascii="Times New Roman" w:eastAsia="Times New Roman" w:hAnsi="Times New Roman" w:cs="Times New Roman"/>
          <w:sz w:val="28"/>
          <w:szCs w:val="28"/>
        </w:rPr>
        <w:t xml:space="preserve">8.1.7 та 8.1.10 </w:t>
      </w:r>
      <w:r w:rsidRPr="005D1601">
        <w:rPr>
          <w:rFonts w:ascii="Times New Roman" w:eastAsia="Times New Roman" w:hAnsi="Times New Roman" w:cs="Times New Roman"/>
          <w:sz w:val="28"/>
          <w:szCs w:val="28"/>
        </w:rPr>
        <w:t xml:space="preserve"> цього Положення.</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8.2.2.3. Члени сім’ї:</w:t>
      </w:r>
    </w:p>
    <w:p w:rsidR="00587FE6" w:rsidRPr="005D1601" w:rsidRDefault="00B05765"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завірену </w:t>
      </w:r>
      <w:r w:rsidR="00587FE6" w:rsidRPr="005D1601">
        <w:rPr>
          <w:rFonts w:ascii="Times New Roman" w:eastAsia="Times New Roman" w:hAnsi="Times New Roman" w:cs="Times New Roman"/>
          <w:sz w:val="28"/>
          <w:szCs w:val="28"/>
        </w:rPr>
        <w:t>копія свідоцтва про шлюб у випадку, коли заявником є дружина або чоловік учасника бойових дій, учасника війни, особи з інвалідністю внаслідок війни та витяг про шлюб з Державного реєстру актів цивільного стану громадян;</w:t>
      </w:r>
    </w:p>
    <w:p w:rsidR="00587FE6" w:rsidRPr="005D1601" w:rsidRDefault="00B05765"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завірену </w:t>
      </w:r>
      <w:r w:rsidR="00587FE6" w:rsidRPr="005D1601">
        <w:rPr>
          <w:rFonts w:ascii="Times New Roman" w:eastAsia="Times New Roman" w:hAnsi="Times New Roman" w:cs="Times New Roman"/>
          <w:sz w:val="28"/>
          <w:szCs w:val="28"/>
        </w:rPr>
        <w:t>копію посвідчення учасника бойових дій, відповідно до пункту 1.2 цього Положення;</w:t>
      </w:r>
    </w:p>
    <w:p w:rsidR="00587FE6" w:rsidRPr="005D1601" w:rsidRDefault="00B05765"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завірену </w:t>
      </w:r>
      <w:r w:rsidR="00587FE6" w:rsidRPr="005D1601">
        <w:rPr>
          <w:rFonts w:ascii="Times New Roman" w:eastAsia="Times New Roman" w:hAnsi="Times New Roman" w:cs="Times New Roman"/>
          <w:sz w:val="28"/>
          <w:szCs w:val="28"/>
        </w:rPr>
        <w:t>копію посвідчення учасника війни, відповідно до пункту 1.2 цього Положення;</w:t>
      </w:r>
    </w:p>
    <w:p w:rsidR="00587FE6" w:rsidRPr="005D1601" w:rsidRDefault="00B05765"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завірену </w:t>
      </w:r>
      <w:r w:rsidR="00587FE6" w:rsidRPr="005D1601">
        <w:rPr>
          <w:rFonts w:ascii="Times New Roman" w:eastAsia="Times New Roman" w:hAnsi="Times New Roman" w:cs="Times New Roman"/>
          <w:sz w:val="28"/>
          <w:szCs w:val="28"/>
        </w:rPr>
        <w:t>копію посвідчення особи з інвалідністю внаслідок війни, відповідно до пункту 1.2 цього Положення;</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заяву, погоджену з дружиною або чоловіком учасника бойових дій, учасника війни, особи з інвалідністю внаслідок війни;</w:t>
      </w:r>
    </w:p>
    <w:p w:rsidR="00587FE6" w:rsidRPr="000F327F" w:rsidRDefault="00B05765"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0F327F">
        <w:rPr>
          <w:rFonts w:ascii="Times New Roman" w:eastAsia="Times New Roman" w:hAnsi="Times New Roman" w:cs="Times New Roman"/>
          <w:sz w:val="28"/>
          <w:szCs w:val="28"/>
        </w:rPr>
        <w:t xml:space="preserve">завірену </w:t>
      </w:r>
      <w:r w:rsidR="00587FE6" w:rsidRPr="000F327F">
        <w:rPr>
          <w:rFonts w:ascii="Times New Roman" w:eastAsia="Times New Roman" w:hAnsi="Times New Roman" w:cs="Times New Roman"/>
          <w:sz w:val="28"/>
          <w:szCs w:val="28"/>
        </w:rPr>
        <w:t>копію посвідчення члена сім’ї загиблого</w:t>
      </w:r>
      <w:r w:rsidR="001B1705" w:rsidRPr="000F327F">
        <w:rPr>
          <w:rFonts w:ascii="Times New Roman" w:eastAsia="Times New Roman" w:hAnsi="Times New Roman" w:cs="Times New Roman"/>
          <w:sz w:val="28"/>
          <w:szCs w:val="28"/>
        </w:rPr>
        <w:t xml:space="preserve"> ветерана війни</w:t>
      </w:r>
      <w:r w:rsidR="00587FE6" w:rsidRPr="000F327F">
        <w:rPr>
          <w:rFonts w:ascii="Times New Roman" w:eastAsia="Times New Roman" w:hAnsi="Times New Roman" w:cs="Times New Roman"/>
          <w:sz w:val="28"/>
          <w:szCs w:val="28"/>
        </w:rPr>
        <w:t>;</w:t>
      </w:r>
    </w:p>
    <w:p w:rsidR="00587FE6" w:rsidRPr="005D1601" w:rsidRDefault="00B05765"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0F327F">
        <w:rPr>
          <w:rFonts w:ascii="Times New Roman" w:eastAsia="Times New Roman" w:hAnsi="Times New Roman" w:cs="Times New Roman"/>
          <w:sz w:val="28"/>
          <w:szCs w:val="28"/>
        </w:rPr>
        <w:t xml:space="preserve">завірену </w:t>
      </w:r>
      <w:r w:rsidR="00587FE6" w:rsidRPr="000F327F">
        <w:rPr>
          <w:rFonts w:ascii="Times New Roman" w:eastAsia="Times New Roman" w:hAnsi="Times New Roman" w:cs="Times New Roman"/>
          <w:sz w:val="28"/>
          <w:szCs w:val="28"/>
        </w:rPr>
        <w:t>копію посвідчення члена сім’ї загиблого Захисника чи Захисниці України;</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відомості щодо раніше отриманої допомоги (за програмами підтримки </w:t>
      </w:r>
      <w:proofErr w:type="spellStart"/>
      <w:r w:rsidRPr="005D1601">
        <w:rPr>
          <w:rFonts w:ascii="Times New Roman" w:eastAsia="Times New Roman" w:hAnsi="Times New Roman" w:cs="Times New Roman"/>
          <w:sz w:val="28"/>
          <w:szCs w:val="28"/>
        </w:rPr>
        <w:t>релокації</w:t>
      </w:r>
      <w:proofErr w:type="spellEnd"/>
      <w:r w:rsidRPr="005D1601">
        <w:rPr>
          <w:rFonts w:ascii="Times New Roman" w:eastAsia="Times New Roman" w:hAnsi="Times New Roman" w:cs="Times New Roman"/>
          <w:sz w:val="28"/>
          <w:szCs w:val="28"/>
        </w:rPr>
        <w:t xml:space="preserve"> під час воєнного стану, державних допомог або грантів),</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згоду на отримання фінансової допомоги  в рамках цього Положення;</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гарантійний лист щодо виконання умов надання фінансової допомоги, відповідно до пунктів </w:t>
      </w:r>
      <w:r w:rsidR="006F4DCE" w:rsidRPr="005D1601">
        <w:rPr>
          <w:rFonts w:ascii="Times New Roman" w:eastAsia="Times New Roman" w:hAnsi="Times New Roman" w:cs="Times New Roman"/>
          <w:sz w:val="28"/>
          <w:szCs w:val="28"/>
          <w:lang w:val="ru-RU"/>
        </w:rPr>
        <w:t xml:space="preserve">8.1.3, 8.1.4, </w:t>
      </w:r>
      <w:r w:rsidR="006F4DCE" w:rsidRPr="005D1601">
        <w:rPr>
          <w:rFonts w:ascii="Times New Roman" w:eastAsia="Times New Roman" w:hAnsi="Times New Roman" w:cs="Times New Roman"/>
          <w:sz w:val="28"/>
          <w:szCs w:val="28"/>
        </w:rPr>
        <w:t xml:space="preserve">8.1.7 та 8.1.10 </w:t>
      </w:r>
      <w:r w:rsidRPr="005D1601">
        <w:rPr>
          <w:rFonts w:ascii="Times New Roman" w:eastAsia="Times New Roman" w:hAnsi="Times New Roman" w:cs="Times New Roman"/>
          <w:sz w:val="28"/>
          <w:szCs w:val="28"/>
        </w:rPr>
        <w:t>цього Положення.</w:t>
      </w:r>
    </w:p>
    <w:p w:rsidR="00587FE6" w:rsidRPr="005D1601" w:rsidRDefault="00587FE6" w:rsidP="00587FE6">
      <w:pPr>
        <w:tabs>
          <w:tab w:val="left" w:pos="1560"/>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8.2.3. Банк-партнер/уповноважений банк аналізує документи отримувача на відповідність вимогам цього Положення.</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8.2.4. Для розгляду можливості надання фінансової допомоги банк -партнер/уповноважений банк надає головному розпоряднику бюджетних коштів у паперовому вигляді:</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два примірники Реєстру погодження отримувачів, які можуть претендувати на фінансову допомогу </w:t>
      </w:r>
      <w:r w:rsidR="005B02FC" w:rsidRPr="005D1601">
        <w:rPr>
          <w:rFonts w:ascii="Times New Roman" w:eastAsia="Times New Roman" w:hAnsi="Times New Roman" w:cs="Times New Roman"/>
          <w:sz w:val="28"/>
          <w:szCs w:val="28"/>
        </w:rPr>
        <w:t>(д</w:t>
      </w:r>
      <w:r w:rsidRPr="005D1601">
        <w:rPr>
          <w:rFonts w:ascii="Times New Roman" w:eastAsia="Times New Roman" w:hAnsi="Times New Roman" w:cs="Times New Roman"/>
          <w:sz w:val="28"/>
          <w:szCs w:val="28"/>
        </w:rPr>
        <w:t xml:space="preserve">одаток </w:t>
      </w:r>
      <w:r w:rsidR="005B02FC" w:rsidRPr="005D1601">
        <w:rPr>
          <w:rFonts w:ascii="Times New Roman" w:eastAsia="Times New Roman" w:hAnsi="Times New Roman" w:cs="Times New Roman"/>
          <w:sz w:val="28"/>
          <w:szCs w:val="28"/>
        </w:rPr>
        <w:t>4</w:t>
      </w:r>
      <w:r w:rsidRPr="005D1601">
        <w:rPr>
          <w:rFonts w:ascii="Times New Roman" w:eastAsia="Times New Roman" w:hAnsi="Times New Roman" w:cs="Times New Roman"/>
          <w:sz w:val="28"/>
          <w:szCs w:val="28"/>
        </w:rPr>
        <w:t>), що підписуються уповноваженими представниками банку</w:t>
      </w:r>
      <w:r w:rsidR="00991612" w:rsidRPr="005D1601">
        <w:rPr>
          <w:rFonts w:ascii="Times New Roman" w:eastAsia="Times New Roman" w:hAnsi="Times New Roman" w:cs="Times New Roman"/>
          <w:sz w:val="28"/>
          <w:szCs w:val="28"/>
        </w:rPr>
        <w:t>-партнеру/уповноваженого банку</w:t>
      </w:r>
      <w:r w:rsidRPr="005D1601">
        <w:rPr>
          <w:rFonts w:ascii="Times New Roman" w:eastAsia="Times New Roman" w:hAnsi="Times New Roman" w:cs="Times New Roman"/>
          <w:sz w:val="28"/>
          <w:szCs w:val="28"/>
        </w:rPr>
        <w:t>;</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підписані отримувачами документи, зазначені у пункті </w:t>
      </w:r>
      <w:r w:rsidR="005B02FC" w:rsidRPr="005D1601">
        <w:rPr>
          <w:rFonts w:ascii="Times New Roman" w:eastAsia="Times New Roman" w:hAnsi="Times New Roman" w:cs="Times New Roman"/>
          <w:sz w:val="28"/>
          <w:szCs w:val="28"/>
        </w:rPr>
        <w:t>8</w:t>
      </w:r>
      <w:r w:rsidRPr="005D1601">
        <w:rPr>
          <w:rFonts w:ascii="Times New Roman" w:eastAsia="Times New Roman" w:hAnsi="Times New Roman" w:cs="Times New Roman"/>
          <w:sz w:val="28"/>
          <w:szCs w:val="28"/>
        </w:rPr>
        <w:t>.2</w:t>
      </w:r>
      <w:r w:rsidR="005B02FC" w:rsidRPr="005D1601">
        <w:rPr>
          <w:rFonts w:ascii="Times New Roman" w:eastAsia="Times New Roman" w:hAnsi="Times New Roman" w:cs="Times New Roman"/>
          <w:sz w:val="28"/>
          <w:szCs w:val="28"/>
        </w:rPr>
        <w:t>.2.</w:t>
      </w:r>
      <w:r w:rsidRPr="005D1601">
        <w:rPr>
          <w:rFonts w:ascii="Times New Roman" w:eastAsia="Times New Roman" w:hAnsi="Times New Roman" w:cs="Times New Roman"/>
          <w:sz w:val="28"/>
          <w:szCs w:val="28"/>
        </w:rPr>
        <w:t xml:space="preserve"> цього Положення.</w:t>
      </w:r>
    </w:p>
    <w:p w:rsidR="00587FE6" w:rsidRPr="005D1601" w:rsidRDefault="005B02FC"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bookmarkStart w:id="13" w:name="557"/>
      <w:r w:rsidRPr="005D1601">
        <w:rPr>
          <w:rFonts w:ascii="Times New Roman" w:eastAsia="Times New Roman" w:hAnsi="Times New Roman" w:cs="Times New Roman"/>
          <w:sz w:val="28"/>
          <w:szCs w:val="28"/>
        </w:rPr>
        <w:lastRenderedPageBreak/>
        <w:t>8</w:t>
      </w:r>
      <w:r w:rsidR="00587FE6"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2.</w:t>
      </w:r>
      <w:r w:rsidR="00587FE6" w:rsidRPr="005D1601">
        <w:rPr>
          <w:rFonts w:ascii="Times New Roman" w:eastAsia="Times New Roman" w:hAnsi="Times New Roman" w:cs="Times New Roman"/>
          <w:sz w:val="28"/>
          <w:szCs w:val="28"/>
        </w:rPr>
        <w:t xml:space="preserve">5. </w:t>
      </w:r>
      <w:r w:rsidRPr="005D1601">
        <w:rPr>
          <w:rFonts w:ascii="Times New Roman" w:eastAsia="Times New Roman" w:hAnsi="Times New Roman" w:cs="Times New Roman"/>
          <w:sz w:val="28"/>
          <w:szCs w:val="28"/>
        </w:rPr>
        <w:t xml:space="preserve">Головний розпорядник бюджетних коштів </w:t>
      </w:r>
      <w:r w:rsidR="00587FE6" w:rsidRPr="005D1601">
        <w:rPr>
          <w:rFonts w:ascii="Times New Roman" w:eastAsia="Times New Roman" w:hAnsi="Times New Roman" w:cs="Times New Roman"/>
          <w:sz w:val="28"/>
          <w:szCs w:val="28"/>
        </w:rPr>
        <w:t xml:space="preserve"> протягом 5 (п'яти) робочих днів з дня отримання від банку</w:t>
      </w:r>
      <w:r w:rsidRPr="005D1601">
        <w:rPr>
          <w:rFonts w:ascii="Times New Roman" w:eastAsia="Times New Roman" w:hAnsi="Times New Roman" w:cs="Times New Roman"/>
          <w:sz w:val="28"/>
          <w:szCs w:val="28"/>
        </w:rPr>
        <w:t>-партнеру/уповноваженого банку</w:t>
      </w:r>
      <w:r w:rsidR="00587FE6" w:rsidRPr="005D1601">
        <w:rPr>
          <w:rFonts w:ascii="Times New Roman" w:eastAsia="Times New Roman" w:hAnsi="Times New Roman" w:cs="Times New Roman"/>
          <w:sz w:val="28"/>
          <w:szCs w:val="28"/>
        </w:rPr>
        <w:t xml:space="preserve"> Реєстру погодження отримувачів, які можуть претендувати на фінансову допомогу, відповідно до вимог цього Положення, погоджує або не погоджує надання фінансової допомоги.</w:t>
      </w:r>
    </w:p>
    <w:p w:rsidR="00587FE6" w:rsidRPr="005D1601" w:rsidRDefault="005B02FC"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Головний розпорядник бюджетних коштів</w:t>
      </w:r>
      <w:r w:rsidR="00587FE6" w:rsidRPr="005D1601">
        <w:rPr>
          <w:rFonts w:ascii="Times New Roman" w:eastAsia="Times New Roman" w:hAnsi="Times New Roman" w:cs="Times New Roman"/>
          <w:sz w:val="28"/>
          <w:szCs w:val="28"/>
        </w:rPr>
        <w:t xml:space="preserve"> має право не погодити надання фінансової допомоги з таких підстав:</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 xml:space="preserve">1) Отримання з відкритих джерел та реєстрів додаткових фактів/інформації про невідповідність вимогам до отримувача, визначеним у пункті </w:t>
      </w:r>
      <w:r w:rsidR="005B02FC" w:rsidRPr="005D1601">
        <w:rPr>
          <w:rFonts w:ascii="Times New Roman" w:eastAsia="Times New Roman" w:hAnsi="Times New Roman" w:cs="Times New Roman"/>
          <w:sz w:val="28"/>
          <w:szCs w:val="28"/>
        </w:rPr>
        <w:t>8</w:t>
      </w:r>
      <w:r w:rsidRPr="005D1601">
        <w:rPr>
          <w:rFonts w:ascii="Times New Roman" w:eastAsia="Times New Roman" w:hAnsi="Times New Roman" w:cs="Times New Roman"/>
          <w:sz w:val="28"/>
          <w:szCs w:val="28"/>
        </w:rPr>
        <w:t>.</w:t>
      </w:r>
      <w:r w:rsidR="005B02FC" w:rsidRPr="005D1601">
        <w:rPr>
          <w:rFonts w:ascii="Times New Roman" w:eastAsia="Times New Roman" w:hAnsi="Times New Roman" w:cs="Times New Roman"/>
          <w:sz w:val="28"/>
          <w:szCs w:val="28"/>
        </w:rPr>
        <w:t>1.</w:t>
      </w:r>
      <w:r w:rsidR="006F4DCE" w:rsidRPr="005D1601">
        <w:rPr>
          <w:rFonts w:ascii="Times New Roman" w:eastAsia="Times New Roman" w:hAnsi="Times New Roman" w:cs="Times New Roman"/>
          <w:sz w:val="28"/>
          <w:szCs w:val="28"/>
        </w:rPr>
        <w:t>4</w:t>
      </w:r>
      <w:r w:rsidRPr="005D1601">
        <w:rPr>
          <w:rFonts w:ascii="Times New Roman" w:eastAsia="Times New Roman" w:hAnsi="Times New Roman" w:cs="Times New Roman"/>
          <w:sz w:val="28"/>
          <w:szCs w:val="28"/>
        </w:rPr>
        <w:t xml:space="preserve"> цього Положення.</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2</w:t>
      </w:r>
      <w:r w:rsidRPr="005D1601">
        <w:rPr>
          <w:rFonts w:ascii="Times New Roman" w:eastAsia="Times New Roman" w:hAnsi="Times New Roman" w:cs="Times New Roman"/>
          <w:sz w:val="28"/>
          <w:szCs w:val="28"/>
          <w:lang w:val="ru-RU"/>
        </w:rPr>
        <w:t xml:space="preserve">) </w:t>
      </w:r>
      <w:r w:rsidRPr="005D1601">
        <w:rPr>
          <w:rFonts w:ascii="Times New Roman" w:eastAsia="Times New Roman" w:hAnsi="Times New Roman" w:cs="Times New Roman"/>
          <w:sz w:val="28"/>
          <w:szCs w:val="28"/>
        </w:rPr>
        <w:t xml:space="preserve">Отримання з відкритих джерел та реєстрів додаткових фактів/інформації про надання отримувачем неправдивих документів, зазначених у пункті </w:t>
      </w:r>
      <w:r w:rsidR="005B02FC" w:rsidRPr="005D1601">
        <w:rPr>
          <w:rFonts w:ascii="Times New Roman" w:eastAsia="Times New Roman" w:hAnsi="Times New Roman" w:cs="Times New Roman"/>
          <w:sz w:val="28"/>
          <w:szCs w:val="28"/>
        </w:rPr>
        <w:t>8</w:t>
      </w:r>
      <w:r w:rsidRPr="005D1601">
        <w:rPr>
          <w:rFonts w:ascii="Times New Roman" w:eastAsia="Times New Roman" w:hAnsi="Times New Roman" w:cs="Times New Roman"/>
          <w:sz w:val="28"/>
          <w:szCs w:val="28"/>
        </w:rPr>
        <w:t>.</w:t>
      </w:r>
      <w:r w:rsidR="005B02FC" w:rsidRPr="005D1601">
        <w:rPr>
          <w:rFonts w:ascii="Times New Roman" w:eastAsia="Times New Roman" w:hAnsi="Times New Roman" w:cs="Times New Roman"/>
          <w:sz w:val="28"/>
          <w:szCs w:val="28"/>
        </w:rPr>
        <w:t>2.</w:t>
      </w:r>
      <w:r w:rsidRPr="005D1601">
        <w:rPr>
          <w:rFonts w:ascii="Times New Roman" w:eastAsia="Times New Roman" w:hAnsi="Times New Roman" w:cs="Times New Roman"/>
          <w:sz w:val="28"/>
          <w:szCs w:val="28"/>
        </w:rPr>
        <w:t>2 цього Положення.</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3</w:t>
      </w:r>
      <w:r w:rsidRPr="005D1601">
        <w:rPr>
          <w:rFonts w:ascii="Times New Roman" w:eastAsia="Times New Roman" w:hAnsi="Times New Roman" w:cs="Times New Roman"/>
          <w:sz w:val="28"/>
          <w:szCs w:val="28"/>
          <w:lang w:val="ru-RU"/>
        </w:rPr>
        <w:t>)</w:t>
      </w:r>
      <w:r w:rsidRPr="005D1601">
        <w:rPr>
          <w:rFonts w:ascii="Times New Roman" w:eastAsia="Times New Roman" w:hAnsi="Times New Roman" w:cs="Times New Roman"/>
          <w:sz w:val="28"/>
          <w:szCs w:val="28"/>
        </w:rPr>
        <w:t xml:space="preserve"> Отримання отримувачем  державної допомоги за будь-який трирічний період у сумі еквівалентній 200 тис. євро, визначеній за офіційним валютним курсом, встановленим Національним банком України, що діяв на останній день фінансового року.</w:t>
      </w:r>
    </w:p>
    <w:bookmarkEnd w:id="13"/>
    <w:p w:rsidR="00587FE6" w:rsidRPr="005D1601" w:rsidRDefault="005B02FC"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w:t>
      </w:r>
      <w:r w:rsidR="00587FE6"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2.</w:t>
      </w:r>
      <w:r w:rsidR="00587FE6" w:rsidRPr="005D1601">
        <w:rPr>
          <w:rFonts w:ascii="Times New Roman" w:eastAsia="Times New Roman" w:hAnsi="Times New Roman" w:cs="Times New Roman"/>
          <w:sz w:val="28"/>
          <w:szCs w:val="28"/>
        </w:rPr>
        <w:t xml:space="preserve">6. У разі виявлення помилок та </w:t>
      </w:r>
      <w:proofErr w:type="spellStart"/>
      <w:r w:rsidR="00587FE6" w:rsidRPr="005D1601">
        <w:rPr>
          <w:rFonts w:ascii="Times New Roman" w:eastAsia="Times New Roman" w:hAnsi="Times New Roman" w:cs="Times New Roman"/>
          <w:sz w:val="28"/>
          <w:szCs w:val="28"/>
        </w:rPr>
        <w:t>невідповідностей</w:t>
      </w:r>
      <w:proofErr w:type="spellEnd"/>
      <w:r w:rsidR="00587FE6" w:rsidRPr="005D1601">
        <w:rPr>
          <w:rFonts w:ascii="Times New Roman" w:eastAsia="Times New Roman" w:hAnsi="Times New Roman" w:cs="Times New Roman"/>
          <w:sz w:val="28"/>
          <w:szCs w:val="28"/>
        </w:rPr>
        <w:t xml:space="preserve"> заповнених граф вимогам цього Положення, та/або не відповідності отримувачів вимогам цього Положення, </w:t>
      </w:r>
      <w:r w:rsidRPr="005D1601">
        <w:rPr>
          <w:rFonts w:ascii="Times New Roman" w:eastAsia="Times New Roman" w:hAnsi="Times New Roman" w:cs="Times New Roman"/>
          <w:sz w:val="28"/>
          <w:szCs w:val="28"/>
        </w:rPr>
        <w:t>головний розпорядник бюджетних коштів</w:t>
      </w:r>
      <w:r w:rsidR="00587FE6" w:rsidRPr="005D1601">
        <w:rPr>
          <w:rFonts w:ascii="Times New Roman" w:eastAsia="Times New Roman" w:hAnsi="Times New Roman" w:cs="Times New Roman"/>
          <w:sz w:val="28"/>
          <w:szCs w:val="28"/>
        </w:rPr>
        <w:t xml:space="preserve"> повертає Реєстр погодження отримувачів, які можуть претендувати на фінансову допомогу, на доопрацювання банку</w:t>
      </w:r>
      <w:r w:rsidRPr="005D1601">
        <w:rPr>
          <w:rFonts w:ascii="Times New Roman" w:eastAsia="Times New Roman" w:hAnsi="Times New Roman" w:cs="Times New Roman"/>
          <w:sz w:val="28"/>
          <w:szCs w:val="28"/>
        </w:rPr>
        <w:t>-партнеру/уповноваженому банку</w:t>
      </w:r>
      <w:r w:rsidR="00587FE6" w:rsidRPr="005D1601">
        <w:rPr>
          <w:rFonts w:ascii="Times New Roman" w:eastAsia="Times New Roman" w:hAnsi="Times New Roman" w:cs="Times New Roman"/>
          <w:sz w:val="28"/>
          <w:szCs w:val="28"/>
        </w:rPr>
        <w:t>.</w:t>
      </w:r>
    </w:p>
    <w:p w:rsidR="00587FE6" w:rsidRPr="005D1601" w:rsidRDefault="00575111"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bookmarkStart w:id="14" w:name="559"/>
      <w:r w:rsidRPr="005D1601">
        <w:rPr>
          <w:rFonts w:ascii="Times New Roman" w:eastAsia="Times New Roman" w:hAnsi="Times New Roman" w:cs="Times New Roman"/>
          <w:sz w:val="28"/>
          <w:szCs w:val="28"/>
        </w:rPr>
        <w:t>8</w:t>
      </w:r>
      <w:r w:rsidR="00587FE6"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2.</w:t>
      </w:r>
      <w:r w:rsidR="00587FE6" w:rsidRPr="005D1601">
        <w:rPr>
          <w:rFonts w:ascii="Times New Roman" w:eastAsia="Times New Roman" w:hAnsi="Times New Roman" w:cs="Times New Roman"/>
          <w:sz w:val="28"/>
          <w:szCs w:val="28"/>
        </w:rPr>
        <w:t xml:space="preserve">7. Розгляд </w:t>
      </w:r>
      <w:r w:rsidRPr="005D1601">
        <w:rPr>
          <w:rFonts w:ascii="Times New Roman" w:eastAsia="Times New Roman" w:hAnsi="Times New Roman" w:cs="Times New Roman"/>
          <w:sz w:val="28"/>
          <w:szCs w:val="28"/>
        </w:rPr>
        <w:t>головним розпорядником бюджетних коштів</w:t>
      </w:r>
      <w:r w:rsidR="00587FE6" w:rsidRPr="005D1601">
        <w:rPr>
          <w:rFonts w:ascii="Times New Roman" w:eastAsia="Times New Roman" w:hAnsi="Times New Roman" w:cs="Times New Roman"/>
          <w:sz w:val="28"/>
          <w:szCs w:val="28"/>
        </w:rPr>
        <w:t xml:space="preserve"> Реєстрів погодження отримувачів, які можуть претендувати на фінансову допомогу, відбувається у порядку черговості надходження їх від банків</w:t>
      </w:r>
      <w:r w:rsidRPr="005D1601">
        <w:rPr>
          <w:rFonts w:ascii="Times New Roman" w:eastAsia="Times New Roman" w:hAnsi="Times New Roman" w:cs="Times New Roman"/>
          <w:sz w:val="28"/>
          <w:szCs w:val="28"/>
        </w:rPr>
        <w:t>-партнерів/уповноважених банків</w:t>
      </w:r>
      <w:r w:rsidR="00587FE6" w:rsidRPr="005D1601">
        <w:rPr>
          <w:rFonts w:ascii="Times New Roman" w:eastAsia="Times New Roman" w:hAnsi="Times New Roman" w:cs="Times New Roman"/>
          <w:sz w:val="28"/>
          <w:szCs w:val="28"/>
        </w:rPr>
        <w:t>, у межах бюджетних асигнувань, передбачених у бюджеті міста Києва на відповідний рік.</w:t>
      </w:r>
    </w:p>
    <w:p w:rsidR="00587FE6" w:rsidRPr="005D1601" w:rsidRDefault="00575111"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w:t>
      </w:r>
      <w:r w:rsidR="00587FE6"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2.</w:t>
      </w:r>
      <w:r w:rsidR="004957CD" w:rsidRPr="005D1601">
        <w:rPr>
          <w:rFonts w:ascii="Times New Roman" w:eastAsia="Times New Roman" w:hAnsi="Times New Roman" w:cs="Times New Roman"/>
          <w:sz w:val="28"/>
          <w:szCs w:val="28"/>
        </w:rPr>
        <w:t>8. </w:t>
      </w:r>
      <w:r w:rsidR="00587FE6" w:rsidRPr="005D1601">
        <w:rPr>
          <w:rFonts w:ascii="Times New Roman" w:eastAsia="Times New Roman" w:hAnsi="Times New Roman" w:cs="Times New Roman"/>
          <w:sz w:val="28"/>
          <w:szCs w:val="28"/>
        </w:rPr>
        <w:t>Для отримання фінансової допомоги банки</w:t>
      </w:r>
      <w:r w:rsidRPr="005D1601">
        <w:rPr>
          <w:rFonts w:ascii="Times New Roman" w:eastAsia="Times New Roman" w:hAnsi="Times New Roman" w:cs="Times New Roman"/>
          <w:sz w:val="28"/>
          <w:szCs w:val="28"/>
        </w:rPr>
        <w:t>-партнери/уповноважені банки</w:t>
      </w:r>
      <w:r w:rsidR="00587FE6" w:rsidRPr="005D1601">
        <w:rPr>
          <w:rFonts w:ascii="Times New Roman" w:eastAsia="Times New Roman" w:hAnsi="Times New Roman" w:cs="Times New Roman"/>
          <w:sz w:val="28"/>
          <w:szCs w:val="28"/>
        </w:rPr>
        <w:t xml:space="preserve"> надають </w:t>
      </w:r>
      <w:r w:rsidRPr="005D1601">
        <w:rPr>
          <w:rFonts w:ascii="Times New Roman" w:eastAsia="Times New Roman" w:hAnsi="Times New Roman" w:cs="Times New Roman"/>
          <w:sz w:val="28"/>
          <w:szCs w:val="28"/>
        </w:rPr>
        <w:t>головному розпоряднику бюджетних коштів</w:t>
      </w:r>
      <w:r w:rsidR="00587FE6" w:rsidRPr="005D1601">
        <w:rPr>
          <w:rFonts w:ascii="Times New Roman" w:eastAsia="Times New Roman" w:hAnsi="Times New Roman" w:cs="Times New Roman"/>
          <w:sz w:val="28"/>
          <w:szCs w:val="28"/>
        </w:rPr>
        <w:t xml:space="preserve"> два примірники Реєстру</w:t>
      </w:r>
      <w:r w:rsidR="00B05765" w:rsidRPr="005D1601">
        <w:rPr>
          <w:rFonts w:ascii="Times New Roman" w:eastAsia="Times New Roman" w:hAnsi="Times New Roman" w:cs="Times New Roman"/>
          <w:sz w:val="28"/>
          <w:szCs w:val="28"/>
        </w:rPr>
        <w:t xml:space="preserve"> отримувачів </w:t>
      </w:r>
      <w:r w:rsidRPr="005D1601">
        <w:rPr>
          <w:rFonts w:ascii="Times New Roman" w:eastAsia="Times New Roman" w:hAnsi="Times New Roman" w:cs="Times New Roman"/>
          <w:sz w:val="28"/>
          <w:szCs w:val="28"/>
        </w:rPr>
        <w:t>фінансової допомоги (д</w:t>
      </w:r>
      <w:r w:rsidR="00587FE6" w:rsidRPr="005D1601">
        <w:rPr>
          <w:rFonts w:ascii="Times New Roman" w:eastAsia="Times New Roman" w:hAnsi="Times New Roman" w:cs="Times New Roman"/>
          <w:sz w:val="28"/>
          <w:szCs w:val="28"/>
        </w:rPr>
        <w:t xml:space="preserve">одаток </w:t>
      </w:r>
      <w:r w:rsidRPr="005D1601">
        <w:rPr>
          <w:rFonts w:ascii="Times New Roman" w:eastAsia="Times New Roman" w:hAnsi="Times New Roman" w:cs="Times New Roman"/>
          <w:sz w:val="28"/>
          <w:szCs w:val="28"/>
        </w:rPr>
        <w:t>5</w:t>
      </w:r>
      <w:r w:rsidR="00B05765" w:rsidRPr="005D1601">
        <w:rPr>
          <w:rFonts w:ascii="Times New Roman" w:eastAsia="Times New Roman" w:hAnsi="Times New Roman" w:cs="Times New Roman"/>
          <w:sz w:val="28"/>
          <w:szCs w:val="28"/>
        </w:rPr>
        <w:t xml:space="preserve">), </w:t>
      </w:r>
      <w:r w:rsidR="00587FE6" w:rsidRPr="005D1601">
        <w:rPr>
          <w:rFonts w:ascii="Times New Roman" w:eastAsia="Times New Roman" w:hAnsi="Times New Roman" w:cs="Times New Roman"/>
          <w:sz w:val="28"/>
          <w:szCs w:val="28"/>
        </w:rPr>
        <w:t xml:space="preserve">якими погоджено надання фінансової допомоги згідно з пунктами  </w:t>
      </w:r>
      <w:r w:rsidRPr="005D1601">
        <w:rPr>
          <w:rFonts w:ascii="Times New Roman" w:eastAsia="Times New Roman" w:hAnsi="Times New Roman" w:cs="Times New Roman"/>
          <w:sz w:val="28"/>
          <w:szCs w:val="28"/>
        </w:rPr>
        <w:t>8</w:t>
      </w:r>
      <w:r w:rsidR="00587FE6"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2.4  та 8</w:t>
      </w:r>
      <w:r w:rsidR="00587FE6"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2.</w:t>
      </w:r>
      <w:r w:rsidR="00587FE6" w:rsidRPr="005D1601">
        <w:rPr>
          <w:rFonts w:ascii="Times New Roman" w:eastAsia="Times New Roman" w:hAnsi="Times New Roman" w:cs="Times New Roman"/>
          <w:sz w:val="28"/>
          <w:szCs w:val="28"/>
        </w:rPr>
        <w:t>5 цього Положення.</w:t>
      </w:r>
    </w:p>
    <w:p w:rsidR="00587FE6" w:rsidRPr="005D1601" w:rsidRDefault="00575111"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bookmarkStart w:id="15" w:name="1323"/>
      <w:bookmarkEnd w:id="14"/>
      <w:r w:rsidRPr="005D1601">
        <w:rPr>
          <w:rFonts w:ascii="Times New Roman" w:eastAsia="Times New Roman" w:hAnsi="Times New Roman" w:cs="Times New Roman"/>
          <w:sz w:val="28"/>
          <w:szCs w:val="28"/>
        </w:rPr>
        <w:t>8</w:t>
      </w:r>
      <w:r w:rsidR="00587FE6"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2.</w:t>
      </w:r>
      <w:r w:rsidR="00587FE6" w:rsidRPr="005D1601">
        <w:rPr>
          <w:rFonts w:ascii="Times New Roman" w:eastAsia="Times New Roman" w:hAnsi="Times New Roman" w:cs="Times New Roman"/>
          <w:sz w:val="28"/>
          <w:szCs w:val="28"/>
        </w:rPr>
        <w:t xml:space="preserve">9. Після погодження </w:t>
      </w:r>
      <w:r w:rsidRPr="005D1601">
        <w:rPr>
          <w:rFonts w:ascii="Times New Roman" w:eastAsia="Times New Roman" w:hAnsi="Times New Roman" w:cs="Times New Roman"/>
          <w:sz w:val="28"/>
          <w:szCs w:val="28"/>
        </w:rPr>
        <w:t>головним розпорядником бюджетних коштів</w:t>
      </w:r>
      <w:r w:rsidR="00587FE6" w:rsidRPr="005D1601">
        <w:rPr>
          <w:rFonts w:ascii="Times New Roman" w:eastAsia="Times New Roman" w:hAnsi="Times New Roman" w:cs="Times New Roman"/>
          <w:sz w:val="28"/>
          <w:szCs w:val="28"/>
        </w:rPr>
        <w:t xml:space="preserve"> </w:t>
      </w:r>
      <w:r w:rsidR="00B05765" w:rsidRPr="005D1601">
        <w:rPr>
          <w:rFonts w:ascii="Times New Roman" w:eastAsia="Times New Roman" w:hAnsi="Times New Roman" w:cs="Times New Roman"/>
          <w:sz w:val="28"/>
          <w:szCs w:val="28"/>
        </w:rPr>
        <w:t xml:space="preserve">Реєстрів отримувачів </w:t>
      </w:r>
      <w:r w:rsidR="00587FE6" w:rsidRPr="005D1601">
        <w:rPr>
          <w:rFonts w:ascii="Times New Roman" w:eastAsia="Times New Roman" w:hAnsi="Times New Roman" w:cs="Times New Roman"/>
          <w:sz w:val="28"/>
          <w:szCs w:val="28"/>
        </w:rPr>
        <w:t>фінансової допомоги,  банк</w:t>
      </w:r>
      <w:r w:rsidRPr="005D1601">
        <w:rPr>
          <w:rFonts w:ascii="Times New Roman" w:eastAsia="Times New Roman" w:hAnsi="Times New Roman" w:cs="Times New Roman"/>
          <w:sz w:val="28"/>
          <w:szCs w:val="28"/>
        </w:rPr>
        <w:t>-партнер/уповноважений банк</w:t>
      </w:r>
      <w:r w:rsidR="00587FE6" w:rsidRPr="005D1601">
        <w:rPr>
          <w:rFonts w:ascii="Times New Roman" w:eastAsia="Times New Roman" w:hAnsi="Times New Roman" w:cs="Times New Roman"/>
          <w:sz w:val="28"/>
          <w:szCs w:val="28"/>
        </w:rPr>
        <w:t xml:space="preserve"> </w:t>
      </w:r>
      <w:bookmarkStart w:id="16" w:name="1324"/>
      <w:bookmarkEnd w:id="15"/>
      <w:r w:rsidR="00587FE6" w:rsidRPr="005D1601">
        <w:rPr>
          <w:rFonts w:ascii="Times New Roman" w:eastAsia="Times New Roman" w:hAnsi="Times New Roman" w:cs="Times New Roman"/>
          <w:sz w:val="28"/>
          <w:szCs w:val="28"/>
        </w:rPr>
        <w:t xml:space="preserve"> протягом п'яти робочих днів перераховує відповідні кошти з рахунку умовного зберігання (</w:t>
      </w:r>
      <w:proofErr w:type="spellStart"/>
      <w:r w:rsidR="00587FE6" w:rsidRPr="005D1601">
        <w:rPr>
          <w:rFonts w:ascii="Times New Roman" w:eastAsia="Times New Roman" w:hAnsi="Times New Roman" w:cs="Times New Roman"/>
          <w:sz w:val="28"/>
          <w:szCs w:val="28"/>
        </w:rPr>
        <w:t>ескроу</w:t>
      </w:r>
      <w:proofErr w:type="spellEnd"/>
      <w:r w:rsidR="00587FE6" w:rsidRPr="005D1601">
        <w:rPr>
          <w:rFonts w:ascii="Times New Roman" w:eastAsia="Times New Roman" w:hAnsi="Times New Roman" w:cs="Times New Roman"/>
          <w:sz w:val="28"/>
          <w:szCs w:val="28"/>
        </w:rPr>
        <w:t>)  на поточні  рахунки отримувачів, вказані в</w:t>
      </w:r>
      <w:r w:rsidR="00B05765" w:rsidRPr="005D1601">
        <w:rPr>
          <w:rFonts w:ascii="Times New Roman" w:eastAsia="Times New Roman" w:hAnsi="Times New Roman" w:cs="Times New Roman"/>
          <w:sz w:val="28"/>
          <w:szCs w:val="28"/>
        </w:rPr>
        <w:t xml:space="preserve"> Реєстрі отримувачів </w:t>
      </w:r>
      <w:r w:rsidR="00587FE6" w:rsidRPr="005D1601">
        <w:rPr>
          <w:rFonts w:ascii="Times New Roman" w:eastAsia="Times New Roman" w:hAnsi="Times New Roman" w:cs="Times New Roman"/>
          <w:sz w:val="28"/>
          <w:szCs w:val="28"/>
        </w:rPr>
        <w:t>фінансової допомоги та відкритих у банку</w:t>
      </w:r>
      <w:r w:rsidRPr="005D1601">
        <w:rPr>
          <w:rFonts w:ascii="Times New Roman" w:eastAsia="Times New Roman" w:hAnsi="Times New Roman" w:cs="Times New Roman"/>
          <w:sz w:val="28"/>
          <w:szCs w:val="28"/>
        </w:rPr>
        <w:t>-партнері/уповноваженому банку</w:t>
      </w:r>
      <w:r w:rsidR="00587FE6" w:rsidRPr="005D1601">
        <w:rPr>
          <w:rFonts w:ascii="Times New Roman" w:eastAsia="Times New Roman" w:hAnsi="Times New Roman" w:cs="Times New Roman"/>
          <w:sz w:val="28"/>
          <w:szCs w:val="28"/>
        </w:rPr>
        <w:t>.</w:t>
      </w:r>
    </w:p>
    <w:p w:rsidR="00587FE6" w:rsidRPr="005D1601" w:rsidRDefault="00587FE6"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Банк</w:t>
      </w:r>
      <w:r w:rsidR="00575111" w:rsidRPr="005D1601">
        <w:rPr>
          <w:rFonts w:ascii="Times New Roman" w:eastAsia="Times New Roman" w:hAnsi="Times New Roman" w:cs="Times New Roman"/>
          <w:sz w:val="28"/>
          <w:szCs w:val="28"/>
        </w:rPr>
        <w:t>-партнер/уповноважений банк</w:t>
      </w:r>
      <w:r w:rsidRPr="005D1601">
        <w:rPr>
          <w:rFonts w:ascii="Times New Roman" w:eastAsia="Times New Roman" w:hAnsi="Times New Roman" w:cs="Times New Roman"/>
          <w:sz w:val="28"/>
          <w:szCs w:val="28"/>
        </w:rPr>
        <w:t xml:space="preserve"> протягом 5-ти робочих днів письмово повідомляє </w:t>
      </w:r>
      <w:r w:rsidR="00575111" w:rsidRPr="005D1601">
        <w:rPr>
          <w:rFonts w:ascii="Times New Roman" w:eastAsia="Times New Roman" w:hAnsi="Times New Roman" w:cs="Times New Roman"/>
          <w:sz w:val="28"/>
          <w:szCs w:val="28"/>
        </w:rPr>
        <w:t>головного розпорядника бюджетних коштів</w:t>
      </w:r>
      <w:r w:rsidRPr="005D1601">
        <w:rPr>
          <w:rFonts w:ascii="Times New Roman" w:eastAsia="Times New Roman" w:hAnsi="Times New Roman" w:cs="Times New Roman"/>
          <w:sz w:val="28"/>
          <w:szCs w:val="28"/>
        </w:rPr>
        <w:t xml:space="preserve"> про перерахування коштів отримувачу та надає письмово завірений витяг з рахунку умовного зберігання (</w:t>
      </w:r>
      <w:proofErr w:type="spellStart"/>
      <w:r w:rsidRPr="005D1601">
        <w:rPr>
          <w:rFonts w:ascii="Times New Roman" w:eastAsia="Times New Roman" w:hAnsi="Times New Roman" w:cs="Times New Roman"/>
          <w:sz w:val="28"/>
          <w:szCs w:val="28"/>
        </w:rPr>
        <w:t>ескроу</w:t>
      </w:r>
      <w:proofErr w:type="spellEnd"/>
      <w:r w:rsidRPr="005D1601">
        <w:rPr>
          <w:rFonts w:ascii="Times New Roman" w:eastAsia="Times New Roman" w:hAnsi="Times New Roman" w:cs="Times New Roman"/>
          <w:sz w:val="28"/>
          <w:szCs w:val="28"/>
        </w:rPr>
        <w:t>).</w:t>
      </w:r>
    </w:p>
    <w:bookmarkEnd w:id="16"/>
    <w:p w:rsidR="00587FE6" w:rsidRPr="005D1601" w:rsidRDefault="00575111"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r w:rsidRPr="005D1601">
        <w:rPr>
          <w:rFonts w:ascii="Times New Roman" w:eastAsia="Times New Roman" w:hAnsi="Times New Roman" w:cs="Times New Roman"/>
          <w:sz w:val="28"/>
          <w:szCs w:val="28"/>
        </w:rPr>
        <w:t>8</w:t>
      </w:r>
      <w:r w:rsidR="00587FE6"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2.</w:t>
      </w:r>
      <w:r w:rsidR="00587FE6" w:rsidRPr="005D1601">
        <w:rPr>
          <w:rFonts w:ascii="Times New Roman" w:eastAsia="Times New Roman" w:hAnsi="Times New Roman" w:cs="Times New Roman"/>
          <w:sz w:val="28"/>
          <w:szCs w:val="28"/>
        </w:rPr>
        <w:t xml:space="preserve">10. Надання фінансової допомоги згідно з цим Положенням здійснюється за рахунок і в межах коштів, передбачених у бюджеті міста Києва на відповідний рік, відповідно до помісячного плану асигнувань та за їх наявності на розрахунковому рахунку </w:t>
      </w:r>
      <w:r w:rsidRPr="005D1601">
        <w:rPr>
          <w:rFonts w:ascii="Times New Roman" w:eastAsia="Times New Roman" w:hAnsi="Times New Roman" w:cs="Times New Roman"/>
          <w:sz w:val="28"/>
          <w:szCs w:val="28"/>
        </w:rPr>
        <w:t>головного розпорядника бюджетних коштів</w:t>
      </w:r>
      <w:r w:rsidR="00587FE6" w:rsidRPr="005D1601">
        <w:rPr>
          <w:rFonts w:ascii="Times New Roman" w:eastAsia="Times New Roman" w:hAnsi="Times New Roman" w:cs="Times New Roman"/>
          <w:sz w:val="28"/>
          <w:szCs w:val="28"/>
        </w:rPr>
        <w:t xml:space="preserve"> у порядку черговості надходження до </w:t>
      </w:r>
      <w:r w:rsidRPr="005D1601">
        <w:rPr>
          <w:rFonts w:ascii="Times New Roman" w:eastAsia="Times New Roman" w:hAnsi="Times New Roman" w:cs="Times New Roman"/>
          <w:sz w:val="28"/>
          <w:szCs w:val="28"/>
        </w:rPr>
        <w:t xml:space="preserve">головного розпорядника </w:t>
      </w:r>
      <w:r w:rsidRPr="005D1601">
        <w:rPr>
          <w:rFonts w:ascii="Times New Roman" w:eastAsia="Times New Roman" w:hAnsi="Times New Roman" w:cs="Times New Roman"/>
          <w:sz w:val="28"/>
          <w:szCs w:val="28"/>
        </w:rPr>
        <w:lastRenderedPageBreak/>
        <w:t>бюджетних коштів</w:t>
      </w:r>
      <w:r w:rsidR="00587FE6" w:rsidRPr="005D1601">
        <w:rPr>
          <w:rFonts w:ascii="Times New Roman" w:eastAsia="Times New Roman" w:hAnsi="Times New Roman" w:cs="Times New Roman"/>
          <w:sz w:val="28"/>
          <w:szCs w:val="28"/>
        </w:rPr>
        <w:t xml:space="preserve"> </w:t>
      </w:r>
      <w:r w:rsidR="00B05765" w:rsidRPr="005D1601">
        <w:rPr>
          <w:rFonts w:ascii="Times New Roman" w:eastAsia="Times New Roman" w:hAnsi="Times New Roman" w:cs="Times New Roman"/>
          <w:sz w:val="28"/>
          <w:szCs w:val="28"/>
        </w:rPr>
        <w:t xml:space="preserve">Реєстрів отримувачів </w:t>
      </w:r>
      <w:r w:rsidR="00587FE6" w:rsidRPr="005D1601">
        <w:rPr>
          <w:rFonts w:ascii="Times New Roman" w:eastAsia="Times New Roman" w:hAnsi="Times New Roman" w:cs="Times New Roman"/>
          <w:sz w:val="28"/>
          <w:szCs w:val="28"/>
        </w:rPr>
        <w:t>фінансової допомоги від банків</w:t>
      </w:r>
      <w:r w:rsidRPr="005D1601">
        <w:rPr>
          <w:rFonts w:ascii="Times New Roman" w:eastAsia="Times New Roman" w:hAnsi="Times New Roman" w:cs="Times New Roman"/>
          <w:sz w:val="28"/>
          <w:szCs w:val="28"/>
        </w:rPr>
        <w:t>-партнерів/уповноважених банків</w:t>
      </w:r>
      <w:r w:rsidR="00587FE6" w:rsidRPr="005D1601">
        <w:rPr>
          <w:rFonts w:ascii="Times New Roman" w:eastAsia="Times New Roman" w:hAnsi="Times New Roman" w:cs="Times New Roman"/>
          <w:sz w:val="28"/>
          <w:szCs w:val="28"/>
        </w:rPr>
        <w:t>.</w:t>
      </w:r>
    </w:p>
    <w:p w:rsidR="00587FE6" w:rsidRPr="005D1601" w:rsidRDefault="00575111"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bookmarkStart w:id="17" w:name="567"/>
      <w:r w:rsidRPr="005D1601">
        <w:rPr>
          <w:rFonts w:ascii="Times New Roman" w:eastAsia="Times New Roman" w:hAnsi="Times New Roman" w:cs="Times New Roman"/>
          <w:sz w:val="28"/>
          <w:szCs w:val="28"/>
        </w:rPr>
        <w:t>8</w:t>
      </w:r>
      <w:r w:rsidR="00587FE6" w:rsidRPr="005D1601">
        <w:rPr>
          <w:rFonts w:ascii="Times New Roman" w:eastAsia="Times New Roman" w:hAnsi="Times New Roman" w:cs="Times New Roman"/>
          <w:sz w:val="28"/>
          <w:szCs w:val="28"/>
        </w:rPr>
        <w:t>.</w:t>
      </w:r>
      <w:r w:rsidRPr="005D1601">
        <w:rPr>
          <w:rFonts w:ascii="Times New Roman" w:eastAsia="Times New Roman" w:hAnsi="Times New Roman" w:cs="Times New Roman"/>
          <w:sz w:val="28"/>
          <w:szCs w:val="28"/>
        </w:rPr>
        <w:t>2.</w:t>
      </w:r>
      <w:r w:rsidR="00587FE6" w:rsidRPr="005D1601">
        <w:rPr>
          <w:rFonts w:ascii="Times New Roman" w:eastAsia="Times New Roman" w:hAnsi="Times New Roman" w:cs="Times New Roman"/>
          <w:sz w:val="28"/>
          <w:szCs w:val="28"/>
        </w:rPr>
        <w:t xml:space="preserve">11. </w:t>
      </w:r>
      <w:r w:rsidRPr="005D1601">
        <w:rPr>
          <w:rFonts w:ascii="Times New Roman" w:eastAsia="Times New Roman" w:hAnsi="Times New Roman" w:cs="Times New Roman"/>
          <w:sz w:val="28"/>
          <w:szCs w:val="28"/>
        </w:rPr>
        <w:t>Головний розпорядник бюджетних коштів</w:t>
      </w:r>
      <w:r w:rsidR="00587FE6" w:rsidRPr="005D1601">
        <w:rPr>
          <w:rFonts w:ascii="Times New Roman" w:eastAsia="Times New Roman" w:hAnsi="Times New Roman" w:cs="Times New Roman"/>
          <w:sz w:val="28"/>
          <w:szCs w:val="28"/>
        </w:rPr>
        <w:t xml:space="preserve"> не може брати бюджетні зобов'язання в розмірах, що перевищують обсяги бюджетних призначень на відповідний рік.</w:t>
      </w:r>
    </w:p>
    <w:p w:rsidR="004957CD" w:rsidRPr="005D1601" w:rsidRDefault="004957CD"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p>
    <w:p w:rsidR="00884903" w:rsidRPr="005D1601" w:rsidRDefault="00884903" w:rsidP="00201E7B">
      <w:pPr>
        <w:tabs>
          <w:tab w:val="left" w:pos="9230"/>
          <w:tab w:val="left" w:pos="9372"/>
          <w:tab w:val="left" w:pos="9514"/>
        </w:tabs>
        <w:spacing w:after="0" w:line="240" w:lineRule="auto"/>
        <w:jc w:val="center"/>
        <w:rPr>
          <w:rFonts w:ascii="Times New Roman" w:eastAsia="Times New Roman" w:hAnsi="Times New Roman" w:cs="Times New Roman"/>
          <w:color w:val="000000"/>
          <w:sz w:val="28"/>
          <w:szCs w:val="28"/>
        </w:rPr>
      </w:pPr>
      <w:r w:rsidRPr="00201E7B">
        <w:rPr>
          <w:rFonts w:ascii="Times New Roman" w:eastAsia="Times New Roman" w:hAnsi="Times New Roman" w:cs="Times New Roman"/>
          <w:color w:val="000000"/>
          <w:sz w:val="28"/>
          <w:szCs w:val="28"/>
        </w:rPr>
        <w:t>8.3. Моніторинг виконання отримувачем  умов надання фінансової допомоги та відповідальність</w:t>
      </w:r>
      <w:r w:rsidR="00C43A31" w:rsidRPr="00201E7B">
        <w:rPr>
          <w:rFonts w:ascii="Times New Roman" w:eastAsia="Times New Roman" w:hAnsi="Times New Roman" w:cs="Times New Roman"/>
          <w:color w:val="000000"/>
          <w:sz w:val="28"/>
          <w:szCs w:val="28"/>
        </w:rPr>
        <w:t xml:space="preserve"> отримувача</w:t>
      </w:r>
      <w:r w:rsidRPr="00201E7B">
        <w:rPr>
          <w:rFonts w:ascii="Times New Roman" w:eastAsia="Times New Roman" w:hAnsi="Times New Roman" w:cs="Times New Roman"/>
          <w:color w:val="000000"/>
          <w:sz w:val="28"/>
          <w:szCs w:val="28"/>
        </w:rPr>
        <w:t xml:space="preserve"> за не виконання </w:t>
      </w:r>
      <w:r w:rsidR="00C43A31" w:rsidRPr="00201E7B">
        <w:rPr>
          <w:rFonts w:ascii="Times New Roman" w:eastAsia="Times New Roman" w:hAnsi="Times New Roman" w:cs="Times New Roman"/>
          <w:color w:val="000000"/>
          <w:sz w:val="28"/>
          <w:szCs w:val="28"/>
        </w:rPr>
        <w:t>умов надання фінансової допомоги</w:t>
      </w:r>
    </w:p>
    <w:p w:rsidR="00884903" w:rsidRPr="005D1601" w:rsidRDefault="00884903" w:rsidP="00884903">
      <w:pPr>
        <w:tabs>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p>
    <w:p w:rsidR="00884903" w:rsidRPr="005D1601" w:rsidRDefault="00884903" w:rsidP="00884903">
      <w:pPr>
        <w:tabs>
          <w:tab w:val="left" w:pos="1134"/>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r w:rsidRPr="005D1601">
        <w:rPr>
          <w:rFonts w:ascii="Times New Roman" w:eastAsia="Times New Roman" w:hAnsi="Times New Roman" w:cs="Times New Roman"/>
          <w:color w:val="000000"/>
          <w:sz w:val="28"/>
          <w:szCs w:val="28"/>
        </w:rPr>
        <w:t xml:space="preserve">8.3.1. Моніторинг виконання отримувачем </w:t>
      </w:r>
      <w:r w:rsidR="00C43A31" w:rsidRPr="00201E7B">
        <w:rPr>
          <w:rFonts w:ascii="Times New Roman" w:eastAsia="Times New Roman" w:hAnsi="Times New Roman" w:cs="Times New Roman"/>
          <w:color w:val="000000"/>
          <w:sz w:val="28"/>
          <w:szCs w:val="28"/>
        </w:rPr>
        <w:t xml:space="preserve">умов надання фінансової допомоги </w:t>
      </w:r>
      <w:r w:rsidRPr="00201E7B">
        <w:rPr>
          <w:rFonts w:ascii="Times New Roman" w:eastAsia="Times New Roman" w:hAnsi="Times New Roman" w:cs="Times New Roman"/>
          <w:color w:val="000000"/>
          <w:sz w:val="28"/>
          <w:szCs w:val="28"/>
        </w:rPr>
        <w:t>здійснюється банками-партнерами</w:t>
      </w:r>
      <w:r w:rsidR="006A1658" w:rsidRPr="00201E7B">
        <w:rPr>
          <w:rFonts w:ascii="Times New Roman" w:eastAsia="Times New Roman" w:hAnsi="Times New Roman" w:cs="Times New Roman"/>
          <w:color w:val="000000"/>
          <w:sz w:val="28"/>
          <w:szCs w:val="28"/>
        </w:rPr>
        <w:t>/уповноваж</w:t>
      </w:r>
      <w:r w:rsidR="006A1658" w:rsidRPr="005D1601">
        <w:rPr>
          <w:rFonts w:ascii="Times New Roman" w:eastAsia="Times New Roman" w:hAnsi="Times New Roman" w:cs="Times New Roman"/>
          <w:color w:val="000000"/>
          <w:sz w:val="28"/>
          <w:szCs w:val="28"/>
        </w:rPr>
        <w:t>еними банками.</w:t>
      </w:r>
      <w:r w:rsidRPr="005D1601">
        <w:rPr>
          <w:rFonts w:ascii="Times New Roman" w:eastAsia="Times New Roman" w:hAnsi="Times New Roman" w:cs="Times New Roman"/>
          <w:color w:val="000000"/>
          <w:sz w:val="28"/>
          <w:szCs w:val="28"/>
        </w:rPr>
        <w:t xml:space="preserve"> </w:t>
      </w:r>
    </w:p>
    <w:p w:rsidR="00884903" w:rsidRPr="005D1601" w:rsidRDefault="006A1658" w:rsidP="00884903">
      <w:pPr>
        <w:tabs>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r w:rsidRPr="005D1601">
        <w:rPr>
          <w:rFonts w:ascii="Times New Roman" w:eastAsia="Times New Roman" w:hAnsi="Times New Roman" w:cs="Times New Roman"/>
          <w:color w:val="000000"/>
          <w:sz w:val="28"/>
          <w:szCs w:val="28"/>
        </w:rPr>
        <w:t>8</w:t>
      </w:r>
      <w:r w:rsidR="00884903" w:rsidRPr="005D1601">
        <w:rPr>
          <w:rFonts w:ascii="Times New Roman" w:eastAsia="Times New Roman" w:hAnsi="Times New Roman" w:cs="Times New Roman"/>
          <w:color w:val="000000"/>
          <w:sz w:val="28"/>
          <w:szCs w:val="28"/>
        </w:rPr>
        <w:t>.</w:t>
      </w:r>
      <w:r w:rsidRPr="005D1601">
        <w:rPr>
          <w:rFonts w:ascii="Times New Roman" w:eastAsia="Times New Roman" w:hAnsi="Times New Roman" w:cs="Times New Roman"/>
          <w:color w:val="000000"/>
          <w:sz w:val="28"/>
          <w:szCs w:val="28"/>
        </w:rPr>
        <w:t>3.</w:t>
      </w:r>
      <w:r w:rsidR="00884903" w:rsidRPr="005D1601">
        <w:rPr>
          <w:rFonts w:ascii="Times New Roman" w:eastAsia="Times New Roman" w:hAnsi="Times New Roman" w:cs="Times New Roman"/>
          <w:color w:val="000000"/>
          <w:sz w:val="28"/>
          <w:szCs w:val="28"/>
        </w:rPr>
        <w:t>2. Банки</w:t>
      </w:r>
      <w:r w:rsidRPr="005D1601">
        <w:rPr>
          <w:rFonts w:ascii="Times New Roman" w:eastAsia="Times New Roman" w:hAnsi="Times New Roman" w:cs="Times New Roman"/>
          <w:color w:val="000000"/>
          <w:sz w:val="28"/>
          <w:szCs w:val="28"/>
        </w:rPr>
        <w:t xml:space="preserve">-партнери/уповноважені банки </w:t>
      </w:r>
      <w:r w:rsidR="00884903" w:rsidRPr="005D1601">
        <w:rPr>
          <w:rFonts w:ascii="Times New Roman" w:eastAsia="Times New Roman" w:hAnsi="Times New Roman" w:cs="Times New Roman"/>
          <w:color w:val="000000"/>
          <w:sz w:val="28"/>
          <w:szCs w:val="28"/>
        </w:rPr>
        <w:t xml:space="preserve">щоквартально, протягом дії кредитного договору, надають </w:t>
      </w:r>
      <w:r w:rsidR="00C14E20" w:rsidRPr="005D1601">
        <w:rPr>
          <w:rFonts w:ascii="Times New Roman" w:eastAsia="Times New Roman" w:hAnsi="Times New Roman" w:cs="Times New Roman"/>
          <w:color w:val="000000"/>
          <w:sz w:val="28"/>
          <w:szCs w:val="28"/>
        </w:rPr>
        <w:t>головному розпоряднику бюджетних коштів</w:t>
      </w:r>
      <w:r w:rsidR="00884903" w:rsidRPr="005D1601">
        <w:rPr>
          <w:rFonts w:ascii="Times New Roman" w:eastAsia="Times New Roman" w:hAnsi="Times New Roman" w:cs="Times New Roman"/>
          <w:color w:val="000000"/>
          <w:sz w:val="28"/>
          <w:szCs w:val="28"/>
        </w:rPr>
        <w:t xml:space="preserve"> інформацію про моніторинг виконання отримувачем умов надання фінансової допомоги, а саме: </w:t>
      </w:r>
    </w:p>
    <w:p w:rsidR="00884903" w:rsidRPr="005D1601" w:rsidRDefault="00884903" w:rsidP="00884903">
      <w:pPr>
        <w:tabs>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bookmarkStart w:id="18" w:name="1367"/>
      <w:r w:rsidRPr="005D1601">
        <w:rPr>
          <w:rFonts w:ascii="Times New Roman" w:eastAsia="Times New Roman" w:hAnsi="Times New Roman" w:cs="Times New Roman"/>
          <w:color w:val="000000"/>
          <w:sz w:val="28"/>
          <w:szCs w:val="28"/>
        </w:rPr>
        <w:t>обсяг відрахувань отримувачем податків і зборів до державного бюджету та бюджету міста Києва;</w:t>
      </w:r>
    </w:p>
    <w:p w:rsidR="00884903" w:rsidRPr="005D1601" w:rsidRDefault="00884903" w:rsidP="00884903">
      <w:pPr>
        <w:tabs>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bookmarkStart w:id="19" w:name="1368"/>
      <w:bookmarkEnd w:id="18"/>
      <w:r w:rsidRPr="005D1601">
        <w:rPr>
          <w:rFonts w:ascii="Times New Roman" w:eastAsia="Times New Roman" w:hAnsi="Times New Roman" w:cs="Times New Roman"/>
          <w:color w:val="000000"/>
          <w:sz w:val="28"/>
          <w:szCs w:val="28"/>
        </w:rPr>
        <w:t>кількість створених нових робочих місць на отримувачем;</w:t>
      </w:r>
    </w:p>
    <w:p w:rsidR="00884903" w:rsidRPr="005D1601" w:rsidRDefault="00884903" w:rsidP="00884903">
      <w:pPr>
        <w:tabs>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r w:rsidRPr="005D1601">
        <w:rPr>
          <w:rFonts w:ascii="Times New Roman" w:eastAsia="Times New Roman" w:hAnsi="Times New Roman" w:cs="Times New Roman"/>
          <w:color w:val="000000"/>
          <w:sz w:val="28"/>
          <w:szCs w:val="28"/>
        </w:rPr>
        <w:t>кількість працевлаштованих найманих працівників (в тому числі: осіб з інвалідністю, чоловіків, жінок);</w:t>
      </w:r>
    </w:p>
    <w:p w:rsidR="00884903" w:rsidRPr="005D1601" w:rsidRDefault="00884903" w:rsidP="00884903">
      <w:pPr>
        <w:tabs>
          <w:tab w:val="left" w:pos="9230"/>
          <w:tab w:val="left" w:pos="9372"/>
          <w:tab w:val="left" w:pos="9514"/>
        </w:tabs>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5D1601">
        <w:rPr>
          <w:rFonts w:ascii="Times New Roman" w:eastAsia="Times New Roman" w:hAnsi="Times New Roman" w:cs="Times New Roman"/>
          <w:color w:val="000000" w:themeColor="text1"/>
          <w:sz w:val="28"/>
          <w:szCs w:val="28"/>
          <w:lang w:val="ru-RU"/>
        </w:rPr>
        <w:t>розмір</w:t>
      </w:r>
      <w:proofErr w:type="spellEnd"/>
      <w:r w:rsidRPr="005D1601">
        <w:rPr>
          <w:rFonts w:ascii="Times New Roman" w:eastAsia="Times New Roman" w:hAnsi="Times New Roman" w:cs="Times New Roman"/>
          <w:color w:val="000000" w:themeColor="text1"/>
          <w:sz w:val="28"/>
          <w:szCs w:val="28"/>
          <w:lang w:val="ru-RU"/>
        </w:rPr>
        <w:t xml:space="preserve"> </w:t>
      </w:r>
      <w:proofErr w:type="spellStart"/>
      <w:r w:rsidRPr="005D1601">
        <w:rPr>
          <w:rFonts w:ascii="Times New Roman" w:eastAsia="Times New Roman" w:hAnsi="Times New Roman" w:cs="Times New Roman"/>
          <w:color w:val="000000" w:themeColor="text1"/>
          <w:sz w:val="28"/>
          <w:szCs w:val="28"/>
          <w:lang w:val="ru-RU"/>
        </w:rPr>
        <w:t>заробітної</w:t>
      </w:r>
      <w:proofErr w:type="spellEnd"/>
      <w:r w:rsidRPr="005D1601">
        <w:rPr>
          <w:rFonts w:ascii="Times New Roman" w:eastAsia="Times New Roman" w:hAnsi="Times New Roman" w:cs="Times New Roman"/>
          <w:color w:val="000000" w:themeColor="text1"/>
          <w:sz w:val="28"/>
          <w:szCs w:val="28"/>
          <w:lang w:val="ru-RU"/>
        </w:rPr>
        <w:t xml:space="preserve"> плати </w:t>
      </w:r>
      <w:proofErr w:type="spellStart"/>
      <w:r w:rsidRPr="005D1601">
        <w:rPr>
          <w:rFonts w:ascii="Times New Roman" w:eastAsia="Times New Roman" w:hAnsi="Times New Roman" w:cs="Times New Roman"/>
          <w:color w:val="000000" w:themeColor="text1"/>
          <w:sz w:val="28"/>
          <w:szCs w:val="28"/>
          <w:lang w:val="ru-RU"/>
        </w:rPr>
        <w:t>працевлаштованих</w:t>
      </w:r>
      <w:proofErr w:type="spellEnd"/>
      <w:r w:rsidRPr="005D1601">
        <w:rPr>
          <w:rFonts w:ascii="Times New Roman" w:eastAsia="Times New Roman" w:hAnsi="Times New Roman" w:cs="Times New Roman"/>
          <w:color w:val="000000" w:themeColor="text1"/>
          <w:sz w:val="28"/>
          <w:szCs w:val="28"/>
          <w:lang w:val="ru-RU"/>
        </w:rPr>
        <w:t xml:space="preserve"> </w:t>
      </w:r>
      <w:proofErr w:type="spellStart"/>
      <w:r w:rsidRPr="005D1601">
        <w:rPr>
          <w:rFonts w:ascii="Times New Roman" w:eastAsia="Times New Roman" w:hAnsi="Times New Roman" w:cs="Times New Roman"/>
          <w:color w:val="000000" w:themeColor="text1"/>
          <w:sz w:val="28"/>
          <w:szCs w:val="28"/>
          <w:lang w:val="ru-RU"/>
        </w:rPr>
        <w:t>найманих</w:t>
      </w:r>
      <w:proofErr w:type="spellEnd"/>
      <w:r w:rsidRPr="005D1601">
        <w:rPr>
          <w:rFonts w:ascii="Times New Roman" w:eastAsia="Times New Roman" w:hAnsi="Times New Roman" w:cs="Times New Roman"/>
          <w:color w:val="000000" w:themeColor="text1"/>
          <w:sz w:val="28"/>
          <w:szCs w:val="28"/>
          <w:lang w:val="ru-RU"/>
        </w:rPr>
        <w:t xml:space="preserve"> </w:t>
      </w:r>
      <w:proofErr w:type="spellStart"/>
      <w:r w:rsidRPr="005D1601">
        <w:rPr>
          <w:rFonts w:ascii="Times New Roman" w:eastAsia="Times New Roman" w:hAnsi="Times New Roman" w:cs="Times New Roman"/>
          <w:color w:val="000000" w:themeColor="text1"/>
          <w:sz w:val="28"/>
          <w:szCs w:val="28"/>
          <w:lang w:val="ru-RU"/>
        </w:rPr>
        <w:t>працівників</w:t>
      </w:r>
      <w:proofErr w:type="spellEnd"/>
      <w:r w:rsidRPr="005D1601">
        <w:rPr>
          <w:rFonts w:ascii="Times New Roman" w:eastAsia="Times New Roman" w:hAnsi="Times New Roman" w:cs="Times New Roman"/>
          <w:color w:val="000000" w:themeColor="text1"/>
          <w:sz w:val="28"/>
          <w:szCs w:val="28"/>
          <w:lang w:val="ru-RU"/>
        </w:rPr>
        <w:t>.</w:t>
      </w:r>
    </w:p>
    <w:bookmarkEnd w:id="19"/>
    <w:p w:rsidR="00884903" w:rsidRPr="005D1601" w:rsidRDefault="00C14E20" w:rsidP="00884903">
      <w:pPr>
        <w:tabs>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r w:rsidRPr="005D1601">
        <w:rPr>
          <w:rFonts w:ascii="Times New Roman" w:eastAsia="Times New Roman" w:hAnsi="Times New Roman" w:cs="Times New Roman"/>
          <w:color w:val="000000"/>
          <w:sz w:val="28"/>
          <w:szCs w:val="28"/>
        </w:rPr>
        <w:t>8</w:t>
      </w:r>
      <w:r w:rsidR="00884903" w:rsidRPr="005D1601">
        <w:rPr>
          <w:rFonts w:ascii="Times New Roman" w:eastAsia="Times New Roman" w:hAnsi="Times New Roman" w:cs="Times New Roman"/>
          <w:color w:val="000000"/>
          <w:sz w:val="28"/>
          <w:szCs w:val="28"/>
        </w:rPr>
        <w:t>.</w:t>
      </w:r>
      <w:r w:rsidRPr="005D1601">
        <w:rPr>
          <w:rFonts w:ascii="Times New Roman" w:eastAsia="Times New Roman" w:hAnsi="Times New Roman" w:cs="Times New Roman"/>
          <w:color w:val="000000"/>
          <w:sz w:val="28"/>
          <w:szCs w:val="28"/>
        </w:rPr>
        <w:t>3.</w:t>
      </w:r>
      <w:r w:rsidR="00884903" w:rsidRPr="005D1601">
        <w:rPr>
          <w:rFonts w:ascii="Times New Roman" w:eastAsia="Times New Roman" w:hAnsi="Times New Roman" w:cs="Times New Roman"/>
          <w:color w:val="000000"/>
          <w:sz w:val="28"/>
          <w:szCs w:val="28"/>
        </w:rPr>
        <w:t xml:space="preserve">3. У разі невиконання отримувачем умов надання фінансової </w:t>
      </w:r>
      <w:r w:rsidRPr="005D1601">
        <w:rPr>
          <w:rFonts w:ascii="Times New Roman" w:eastAsia="Times New Roman" w:hAnsi="Times New Roman" w:cs="Times New Roman"/>
          <w:color w:val="000000"/>
          <w:sz w:val="28"/>
          <w:szCs w:val="28"/>
        </w:rPr>
        <w:t>допомоги, передбачених пунктом 8</w:t>
      </w:r>
      <w:r w:rsidR="00884903" w:rsidRPr="005D1601">
        <w:rPr>
          <w:rFonts w:ascii="Times New Roman" w:eastAsia="Times New Roman" w:hAnsi="Times New Roman" w:cs="Times New Roman"/>
          <w:color w:val="000000"/>
          <w:sz w:val="28"/>
          <w:szCs w:val="28"/>
        </w:rPr>
        <w:t>.</w:t>
      </w:r>
      <w:r w:rsidRPr="005D1601">
        <w:rPr>
          <w:rFonts w:ascii="Times New Roman" w:eastAsia="Times New Roman" w:hAnsi="Times New Roman" w:cs="Times New Roman"/>
          <w:color w:val="000000"/>
          <w:sz w:val="28"/>
          <w:szCs w:val="28"/>
        </w:rPr>
        <w:t>1.</w:t>
      </w:r>
      <w:r w:rsidR="006F4DCE" w:rsidRPr="005D1601">
        <w:rPr>
          <w:rFonts w:ascii="Times New Roman" w:eastAsia="Times New Roman" w:hAnsi="Times New Roman" w:cs="Times New Roman"/>
          <w:color w:val="000000"/>
          <w:sz w:val="28"/>
          <w:szCs w:val="28"/>
        </w:rPr>
        <w:t>7</w:t>
      </w:r>
      <w:r w:rsidR="00884903" w:rsidRPr="005D1601">
        <w:rPr>
          <w:rFonts w:ascii="Times New Roman" w:eastAsia="Times New Roman" w:hAnsi="Times New Roman" w:cs="Times New Roman"/>
          <w:color w:val="000000"/>
          <w:sz w:val="28"/>
          <w:szCs w:val="28"/>
        </w:rPr>
        <w:t xml:space="preserve"> цього Положення п</w:t>
      </w:r>
      <w:r w:rsidRPr="005D1601">
        <w:rPr>
          <w:rFonts w:ascii="Times New Roman" w:eastAsia="Times New Roman" w:hAnsi="Times New Roman" w:cs="Times New Roman"/>
          <w:color w:val="000000"/>
          <w:sz w:val="28"/>
          <w:szCs w:val="28"/>
        </w:rPr>
        <w:t>ротягом встановлених строків та</w:t>
      </w:r>
      <w:r w:rsidR="00884903" w:rsidRPr="005D1601">
        <w:rPr>
          <w:rFonts w:ascii="Times New Roman" w:eastAsia="Times New Roman" w:hAnsi="Times New Roman" w:cs="Times New Roman"/>
          <w:color w:val="000000"/>
          <w:sz w:val="28"/>
          <w:szCs w:val="28"/>
        </w:rPr>
        <w:t xml:space="preserve">/ або виявлення невідповідності отримувача умовам, встановлених пунктом </w:t>
      </w:r>
      <w:r w:rsidRPr="005D1601">
        <w:rPr>
          <w:rFonts w:ascii="Times New Roman" w:eastAsia="Times New Roman" w:hAnsi="Times New Roman" w:cs="Times New Roman"/>
          <w:color w:val="000000"/>
          <w:sz w:val="28"/>
          <w:szCs w:val="28"/>
        </w:rPr>
        <w:t>8</w:t>
      </w:r>
      <w:r w:rsidR="00884903" w:rsidRPr="005D1601">
        <w:rPr>
          <w:rFonts w:ascii="Times New Roman" w:eastAsia="Times New Roman" w:hAnsi="Times New Roman" w:cs="Times New Roman"/>
          <w:color w:val="000000"/>
          <w:sz w:val="28"/>
          <w:szCs w:val="28"/>
        </w:rPr>
        <w:t>.</w:t>
      </w:r>
      <w:r w:rsidRPr="005D1601">
        <w:rPr>
          <w:rFonts w:ascii="Times New Roman" w:eastAsia="Times New Roman" w:hAnsi="Times New Roman" w:cs="Times New Roman"/>
          <w:color w:val="000000"/>
          <w:sz w:val="28"/>
          <w:szCs w:val="28"/>
        </w:rPr>
        <w:t>1.</w:t>
      </w:r>
      <w:r w:rsidR="006F4DCE" w:rsidRPr="005D1601">
        <w:rPr>
          <w:rFonts w:ascii="Times New Roman" w:eastAsia="Times New Roman" w:hAnsi="Times New Roman" w:cs="Times New Roman"/>
          <w:color w:val="000000"/>
          <w:sz w:val="28"/>
          <w:szCs w:val="28"/>
        </w:rPr>
        <w:t>4</w:t>
      </w:r>
      <w:r w:rsidR="00884903" w:rsidRPr="005D1601">
        <w:rPr>
          <w:rFonts w:ascii="Times New Roman" w:eastAsia="Times New Roman" w:hAnsi="Times New Roman" w:cs="Times New Roman"/>
          <w:color w:val="000000"/>
          <w:sz w:val="28"/>
          <w:szCs w:val="28"/>
        </w:rPr>
        <w:t xml:space="preserve"> цього Положення під час реалізації фінансової допомоги, отримувач фінансової допомоги зобов’язаний протягом місяця повернути всю суму наданої  фінансової допомоги на розрахунковий рахунок банку</w:t>
      </w:r>
      <w:r w:rsidRPr="005D1601">
        <w:rPr>
          <w:rFonts w:ascii="Times New Roman" w:eastAsia="Times New Roman" w:hAnsi="Times New Roman" w:cs="Times New Roman"/>
          <w:color w:val="000000"/>
          <w:sz w:val="28"/>
          <w:szCs w:val="28"/>
        </w:rPr>
        <w:t>-партнеру/уповноваженому банку</w:t>
      </w:r>
      <w:r w:rsidR="00884903" w:rsidRPr="005D1601">
        <w:rPr>
          <w:rFonts w:ascii="Times New Roman" w:eastAsia="Times New Roman" w:hAnsi="Times New Roman" w:cs="Times New Roman"/>
          <w:color w:val="000000"/>
          <w:sz w:val="28"/>
          <w:szCs w:val="28"/>
        </w:rPr>
        <w:t>. Перераховані отримувачем кошти банк</w:t>
      </w:r>
      <w:r w:rsidRPr="005D1601">
        <w:rPr>
          <w:rFonts w:ascii="Times New Roman" w:eastAsia="Times New Roman" w:hAnsi="Times New Roman" w:cs="Times New Roman"/>
          <w:color w:val="000000"/>
          <w:sz w:val="28"/>
          <w:szCs w:val="28"/>
        </w:rPr>
        <w:t>-партнер/уповноважений банк</w:t>
      </w:r>
      <w:r w:rsidR="00884903" w:rsidRPr="005D1601">
        <w:rPr>
          <w:rFonts w:ascii="Times New Roman" w:eastAsia="Times New Roman" w:hAnsi="Times New Roman" w:cs="Times New Roman"/>
          <w:color w:val="000000"/>
          <w:sz w:val="28"/>
          <w:szCs w:val="28"/>
        </w:rPr>
        <w:t xml:space="preserve"> протягом 5-ти робочих днів повертає на рахунок </w:t>
      </w:r>
      <w:r w:rsidRPr="005D1601">
        <w:rPr>
          <w:rFonts w:ascii="Times New Roman" w:eastAsia="Times New Roman" w:hAnsi="Times New Roman" w:cs="Times New Roman"/>
          <w:color w:val="000000"/>
          <w:sz w:val="28"/>
          <w:szCs w:val="28"/>
        </w:rPr>
        <w:t>головного розпорядника бюджетних коштів</w:t>
      </w:r>
      <w:r w:rsidR="00884903" w:rsidRPr="005D1601">
        <w:rPr>
          <w:rFonts w:ascii="Times New Roman" w:eastAsia="Times New Roman" w:hAnsi="Times New Roman" w:cs="Times New Roman"/>
          <w:color w:val="000000"/>
          <w:sz w:val="28"/>
          <w:szCs w:val="28"/>
        </w:rPr>
        <w:t>.</w:t>
      </w:r>
    </w:p>
    <w:p w:rsidR="00884903" w:rsidRPr="005D1601" w:rsidRDefault="00C14E20" w:rsidP="00884903">
      <w:pPr>
        <w:tabs>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r w:rsidRPr="005D1601">
        <w:rPr>
          <w:rFonts w:ascii="Times New Roman" w:eastAsia="Times New Roman" w:hAnsi="Times New Roman" w:cs="Times New Roman"/>
          <w:color w:val="000000"/>
          <w:sz w:val="28"/>
          <w:szCs w:val="28"/>
        </w:rPr>
        <w:t>8</w:t>
      </w:r>
      <w:r w:rsidR="00884903" w:rsidRPr="005D1601">
        <w:rPr>
          <w:rFonts w:ascii="Times New Roman" w:eastAsia="Times New Roman" w:hAnsi="Times New Roman" w:cs="Times New Roman"/>
          <w:color w:val="000000"/>
          <w:sz w:val="28"/>
          <w:szCs w:val="28"/>
        </w:rPr>
        <w:t>.</w:t>
      </w:r>
      <w:r w:rsidRPr="005D1601">
        <w:rPr>
          <w:rFonts w:ascii="Times New Roman" w:eastAsia="Times New Roman" w:hAnsi="Times New Roman" w:cs="Times New Roman"/>
          <w:color w:val="000000"/>
          <w:sz w:val="28"/>
          <w:szCs w:val="28"/>
        </w:rPr>
        <w:t>3.</w:t>
      </w:r>
      <w:r w:rsidR="00884903" w:rsidRPr="005D1601">
        <w:rPr>
          <w:rFonts w:ascii="Times New Roman" w:eastAsia="Times New Roman" w:hAnsi="Times New Roman" w:cs="Times New Roman"/>
          <w:color w:val="000000"/>
          <w:sz w:val="28"/>
          <w:szCs w:val="28"/>
        </w:rPr>
        <w:t xml:space="preserve">4. У разі неповернення фінансової допомоги у випадках, передбачених пунктом </w:t>
      </w:r>
      <w:r w:rsidRPr="005D1601">
        <w:rPr>
          <w:rFonts w:ascii="Times New Roman" w:eastAsia="Times New Roman" w:hAnsi="Times New Roman" w:cs="Times New Roman"/>
          <w:color w:val="000000"/>
          <w:sz w:val="28"/>
          <w:szCs w:val="28"/>
        </w:rPr>
        <w:t>8</w:t>
      </w:r>
      <w:r w:rsidR="00884903" w:rsidRPr="005D1601">
        <w:rPr>
          <w:rFonts w:ascii="Times New Roman" w:eastAsia="Times New Roman" w:hAnsi="Times New Roman" w:cs="Times New Roman"/>
          <w:color w:val="000000"/>
          <w:sz w:val="28"/>
          <w:szCs w:val="28"/>
        </w:rPr>
        <w:t>.3</w:t>
      </w:r>
      <w:r w:rsidRPr="005D1601">
        <w:rPr>
          <w:rFonts w:ascii="Times New Roman" w:eastAsia="Times New Roman" w:hAnsi="Times New Roman" w:cs="Times New Roman"/>
          <w:color w:val="000000"/>
          <w:sz w:val="28"/>
          <w:szCs w:val="28"/>
        </w:rPr>
        <w:t>.3</w:t>
      </w:r>
      <w:r w:rsidR="00884903" w:rsidRPr="005D1601">
        <w:rPr>
          <w:rFonts w:ascii="Times New Roman" w:eastAsia="Times New Roman" w:hAnsi="Times New Roman" w:cs="Times New Roman"/>
          <w:color w:val="000000"/>
          <w:sz w:val="28"/>
          <w:szCs w:val="28"/>
        </w:rPr>
        <w:t xml:space="preserve"> цього Положення, </w:t>
      </w:r>
      <w:r w:rsidRPr="005D1601">
        <w:rPr>
          <w:rFonts w:ascii="Times New Roman" w:eastAsia="Times New Roman" w:hAnsi="Times New Roman" w:cs="Times New Roman"/>
          <w:color w:val="000000"/>
          <w:sz w:val="28"/>
          <w:szCs w:val="28"/>
        </w:rPr>
        <w:t>головний розпорядник бюджетних коштів</w:t>
      </w:r>
      <w:r w:rsidR="00884903" w:rsidRPr="005D1601">
        <w:rPr>
          <w:rFonts w:ascii="Times New Roman" w:eastAsia="Times New Roman" w:hAnsi="Times New Roman" w:cs="Times New Roman"/>
          <w:color w:val="000000"/>
          <w:sz w:val="28"/>
          <w:szCs w:val="28"/>
        </w:rPr>
        <w:t xml:space="preserve"> звертається до суду для стягнення вказаних коштів</w:t>
      </w:r>
      <w:r w:rsidR="00934EC2">
        <w:rPr>
          <w:rFonts w:ascii="Times New Roman" w:eastAsia="Times New Roman" w:hAnsi="Times New Roman" w:cs="Times New Roman"/>
          <w:color w:val="000000"/>
          <w:sz w:val="28"/>
          <w:szCs w:val="28"/>
        </w:rPr>
        <w:t xml:space="preserve"> </w:t>
      </w:r>
      <w:r w:rsidR="00934EC2" w:rsidRPr="00201E7B">
        <w:rPr>
          <w:rFonts w:ascii="Times New Roman" w:eastAsia="Times New Roman" w:hAnsi="Times New Roman" w:cs="Times New Roman"/>
          <w:color w:val="000000"/>
          <w:sz w:val="28"/>
          <w:szCs w:val="28"/>
        </w:rPr>
        <w:t>з отримувачів фінансової допомоги</w:t>
      </w:r>
      <w:r w:rsidR="00884903" w:rsidRPr="00201E7B">
        <w:rPr>
          <w:rFonts w:ascii="Times New Roman" w:eastAsia="Times New Roman" w:hAnsi="Times New Roman" w:cs="Times New Roman"/>
          <w:color w:val="000000"/>
          <w:sz w:val="28"/>
          <w:szCs w:val="28"/>
        </w:rPr>
        <w:t>.</w:t>
      </w:r>
    </w:p>
    <w:p w:rsidR="00884903" w:rsidRPr="005D1601" w:rsidRDefault="00884903" w:rsidP="00884903">
      <w:pPr>
        <w:tabs>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p>
    <w:p w:rsidR="00884903" w:rsidRPr="005D1601" w:rsidRDefault="00884903" w:rsidP="00884903">
      <w:pPr>
        <w:tabs>
          <w:tab w:val="left" w:pos="9230"/>
          <w:tab w:val="left" w:pos="9372"/>
          <w:tab w:val="left" w:pos="9514"/>
        </w:tabs>
        <w:spacing w:after="0" w:line="240" w:lineRule="auto"/>
        <w:ind w:firstLine="709"/>
        <w:jc w:val="both"/>
        <w:rPr>
          <w:rFonts w:ascii="Times New Roman" w:eastAsia="Times New Roman" w:hAnsi="Times New Roman" w:cs="Times New Roman"/>
          <w:color w:val="000000"/>
          <w:sz w:val="28"/>
          <w:szCs w:val="28"/>
        </w:rPr>
      </w:pPr>
    </w:p>
    <w:p w:rsidR="00884903" w:rsidRPr="005D1601" w:rsidRDefault="00884903" w:rsidP="00884903">
      <w:pPr>
        <w:tabs>
          <w:tab w:val="left" w:pos="9230"/>
          <w:tab w:val="left" w:pos="9372"/>
          <w:tab w:val="left" w:pos="9514"/>
        </w:tabs>
        <w:spacing w:after="0" w:line="240" w:lineRule="auto"/>
        <w:ind w:firstLine="709"/>
        <w:jc w:val="both"/>
        <w:rPr>
          <w:rFonts w:ascii="Times New Roman" w:eastAsia="Times New Roman" w:hAnsi="Times New Roman" w:cs="Times New Roman"/>
          <w:sz w:val="20"/>
          <w:szCs w:val="20"/>
        </w:rPr>
        <w:sectPr w:rsidR="00884903" w:rsidRPr="005D1601" w:rsidSect="006F2988">
          <w:pgSz w:w="11906" w:h="16838"/>
          <w:pgMar w:top="850" w:right="850" w:bottom="1134" w:left="1417" w:header="708" w:footer="708" w:gutter="0"/>
          <w:pgNumType w:start="1"/>
          <w:cols w:space="720"/>
        </w:sectPr>
      </w:pPr>
      <w:r w:rsidRPr="005D1601">
        <w:rPr>
          <w:rFonts w:ascii="Times New Roman" w:eastAsia="Times New Roman" w:hAnsi="Times New Roman" w:cs="Times New Roman"/>
          <w:sz w:val="28"/>
          <w:szCs w:val="28"/>
        </w:rPr>
        <w:t>Київський міський голова                                                     Віталій КЛИЧКО</w:t>
      </w:r>
    </w:p>
    <w:p w:rsidR="00884903" w:rsidRPr="005D1601" w:rsidRDefault="00C14E20" w:rsidP="00884903">
      <w:pPr>
        <w:spacing w:after="0" w:line="276" w:lineRule="auto"/>
        <w:ind w:firstLine="240"/>
        <w:jc w:val="right"/>
        <w:rPr>
          <w:rFonts w:ascii="Times New Roman" w:hAnsi="Times New Roman" w:cs="Times New Roman"/>
          <w:sz w:val="24"/>
          <w:szCs w:val="24"/>
          <w:lang w:val="ru-RU"/>
        </w:rPr>
      </w:pPr>
      <w:bookmarkStart w:id="20" w:name="1t3h5sf" w:colFirst="0" w:colLast="0"/>
      <w:bookmarkStart w:id="21" w:name="_4i7ojhp" w:colFirst="0" w:colLast="0"/>
      <w:bookmarkEnd w:id="20"/>
      <w:bookmarkEnd w:id="21"/>
      <w:proofErr w:type="spellStart"/>
      <w:r w:rsidRPr="005D1601">
        <w:rPr>
          <w:rFonts w:ascii="Times New Roman" w:hAnsi="Times New Roman" w:cs="Times New Roman"/>
          <w:color w:val="000000"/>
          <w:sz w:val="24"/>
          <w:szCs w:val="24"/>
          <w:lang w:val="ru-RU"/>
        </w:rPr>
        <w:lastRenderedPageBreak/>
        <w:t>Додаток</w:t>
      </w:r>
      <w:proofErr w:type="spellEnd"/>
      <w:r w:rsidR="00884903" w:rsidRPr="005D1601">
        <w:rPr>
          <w:rFonts w:ascii="Times New Roman" w:hAnsi="Times New Roman" w:cs="Times New Roman"/>
          <w:color w:val="000000"/>
          <w:sz w:val="24"/>
          <w:szCs w:val="24"/>
          <w:lang w:val="ru-RU"/>
        </w:rPr>
        <w:t xml:space="preserve"> </w:t>
      </w:r>
      <w:bookmarkStart w:id="22" w:name="586"/>
      <w:r w:rsidRPr="005D1601">
        <w:rPr>
          <w:rFonts w:ascii="Times New Roman" w:hAnsi="Times New Roman" w:cs="Times New Roman"/>
          <w:color w:val="000000"/>
          <w:sz w:val="24"/>
          <w:szCs w:val="24"/>
          <w:lang w:val="ru-RU"/>
        </w:rPr>
        <w:t>4</w:t>
      </w:r>
    </w:p>
    <w:p w:rsidR="00884903" w:rsidRPr="005D1601" w:rsidRDefault="00884903" w:rsidP="00884903">
      <w:pPr>
        <w:spacing w:after="0" w:line="276" w:lineRule="auto"/>
        <w:jc w:val="center"/>
        <w:rPr>
          <w:rFonts w:ascii="Times New Roman" w:eastAsiaTheme="majorEastAsia" w:hAnsi="Times New Roman" w:cs="Times New Roman"/>
          <w:b/>
          <w:bCs/>
          <w:color w:val="000000"/>
          <w:sz w:val="24"/>
          <w:szCs w:val="24"/>
        </w:rPr>
      </w:pPr>
      <w:r w:rsidRPr="005D1601">
        <w:rPr>
          <w:rFonts w:ascii="Times New Roman" w:eastAsiaTheme="majorEastAsia" w:hAnsi="Times New Roman" w:cs="Times New Roman"/>
          <w:b/>
          <w:bCs/>
          <w:color w:val="000000"/>
          <w:sz w:val="24"/>
          <w:szCs w:val="24"/>
          <w:lang w:val="ru-RU"/>
        </w:rPr>
        <w:t>РЕЄСТР</w:t>
      </w:r>
      <w:r w:rsidRPr="005D1601">
        <w:rPr>
          <w:rFonts w:ascii="Times New Roman" w:eastAsiaTheme="majorEastAsia" w:hAnsi="Times New Roman" w:cs="Times New Roman"/>
          <w:b/>
          <w:bCs/>
          <w:color w:val="5B9BD5" w:themeColor="accent1"/>
          <w:sz w:val="24"/>
          <w:szCs w:val="24"/>
          <w:lang w:val="ru-RU"/>
        </w:rPr>
        <w:br/>
      </w:r>
      <w:r w:rsidRPr="005D1601">
        <w:rPr>
          <w:rFonts w:ascii="Times New Roman" w:eastAsiaTheme="majorEastAsia" w:hAnsi="Times New Roman" w:cs="Times New Roman"/>
          <w:b/>
          <w:bCs/>
          <w:color w:val="000000"/>
          <w:sz w:val="24"/>
          <w:szCs w:val="24"/>
        </w:rPr>
        <w:t>погодження отримувачів, які можуть претендувати на фінансову допомогу</w:t>
      </w:r>
    </w:p>
    <w:tbl>
      <w:tblPr>
        <w:tblStyle w:val="a4"/>
        <w:tblW w:w="15735" w:type="dxa"/>
        <w:tblInd w:w="-431" w:type="dxa"/>
        <w:tblLayout w:type="fixed"/>
        <w:tblLook w:val="04A0" w:firstRow="1" w:lastRow="0" w:firstColumn="1" w:lastColumn="0" w:noHBand="0" w:noVBand="1"/>
      </w:tblPr>
      <w:tblGrid>
        <w:gridCol w:w="568"/>
        <w:gridCol w:w="1276"/>
        <w:gridCol w:w="1276"/>
        <w:gridCol w:w="992"/>
        <w:gridCol w:w="850"/>
        <w:gridCol w:w="851"/>
        <w:gridCol w:w="1276"/>
        <w:gridCol w:w="992"/>
        <w:gridCol w:w="1134"/>
        <w:gridCol w:w="992"/>
        <w:gridCol w:w="851"/>
        <w:gridCol w:w="850"/>
        <w:gridCol w:w="851"/>
        <w:gridCol w:w="850"/>
        <w:gridCol w:w="709"/>
        <w:gridCol w:w="850"/>
        <w:gridCol w:w="567"/>
      </w:tblGrid>
      <w:tr w:rsidR="006A4388" w:rsidRPr="005D1601" w:rsidTr="006A4388">
        <w:trPr>
          <w:trHeight w:val="562"/>
        </w:trPr>
        <w:tc>
          <w:tcPr>
            <w:tcW w:w="568" w:type="dxa"/>
            <w:vMerge w:val="restart"/>
          </w:tcPr>
          <w:p w:rsidR="006A4388" w:rsidRPr="005D1601" w:rsidRDefault="006A4388" w:rsidP="00703DAB">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w:t>
            </w:r>
          </w:p>
          <w:p w:rsidR="006A4388" w:rsidRPr="005D1601" w:rsidRDefault="006A4388" w:rsidP="00703DAB">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п/п</w:t>
            </w:r>
          </w:p>
        </w:tc>
        <w:tc>
          <w:tcPr>
            <w:tcW w:w="1276" w:type="dxa"/>
            <w:vMerge w:val="restart"/>
          </w:tcPr>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Отримувач (назва, код ЄДРПОУ)</w:t>
            </w:r>
          </w:p>
        </w:tc>
        <w:tc>
          <w:tcPr>
            <w:tcW w:w="1276" w:type="dxa"/>
            <w:vMerge w:val="restart"/>
          </w:tcPr>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Адреса</w:t>
            </w:r>
          </w:p>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державної реєстрації</w:t>
            </w:r>
          </w:p>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p>
          <w:p w:rsidR="006A4388" w:rsidRPr="005D1601" w:rsidRDefault="006A4388" w:rsidP="00703DAB">
            <w:pPr>
              <w:spacing w:line="276" w:lineRule="auto"/>
              <w:jc w:val="both"/>
              <w:rPr>
                <w:rFonts w:ascii="Times New Roman" w:eastAsiaTheme="majorEastAsia" w:hAnsi="Times New Roman" w:cs="Times New Roman"/>
                <w:b/>
                <w:bCs/>
                <w:color w:val="000000"/>
                <w:lang w:eastAsia="en-US"/>
              </w:rPr>
            </w:pPr>
            <w:r w:rsidRPr="005D1601">
              <w:rPr>
                <w:rFonts w:ascii="Times New Roman" w:eastAsiaTheme="majorEastAsia" w:hAnsi="Times New Roman" w:cs="Times New Roman"/>
                <w:bCs/>
                <w:color w:val="000000"/>
                <w:lang w:eastAsia="en-US"/>
              </w:rPr>
              <w:t>Адреса провадження діяльності</w:t>
            </w:r>
          </w:p>
        </w:tc>
        <w:tc>
          <w:tcPr>
            <w:tcW w:w="992" w:type="dxa"/>
            <w:vMerge w:val="restart"/>
          </w:tcPr>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Основний КВЕД 2010</w:t>
            </w:r>
          </w:p>
        </w:tc>
        <w:tc>
          <w:tcPr>
            <w:tcW w:w="850" w:type="dxa"/>
            <w:vMerge w:val="restart"/>
          </w:tcPr>
          <w:p w:rsidR="006A4388" w:rsidRPr="005D1601" w:rsidRDefault="006A4388" w:rsidP="00703DAB">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 xml:space="preserve">Річний дохід, </w:t>
            </w:r>
            <w:proofErr w:type="spellStart"/>
            <w:r w:rsidRPr="005D1601">
              <w:rPr>
                <w:rFonts w:ascii="Times New Roman" w:eastAsiaTheme="majorEastAsia" w:hAnsi="Times New Roman" w:cs="Times New Roman"/>
                <w:bCs/>
                <w:color w:val="000000"/>
                <w:lang w:eastAsia="en-US"/>
              </w:rPr>
              <w:t>тис.грн</w:t>
            </w:r>
            <w:proofErr w:type="spellEnd"/>
          </w:p>
        </w:tc>
        <w:tc>
          <w:tcPr>
            <w:tcW w:w="2127" w:type="dxa"/>
            <w:gridSpan w:val="2"/>
          </w:tcPr>
          <w:p w:rsidR="006A4388" w:rsidRPr="005D1601" w:rsidRDefault="006A4388" w:rsidP="00703DAB">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Чисельність працюючих</w:t>
            </w:r>
          </w:p>
        </w:tc>
        <w:tc>
          <w:tcPr>
            <w:tcW w:w="992" w:type="dxa"/>
            <w:vMerge w:val="restart"/>
          </w:tcPr>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Статус</w:t>
            </w:r>
          </w:p>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отримувача (Захисник/</w:t>
            </w:r>
          </w:p>
          <w:p w:rsidR="006A4388" w:rsidRPr="005D1601" w:rsidRDefault="006A4388" w:rsidP="00703DAB">
            <w:pPr>
              <w:spacing w:line="276" w:lineRule="auto"/>
              <w:jc w:val="both"/>
              <w:rPr>
                <w:rFonts w:ascii="Times New Roman" w:eastAsiaTheme="majorEastAsia" w:hAnsi="Times New Roman" w:cs="Times New Roman"/>
                <w:b/>
                <w:bCs/>
                <w:color w:val="000000"/>
                <w:lang w:eastAsia="en-US"/>
              </w:rPr>
            </w:pPr>
            <w:r w:rsidRPr="005D1601">
              <w:rPr>
                <w:rFonts w:ascii="Times New Roman" w:eastAsiaTheme="majorEastAsia" w:hAnsi="Times New Roman" w:cs="Times New Roman"/>
                <w:bCs/>
                <w:color w:val="000000"/>
                <w:lang w:eastAsia="en-US"/>
              </w:rPr>
              <w:t>Захисниця України або член сім’ї)</w:t>
            </w:r>
          </w:p>
        </w:tc>
        <w:tc>
          <w:tcPr>
            <w:tcW w:w="1134" w:type="dxa"/>
            <w:vMerge w:val="restart"/>
          </w:tcPr>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Частка засновника</w:t>
            </w:r>
          </w:p>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(Захисника/Захисниці України або члена сім’ї)</w:t>
            </w:r>
            <w:r w:rsidRPr="005D1601">
              <w:rPr>
                <w:rFonts w:ascii="Times New Roman" w:eastAsiaTheme="majorEastAsia" w:hAnsi="Times New Roman" w:cs="Times New Roman"/>
                <w:b/>
                <w:bCs/>
                <w:color w:val="000000"/>
                <w:lang w:eastAsia="en-US"/>
              </w:rPr>
              <w:t xml:space="preserve"> </w:t>
            </w:r>
            <w:r w:rsidRPr="005D1601">
              <w:rPr>
                <w:rFonts w:ascii="Times New Roman" w:eastAsiaTheme="majorEastAsia" w:hAnsi="Times New Roman" w:cs="Times New Roman"/>
                <w:bCs/>
                <w:color w:val="000000"/>
                <w:lang w:eastAsia="en-US"/>
              </w:rPr>
              <w:t>у</w:t>
            </w:r>
            <w:r w:rsidRPr="005D1601">
              <w:rPr>
                <w:rFonts w:ascii="Times New Roman" w:eastAsiaTheme="majorEastAsia" w:hAnsi="Times New Roman" w:cs="Times New Roman"/>
                <w:b/>
                <w:bCs/>
                <w:color w:val="000000"/>
                <w:lang w:eastAsia="en-US"/>
              </w:rPr>
              <w:t xml:space="preserve"> </w:t>
            </w:r>
            <w:r w:rsidRPr="005D1601">
              <w:rPr>
                <w:rFonts w:ascii="Times New Roman" w:eastAsiaTheme="majorEastAsia" w:hAnsi="Times New Roman" w:cs="Times New Roman"/>
                <w:bCs/>
                <w:color w:val="000000"/>
                <w:lang w:eastAsia="en-US"/>
              </w:rPr>
              <w:t>статутному капіталі, %</w:t>
            </w:r>
          </w:p>
        </w:tc>
        <w:tc>
          <w:tcPr>
            <w:tcW w:w="3544" w:type="dxa"/>
            <w:gridSpan w:val="4"/>
          </w:tcPr>
          <w:p w:rsidR="006A4388" w:rsidRPr="005D1601" w:rsidRDefault="006A4388" w:rsidP="00703DAB">
            <w:pPr>
              <w:spacing w:line="276" w:lineRule="auto"/>
              <w:jc w:val="center"/>
              <w:rPr>
                <w:rFonts w:ascii="Times New Roman" w:eastAsiaTheme="majorEastAsia" w:hAnsi="Times New Roman" w:cs="Times New Roman"/>
                <w:b/>
                <w:bCs/>
                <w:color w:val="000000"/>
                <w:lang w:eastAsia="en-US"/>
              </w:rPr>
            </w:pPr>
            <w:r w:rsidRPr="005D1601">
              <w:rPr>
                <w:rFonts w:ascii="Times New Roman" w:eastAsiaTheme="majorEastAsia" w:hAnsi="Times New Roman" w:cs="Times New Roman"/>
                <w:bCs/>
                <w:color w:val="000000"/>
                <w:lang w:eastAsia="en-US"/>
              </w:rPr>
              <w:t xml:space="preserve">Кредитний </w:t>
            </w:r>
            <w:proofErr w:type="spellStart"/>
            <w:r w:rsidRPr="005D1601">
              <w:rPr>
                <w:rFonts w:ascii="Times New Roman" w:eastAsiaTheme="majorEastAsia" w:hAnsi="Times New Roman" w:cs="Times New Roman"/>
                <w:bCs/>
                <w:color w:val="000000"/>
                <w:lang w:eastAsia="en-US"/>
              </w:rPr>
              <w:t>проєкт</w:t>
            </w:r>
            <w:proofErr w:type="spellEnd"/>
          </w:p>
        </w:tc>
        <w:tc>
          <w:tcPr>
            <w:tcW w:w="850" w:type="dxa"/>
            <w:vMerge w:val="restart"/>
          </w:tcPr>
          <w:p w:rsidR="006A4388" w:rsidRPr="005D1601" w:rsidRDefault="006A4388" w:rsidP="006F4DCE">
            <w:pPr>
              <w:spacing w:line="276" w:lineRule="auto"/>
              <w:jc w:val="center"/>
              <w:rPr>
                <w:rFonts w:ascii="Times New Roman" w:eastAsiaTheme="majorEastAsia" w:hAnsi="Times New Roman" w:cs="Times New Roman"/>
                <w:bCs/>
                <w:color w:val="000000"/>
              </w:rPr>
            </w:pPr>
            <w:r w:rsidRPr="005D1601">
              <w:rPr>
                <w:rFonts w:ascii="Times New Roman" w:eastAsiaTheme="majorEastAsia" w:hAnsi="Times New Roman" w:cs="Times New Roman"/>
                <w:bCs/>
                <w:color w:val="000000"/>
              </w:rPr>
              <w:t>Вид фінансової допомоги</w:t>
            </w:r>
            <w:r w:rsidR="00E168F2" w:rsidRPr="005D1601">
              <w:rPr>
                <w:rFonts w:ascii="Times New Roman" w:eastAsiaTheme="majorEastAsia" w:hAnsi="Times New Roman" w:cs="Times New Roman"/>
                <w:bCs/>
                <w:color w:val="000000"/>
              </w:rPr>
              <w:t xml:space="preserve"> (сплата</w:t>
            </w:r>
            <w:r w:rsidR="006F4DCE" w:rsidRPr="005D1601">
              <w:rPr>
                <w:rFonts w:ascii="Times New Roman" w:eastAsiaTheme="majorEastAsia" w:hAnsi="Times New Roman" w:cs="Times New Roman"/>
                <w:bCs/>
                <w:color w:val="000000"/>
                <w:lang w:val="ru-RU"/>
              </w:rPr>
              <w:t>/</w:t>
            </w:r>
            <w:r w:rsidR="006F4DCE" w:rsidRPr="005D1601">
              <w:rPr>
                <w:rFonts w:ascii="Times New Roman" w:eastAsiaTheme="majorEastAsia" w:hAnsi="Times New Roman" w:cs="Times New Roman"/>
                <w:bCs/>
                <w:color w:val="000000"/>
              </w:rPr>
              <w:t>компенсація</w:t>
            </w:r>
            <w:r w:rsidR="00E168F2" w:rsidRPr="005D1601">
              <w:rPr>
                <w:rFonts w:ascii="Times New Roman" w:eastAsiaTheme="majorEastAsia" w:hAnsi="Times New Roman" w:cs="Times New Roman"/>
                <w:bCs/>
                <w:color w:val="000000"/>
              </w:rPr>
              <w:t xml:space="preserve"> власного внеску; </w:t>
            </w:r>
            <w:proofErr w:type="spellStart"/>
            <w:r w:rsidR="00E168F2" w:rsidRPr="005D1601">
              <w:rPr>
                <w:rFonts w:ascii="Times New Roman" w:eastAsiaTheme="majorEastAsia" w:hAnsi="Times New Roman" w:cs="Times New Roman"/>
                <w:bCs/>
                <w:color w:val="000000"/>
              </w:rPr>
              <w:t>комппенсація</w:t>
            </w:r>
            <w:proofErr w:type="spellEnd"/>
            <w:r w:rsidR="00E168F2" w:rsidRPr="005D1601">
              <w:rPr>
                <w:rFonts w:ascii="Times New Roman" w:eastAsiaTheme="majorEastAsia" w:hAnsi="Times New Roman" w:cs="Times New Roman"/>
                <w:bCs/>
                <w:color w:val="000000"/>
              </w:rPr>
              <w:t xml:space="preserve"> частини кредиту)</w:t>
            </w:r>
          </w:p>
        </w:tc>
        <w:tc>
          <w:tcPr>
            <w:tcW w:w="1559" w:type="dxa"/>
            <w:gridSpan w:val="2"/>
          </w:tcPr>
          <w:p w:rsidR="006A4388" w:rsidRPr="005D1601" w:rsidRDefault="006A4388" w:rsidP="00703DAB">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Розмір фінансової допомоги (*)</w:t>
            </w:r>
          </w:p>
        </w:tc>
        <w:tc>
          <w:tcPr>
            <w:tcW w:w="567" w:type="dxa"/>
            <w:vMerge w:val="restart"/>
          </w:tcPr>
          <w:p w:rsidR="006A4388" w:rsidRPr="005D1601" w:rsidRDefault="006A4388" w:rsidP="00703DAB">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Результат розгляду (**)</w:t>
            </w:r>
          </w:p>
        </w:tc>
      </w:tr>
      <w:tr w:rsidR="006A4388" w:rsidRPr="005D1601" w:rsidTr="006A4388">
        <w:tc>
          <w:tcPr>
            <w:tcW w:w="568" w:type="dxa"/>
            <w:vMerge/>
          </w:tcPr>
          <w:p w:rsidR="006A4388" w:rsidRPr="005D1601" w:rsidRDefault="006A4388" w:rsidP="00703DAB">
            <w:pPr>
              <w:spacing w:line="276" w:lineRule="auto"/>
              <w:jc w:val="both"/>
              <w:rPr>
                <w:rFonts w:ascii="Times New Roman" w:eastAsiaTheme="majorEastAsia" w:hAnsi="Times New Roman" w:cs="Times New Roman"/>
                <w:b/>
                <w:bCs/>
                <w:color w:val="000000"/>
                <w:lang w:eastAsia="en-US"/>
              </w:rPr>
            </w:pPr>
          </w:p>
        </w:tc>
        <w:tc>
          <w:tcPr>
            <w:tcW w:w="1276" w:type="dxa"/>
            <w:vMerge/>
          </w:tcPr>
          <w:p w:rsidR="006A4388" w:rsidRPr="005D1601" w:rsidRDefault="006A4388" w:rsidP="00703DAB">
            <w:pPr>
              <w:spacing w:line="276" w:lineRule="auto"/>
              <w:jc w:val="both"/>
              <w:rPr>
                <w:rFonts w:ascii="Times New Roman" w:eastAsiaTheme="majorEastAsia" w:hAnsi="Times New Roman" w:cs="Times New Roman"/>
                <w:b/>
                <w:bCs/>
                <w:color w:val="000000"/>
                <w:lang w:eastAsia="en-US"/>
              </w:rPr>
            </w:pPr>
          </w:p>
        </w:tc>
        <w:tc>
          <w:tcPr>
            <w:tcW w:w="1276" w:type="dxa"/>
            <w:vMerge/>
          </w:tcPr>
          <w:p w:rsidR="006A4388" w:rsidRPr="005D1601" w:rsidRDefault="006A4388" w:rsidP="00703DAB">
            <w:pPr>
              <w:spacing w:line="276" w:lineRule="auto"/>
              <w:jc w:val="both"/>
              <w:rPr>
                <w:rFonts w:ascii="Times New Roman" w:eastAsiaTheme="majorEastAsia" w:hAnsi="Times New Roman" w:cs="Times New Roman"/>
                <w:b/>
                <w:bCs/>
                <w:color w:val="000000"/>
                <w:lang w:eastAsia="en-US"/>
              </w:rPr>
            </w:pPr>
          </w:p>
        </w:tc>
        <w:tc>
          <w:tcPr>
            <w:tcW w:w="992" w:type="dxa"/>
            <w:vMerge/>
          </w:tcPr>
          <w:p w:rsidR="006A4388" w:rsidRPr="005D1601" w:rsidRDefault="006A4388" w:rsidP="00703DAB">
            <w:pPr>
              <w:spacing w:line="276" w:lineRule="auto"/>
              <w:jc w:val="both"/>
              <w:rPr>
                <w:rFonts w:ascii="Times New Roman" w:eastAsiaTheme="majorEastAsia" w:hAnsi="Times New Roman" w:cs="Times New Roman"/>
                <w:b/>
                <w:bCs/>
                <w:color w:val="000000"/>
                <w:lang w:eastAsia="en-US"/>
              </w:rPr>
            </w:pPr>
          </w:p>
        </w:tc>
        <w:tc>
          <w:tcPr>
            <w:tcW w:w="850" w:type="dxa"/>
            <w:vMerge/>
          </w:tcPr>
          <w:p w:rsidR="006A4388" w:rsidRPr="005D1601" w:rsidRDefault="006A4388" w:rsidP="00703DAB">
            <w:pPr>
              <w:spacing w:line="276" w:lineRule="auto"/>
              <w:jc w:val="center"/>
              <w:rPr>
                <w:rFonts w:ascii="Times New Roman" w:eastAsiaTheme="majorEastAsia" w:hAnsi="Times New Roman" w:cs="Times New Roman"/>
                <w:bCs/>
                <w:color w:val="000000"/>
                <w:lang w:eastAsia="en-US"/>
              </w:rPr>
            </w:pPr>
          </w:p>
        </w:tc>
        <w:tc>
          <w:tcPr>
            <w:tcW w:w="851" w:type="dxa"/>
          </w:tcPr>
          <w:p w:rsidR="006A4388" w:rsidRPr="005D1601" w:rsidRDefault="006A4388" w:rsidP="00703DAB">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загальна, в тому числі: чоловіків, жінок, осіб з інвалідністю</w:t>
            </w:r>
          </w:p>
        </w:tc>
        <w:tc>
          <w:tcPr>
            <w:tcW w:w="1276" w:type="dxa"/>
          </w:tcPr>
          <w:p w:rsidR="006A4388" w:rsidRPr="005D1601" w:rsidRDefault="006A4388" w:rsidP="00703DAB">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Захисників/</w:t>
            </w:r>
          </w:p>
          <w:p w:rsidR="006A4388" w:rsidRPr="005D1601" w:rsidRDefault="006A4388" w:rsidP="00703DAB">
            <w:pPr>
              <w:spacing w:line="276" w:lineRule="auto"/>
              <w:jc w:val="center"/>
              <w:rPr>
                <w:rFonts w:ascii="Times New Roman" w:eastAsiaTheme="majorEastAsia" w:hAnsi="Times New Roman" w:cs="Times New Roman"/>
                <w:b/>
                <w:bCs/>
                <w:color w:val="000000"/>
                <w:lang w:eastAsia="en-US"/>
              </w:rPr>
            </w:pPr>
            <w:r w:rsidRPr="005D1601">
              <w:rPr>
                <w:rFonts w:ascii="Times New Roman" w:eastAsiaTheme="majorEastAsia" w:hAnsi="Times New Roman" w:cs="Times New Roman"/>
                <w:bCs/>
                <w:color w:val="000000"/>
                <w:lang w:eastAsia="en-US"/>
              </w:rPr>
              <w:t>Захисниць України, в тому числі: чоловіків, жінок, осіб з інвалідністю</w:t>
            </w:r>
          </w:p>
        </w:tc>
        <w:tc>
          <w:tcPr>
            <w:tcW w:w="992" w:type="dxa"/>
            <w:vMerge/>
          </w:tcPr>
          <w:p w:rsidR="006A4388" w:rsidRPr="005D1601" w:rsidRDefault="006A4388" w:rsidP="00703DAB">
            <w:pPr>
              <w:spacing w:line="276" w:lineRule="auto"/>
              <w:jc w:val="both"/>
              <w:rPr>
                <w:rFonts w:ascii="Times New Roman" w:eastAsiaTheme="majorEastAsia" w:hAnsi="Times New Roman" w:cs="Times New Roman"/>
                <w:b/>
                <w:bCs/>
                <w:color w:val="000000"/>
                <w:lang w:eastAsia="en-US"/>
              </w:rPr>
            </w:pPr>
          </w:p>
        </w:tc>
        <w:tc>
          <w:tcPr>
            <w:tcW w:w="1134" w:type="dxa"/>
            <w:vMerge/>
          </w:tcPr>
          <w:p w:rsidR="006A4388" w:rsidRPr="005D1601" w:rsidRDefault="006A4388" w:rsidP="00703DAB">
            <w:pPr>
              <w:spacing w:line="276" w:lineRule="auto"/>
              <w:jc w:val="both"/>
              <w:rPr>
                <w:rFonts w:ascii="Times New Roman" w:eastAsiaTheme="majorEastAsia" w:hAnsi="Times New Roman" w:cs="Times New Roman"/>
                <w:b/>
                <w:bCs/>
                <w:color w:val="000000"/>
                <w:lang w:eastAsia="en-US"/>
              </w:rPr>
            </w:pPr>
          </w:p>
        </w:tc>
        <w:tc>
          <w:tcPr>
            <w:tcW w:w="992" w:type="dxa"/>
          </w:tcPr>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 xml:space="preserve">Номер </w:t>
            </w:r>
          </w:p>
          <w:p w:rsidR="006A4388" w:rsidRPr="005D1601" w:rsidRDefault="006A4388" w:rsidP="00703DAB">
            <w:pPr>
              <w:spacing w:line="276" w:lineRule="auto"/>
              <w:jc w:val="both"/>
              <w:rPr>
                <w:rFonts w:ascii="Times New Roman" w:eastAsiaTheme="majorEastAsia" w:hAnsi="Times New Roman" w:cs="Times New Roman"/>
                <w:b/>
                <w:bCs/>
                <w:color w:val="000000"/>
                <w:lang w:eastAsia="en-US"/>
              </w:rPr>
            </w:pPr>
            <w:r w:rsidRPr="005D1601">
              <w:rPr>
                <w:rFonts w:ascii="Times New Roman" w:eastAsiaTheme="majorEastAsia" w:hAnsi="Times New Roman" w:cs="Times New Roman"/>
                <w:bCs/>
                <w:color w:val="000000"/>
                <w:lang w:eastAsia="en-US"/>
              </w:rPr>
              <w:t>та дата рішення банку про видачу кредиту</w:t>
            </w:r>
          </w:p>
        </w:tc>
        <w:tc>
          <w:tcPr>
            <w:tcW w:w="851" w:type="dxa"/>
          </w:tcPr>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 xml:space="preserve">Сума </w:t>
            </w:r>
          </w:p>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кредиту, грн</w:t>
            </w:r>
          </w:p>
        </w:tc>
        <w:tc>
          <w:tcPr>
            <w:tcW w:w="850" w:type="dxa"/>
          </w:tcPr>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Цільове призначення кредиту</w:t>
            </w:r>
          </w:p>
        </w:tc>
        <w:tc>
          <w:tcPr>
            <w:tcW w:w="851" w:type="dxa"/>
          </w:tcPr>
          <w:p w:rsidR="006A4388" w:rsidRPr="005D1601" w:rsidRDefault="006A4388" w:rsidP="00E168F2">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Розмір власного внеску</w:t>
            </w:r>
            <w:r w:rsidR="00E168F2" w:rsidRPr="005D1601">
              <w:rPr>
                <w:rFonts w:ascii="Times New Roman" w:eastAsiaTheme="majorEastAsia" w:hAnsi="Times New Roman" w:cs="Times New Roman"/>
                <w:bCs/>
                <w:color w:val="000000"/>
                <w:lang w:eastAsia="en-US"/>
              </w:rPr>
              <w:t xml:space="preserve"> (у гривнях та відсотках)</w:t>
            </w:r>
          </w:p>
        </w:tc>
        <w:tc>
          <w:tcPr>
            <w:tcW w:w="850" w:type="dxa"/>
            <w:vMerge/>
          </w:tcPr>
          <w:p w:rsidR="006A4388" w:rsidRPr="005D1601" w:rsidRDefault="006A4388" w:rsidP="00703DAB">
            <w:pPr>
              <w:spacing w:line="276" w:lineRule="auto"/>
              <w:jc w:val="both"/>
              <w:rPr>
                <w:rFonts w:ascii="Times New Roman" w:eastAsiaTheme="majorEastAsia" w:hAnsi="Times New Roman" w:cs="Times New Roman"/>
                <w:bCs/>
                <w:color w:val="000000"/>
              </w:rPr>
            </w:pPr>
          </w:p>
        </w:tc>
        <w:tc>
          <w:tcPr>
            <w:tcW w:w="709" w:type="dxa"/>
          </w:tcPr>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у грн</w:t>
            </w:r>
          </w:p>
        </w:tc>
        <w:tc>
          <w:tcPr>
            <w:tcW w:w="850" w:type="dxa"/>
          </w:tcPr>
          <w:p w:rsidR="006A4388" w:rsidRPr="005D1601" w:rsidRDefault="006A4388"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 xml:space="preserve">у % до кредитного </w:t>
            </w:r>
            <w:proofErr w:type="spellStart"/>
            <w:r w:rsidRPr="005D1601">
              <w:rPr>
                <w:rFonts w:ascii="Times New Roman" w:eastAsiaTheme="majorEastAsia" w:hAnsi="Times New Roman" w:cs="Times New Roman"/>
                <w:bCs/>
                <w:color w:val="000000"/>
                <w:lang w:eastAsia="en-US"/>
              </w:rPr>
              <w:t>проєкту</w:t>
            </w:r>
            <w:proofErr w:type="spellEnd"/>
          </w:p>
        </w:tc>
        <w:tc>
          <w:tcPr>
            <w:tcW w:w="567" w:type="dxa"/>
            <w:vMerge/>
          </w:tcPr>
          <w:p w:rsidR="006A4388" w:rsidRPr="005D1601" w:rsidRDefault="006A4388" w:rsidP="00703DAB">
            <w:pPr>
              <w:spacing w:line="276" w:lineRule="auto"/>
              <w:jc w:val="both"/>
              <w:rPr>
                <w:rFonts w:ascii="Times New Roman" w:eastAsiaTheme="majorEastAsia" w:hAnsi="Times New Roman" w:cs="Times New Roman"/>
                <w:b/>
                <w:bCs/>
                <w:color w:val="000000"/>
                <w:lang w:eastAsia="en-US"/>
              </w:rPr>
            </w:pPr>
          </w:p>
        </w:tc>
      </w:tr>
      <w:tr w:rsidR="00975944" w:rsidRPr="005D1601" w:rsidTr="006A4388">
        <w:tc>
          <w:tcPr>
            <w:tcW w:w="568"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1</w:t>
            </w:r>
          </w:p>
        </w:tc>
        <w:tc>
          <w:tcPr>
            <w:tcW w:w="1276"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2</w:t>
            </w:r>
          </w:p>
        </w:tc>
        <w:tc>
          <w:tcPr>
            <w:tcW w:w="1276"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3</w:t>
            </w:r>
          </w:p>
        </w:tc>
        <w:tc>
          <w:tcPr>
            <w:tcW w:w="992"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4</w:t>
            </w:r>
          </w:p>
        </w:tc>
        <w:tc>
          <w:tcPr>
            <w:tcW w:w="850"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5</w:t>
            </w:r>
          </w:p>
        </w:tc>
        <w:tc>
          <w:tcPr>
            <w:tcW w:w="851"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6</w:t>
            </w:r>
          </w:p>
        </w:tc>
        <w:tc>
          <w:tcPr>
            <w:tcW w:w="1276"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7</w:t>
            </w:r>
          </w:p>
        </w:tc>
        <w:tc>
          <w:tcPr>
            <w:tcW w:w="992"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8</w:t>
            </w:r>
          </w:p>
        </w:tc>
        <w:tc>
          <w:tcPr>
            <w:tcW w:w="1134"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9</w:t>
            </w:r>
          </w:p>
        </w:tc>
        <w:tc>
          <w:tcPr>
            <w:tcW w:w="992"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10</w:t>
            </w:r>
          </w:p>
        </w:tc>
        <w:tc>
          <w:tcPr>
            <w:tcW w:w="851"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11</w:t>
            </w:r>
          </w:p>
        </w:tc>
        <w:tc>
          <w:tcPr>
            <w:tcW w:w="850"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12</w:t>
            </w:r>
          </w:p>
        </w:tc>
        <w:tc>
          <w:tcPr>
            <w:tcW w:w="851" w:type="dxa"/>
          </w:tcPr>
          <w:p w:rsidR="00975944" w:rsidRPr="005D1601" w:rsidRDefault="00975944" w:rsidP="00975944">
            <w:pPr>
              <w:spacing w:line="276" w:lineRule="auto"/>
              <w:jc w:val="center"/>
              <w:rPr>
                <w:rFonts w:ascii="Times New Roman" w:eastAsiaTheme="majorEastAsia" w:hAnsi="Times New Roman" w:cs="Times New Roman"/>
                <w:bCs/>
                <w:color w:val="000000"/>
              </w:rPr>
            </w:pPr>
            <w:r w:rsidRPr="005D1601">
              <w:rPr>
                <w:rFonts w:ascii="Times New Roman" w:eastAsiaTheme="majorEastAsia" w:hAnsi="Times New Roman" w:cs="Times New Roman"/>
                <w:bCs/>
                <w:color w:val="000000"/>
              </w:rPr>
              <w:t>13</w:t>
            </w:r>
          </w:p>
        </w:tc>
        <w:tc>
          <w:tcPr>
            <w:tcW w:w="850"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14</w:t>
            </w:r>
          </w:p>
        </w:tc>
        <w:tc>
          <w:tcPr>
            <w:tcW w:w="709"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15</w:t>
            </w:r>
          </w:p>
        </w:tc>
        <w:tc>
          <w:tcPr>
            <w:tcW w:w="850" w:type="dxa"/>
          </w:tcPr>
          <w:p w:rsidR="00975944" w:rsidRPr="005D1601" w:rsidRDefault="00975944" w:rsidP="00975944">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16</w:t>
            </w:r>
          </w:p>
        </w:tc>
        <w:tc>
          <w:tcPr>
            <w:tcW w:w="567" w:type="dxa"/>
          </w:tcPr>
          <w:p w:rsidR="00975944" w:rsidRPr="00975944" w:rsidRDefault="00975944" w:rsidP="00975944">
            <w:pPr>
              <w:spacing w:line="276" w:lineRule="auto"/>
              <w:jc w:val="center"/>
              <w:rPr>
                <w:rFonts w:ascii="Times New Roman" w:eastAsiaTheme="majorEastAsia" w:hAnsi="Times New Roman" w:cs="Times New Roman"/>
                <w:bCs/>
                <w:color w:val="000000"/>
                <w:lang w:val="en-US" w:eastAsia="en-US"/>
              </w:rPr>
            </w:pPr>
            <w:r>
              <w:rPr>
                <w:rFonts w:ascii="Times New Roman" w:eastAsiaTheme="majorEastAsia" w:hAnsi="Times New Roman" w:cs="Times New Roman"/>
                <w:bCs/>
                <w:color w:val="000000"/>
                <w:lang w:val="en-US" w:eastAsia="en-US"/>
              </w:rPr>
              <w:t>17</w:t>
            </w:r>
          </w:p>
        </w:tc>
      </w:tr>
      <w:tr w:rsidR="00975944" w:rsidRPr="005D1601" w:rsidTr="006A4388">
        <w:tc>
          <w:tcPr>
            <w:tcW w:w="568"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1276"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1276"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992"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850"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851"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1276"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992"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1134"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992"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851"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850"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851"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850" w:type="dxa"/>
          </w:tcPr>
          <w:p w:rsidR="00975944" w:rsidRPr="005D1601" w:rsidRDefault="00975944" w:rsidP="00975944">
            <w:pPr>
              <w:spacing w:line="276" w:lineRule="auto"/>
              <w:jc w:val="both"/>
              <w:rPr>
                <w:rFonts w:ascii="Times New Roman" w:eastAsiaTheme="majorEastAsia" w:hAnsi="Times New Roman" w:cs="Times New Roman"/>
                <w:b/>
                <w:bCs/>
                <w:color w:val="000000"/>
              </w:rPr>
            </w:pPr>
          </w:p>
        </w:tc>
        <w:tc>
          <w:tcPr>
            <w:tcW w:w="709"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850"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c>
          <w:tcPr>
            <w:tcW w:w="567" w:type="dxa"/>
          </w:tcPr>
          <w:p w:rsidR="00975944" w:rsidRPr="005D1601" w:rsidRDefault="00975944" w:rsidP="00975944">
            <w:pPr>
              <w:spacing w:line="276" w:lineRule="auto"/>
              <w:jc w:val="both"/>
              <w:rPr>
                <w:rFonts w:ascii="Times New Roman" w:eastAsiaTheme="majorEastAsia" w:hAnsi="Times New Roman" w:cs="Times New Roman"/>
                <w:b/>
                <w:bCs/>
                <w:color w:val="000000"/>
                <w:lang w:eastAsia="en-US"/>
              </w:rPr>
            </w:pPr>
          </w:p>
        </w:tc>
      </w:tr>
    </w:tbl>
    <w:tbl>
      <w:tblPr>
        <w:tblW w:w="15653" w:type="dxa"/>
        <w:tblCellSpacing w:w="0" w:type="auto"/>
        <w:tblLook w:val="04A0" w:firstRow="1" w:lastRow="0" w:firstColumn="1" w:lastColumn="0" w:noHBand="0" w:noVBand="1"/>
      </w:tblPr>
      <w:tblGrid>
        <w:gridCol w:w="1281"/>
        <w:gridCol w:w="3564"/>
        <w:gridCol w:w="5645"/>
        <w:gridCol w:w="5163"/>
      </w:tblGrid>
      <w:tr w:rsidR="00884903" w:rsidRPr="005D1601" w:rsidTr="00703DAB">
        <w:trPr>
          <w:gridAfter w:val="1"/>
          <w:wAfter w:w="5163" w:type="dxa"/>
          <w:trHeight w:val="120"/>
          <w:tblCellSpacing w:w="0" w:type="auto"/>
        </w:trPr>
        <w:tc>
          <w:tcPr>
            <w:tcW w:w="1281" w:type="dxa"/>
            <w:vAlign w:val="center"/>
          </w:tcPr>
          <w:p w:rsidR="00884903" w:rsidRPr="005D1601" w:rsidRDefault="00884903" w:rsidP="00703DAB">
            <w:pPr>
              <w:spacing w:after="0" w:line="276" w:lineRule="auto"/>
              <w:rPr>
                <w:rFonts w:ascii="Times New Roman" w:hAnsi="Times New Roman" w:cs="Times New Roman"/>
                <w:color w:val="000000"/>
                <w:sz w:val="24"/>
                <w:szCs w:val="24"/>
              </w:rPr>
            </w:pPr>
            <w:bookmarkStart w:id="23" w:name="777"/>
            <w:bookmarkEnd w:id="22"/>
            <w:r w:rsidRPr="005D1601">
              <w:rPr>
                <w:rFonts w:ascii="Times New Roman" w:hAnsi="Times New Roman" w:cs="Times New Roman"/>
                <w:b/>
                <w:color w:val="000000"/>
                <w:sz w:val="24"/>
                <w:szCs w:val="24"/>
              </w:rPr>
              <w:t>Примітка (</w:t>
            </w:r>
            <w:r w:rsidRPr="005D1601">
              <w:rPr>
                <w:rFonts w:ascii="Times New Roman" w:hAnsi="Times New Roman" w:cs="Times New Roman"/>
                <w:color w:val="000000"/>
                <w:sz w:val="24"/>
                <w:szCs w:val="24"/>
              </w:rPr>
              <w:t>*</w:t>
            </w:r>
            <w:r w:rsidRPr="005D1601">
              <w:rPr>
                <w:rFonts w:ascii="Times New Roman" w:hAnsi="Times New Roman" w:cs="Times New Roman"/>
                <w:b/>
                <w:color w:val="000000"/>
                <w:sz w:val="24"/>
                <w:szCs w:val="24"/>
              </w:rPr>
              <w:t>)</w:t>
            </w:r>
            <w:r w:rsidRPr="005D1601">
              <w:rPr>
                <w:rFonts w:ascii="Times New Roman" w:hAnsi="Times New Roman" w:cs="Times New Roman"/>
                <w:color w:val="000000"/>
                <w:sz w:val="24"/>
                <w:szCs w:val="24"/>
              </w:rPr>
              <w:t>:</w:t>
            </w:r>
          </w:p>
          <w:p w:rsidR="00884903" w:rsidRPr="005D1601" w:rsidRDefault="00884903" w:rsidP="00703DAB">
            <w:pPr>
              <w:spacing w:after="0" w:line="276" w:lineRule="auto"/>
              <w:rPr>
                <w:rFonts w:ascii="Times New Roman" w:hAnsi="Times New Roman" w:cs="Times New Roman"/>
                <w:color w:val="000000"/>
                <w:sz w:val="24"/>
                <w:szCs w:val="24"/>
              </w:rPr>
            </w:pPr>
          </w:p>
          <w:p w:rsidR="00884903" w:rsidRPr="005D1601" w:rsidRDefault="00884903" w:rsidP="00703DAB">
            <w:pPr>
              <w:spacing w:after="0" w:line="276" w:lineRule="auto"/>
              <w:rPr>
                <w:rFonts w:ascii="Times New Roman" w:hAnsi="Times New Roman" w:cs="Times New Roman"/>
                <w:b/>
                <w:sz w:val="24"/>
                <w:szCs w:val="24"/>
              </w:rPr>
            </w:pPr>
            <w:r w:rsidRPr="005D1601">
              <w:rPr>
                <w:rFonts w:ascii="Times New Roman" w:hAnsi="Times New Roman" w:cs="Times New Roman"/>
                <w:b/>
                <w:color w:val="000000"/>
                <w:sz w:val="24"/>
                <w:szCs w:val="24"/>
              </w:rPr>
              <w:t>(**):</w:t>
            </w:r>
          </w:p>
        </w:tc>
        <w:tc>
          <w:tcPr>
            <w:tcW w:w="9209" w:type="dxa"/>
            <w:gridSpan w:val="2"/>
            <w:vAlign w:val="center"/>
          </w:tcPr>
          <w:p w:rsidR="00884903" w:rsidRPr="005D1601" w:rsidRDefault="00975944" w:rsidP="00B81AF6">
            <w:pPr>
              <w:spacing w:after="0" w:line="240" w:lineRule="auto"/>
              <w:rPr>
                <w:rFonts w:ascii="Times New Roman" w:hAnsi="Times New Roman" w:cs="Times New Roman"/>
                <w:sz w:val="24"/>
                <w:szCs w:val="24"/>
              </w:rPr>
            </w:pPr>
            <w:bookmarkStart w:id="24" w:name="778"/>
            <w:bookmarkEnd w:id="23"/>
            <w:r>
              <w:rPr>
                <w:rFonts w:ascii="Times New Roman" w:hAnsi="Times New Roman" w:cs="Times New Roman"/>
                <w:color w:val="000000"/>
                <w:sz w:val="24"/>
                <w:szCs w:val="24"/>
              </w:rPr>
              <w:t>Колонки 15, 16 та 17</w:t>
            </w:r>
            <w:r w:rsidR="00884903" w:rsidRPr="005D1601">
              <w:rPr>
                <w:rFonts w:ascii="Times New Roman" w:hAnsi="Times New Roman" w:cs="Times New Roman"/>
                <w:color w:val="000000"/>
                <w:sz w:val="24"/>
                <w:szCs w:val="24"/>
              </w:rPr>
              <w:t xml:space="preserve"> заповнюються </w:t>
            </w:r>
            <w:r w:rsidR="00B81AF6" w:rsidRPr="005D1601">
              <w:rPr>
                <w:rFonts w:ascii="Times New Roman" w:hAnsi="Times New Roman" w:cs="Times New Roman"/>
                <w:color w:val="000000"/>
                <w:sz w:val="24"/>
                <w:szCs w:val="24"/>
              </w:rPr>
              <w:t>головним розпорядником бюджетних коштів</w:t>
            </w:r>
            <w:r w:rsidR="00884903" w:rsidRPr="005D1601">
              <w:rPr>
                <w:rFonts w:ascii="Times New Roman" w:hAnsi="Times New Roman" w:cs="Times New Roman"/>
                <w:color w:val="000000"/>
                <w:sz w:val="24"/>
                <w:szCs w:val="24"/>
              </w:rPr>
              <w:t>.</w:t>
            </w:r>
          </w:p>
        </w:tc>
        <w:bookmarkEnd w:id="24"/>
      </w:tr>
      <w:tr w:rsidR="00884903" w:rsidRPr="005D1601" w:rsidTr="00703DAB">
        <w:trPr>
          <w:gridAfter w:val="1"/>
          <w:wAfter w:w="5163" w:type="dxa"/>
          <w:trHeight w:val="120"/>
          <w:tblCellSpacing w:w="0" w:type="auto"/>
        </w:trPr>
        <w:tc>
          <w:tcPr>
            <w:tcW w:w="1281" w:type="dxa"/>
            <w:vAlign w:val="center"/>
          </w:tcPr>
          <w:p w:rsidR="00884903" w:rsidRPr="005D1601" w:rsidRDefault="00884903" w:rsidP="00703DAB">
            <w:pPr>
              <w:spacing w:after="0" w:line="276" w:lineRule="auto"/>
              <w:rPr>
                <w:rFonts w:ascii="Times New Roman" w:hAnsi="Times New Roman" w:cs="Times New Roman"/>
                <w:sz w:val="24"/>
                <w:szCs w:val="24"/>
              </w:rPr>
            </w:pPr>
            <w:bookmarkStart w:id="25" w:name="779"/>
            <w:r w:rsidRPr="005D1601">
              <w:rPr>
                <w:rFonts w:ascii="Times New Roman" w:hAnsi="Times New Roman" w:cs="Times New Roman"/>
                <w:color w:val="000000"/>
                <w:sz w:val="24"/>
                <w:szCs w:val="24"/>
              </w:rPr>
              <w:t xml:space="preserve"> </w:t>
            </w:r>
          </w:p>
        </w:tc>
        <w:tc>
          <w:tcPr>
            <w:tcW w:w="9209" w:type="dxa"/>
            <w:gridSpan w:val="2"/>
            <w:vAlign w:val="center"/>
          </w:tcPr>
          <w:p w:rsidR="00884903" w:rsidRPr="005D1601" w:rsidRDefault="00884903" w:rsidP="00703DAB">
            <w:pPr>
              <w:spacing w:after="0" w:line="240" w:lineRule="auto"/>
              <w:rPr>
                <w:rFonts w:ascii="Times New Roman" w:hAnsi="Times New Roman" w:cs="Times New Roman"/>
                <w:color w:val="000000"/>
                <w:sz w:val="24"/>
                <w:szCs w:val="24"/>
              </w:rPr>
            </w:pPr>
            <w:bookmarkStart w:id="26" w:name="780"/>
            <w:bookmarkEnd w:id="25"/>
            <w:r w:rsidRPr="005D1601">
              <w:rPr>
                <w:rFonts w:ascii="Times New Roman" w:hAnsi="Times New Roman" w:cs="Times New Roman"/>
                <w:color w:val="000000"/>
                <w:sz w:val="24"/>
                <w:szCs w:val="24"/>
              </w:rPr>
              <w:t xml:space="preserve">1. Погоджено надання  фінансової допомоги, пункт </w:t>
            </w:r>
            <w:r w:rsidR="00C14E20" w:rsidRPr="005D1601">
              <w:rPr>
                <w:rFonts w:ascii="Times New Roman" w:hAnsi="Times New Roman" w:cs="Times New Roman"/>
                <w:color w:val="000000"/>
                <w:sz w:val="24"/>
                <w:szCs w:val="24"/>
              </w:rPr>
              <w:t>8</w:t>
            </w:r>
            <w:r w:rsidRPr="005D1601">
              <w:rPr>
                <w:rFonts w:ascii="Times New Roman" w:hAnsi="Times New Roman" w:cs="Times New Roman"/>
                <w:color w:val="000000"/>
                <w:sz w:val="24"/>
                <w:szCs w:val="24"/>
              </w:rPr>
              <w:t>.</w:t>
            </w:r>
            <w:r w:rsidR="00C14E20" w:rsidRPr="005D1601">
              <w:rPr>
                <w:rFonts w:ascii="Times New Roman" w:hAnsi="Times New Roman" w:cs="Times New Roman"/>
                <w:color w:val="000000"/>
                <w:sz w:val="24"/>
                <w:szCs w:val="24"/>
              </w:rPr>
              <w:t>2.</w:t>
            </w:r>
            <w:r w:rsidRPr="005D1601">
              <w:rPr>
                <w:rFonts w:ascii="Times New Roman" w:hAnsi="Times New Roman" w:cs="Times New Roman"/>
                <w:color w:val="000000"/>
                <w:sz w:val="24"/>
                <w:szCs w:val="24"/>
              </w:rPr>
              <w:t xml:space="preserve">5 розділ </w:t>
            </w:r>
            <w:r w:rsidR="00C14E20" w:rsidRPr="005D1601">
              <w:rPr>
                <w:rFonts w:ascii="Times New Roman" w:hAnsi="Times New Roman" w:cs="Times New Roman"/>
                <w:color w:val="000000"/>
                <w:sz w:val="24"/>
                <w:szCs w:val="24"/>
              </w:rPr>
              <w:t>8</w:t>
            </w:r>
            <w:r w:rsidRPr="005D1601">
              <w:rPr>
                <w:rFonts w:ascii="Times New Roman" w:hAnsi="Times New Roman" w:cs="Times New Roman"/>
                <w:color w:val="000000"/>
                <w:sz w:val="24"/>
                <w:szCs w:val="24"/>
              </w:rPr>
              <w:t xml:space="preserve">  цього  Положення.</w:t>
            </w:r>
          </w:p>
          <w:p w:rsidR="00884903" w:rsidRPr="005D1601" w:rsidRDefault="00884903" w:rsidP="00703DAB">
            <w:pPr>
              <w:spacing w:after="0" w:line="240" w:lineRule="auto"/>
              <w:rPr>
                <w:rFonts w:ascii="Times New Roman" w:hAnsi="Times New Roman" w:cs="Times New Roman"/>
                <w:sz w:val="24"/>
                <w:szCs w:val="24"/>
              </w:rPr>
            </w:pPr>
            <w:r w:rsidRPr="005D1601">
              <w:rPr>
                <w:rFonts w:ascii="Times New Roman" w:hAnsi="Times New Roman" w:cs="Times New Roman"/>
                <w:color w:val="000000"/>
                <w:sz w:val="24"/>
                <w:szCs w:val="24"/>
              </w:rPr>
              <w:t xml:space="preserve">2. Не погоджено, пункт </w:t>
            </w:r>
            <w:r w:rsidR="00C14E20" w:rsidRPr="005D1601">
              <w:rPr>
                <w:rFonts w:ascii="Times New Roman" w:hAnsi="Times New Roman" w:cs="Times New Roman"/>
                <w:color w:val="000000"/>
                <w:sz w:val="24"/>
                <w:szCs w:val="24"/>
              </w:rPr>
              <w:t>8.2.5 розділ 8</w:t>
            </w:r>
            <w:r w:rsidRPr="005D1601">
              <w:rPr>
                <w:rFonts w:ascii="Times New Roman" w:hAnsi="Times New Roman" w:cs="Times New Roman"/>
                <w:color w:val="000000"/>
                <w:sz w:val="24"/>
                <w:szCs w:val="24"/>
              </w:rPr>
              <w:t xml:space="preserve">  цього Положення.</w:t>
            </w:r>
          </w:p>
        </w:tc>
        <w:bookmarkEnd w:id="26"/>
      </w:tr>
      <w:tr w:rsidR="00884903" w:rsidRPr="005D1601" w:rsidTr="00703DAB">
        <w:trPr>
          <w:gridAfter w:val="1"/>
          <w:wAfter w:w="5163" w:type="dxa"/>
          <w:trHeight w:val="120"/>
          <w:tblCellSpacing w:w="0" w:type="auto"/>
        </w:trPr>
        <w:tc>
          <w:tcPr>
            <w:tcW w:w="1281" w:type="dxa"/>
            <w:vAlign w:val="center"/>
          </w:tcPr>
          <w:p w:rsidR="00884903" w:rsidRPr="005D1601" w:rsidRDefault="00884903" w:rsidP="00703DAB">
            <w:pPr>
              <w:spacing w:after="0" w:line="276" w:lineRule="auto"/>
              <w:rPr>
                <w:rFonts w:ascii="Times New Roman" w:hAnsi="Times New Roman" w:cs="Times New Roman"/>
                <w:sz w:val="24"/>
                <w:szCs w:val="24"/>
              </w:rPr>
            </w:pPr>
            <w:bookmarkStart w:id="27" w:name="781"/>
            <w:r w:rsidRPr="005D1601">
              <w:rPr>
                <w:rFonts w:ascii="Times New Roman" w:hAnsi="Times New Roman" w:cs="Times New Roman"/>
                <w:color w:val="000000"/>
                <w:sz w:val="24"/>
                <w:szCs w:val="24"/>
              </w:rPr>
              <w:t xml:space="preserve"> </w:t>
            </w:r>
          </w:p>
        </w:tc>
        <w:tc>
          <w:tcPr>
            <w:tcW w:w="9209" w:type="dxa"/>
            <w:gridSpan w:val="2"/>
            <w:vAlign w:val="center"/>
          </w:tcPr>
          <w:p w:rsidR="00884903" w:rsidRPr="005D1601" w:rsidRDefault="00884903" w:rsidP="00C14E20">
            <w:pPr>
              <w:spacing w:after="0" w:line="240" w:lineRule="auto"/>
              <w:rPr>
                <w:rFonts w:ascii="Times New Roman" w:hAnsi="Times New Roman" w:cs="Times New Roman"/>
                <w:sz w:val="24"/>
                <w:szCs w:val="24"/>
              </w:rPr>
            </w:pPr>
            <w:bookmarkStart w:id="28" w:name="782"/>
            <w:bookmarkEnd w:id="27"/>
            <w:r w:rsidRPr="005D1601">
              <w:rPr>
                <w:rFonts w:ascii="Times New Roman" w:hAnsi="Times New Roman" w:cs="Times New Roman"/>
                <w:color w:val="000000"/>
                <w:sz w:val="24"/>
                <w:szCs w:val="24"/>
              </w:rPr>
              <w:t xml:space="preserve">3. Повернуто на </w:t>
            </w:r>
            <w:r w:rsidR="00C14E20" w:rsidRPr="005D1601">
              <w:rPr>
                <w:rFonts w:ascii="Times New Roman" w:hAnsi="Times New Roman" w:cs="Times New Roman"/>
                <w:color w:val="000000"/>
                <w:sz w:val="24"/>
                <w:szCs w:val="24"/>
              </w:rPr>
              <w:t>доопрацювання, пункт 8</w:t>
            </w:r>
            <w:r w:rsidRPr="005D1601">
              <w:rPr>
                <w:rFonts w:ascii="Times New Roman" w:hAnsi="Times New Roman" w:cs="Times New Roman"/>
                <w:color w:val="000000"/>
                <w:sz w:val="24"/>
                <w:szCs w:val="24"/>
              </w:rPr>
              <w:t>.</w:t>
            </w:r>
            <w:r w:rsidR="00C14E20" w:rsidRPr="005D1601">
              <w:rPr>
                <w:rFonts w:ascii="Times New Roman" w:hAnsi="Times New Roman" w:cs="Times New Roman"/>
                <w:color w:val="000000"/>
                <w:sz w:val="24"/>
                <w:szCs w:val="24"/>
              </w:rPr>
              <w:t>2.</w:t>
            </w:r>
            <w:r w:rsidRPr="005D1601">
              <w:rPr>
                <w:rFonts w:ascii="Times New Roman" w:hAnsi="Times New Roman" w:cs="Times New Roman"/>
                <w:color w:val="000000"/>
                <w:sz w:val="24"/>
                <w:szCs w:val="24"/>
              </w:rPr>
              <w:t xml:space="preserve">6 розділ </w:t>
            </w:r>
            <w:r w:rsidR="00C14E20" w:rsidRPr="005D1601">
              <w:rPr>
                <w:rFonts w:ascii="Times New Roman" w:hAnsi="Times New Roman" w:cs="Times New Roman"/>
                <w:color w:val="000000"/>
                <w:sz w:val="24"/>
                <w:szCs w:val="24"/>
              </w:rPr>
              <w:t>8</w:t>
            </w:r>
            <w:r w:rsidRPr="005D1601">
              <w:rPr>
                <w:rFonts w:ascii="Times New Roman" w:hAnsi="Times New Roman" w:cs="Times New Roman"/>
                <w:color w:val="000000"/>
                <w:sz w:val="24"/>
                <w:szCs w:val="24"/>
              </w:rPr>
              <w:t xml:space="preserve"> цього Положення.</w:t>
            </w:r>
          </w:p>
        </w:tc>
        <w:bookmarkEnd w:id="28"/>
      </w:tr>
      <w:tr w:rsidR="00884903" w:rsidRPr="005D1601" w:rsidTr="00703DAB">
        <w:trPr>
          <w:trHeight w:val="30"/>
          <w:tblCellSpacing w:w="0" w:type="auto"/>
        </w:trPr>
        <w:tc>
          <w:tcPr>
            <w:tcW w:w="4845" w:type="dxa"/>
            <w:gridSpan w:val="2"/>
            <w:vAlign w:val="center"/>
          </w:tcPr>
          <w:p w:rsidR="00884903" w:rsidRPr="005D1601" w:rsidRDefault="00884903" w:rsidP="00703DAB">
            <w:pPr>
              <w:spacing w:after="0" w:line="276" w:lineRule="auto"/>
              <w:jc w:val="center"/>
              <w:rPr>
                <w:rFonts w:ascii="Times New Roman" w:hAnsi="Times New Roman" w:cs="Times New Roman"/>
                <w:sz w:val="28"/>
                <w:szCs w:val="28"/>
              </w:rPr>
            </w:pPr>
            <w:r w:rsidRPr="005D1601">
              <w:rPr>
                <w:rFonts w:ascii="Times New Roman" w:hAnsi="Times New Roman" w:cs="Times New Roman"/>
                <w:sz w:val="24"/>
                <w:szCs w:val="24"/>
                <w:lang w:val="ru-RU"/>
              </w:rPr>
              <w:br/>
            </w:r>
            <w:bookmarkStart w:id="29" w:name="1007"/>
            <w:r w:rsidRPr="005D1601">
              <w:rPr>
                <w:rFonts w:ascii="Times New Roman" w:hAnsi="Times New Roman" w:cs="Times New Roman"/>
                <w:color w:val="000000"/>
                <w:sz w:val="28"/>
                <w:szCs w:val="28"/>
              </w:rPr>
              <w:t>Київський міський голова</w:t>
            </w:r>
          </w:p>
        </w:tc>
        <w:tc>
          <w:tcPr>
            <w:tcW w:w="10808" w:type="dxa"/>
            <w:gridSpan w:val="2"/>
            <w:vAlign w:val="center"/>
          </w:tcPr>
          <w:p w:rsidR="00884903" w:rsidRPr="005D1601" w:rsidRDefault="00884903" w:rsidP="00703DAB">
            <w:pPr>
              <w:spacing w:after="0" w:line="276" w:lineRule="auto"/>
              <w:jc w:val="center"/>
              <w:rPr>
                <w:rFonts w:ascii="Times New Roman" w:hAnsi="Times New Roman" w:cs="Times New Roman"/>
                <w:sz w:val="28"/>
                <w:szCs w:val="28"/>
              </w:rPr>
            </w:pPr>
            <w:bookmarkStart w:id="30" w:name="1008"/>
            <w:bookmarkEnd w:id="29"/>
            <w:r w:rsidRPr="005D1601">
              <w:rPr>
                <w:rFonts w:ascii="Times New Roman" w:hAnsi="Times New Roman" w:cs="Times New Roman"/>
                <w:color w:val="000000"/>
                <w:sz w:val="28"/>
                <w:szCs w:val="28"/>
              </w:rPr>
              <w:t xml:space="preserve">                                                                         </w:t>
            </w:r>
            <w:r w:rsidR="00C14E20" w:rsidRPr="005D1601">
              <w:rPr>
                <w:rFonts w:ascii="Times New Roman" w:hAnsi="Times New Roman" w:cs="Times New Roman"/>
                <w:color w:val="000000"/>
                <w:sz w:val="28"/>
                <w:szCs w:val="28"/>
              </w:rPr>
              <w:t>Віталій КЛИЧКО</w:t>
            </w:r>
          </w:p>
        </w:tc>
        <w:bookmarkEnd w:id="30"/>
      </w:tr>
    </w:tbl>
    <w:p w:rsidR="00884903" w:rsidRPr="005D1601" w:rsidRDefault="00884903" w:rsidP="00884903">
      <w:pPr>
        <w:spacing w:after="0" w:line="276" w:lineRule="auto"/>
        <w:ind w:firstLine="240"/>
        <w:rPr>
          <w:rFonts w:ascii="Times New Roman" w:hAnsi="Times New Roman" w:cs="Times New Roman"/>
          <w:sz w:val="24"/>
          <w:szCs w:val="24"/>
          <w:lang w:val="ru-RU"/>
        </w:rPr>
      </w:pPr>
      <w:bookmarkStart w:id="31" w:name="335"/>
    </w:p>
    <w:p w:rsidR="00884903" w:rsidRPr="005D1601" w:rsidRDefault="00C14E20" w:rsidP="00884903">
      <w:pPr>
        <w:spacing w:after="0" w:line="276" w:lineRule="auto"/>
        <w:ind w:firstLine="240"/>
        <w:jc w:val="right"/>
        <w:rPr>
          <w:rFonts w:ascii="Times New Roman" w:hAnsi="Times New Roman" w:cs="Times New Roman"/>
          <w:sz w:val="24"/>
          <w:szCs w:val="24"/>
        </w:rPr>
      </w:pPr>
      <w:bookmarkStart w:id="32" w:name="784"/>
      <w:bookmarkEnd w:id="31"/>
      <w:r w:rsidRPr="005D1601">
        <w:rPr>
          <w:rFonts w:ascii="Times New Roman" w:hAnsi="Times New Roman" w:cs="Times New Roman"/>
          <w:color w:val="000000"/>
          <w:sz w:val="24"/>
          <w:szCs w:val="24"/>
        </w:rPr>
        <w:t>Додаток</w:t>
      </w:r>
      <w:r w:rsidR="00884903" w:rsidRPr="005D1601">
        <w:rPr>
          <w:rFonts w:ascii="Times New Roman" w:hAnsi="Times New Roman" w:cs="Times New Roman"/>
          <w:color w:val="000000"/>
          <w:sz w:val="24"/>
          <w:szCs w:val="24"/>
        </w:rPr>
        <w:t xml:space="preserve">  </w:t>
      </w:r>
      <w:r w:rsidRPr="005D1601">
        <w:rPr>
          <w:rFonts w:ascii="Times New Roman" w:hAnsi="Times New Roman" w:cs="Times New Roman"/>
          <w:color w:val="000000"/>
          <w:sz w:val="24"/>
          <w:szCs w:val="24"/>
        </w:rPr>
        <w:t>5</w:t>
      </w:r>
      <w:r w:rsidR="00884903" w:rsidRPr="005D1601">
        <w:rPr>
          <w:rFonts w:ascii="Times New Roman" w:hAnsi="Times New Roman" w:cs="Times New Roman"/>
          <w:sz w:val="24"/>
          <w:szCs w:val="24"/>
        </w:rPr>
        <w:br/>
      </w:r>
    </w:p>
    <w:p w:rsidR="00884903" w:rsidRPr="005D1601" w:rsidRDefault="00884903" w:rsidP="00884903">
      <w:pPr>
        <w:keepNext/>
        <w:keepLines/>
        <w:spacing w:before="200" w:after="0" w:line="276" w:lineRule="auto"/>
        <w:jc w:val="center"/>
        <w:outlineLvl w:val="2"/>
        <w:rPr>
          <w:rFonts w:ascii="Times New Roman" w:eastAsiaTheme="majorEastAsia" w:hAnsi="Times New Roman" w:cs="Times New Roman"/>
          <w:b/>
          <w:bCs/>
          <w:color w:val="5B9BD5" w:themeColor="accent1"/>
          <w:sz w:val="24"/>
          <w:szCs w:val="24"/>
        </w:rPr>
      </w:pPr>
      <w:bookmarkStart w:id="33" w:name="785"/>
      <w:bookmarkEnd w:id="32"/>
      <w:r w:rsidRPr="005D1601">
        <w:rPr>
          <w:rFonts w:ascii="Times New Roman" w:eastAsiaTheme="majorEastAsia" w:hAnsi="Times New Roman" w:cs="Times New Roman"/>
          <w:b/>
          <w:bCs/>
          <w:color w:val="000000"/>
          <w:sz w:val="24"/>
          <w:szCs w:val="24"/>
        </w:rPr>
        <w:t>РЕЄСТР</w:t>
      </w:r>
      <w:r w:rsidRPr="005D1601">
        <w:rPr>
          <w:rFonts w:ascii="Times New Roman" w:eastAsiaTheme="majorEastAsia" w:hAnsi="Times New Roman" w:cs="Times New Roman"/>
          <w:b/>
          <w:bCs/>
          <w:color w:val="5B9BD5" w:themeColor="accent1"/>
          <w:sz w:val="24"/>
          <w:szCs w:val="24"/>
        </w:rPr>
        <w:br/>
      </w:r>
      <w:r w:rsidR="00B05765" w:rsidRPr="005D1601">
        <w:rPr>
          <w:rFonts w:ascii="Times New Roman" w:eastAsiaTheme="majorEastAsia" w:hAnsi="Times New Roman" w:cs="Times New Roman"/>
          <w:b/>
          <w:bCs/>
          <w:color w:val="000000"/>
          <w:sz w:val="24"/>
          <w:szCs w:val="24"/>
        </w:rPr>
        <w:t xml:space="preserve">отримувачів </w:t>
      </w:r>
      <w:r w:rsidRPr="005D1601">
        <w:rPr>
          <w:rFonts w:ascii="Times New Roman" w:eastAsiaTheme="majorEastAsia" w:hAnsi="Times New Roman" w:cs="Times New Roman"/>
          <w:b/>
          <w:bCs/>
          <w:color w:val="000000"/>
          <w:sz w:val="24"/>
          <w:szCs w:val="24"/>
        </w:rPr>
        <w:t>фінансової допомоги</w:t>
      </w:r>
    </w:p>
    <w:tbl>
      <w:tblPr>
        <w:tblStyle w:val="a4"/>
        <w:tblW w:w="15163" w:type="dxa"/>
        <w:tblLook w:val="04A0" w:firstRow="1" w:lastRow="0" w:firstColumn="1" w:lastColumn="0" w:noHBand="0" w:noVBand="1"/>
      </w:tblPr>
      <w:tblGrid>
        <w:gridCol w:w="659"/>
        <w:gridCol w:w="1603"/>
        <w:gridCol w:w="1534"/>
        <w:gridCol w:w="1158"/>
        <w:gridCol w:w="2162"/>
        <w:gridCol w:w="1551"/>
        <w:gridCol w:w="1270"/>
        <w:gridCol w:w="1554"/>
        <w:gridCol w:w="1694"/>
        <w:gridCol w:w="1978"/>
      </w:tblGrid>
      <w:tr w:rsidR="00884903" w:rsidRPr="005D1601" w:rsidTr="00703DAB">
        <w:trPr>
          <w:trHeight w:val="612"/>
        </w:trPr>
        <w:tc>
          <w:tcPr>
            <w:tcW w:w="661" w:type="dxa"/>
            <w:vMerge w:val="restart"/>
          </w:tcPr>
          <w:bookmarkEnd w:id="33"/>
          <w:p w:rsidR="00884903" w:rsidRPr="005D1601" w:rsidRDefault="00884903" w:rsidP="00703DAB">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w:t>
            </w:r>
          </w:p>
          <w:p w:rsidR="00884903" w:rsidRPr="005D1601" w:rsidRDefault="00884903" w:rsidP="00703DAB">
            <w:pPr>
              <w:spacing w:line="276" w:lineRule="auto"/>
              <w:jc w:val="center"/>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п/п</w:t>
            </w:r>
          </w:p>
        </w:tc>
        <w:tc>
          <w:tcPr>
            <w:tcW w:w="1607" w:type="dxa"/>
            <w:vMerge w:val="restart"/>
          </w:tcPr>
          <w:p w:rsidR="00884903" w:rsidRPr="005D1601" w:rsidRDefault="00884903"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Отримувач (назва, код ЄДРПОУ)</w:t>
            </w:r>
          </w:p>
        </w:tc>
        <w:tc>
          <w:tcPr>
            <w:tcW w:w="1535" w:type="dxa"/>
            <w:vMerge w:val="restart"/>
          </w:tcPr>
          <w:p w:rsidR="00884903" w:rsidRPr="005D1601" w:rsidRDefault="00884903"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Адреса</w:t>
            </w:r>
          </w:p>
          <w:p w:rsidR="00884903" w:rsidRPr="005D1601" w:rsidRDefault="00884903" w:rsidP="00703DAB">
            <w:pPr>
              <w:spacing w:line="276" w:lineRule="auto"/>
              <w:jc w:val="both"/>
              <w:rPr>
                <w:rFonts w:ascii="Times New Roman" w:eastAsiaTheme="majorEastAsia" w:hAnsi="Times New Roman" w:cs="Times New Roman"/>
                <w:bCs/>
                <w:color w:val="000000"/>
                <w:lang w:eastAsia="en-US"/>
              </w:rPr>
            </w:pPr>
            <w:r w:rsidRPr="005D1601">
              <w:rPr>
                <w:rFonts w:ascii="Times New Roman" w:eastAsiaTheme="majorEastAsia" w:hAnsi="Times New Roman" w:cs="Times New Roman"/>
                <w:bCs/>
                <w:color w:val="000000"/>
                <w:lang w:eastAsia="en-US"/>
              </w:rPr>
              <w:t>державної реєстрації</w:t>
            </w:r>
          </w:p>
          <w:p w:rsidR="00884903" w:rsidRPr="005D1601" w:rsidRDefault="00884903" w:rsidP="00703DAB">
            <w:pPr>
              <w:spacing w:line="276" w:lineRule="auto"/>
              <w:jc w:val="both"/>
              <w:rPr>
                <w:rFonts w:ascii="Times New Roman" w:eastAsiaTheme="majorEastAsia" w:hAnsi="Times New Roman" w:cs="Times New Roman"/>
                <w:bCs/>
                <w:color w:val="000000"/>
                <w:lang w:eastAsia="en-US"/>
              </w:rPr>
            </w:pPr>
          </w:p>
          <w:p w:rsidR="00884903" w:rsidRPr="005D1601" w:rsidRDefault="00884903" w:rsidP="00703DAB">
            <w:pPr>
              <w:spacing w:line="276" w:lineRule="auto"/>
              <w:jc w:val="both"/>
              <w:rPr>
                <w:rFonts w:ascii="Times New Roman" w:eastAsiaTheme="majorEastAsia" w:hAnsi="Times New Roman" w:cs="Times New Roman"/>
                <w:b/>
                <w:bCs/>
                <w:color w:val="000000"/>
                <w:lang w:eastAsia="en-US"/>
              </w:rPr>
            </w:pPr>
            <w:r w:rsidRPr="005D1601">
              <w:rPr>
                <w:rFonts w:ascii="Times New Roman" w:eastAsiaTheme="majorEastAsia" w:hAnsi="Times New Roman" w:cs="Times New Roman"/>
                <w:bCs/>
                <w:color w:val="000000"/>
                <w:lang w:eastAsia="en-US"/>
              </w:rPr>
              <w:t>Адреса провадження діяльності</w:t>
            </w:r>
          </w:p>
        </w:tc>
        <w:tc>
          <w:tcPr>
            <w:tcW w:w="1110" w:type="dxa"/>
            <w:vMerge w:val="restart"/>
          </w:tcPr>
          <w:p w:rsidR="00884903" w:rsidRPr="005D1601" w:rsidRDefault="00884903" w:rsidP="00703DAB">
            <w:pPr>
              <w:spacing w:after="200" w:line="276" w:lineRule="auto"/>
              <w:jc w:val="center"/>
              <w:rPr>
                <w:rFonts w:ascii="Times New Roman" w:eastAsiaTheme="minorHAnsi" w:hAnsi="Times New Roman" w:cs="Times New Roman"/>
                <w:lang w:eastAsia="en-US"/>
              </w:rPr>
            </w:pPr>
            <w:r w:rsidRPr="005D1601">
              <w:rPr>
                <w:rFonts w:ascii="Times New Roman" w:eastAsiaTheme="minorHAnsi" w:hAnsi="Times New Roman" w:cs="Times New Roman"/>
                <w:lang w:eastAsia="en-US"/>
              </w:rPr>
              <w:t>Основний КВЕД 2010</w:t>
            </w:r>
          </w:p>
        </w:tc>
        <w:tc>
          <w:tcPr>
            <w:tcW w:w="2170" w:type="dxa"/>
            <w:vMerge w:val="restart"/>
          </w:tcPr>
          <w:p w:rsidR="00884903" w:rsidRPr="005D1601" w:rsidRDefault="00884903" w:rsidP="00703DAB">
            <w:pPr>
              <w:jc w:val="center"/>
              <w:rPr>
                <w:rFonts w:ascii="Times New Roman" w:hAnsi="Times New Roman" w:cs="Times New Roman"/>
                <w:sz w:val="24"/>
                <w:szCs w:val="24"/>
              </w:rPr>
            </w:pPr>
            <w:r w:rsidRPr="005D1601">
              <w:rPr>
                <w:rFonts w:ascii="Times New Roman" w:eastAsiaTheme="minorHAnsi" w:hAnsi="Times New Roman" w:cs="Times New Roman"/>
                <w:sz w:val="24"/>
                <w:szCs w:val="24"/>
                <w:lang w:eastAsia="en-US"/>
              </w:rPr>
              <w:t>Погодження надання фінансової допомоги, номер та дату реєстру</w:t>
            </w:r>
          </w:p>
        </w:tc>
        <w:tc>
          <w:tcPr>
            <w:tcW w:w="6095" w:type="dxa"/>
            <w:gridSpan w:val="4"/>
          </w:tcPr>
          <w:p w:rsidR="00884903" w:rsidRPr="005D1601" w:rsidRDefault="00884903" w:rsidP="00703DAB">
            <w:pPr>
              <w:jc w:val="center"/>
              <w:rPr>
                <w:rFonts w:ascii="Times New Roman" w:hAnsi="Times New Roman" w:cs="Times New Roman"/>
                <w:color w:val="000000" w:themeColor="text1"/>
                <w:sz w:val="24"/>
                <w:szCs w:val="24"/>
              </w:rPr>
            </w:pPr>
            <w:r w:rsidRPr="005D1601">
              <w:rPr>
                <w:rFonts w:ascii="Times New Roman" w:hAnsi="Times New Roman" w:cs="Times New Roman"/>
                <w:color w:val="000000" w:themeColor="text1"/>
                <w:sz w:val="24"/>
                <w:szCs w:val="24"/>
              </w:rPr>
              <w:t>Кредитний договір</w:t>
            </w:r>
          </w:p>
        </w:tc>
        <w:tc>
          <w:tcPr>
            <w:tcW w:w="1985" w:type="dxa"/>
            <w:vMerge w:val="restart"/>
          </w:tcPr>
          <w:p w:rsidR="00884903" w:rsidRPr="005D1601" w:rsidRDefault="00884903" w:rsidP="00703DAB">
            <w:pPr>
              <w:spacing w:after="200" w:line="276" w:lineRule="auto"/>
              <w:jc w:val="center"/>
              <w:rPr>
                <w:rFonts w:ascii="Times New Roman" w:eastAsiaTheme="minorHAnsi" w:hAnsi="Times New Roman" w:cs="Times New Roman"/>
                <w:sz w:val="24"/>
                <w:szCs w:val="24"/>
                <w:lang w:eastAsia="en-US"/>
              </w:rPr>
            </w:pPr>
            <w:r w:rsidRPr="005D1601">
              <w:rPr>
                <w:rFonts w:ascii="Times New Roman" w:eastAsiaTheme="minorHAnsi" w:hAnsi="Times New Roman" w:cs="Times New Roman"/>
                <w:sz w:val="24"/>
                <w:szCs w:val="24"/>
                <w:lang w:eastAsia="en-US"/>
              </w:rPr>
              <w:t xml:space="preserve">Розмір фінансової допомоги на </w:t>
            </w:r>
            <w:proofErr w:type="spellStart"/>
            <w:r w:rsidRPr="005D1601">
              <w:rPr>
                <w:rFonts w:ascii="Times New Roman" w:eastAsiaTheme="minorHAnsi" w:hAnsi="Times New Roman" w:cs="Times New Roman"/>
                <w:sz w:val="24"/>
                <w:szCs w:val="24"/>
                <w:lang w:eastAsia="en-US"/>
              </w:rPr>
              <w:t>проплату</w:t>
            </w:r>
            <w:proofErr w:type="spellEnd"/>
            <w:r w:rsidRPr="005D1601">
              <w:rPr>
                <w:rFonts w:ascii="Times New Roman" w:eastAsiaTheme="minorHAnsi" w:hAnsi="Times New Roman" w:cs="Times New Roman"/>
                <w:sz w:val="24"/>
                <w:szCs w:val="24"/>
                <w:lang w:eastAsia="en-US"/>
              </w:rPr>
              <w:t>, грн</w:t>
            </w:r>
          </w:p>
        </w:tc>
      </w:tr>
      <w:tr w:rsidR="00884903" w:rsidRPr="005D1601" w:rsidTr="00703DAB">
        <w:tc>
          <w:tcPr>
            <w:tcW w:w="661" w:type="dxa"/>
            <w:vMerge/>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607" w:type="dxa"/>
            <w:vMerge/>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535" w:type="dxa"/>
            <w:vMerge/>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110" w:type="dxa"/>
            <w:vMerge/>
          </w:tcPr>
          <w:p w:rsidR="00884903" w:rsidRPr="005D1601" w:rsidRDefault="00884903" w:rsidP="00703DAB">
            <w:pPr>
              <w:jc w:val="center"/>
              <w:rPr>
                <w:rFonts w:ascii="Times New Roman" w:hAnsi="Times New Roman" w:cs="Times New Roman"/>
                <w:sz w:val="24"/>
                <w:szCs w:val="24"/>
              </w:rPr>
            </w:pPr>
          </w:p>
        </w:tc>
        <w:tc>
          <w:tcPr>
            <w:tcW w:w="2170" w:type="dxa"/>
            <w:vMerge/>
          </w:tcPr>
          <w:p w:rsidR="00884903" w:rsidRPr="005D1601" w:rsidRDefault="00884903" w:rsidP="00703DAB">
            <w:pPr>
              <w:jc w:val="center"/>
              <w:rPr>
                <w:rFonts w:ascii="Times New Roman" w:hAnsi="Times New Roman" w:cs="Times New Roman"/>
                <w:sz w:val="24"/>
                <w:szCs w:val="24"/>
              </w:rPr>
            </w:pPr>
          </w:p>
        </w:tc>
        <w:tc>
          <w:tcPr>
            <w:tcW w:w="1559" w:type="dxa"/>
          </w:tcPr>
          <w:p w:rsidR="00884903" w:rsidRPr="005D1601" w:rsidRDefault="00884903" w:rsidP="00703DAB">
            <w:pPr>
              <w:jc w:val="center"/>
              <w:rPr>
                <w:rFonts w:ascii="Times New Roman" w:hAnsi="Times New Roman" w:cs="Times New Roman"/>
                <w:color w:val="000000" w:themeColor="text1"/>
                <w:sz w:val="24"/>
                <w:szCs w:val="24"/>
              </w:rPr>
            </w:pPr>
            <w:r w:rsidRPr="005D1601">
              <w:rPr>
                <w:rFonts w:ascii="Times New Roman" w:hAnsi="Times New Roman" w:cs="Times New Roman"/>
                <w:color w:val="000000" w:themeColor="text1"/>
                <w:sz w:val="24"/>
                <w:szCs w:val="24"/>
              </w:rPr>
              <w:t>Номер</w:t>
            </w:r>
          </w:p>
        </w:tc>
        <w:tc>
          <w:tcPr>
            <w:tcW w:w="1276" w:type="dxa"/>
          </w:tcPr>
          <w:p w:rsidR="00884903" w:rsidRPr="005D1601" w:rsidRDefault="00884903" w:rsidP="00703DAB">
            <w:pPr>
              <w:jc w:val="center"/>
              <w:rPr>
                <w:rFonts w:ascii="Times New Roman" w:hAnsi="Times New Roman" w:cs="Times New Roman"/>
                <w:color w:val="000000" w:themeColor="text1"/>
                <w:sz w:val="24"/>
                <w:szCs w:val="24"/>
              </w:rPr>
            </w:pPr>
            <w:r w:rsidRPr="005D1601">
              <w:rPr>
                <w:rFonts w:ascii="Times New Roman" w:hAnsi="Times New Roman" w:cs="Times New Roman"/>
                <w:color w:val="000000" w:themeColor="text1"/>
                <w:sz w:val="24"/>
                <w:szCs w:val="24"/>
              </w:rPr>
              <w:t>Дата</w:t>
            </w:r>
          </w:p>
        </w:tc>
        <w:tc>
          <w:tcPr>
            <w:tcW w:w="1559" w:type="dxa"/>
          </w:tcPr>
          <w:p w:rsidR="00884903" w:rsidRPr="005D1601" w:rsidRDefault="00884903" w:rsidP="00703DAB">
            <w:pPr>
              <w:jc w:val="center"/>
              <w:rPr>
                <w:rFonts w:ascii="Times New Roman" w:hAnsi="Times New Roman" w:cs="Times New Roman"/>
                <w:sz w:val="24"/>
                <w:szCs w:val="24"/>
              </w:rPr>
            </w:pPr>
            <w:r w:rsidRPr="005D1601">
              <w:rPr>
                <w:rFonts w:ascii="Times New Roman" w:hAnsi="Times New Roman" w:cs="Times New Roman"/>
                <w:sz w:val="24"/>
                <w:szCs w:val="24"/>
              </w:rPr>
              <w:t>Сума кредиту, грн</w:t>
            </w:r>
          </w:p>
        </w:tc>
        <w:tc>
          <w:tcPr>
            <w:tcW w:w="1701"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r w:rsidRPr="005D1601">
              <w:rPr>
                <w:rFonts w:ascii="Times New Roman" w:eastAsiaTheme="minorHAnsi" w:hAnsi="Times New Roman" w:cs="Times New Roman"/>
                <w:sz w:val="24"/>
                <w:szCs w:val="24"/>
                <w:lang w:eastAsia="en-US"/>
              </w:rPr>
              <w:t>Ціль кредиту</w:t>
            </w:r>
          </w:p>
        </w:tc>
        <w:tc>
          <w:tcPr>
            <w:tcW w:w="1985" w:type="dxa"/>
            <w:vMerge/>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r>
      <w:tr w:rsidR="00884903" w:rsidRPr="005D1601" w:rsidTr="00703DAB">
        <w:tc>
          <w:tcPr>
            <w:tcW w:w="661" w:type="dxa"/>
          </w:tcPr>
          <w:p w:rsidR="00884903" w:rsidRPr="005D1601" w:rsidRDefault="00884903" w:rsidP="00703DAB">
            <w:pPr>
              <w:spacing w:after="200" w:line="276" w:lineRule="auto"/>
              <w:jc w:val="center"/>
              <w:rPr>
                <w:rFonts w:ascii="Times New Roman" w:eastAsiaTheme="minorHAnsi" w:hAnsi="Times New Roman" w:cs="Times New Roman"/>
                <w:sz w:val="24"/>
                <w:szCs w:val="24"/>
                <w:lang w:eastAsia="en-US"/>
              </w:rPr>
            </w:pPr>
            <w:r w:rsidRPr="005D1601">
              <w:rPr>
                <w:rFonts w:ascii="Times New Roman" w:eastAsiaTheme="minorHAnsi" w:hAnsi="Times New Roman" w:cs="Times New Roman"/>
                <w:sz w:val="24"/>
                <w:szCs w:val="24"/>
                <w:lang w:eastAsia="en-US"/>
              </w:rPr>
              <w:t>1</w:t>
            </w:r>
          </w:p>
        </w:tc>
        <w:tc>
          <w:tcPr>
            <w:tcW w:w="1607" w:type="dxa"/>
          </w:tcPr>
          <w:p w:rsidR="00884903" w:rsidRPr="005D1601" w:rsidRDefault="00884903" w:rsidP="00703DAB">
            <w:pPr>
              <w:spacing w:after="200" w:line="276" w:lineRule="auto"/>
              <w:jc w:val="center"/>
              <w:rPr>
                <w:rFonts w:ascii="Times New Roman" w:eastAsiaTheme="minorHAnsi" w:hAnsi="Times New Roman" w:cs="Times New Roman"/>
                <w:sz w:val="24"/>
                <w:szCs w:val="24"/>
                <w:lang w:eastAsia="en-US"/>
              </w:rPr>
            </w:pPr>
            <w:r w:rsidRPr="005D1601">
              <w:rPr>
                <w:rFonts w:ascii="Times New Roman" w:eastAsiaTheme="minorHAnsi" w:hAnsi="Times New Roman" w:cs="Times New Roman"/>
                <w:sz w:val="24"/>
                <w:szCs w:val="24"/>
                <w:lang w:eastAsia="en-US"/>
              </w:rPr>
              <w:t>2</w:t>
            </w:r>
          </w:p>
        </w:tc>
        <w:tc>
          <w:tcPr>
            <w:tcW w:w="1535" w:type="dxa"/>
          </w:tcPr>
          <w:p w:rsidR="00884903" w:rsidRPr="005D1601" w:rsidRDefault="00884903" w:rsidP="00703DAB">
            <w:pPr>
              <w:spacing w:after="200" w:line="276" w:lineRule="auto"/>
              <w:jc w:val="center"/>
              <w:rPr>
                <w:rFonts w:ascii="Times New Roman" w:eastAsiaTheme="minorHAnsi" w:hAnsi="Times New Roman" w:cs="Times New Roman"/>
                <w:sz w:val="24"/>
                <w:szCs w:val="24"/>
                <w:lang w:eastAsia="en-US"/>
              </w:rPr>
            </w:pPr>
            <w:r w:rsidRPr="005D1601">
              <w:rPr>
                <w:rFonts w:ascii="Times New Roman" w:eastAsiaTheme="minorHAnsi" w:hAnsi="Times New Roman" w:cs="Times New Roman"/>
                <w:sz w:val="24"/>
                <w:szCs w:val="24"/>
                <w:lang w:eastAsia="en-US"/>
              </w:rPr>
              <w:t>3</w:t>
            </w:r>
          </w:p>
        </w:tc>
        <w:tc>
          <w:tcPr>
            <w:tcW w:w="1110" w:type="dxa"/>
          </w:tcPr>
          <w:p w:rsidR="00884903" w:rsidRPr="005D1601" w:rsidRDefault="00884903" w:rsidP="00703DAB">
            <w:pPr>
              <w:spacing w:after="200" w:line="276" w:lineRule="auto"/>
              <w:jc w:val="center"/>
              <w:rPr>
                <w:rFonts w:ascii="Times New Roman" w:eastAsiaTheme="minorHAnsi" w:hAnsi="Times New Roman" w:cs="Times New Roman"/>
                <w:sz w:val="24"/>
                <w:szCs w:val="24"/>
                <w:lang w:eastAsia="en-US"/>
              </w:rPr>
            </w:pPr>
            <w:r w:rsidRPr="005D1601">
              <w:rPr>
                <w:rFonts w:ascii="Times New Roman" w:eastAsiaTheme="minorHAnsi" w:hAnsi="Times New Roman" w:cs="Times New Roman"/>
                <w:sz w:val="24"/>
                <w:szCs w:val="24"/>
                <w:lang w:eastAsia="en-US"/>
              </w:rPr>
              <w:t>4</w:t>
            </w:r>
          </w:p>
        </w:tc>
        <w:tc>
          <w:tcPr>
            <w:tcW w:w="2170" w:type="dxa"/>
          </w:tcPr>
          <w:p w:rsidR="00884903" w:rsidRPr="005D1601" w:rsidRDefault="00884903" w:rsidP="00703DAB">
            <w:pPr>
              <w:spacing w:after="200" w:line="276" w:lineRule="auto"/>
              <w:jc w:val="center"/>
              <w:rPr>
                <w:rFonts w:ascii="Times New Roman" w:eastAsiaTheme="minorHAnsi" w:hAnsi="Times New Roman" w:cs="Times New Roman"/>
                <w:sz w:val="24"/>
                <w:szCs w:val="24"/>
                <w:lang w:eastAsia="en-US"/>
              </w:rPr>
            </w:pPr>
            <w:r w:rsidRPr="005D1601">
              <w:rPr>
                <w:rFonts w:ascii="Times New Roman" w:eastAsiaTheme="minorHAnsi" w:hAnsi="Times New Roman" w:cs="Times New Roman"/>
                <w:sz w:val="24"/>
                <w:szCs w:val="24"/>
                <w:lang w:eastAsia="en-US"/>
              </w:rPr>
              <w:t>5</w:t>
            </w:r>
          </w:p>
        </w:tc>
        <w:tc>
          <w:tcPr>
            <w:tcW w:w="1559" w:type="dxa"/>
          </w:tcPr>
          <w:p w:rsidR="00884903" w:rsidRPr="005D1601" w:rsidRDefault="00884903" w:rsidP="00703DAB">
            <w:pPr>
              <w:spacing w:after="200" w:line="276" w:lineRule="auto"/>
              <w:jc w:val="center"/>
              <w:rPr>
                <w:rFonts w:ascii="Times New Roman" w:eastAsiaTheme="minorHAnsi" w:hAnsi="Times New Roman" w:cs="Times New Roman"/>
                <w:sz w:val="24"/>
                <w:szCs w:val="24"/>
                <w:lang w:eastAsia="en-US"/>
              </w:rPr>
            </w:pPr>
            <w:r w:rsidRPr="005D1601">
              <w:rPr>
                <w:rFonts w:ascii="Times New Roman" w:eastAsiaTheme="minorHAnsi" w:hAnsi="Times New Roman" w:cs="Times New Roman"/>
                <w:sz w:val="24"/>
                <w:szCs w:val="24"/>
                <w:lang w:eastAsia="en-US"/>
              </w:rPr>
              <w:t>6</w:t>
            </w:r>
          </w:p>
        </w:tc>
        <w:tc>
          <w:tcPr>
            <w:tcW w:w="1276" w:type="dxa"/>
          </w:tcPr>
          <w:p w:rsidR="00884903" w:rsidRPr="005D1601" w:rsidRDefault="00884903" w:rsidP="00703DAB">
            <w:pPr>
              <w:spacing w:after="200" w:line="276" w:lineRule="auto"/>
              <w:jc w:val="center"/>
              <w:rPr>
                <w:rFonts w:ascii="Times New Roman" w:eastAsiaTheme="minorHAnsi" w:hAnsi="Times New Roman" w:cs="Times New Roman"/>
                <w:sz w:val="24"/>
                <w:szCs w:val="24"/>
                <w:lang w:eastAsia="en-US"/>
              </w:rPr>
            </w:pPr>
            <w:r w:rsidRPr="005D1601">
              <w:rPr>
                <w:rFonts w:ascii="Times New Roman" w:eastAsiaTheme="minorHAnsi" w:hAnsi="Times New Roman" w:cs="Times New Roman"/>
                <w:sz w:val="24"/>
                <w:szCs w:val="24"/>
                <w:lang w:eastAsia="en-US"/>
              </w:rPr>
              <w:t>7</w:t>
            </w:r>
          </w:p>
        </w:tc>
        <w:tc>
          <w:tcPr>
            <w:tcW w:w="1559" w:type="dxa"/>
          </w:tcPr>
          <w:p w:rsidR="00884903" w:rsidRPr="005D1601" w:rsidRDefault="00884903" w:rsidP="00703DAB">
            <w:pPr>
              <w:spacing w:after="200" w:line="276" w:lineRule="auto"/>
              <w:jc w:val="center"/>
              <w:rPr>
                <w:rFonts w:ascii="Times New Roman" w:eastAsiaTheme="minorHAnsi" w:hAnsi="Times New Roman" w:cs="Times New Roman"/>
                <w:sz w:val="24"/>
                <w:szCs w:val="24"/>
                <w:lang w:eastAsia="en-US"/>
              </w:rPr>
            </w:pPr>
            <w:r w:rsidRPr="005D1601">
              <w:rPr>
                <w:rFonts w:ascii="Times New Roman" w:eastAsiaTheme="minorHAnsi" w:hAnsi="Times New Roman" w:cs="Times New Roman"/>
                <w:sz w:val="24"/>
                <w:szCs w:val="24"/>
                <w:lang w:eastAsia="en-US"/>
              </w:rPr>
              <w:t>8</w:t>
            </w:r>
          </w:p>
        </w:tc>
        <w:tc>
          <w:tcPr>
            <w:tcW w:w="1701" w:type="dxa"/>
          </w:tcPr>
          <w:p w:rsidR="00884903" w:rsidRPr="005D1601" w:rsidRDefault="00884903" w:rsidP="00703DAB">
            <w:pPr>
              <w:spacing w:after="200" w:line="276" w:lineRule="auto"/>
              <w:jc w:val="center"/>
              <w:rPr>
                <w:rFonts w:ascii="Times New Roman" w:eastAsiaTheme="minorHAnsi" w:hAnsi="Times New Roman" w:cs="Times New Roman"/>
                <w:sz w:val="24"/>
                <w:szCs w:val="24"/>
                <w:lang w:eastAsia="en-US"/>
              </w:rPr>
            </w:pPr>
            <w:r w:rsidRPr="005D1601">
              <w:rPr>
                <w:rFonts w:ascii="Times New Roman" w:eastAsiaTheme="minorHAnsi" w:hAnsi="Times New Roman" w:cs="Times New Roman"/>
                <w:sz w:val="24"/>
                <w:szCs w:val="24"/>
                <w:lang w:eastAsia="en-US"/>
              </w:rPr>
              <w:t>9</w:t>
            </w:r>
          </w:p>
        </w:tc>
        <w:tc>
          <w:tcPr>
            <w:tcW w:w="1985" w:type="dxa"/>
          </w:tcPr>
          <w:p w:rsidR="00884903" w:rsidRPr="005D1601" w:rsidRDefault="00884903" w:rsidP="00703DAB">
            <w:pPr>
              <w:spacing w:after="200" w:line="276" w:lineRule="auto"/>
              <w:jc w:val="center"/>
              <w:rPr>
                <w:rFonts w:ascii="Times New Roman" w:eastAsiaTheme="minorHAnsi" w:hAnsi="Times New Roman" w:cs="Times New Roman"/>
                <w:sz w:val="24"/>
                <w:szCs w:val="24"/>
                <w:lang w:eastAsia="en-US"/>
              </w:rPr>
            </w:pPr>
            <w:r w:rsidRPr="005D1601">
              <w:rPr>
                <w:rFonts w:ascii="Times New Roman" w:eastAsiaTheme="minorHAnsi" w:hAnsi="Times New Roman" w:cs="Times New Roman"/>
                <w:sz w:val="24"/>
                <w:szCs w:val="24"/>
                <w:lang w:eastAsia="en-US"/>
              </w:rPr>
              <w:t>10</w:t>
            </w:r>
          </w:p>
        </w:tc>
      </w:tr>
      <w:tr w:rsidR="00884903" w:rsidRPr="005D1601" w:rsidTr="00703DAB">
        <w:trPr>
          <w:trHeight w:val="271"/>
        </w:trPr>
        <w:tc>
          <w:tcPr>
            <w:tcW w:w="661"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607"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535"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110"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2170"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559"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276"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559"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701"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985"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r>
      <w:tr w:rsidR="00884903" w:rsidRPr="005D1601" w:rsidTr="00703DAB">
        <w:tc>
          <w:tcPr>
            <w:tcW w:w="661"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607"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535"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110"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2170"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559"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276"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559"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701"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c>
          <w:tcPr>
            <w:tcW w:w="1985" w:type="dxa"/>
          </w:tcPr>
          <w:p w:rsidR="00884903" w:rsidRPr="005D1601" w:rsidRDefault="00884903" w:rsidP="00703DAB">
            <w:pPr>
              <w:spacing w:after="200" w:line="276" w:lineRule="auto"/>
              <w:rPr>
                <w:rFonts w:ascii="Times New Roman" w:eastAsiaTheme="minorHAnsi" w:hAnsi="Times New Roman" w:cs="Times New Roman"/>
                <w:sz w:val="24"/>
                <w:szCs w:val="24"/>
                <w:lang w:eastAsia="en-US"/>
              </w:rPr>
            </w:pPr>
          </w:p>
        </w:tc>
      </w:tr>
    </w:tbl>
    <w:p w:rsidR="00884903" w:rsidRPr="005D1601" w:rsidRDefault="00884903" w:rsidP="00884903">
      <w:pPr>
        <w:spacing w:after="200" w:line="276" w:lineRule="auto"/>
        <w:rPr>
          <w:rFonts w:ascii="Times New Roman" w:hAnsi="Times New Roman" w:cs="Times New Roman"/>
          <w:sz w:val="24"/>
          <w:szCs w:val="24"/>
        </w:rPr>
      </w:pPr>
      <w:r w:rsidRPr="005D1601">
        <w:rPr>
          <w:rFonts w:ascii="Times New Roman" w:hAnsi="Times New Roman" w:cs="Times New Roman"/>
          <w:sz w:val="24"/>
          <w:szCs w:val="24"/>
        </w:rPr>
        <w:br/>
      </w:r>
    </w:p>
    <w:tbl>
      <w:tblPr>
        <w:tblW w:w="15168" w:type="dxa"/>
        <w:tblCellSpacing w:w="0" w:type="auto"/>
        <w:tblLook w:val="04A0" w:firstRow="1" w:lastRow="0" w:firstColumn="1" w:lastColumn="0" w:noHBand="0" w:noVBand="1"/>
      </w:tblPr>
      <w:tblGrid>
        <w:gridCol w:w="4845"/>
        <w:gridCol w:w="10323"/>
      </w:tblGrid>
      <w:tr w:rsidR="00884903" w:rsidRPr="00C14E20" w:rsidTr="00703DAB">
        <w:trPr>
          <w:trHeight w:val="30"/>
          <w:tblCellSpacing w:w="0" w:type="auto"/>
        </w:trPr>
        <w:tc>
          <w:tcPr>
            <w:tcW w:w="4845" w:type="dxa"/>
            <w:vAlign w:val="center"/>
          </w:tcPr>
          <w:p w:rsidR="00884903" w:rsidRPr="005D1601" w:rsidRDefault="00884903" w:rsidP="00703DAB">
            <w:pPr>
              <w:spacing w:after="200" w:line="276" w:lineRule="auto"/>
              <w:rPr>
                <w:rFonts w:ascii="Times New Roman" w:hAnsi="Times New Roman" w:cs="Times New Roman"/>
                <w:sz w:val="28"/>
                <w:szCs w:val="28"/>
              </w:rPr>
            </w:pPr>
            <w:r w:rsidRPr="005D1601">
              <w:rPr>
                <w:rFonts w:ascii="Times New Roman" w:hAnsi="Times New Roman" w:cs="Times New Roman"/>
                <w:sz w:val="28"/>
                <w:szCs w:val="28"/>
              </w:rPr>
              <w:t xml:space="preserve">         Київський міський голова</w:t>
            </w:r>
          </w:p>
        </w:tc>
        <w:tc>
          <w:tcPr>
            <w:tcW w:w="10323" w:type="dxa"/>
            <w:vAlign w:val="center"/>
          </w:tcPr>
          <w:p w:rsidR="00884903" w:rsidRPr="00C14E20" w:rsidRDefault="00884903" w:rsidP="00703DAB">
            <w:pPr>
              <w:spacing w:after="200" w:line="276" w:lineRule="auto"/>
              <w:rPr>
                <w:rFonts w:ascii="Times New Roman" w:hAnsi="Times New Roman" w:cs="Times New Roman"/>
                <w:sz w:val="28"/>
                <w:szCs w:val="28"/>
              </w:rPr>
            </w:pPr>
            <w:r w:rsidRPr="005D1601">
              <w:rPr>
                <w:rFonts w:ascii="Times New Roman" w:hAnsi="Times New Roman" w:cs="Times New Roman"/>
                <w:sz w:val="28"/>
                <w:szCs w:val="28"/>
              </w:rPr>
              <w:t xml:space="preserve">                                                                                                       </w:t>
            </w:r>
            <w:r w:rsidR="00C14E20" w:rsidRPr="005D1601">
              <w:rPr>
                <w:rFonts w:ascii="Times New Roman" w:hAnsi="Times New Roman" w:cs="Times New Roman"/>
                <w:sz w:val="28"/>
                <w:szCs w:val="28"/>
              </w:rPr>
              <w:t>Віталій КЛИЧКО</w:t>
            </w:r>
          </w:p>
        </w:tc>
      </w:tr>
    </w:tbl>
    <w:p w:rsidR="00884903" w:rsidRPr="00C14E20" w:rsidRDefault="00884903" w:rsidP="00884903">
      <w:pPr>
        <w:spacing w:after="0" w:line="276" w:lineRule="auto"/>
      </w:pPr>
    </w:p>
    <w:p w:rsidR="004957CD" w:rsidRPr="00C14E20" w:rsidRDefault="004957CD" w:rsidP="00587FE6">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p>
    <w:bookmarkEnd w:id="17"/>
    <w:p w:rsidR="001B466E" w:rsidRPr="00C14E20" w:rsidRDefault="001B466E" w:rsidP="006726A3">
      <w:pPr>
        <w:tabs>
          <w:tab w:val="left" w:pos="9230"/>
          <w:tab w:val="left" w:pos="9372"/>
          <w:tab w:val="left" w:pos="9514"/>
        </w:tabs>
        <w:spacing w:after="0" w:line="240" w:lineRule="auto"/>
        <w:ind w:firstLine="709"/>
        <w:jc w:val="both"/>
        <w:rPr>
          <w:rFonts w:ascii="Times New Roman" w:eastAsia="Times New Roman" w:hAnsi="Times New Roman" w:cs="Times New Roman"/>
          <w:sz w:val="28"/>
          <w:szCs w:val="28"/>
        </w:rPr>
      </w:pPr>
    </w:p>
    <w:p w:rsidR="00331AF2" w:rsidRPr="00C14E20" w:rsidRDefault="00331AF2" w:rsidP="00331AF2">
      <w:pPr>
        <w:pStyle w:val="a3"/>
        <w:tabs>
          <w:tab w:val="left" w:pos="709"/>
          <w:tab w:val="left" w:pos="993"/>
        </w:tabs>
        <w:spacing w:after="0" w:line="240" w:lineRule="auto"/>
        <w:ind w:left="709"/>
        <w:jc w:val="both"/>
        <w:rPr>
          <w:rFonts w:ascii="Times New Roman" w:hAnsi="Times New Roman"/>
          <w:sz w:val="28"/>
          <w:szCs w:val="28"/>
          <w:lang w:val="uk-UA"/>
        </w:rPr>
      </w:pPr>
    </w:p>
    <w:p w:rsidR="00EC759C" w:rsidRPr="00C14E20" w:rsidRDefault="00EC759C" w:rsidP="00EC759C">
      <w:pPr>
        <w:pStyle w:val="a3"/>
        <w:tabs>
          <w:tab w:val="left" w:pos="1134"/>
        </w:tabs>
        <w:spacing w:after="0" w:line="240" w:lineRule="auto"/>
        <w:ind w:left="709"/>
        <w:jc w:val="both"/>
        <w:rPr>
          <w:rFonts w:ascii="Times New Roman" w:hAnsi="Times New Roman"/>
          <w:sz w:val="28"/>
          <w:szCs w:val="28"/>
          <w:lang w:val="uk-UA"/>
        </w:rPr>
      </w:pPr>
    </w:p>
    <w:p w:rsidR="00EC759C" w:rsidRPr="00C14E20" w:rsidRDefault="00EC759C" w:rsidP="00EC759C">
      <w:pPr>
        <w:pStyle w:val="a3"/>
        <w:tabs>
          <w:tab w:val="left" w:pos="1134"/>
        </w:tabs>
        <w:spacing w:after="0" w:line="240" w:lineRule="auto"/>
        <w:ind w:left="709"/>
        <w:jc w:val="both"/>
        <w:rPr>
          <w:rFonts w:ascii="Times New Roman" w:hAnsi="Times New Roman"/>
          <w:sz w:val="28"/>
          <w:szCs w:val="28"/>
          <w:lang w:val="uk-UA"/>
        </w:rPr>
      </w:pPr>
    </w:p>
    <w:p w:rsidR="00EC759C" w:rsidRPr="00C14E20" w:rsidRDefault="00EC759C" w:rsidP="00EC759C">
      <w:pPr>
        <w:pStyle w:val="a3"/>
        <w:tabs>
          <w:tab w:val="left" w:pos="1134"/>
        </w:tabs>
        <w:spacing w:after="0" w:line="240" w:lineRule="auto"/>
        <w:ind w:left="709"/>
        <w:jc w:val="both"/>
        <w:rPr>
          <w:rFonts w:ascii="Times New Roman" w:hAnsi="Times New Roman"/>
          <w:sz w:val="28"/>
          <w:szCs w:val="28"/>
          <w:lang w:val="uk-UA"/>
        </w:rPr>
      </w:pPr>
    </w:p>
    <w:p w:rsidR="00EC759C" w:rsidRPr="00C14E20" w:rsidRDefault="00EC759C" w:rsidP="00EC759C">
      <w:pPr>
        <w:pStyle w:val="a3"/>
        <w:tabs>
          <w:tab w:val="left" w:pos="1134"/>
        </w:tabs>
        <w:spacing w:after="0" w:line="240" w:lineRule="auto"/>
        <w:ind w:left="709"/>
        <w:jc w:val="both"/>
        <w:rPr>
          <w:rFonts w:ascii="Times New Roman" w:hAnsi="Times New Roman"/>
          <w:sz w:val="28"/>
          <w:szCs w:val="28"/>
          <w:lang w:val="uk-UA"/>
        </w:rPr>
      </w:pPr>
    </w:p>
    <w:sectPr w:rsidR="00EC759C" w:rsidRPr="00C14E20" w:rsidSect="006F4DCE">
      <w:pgSz w:w="16838" w:h="11906" w:orient="landscape"/>
      <w:pgMar w:top="709" w:right="1134"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9351F"/>
    <w:multiLevelType w:val="hybridMultilevel"/>
    <w:tmpl w:val="A426AD46"/>
    <w:lvl w:ilvl="0" w:tplc="C87837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E2"/>
    <w:rsid w:val="00013494"/>
    <w:rsid w:val="00015DC0"/>
    <w:rsid w:val="0006614C"/>
    <w:rsid w:val="000977A4"/>
    <w:rsid w:val="000D4989"/>
    <w:rsid w:val="000F327F"/>
    <w:rsid w:val="00114CC2"/>
    <w:rsid w:val="00132505"/>
    <w:rsid w:val="0016592A"/>
    <w:rsid w:val="001B07D7"/>
    <w:rsid w:val="001B1705"/>
    <w:rsid w:val="001B466E"/>
    <w:rsid w:val="001B588B"/>
    <w:rsid w:val="001D4710"/>
    <w:rsid w:val="00201E7B"/>
    <w:rsid w:val="002C1D8A"/>
    <w:rsid w:val="002C786A"/>
    <w:rsid w:val="00331AF2"/>
    <w:rsid w:val="00366BE2"/>
    <w:rsid w:val="003E0074"/>
    <w:rsid w:val="004257B8"/>
    <w:rsid w:val="004933A8"/>
    <w:rsid w:val="004957CD"/>
    <w:rsid w:val="0051189B"/>
    <w:rsid w:val="00575111"/>
    <w:rsid w:val="00587FE6"/>
    <w:rsid w:val="00597B94"/>
    <w:rsid w:val="005A1BEA"/>
    <w:rsid w:val="005B02FC"/>
    <w:rsid w:val="005C1037"/>
    <w:rsid w:val="005D1601"/>
    <w:rsid w:val="006726A3"/>
    <w:rsid w:val="00687ABA"/>
    <w:rsid w:val="006A1658"/>
    <w:rsid w:val="006A4388"/>
    <w:rsid w:val="006C5236"/>
    <w:rsid w:val="006E4FEF"/>
    <w:rsid w:val="006F4DCE"/>
    <w:rsid w:val="00704C3F"/>
    <w:rsid w:val="0075523D"/>
    <w:rsid w:val="00763CEF"/>
    <w:rsid w:val="007C3BC7"/>
    <w:rsid w:val="007F332B"/>
    <w:rsid w:val="0085135E"/>
    <w:rsid w:val="00884903"/>
    <w:rsid w:val="00934EC2"/>
    <w:rsid w:val="00936904"/>
    <w:rsid w:val="00954D3F"/>
    <w:rsid w:val="00975944"/>
    <w:rsid w:val="00991612"/>
    <w:rsid w:val="00A257F9"/>
    <w:rsid w:val="00A405AB"/>
    <w:rsid w:val="00A5514A"/>
    <w:rsid w:val="00AE1622"/>
    <w:rsid w:val="00B05765"/>
    <w:rsid w:val="00B81AF6"/>
    <w:rsid w:val="00B94454"/>
    <w:rsid w:val="00C12818"/>
    <w:rsid w:val="00C14E20"/>
    <w:rsid w:val="00C2249F"/>
    <w:rsid w:val="00C22AC6"/>
    <w:rsid w:val="00C43A31"/>
    <w:rsid w:val="00D12867"/>
    <w:rsid w:val="00D745FE"/>
    <w:rsid w:val="00DB21AD"/>
    <w:rsid w:val="00E168F2"/>
    <w:rsid w:val="00E61E91"/>
    <w:rsid w:val="00EC759C"/>
    <w:rsid w:val="00ED3E21"/>
    <w:rsid w:val="00EE3F81"/>
    <w:rsid w:val="00F27A14"/>
    <w:rsid w:val="00F364C8"/>
    <w:rsid w:val="00F842CF"/>
    <w:rsid w:val="00FE0694"/>
    <w:rsid w:val="00FE58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E5E7E-F988-431E-913B-924FAAB3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E2"/>
    <w:pPr>
      <w:spacing w:after="200" w:line="276" w:lineRule="auto"/>
      <w:ind w:left="720"/>
      <w:contextualSpacing/>
    </w:pPr>
    <w:rPr>
      <w:rFonts w:ascii="Calibri" w:eastAsia="Times New Roman" w:hAnsi="Calibri" w:cs="Times New Roman"/>
      <w:lang w:val="ru-RU"/>
    </w:rPr>
  </w:style>
  <w:style w:type="paragraph" w:customStyle="1" w:styleId="Style">
    <w:name w:val="Style"/>
    <w:rsid w:val="00366BE2"/>
    <w:pPr>
      <w:widowControl w:val="0"/>
      <w:autoSpaceDE w:val="0"/>
      <w:autoSpaceDN w:val="0"/>
      <w:adjustRightInd w:val="0"/>
      <w:spacing w:after="0" w:line="240" w:lineRule="auto"/>
    </w:pPr>
    <w:rPr>
      <w:rFonts w:ascii="Times New Roman" w:eastAsiaTheme="minorEastAsia" w:hAnsi="Times New Roman" w:cs="Times New Roman"/>
      <w:sz w:val="24"/>
      <w:szCs w:val="24"/>
      <w:lang w:val="uk" w:eastAsia="zh-CN"/>
    </w:rPr>
  </w:style>
  <w:style w:type="table" w:styleId="a4">
    <w:name w:val="Table Grid"/>
    <w:basedOn w:val="a1"/>
    <w:uiPriority w:val="39"/>
    <w:rsid w:val="00884903"/>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81AF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81AF6"/>
    <w:rPr>
      <w:rFonts w:ascii="Segoe UI" w:hAnsi="Segoe UI" w:cs="Segoe UI"/>
      <w:sz w:val="18"/>
      <w:szCs w:val="18"/>
    </w:rPr>
  </w:style>
  <w:style w:type="character" w:styleId="a7">
    <w:name w:val="Hyperlink"/>
    <w:basedOn w:val="a0"/>
    <w:uiPriority w:val="99"/>
    <w:unhideWhenUsed/>
    <w:rsid w:val="00A257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44-18" TargetMode="External"/><Relationship Id="rId3" Type="http://schemas.openxmlformats.org/officeDocument/2006/relationships/styles" Target="styles.xml"/><Relationship Id="rId7" Type="http://schemas.openxmlformats.org/officeDocument/2006/relationships/hyperlink" Target="https://zakon.rada.gov.ua/laws/show/3551-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551-1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CBC9-3D99-4A00-B1B8-F44979C9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18035</Words>
  <Characters>10281</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Лобуренко Наталія Олександрівна</dc:creator>
  <cp:keywords/>
  <dc:description/>
  <cp:lastModifiedBy>Лобуренко Наталія Олександрівна</cp:lastModifiedBy>
  <cp:revision>6</cp:revision>
  <cp:lastPrinted>2024-07-09T08:54:00Z</cp:lastPrinted>
  <dcterms:created xsi:type="dcterms:W3CDTF">2025-02-04T12:11:00Z</dcterms:created>
  <dcterms:modified xsi:type="dcterms:W3CDTF">2025-02-04T12:13:00Z</dcterms:modified>
</cp:coreProperties>
</file>