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11" w:rsidRDefault="009B6C11" w:rsidP="009B6C11">
      <w:pPr>
        <w:spacing w:after="0" w:line="240" w:lineRule="auto"/>
        <w:jc w:val="center"/>
        <w:rPr>
          <w:rFonts w:ascii="Benguiat" w:eastAsia="Times New Roman" w:hAnsi="Benguiat"/>
          <w:b/>
          <w:spacing w:val="18"/>
          <w:w w:val="66"/>
          <w:sz w:val="72"/>
          <w:szCs w:val="72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762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C11" w:rsidRDefault="009B6C11" w:rsidP="009B6C11">
      <w:pPr>
        <w:spacing w:after="0" w:line="240" w:lineRule="auto"/>
        <w:jc w:val="center"/>
        <w:rPr>
          <w:rFonts w:ascii="Benguiat" w:eastAsia="Times New Roman" w:hAnsi="Benguiat"/>
          <w:b/>
          <w:spacing w:val="18"/>
          <w:w w:val="66"/>
          <w:sz w:val="72"/>
          <w:szCs w:val="24"/>
        </w:rPr>
      </w:pPr>
      <w:r>
        <w:rPr>
          <w:rFonts w:ascii="Benguiat" w:eastAsia="Times New Roman" w:hAnsi="Benguiat"/>
          <w:b/>
          <w:spacing w:val="18"/>
          <w:w w:val="66"/>
          <w:sz w:val="72"/>
          <w:szCs w:val="72"/>
        </w:rPr>
        <w:t>КИ</w:t>
      </w:r>
      <w:r>
        <w:rPr>
          <w:rFonts w:ascii="Times New Roman" w:eastAsia="Times New Roman" w:hAnsi="Times New Roman"/>
          <w:b/>
          <w:spacing w:val="18"/>
          <w:w w:val="66"/>
          <w:sz w:val="72"/>
          <w:szCs w:val="72"/>
        </w:rPr>
        <w:t>Ї</w:t>
      </w:r>
      <w:r>
        <w:rPr>
          <w:rFonts w:ascii="Benguiat" w:eastAsia="Times New Roman" w:hAnsi="Benguiat" w:cs="Benguiat"/>
          <w:b/>
          <w:spacing w:val="18"/>
          <w:w w:val="66"/>
          <w:sz w:val="72"/>
          <w:szCs w:val="72"/>
        </w:rPr>
        <w:t>ВСЬКА</w:t>
      </w:r>
      <w:r>
        <w:rPr>
          <w:rFonts w:ascii="Benguiat" w:eastAsia="Times New Roman" w:hAnsi="Benguiat"/>
          <w:b/>
          <w:spacing w:val="18"/>
          <w:w w:val="66"/>
          <w:sz w:val="72"/>
          <w:szCs w:val="72"/>
        </w:rPr>
        <w:t xml:space="preserve"> </w:t>
      </w:r>
      <w:r>
        <w:rPr>
          <w:rFonts w:ascii="Benguiat" w:eastAsia="Times New Roman" w:hAnsi="Benguiat" w:cs="Benguiat"/>
          <w:b/>
          <w:spacing w:val="18"/>
          <w:w w:val="66"/>
          <w:sz w:val="72"/>
          <w:szCs w:val="72"/>
        </w:rPr>
        <w:t>М</w:t>
      </w:r>
      <w:r>
        <w:rPr>
          <w:rFonts w:ascii="Cambria" w:eastAsia="Times New Roman" w:hAnsi="Cambria" w:cs="Cambria"/>
          <w:b/>
          <w:spacing w:val="18"/>
          <w:w w:val="66"/>
          <w:sz w:val="72"/>
          <w:szCs w:val="72"/>
        </w:rPr>
        <w:t>І</w:t>
      </w:r>
      <w:r>
        <w:rPr>
          <w:rFonts w:ascii="Benguiat" w:eastAsia="Times New Roman" w:hAnsi="Benguiat" w:cs="Benguiat"/>
          <w:b/>
          <w:spacing w:val="18"/>
          <w:w w:val="66"/>
          <w:sz w:val="72"/>
          <w:szCs w:val="72"/>
        </w:rPr>
        <w:t>СЬ</w:t>
      </w:r>
      <w:r>
        <w:rPr>
          <w:rFonts w:ascii="Benguiat" w:eastAsia="Times New Roman" w:hAnsi="Benguiat"/>
          <w:b/>
          <w:spacing w:val="18"/>
          <w:w w:val="66"/>
          <w:sz w:val="72"/>
          <w:szCs w:val="24"/>
        </w:rPr>
        <w:t>КА РАДА</w:t>
      </w:r>
    </w:p>
    <w:p w:rsidR="009B6C11" w:rsidRDefault="009B6C11" w:rsidP="009B6C11">
      <w:pPr>
        <w:keepNext/>
        <w:pBdr>
          <w:bottom w:val="thickThinSmallGap" w:sz="24" w:space="2" w:color="000000"/>
        </w:pBdr>
        <w:spacing w:after="0" w:line="240" w:lineRule="auto"/>
        <w:jc w:val="center"/>
        <w:outlineLvl w:val="1"/>
        <w:rPr>
          <w:rFonts w:ascii="Benguiat" w:eastAsia="Times New Roman" w:hAnsi="Benguiat"/>
          <w:b/>
          <w:spacing w:val="18"/>
          <w:w w:val="90"/>
          <w:sz w:val="28"/>
          <w:szCs w:val="28"/>
        </w:rPr>
      </w:pPr>
      <w:r>
        <w:rPr>
          <w:rFonts w:ascii="Benguiat" w:eastAsia="Times New Roman" w:hAnsi="Benguiat"/>
          <w:b/>
          <w:spacing w:val="18"/>
          <w:w w:val="90"/>
          <w:sz w:val="28"/>
          <w:szCs w:val="28"/>
        </w:rPr>
        <w:t>II СЕС</w:t>
      </w:r>
      <w:r>
        <w:rPr>
          <w:rFonts w:ascii="Cambria" w:eastAsia="Times New Roman" w:hAnsi="Cambria" w:cs="Cambria"/>
          <w:b/>
          <w:spacing w:val="18"/>
          <w:w w:val="90"/>
          <w:sz w:val="28"/>
          <w:szCs w:val="28"/>
        </w:rPr>
        <w:t>І</w:t>
      </w:r>
      <w:r>
        <w:rPr>
          <w:rFonts w:ascii="Benguiat" w:eastAsia="Times New Roman" w:hAnsi="Benguiat"/>
          <w:b/>
          <w:spacing w:val="18"/>
          <w:w w:val="90"/>
          <w:sz w:val="28"/>
          <w:szCs w:val="28"/>
        </w:rPr>
        <w:t xml:space="preserve">Я </w:t>
      </w:r>
      <w:r>
        <w:rPr>
          <w:rFonts w:ascii="Cambria" w:eastAsia="Times New Roman" w:hAnsi="Cambria" w:cs="Cambria"/>
          <w:b/>
          <w:spacing w:val="18"/>
          <w:w w:val="90"/>
          <w:sz w:val="28"/>
          <w:szCs w:val="28"/>
        </w:rPr>
        <w:t>І</w:t>
      </w:r>
      <w:r>
        <w:rPr>
          <w:rFonts w:ascii="Benguiat" w:eastAsia="Times New Roman" w:hAnsi="Benguiat" w:cs="Benguiat"/>
          <w:b/>
          <w:spacing w:val="18"/>
          <w:w w:val="90"/>
          <w:sz w:val="28"/>
          <w:szCs w:val="28"/>
        </w:rPr>
        <w:t>Х</w:t>
      </w:r>
      <w:r>
        <w:rPr>
          <w:rFonts w:ascii="Benguiat" w:eastAsia="Times New Roman" w:hAnsi="Benguiat"/>
          <w:b/>
          <w:spacing w:val="18"/>
          <w:w w:val="90"/>
          <w:sz w:val="28"/>
          <w:szCs w:val="28"/>
        </w:rPr>
        <w:t xml:space="preserve"> СКЛИКАННЯ</w:t>
      </w:r>
    </w:p>
    <w:p w:rsidR="009B6C11" w:rsidRDefault="009B6C11" w:rsidP="009B6C11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i/>
          <w:sz w:val="20"/>
          <w:szCs w:val="24"/>
        </w:rPr>
      </w:pPr>
    </w:p>
    <w:p w:rsidR="009B6C11" w:rsidRDefault="009B6C11" w:rsidP="009B6C11">
      <w:pPr>
        <w:spacing w:after="0" w:line="240" w:lineRule="auto"/>
        <w:jc w:val="center"/>
        <w:rPr>
          <w:rFonts w:ascii="Benguiat" w:eastAsia="Times New Roman" w:hAnsi="Benguiat"/>
          <w:color w:val="000000"/>
          <w:sz w:val="52"/>
          <w:szCs w:val="52"/>
        </w:rPr>
      </w:pPr>
      <w:r>
        <w:rPr>
          <w:rFonts w:ascii="Benguiat" w:eastAsia="Times New Roman" w:hAnsi="Benguiat"/>
          <w:color w:val="000000"/>
          <w:sz w:val="52"/>
          <w:szCs w:val="52"/>
        </w:rPr>
        <w:t>Р</w:t>
      </w:r>
      <w:r>
        <w:rPr>
          <w:rFonts w:ascii="Times New Roman" w:eastAsia="Times New Roman" w:hAnsi="Times New Roman"/>
          <w:color w:val="000000"/>
          <w:sz w:val="52"/>
          <w:szCs w:val="52"/>
        </w:rPr>
        <w:t>І</w:t>
      </w:r>
      <w:r>
        <w:rPr>
          <w:rFonts w:ascii="Benguiat" w:eastAsia="Times New Roman" w:hAnsi="Benguiat" w:cs="Benguiat"/>
          <w:color w:val="000000"/>
          <w:sz w:val="52"/>
          <w:szCs w:val="52"/>
        </w:rPr>
        <w:t>ШЕННЯ</w:t>
      </w:r>
    </w:p>
    <w:p w:rsidR="009B6C11" w:rsidRDefault="009B6C11" w:rsidP="009B6C11">
      <w:pPr>
        <w:spacing w:after="0" w:line="240" w:lineRule="auto"/>
        <w:jc w:val="center"/>
        <w:rPr>
          <w:rFonts w:ascii="Benguiat" w:eastAsia="Times New Roman" w:hAnsi="Benguiat"/>
          <w:color w:val="000000"/>
          <w:sz w:val="24"/>
          <w:szCs w:val="24"/>
        </w:rPr>
      </w:pPr>
    </w:p>
    <w:p w:rsidR="009B6C11" w:rsidRDefault="009B6C11" w:rsidP="009B6C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____________№_______________</w:t>
      </w:r>
    </w:p>
    <w:p w:rsidR="009B6C11" w:rsidRDefault="009B6C11" w:rsidP="009B6C11">
      <w:pPr>
        <w:tabs>
          <w:tab w:val="left" w:pos="851"/>
        </w:tabs>
        <w:spacing w:after="0" w:line="240" w:lineRule="auto"/>
        <w:ind w:left="4395" w:right="-1"/>
        <w:jc w:val="right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>проєкт</w:t>
      </w:r>
    </w:p>
    <w:p w:rsidR="007E5BB8" w:rsidRPr="00805ACA" w:rsidRDefault="009B6C11" w:rsidP="00805ACA">
      <w:pPr>
        <w:tabs>
          <w:tab w:val="left" w:pos="851"/>
        </w:tabs>
        <w:spacing w:after="0" w:line="240" w:lineRule="auto"/>
        <w:ind w:left="4395" w:right="-1"/>
        <w:jc w:val="right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>(особлива процедура)</w:t>
      </w:r>
    </w:p>
    <w:p w:rsidR="008A32BA" w:rsidRPr="008A32BA" w:rsidRDefault="009B6C11" w:rsidP="008A32BA">
      <w:pPr>
        <w:ind w:left="567" w:right="3968"/>
        <w:jc w:val="both"/>
        <w:rPr>
          <w:rFonts w:ascii="Times New Roman" w:hAnsi="Times New Roman"/>
          <w:b/>
          <w:sz w:val="28"/>
          <w:szCs w:val="28"/>
        </w:rPr>
      </w:pPr>
      <w:r w:rsidRPr="00805ACA">
        <w:rPr>
          <w:rFonts w:ascii="Times New Roman" w:hAnsi="Times New Roman"/>
          <w:b/>
          <w:sz w:val="28"/>
          <w:szCs w:val="28"/>
        </w:rPr>
        <w:t xml:space="preserve">Про безоплатну передачу </w:t>
      </w:r>
      <w:r w:rsidR="00805ACA">
        <w:rPr>
          <w:rFonts w:ascii="Times New Roman" w:hAnsi="Times New Roman"/>
          <w:b/>
          <w:sz w:val="28"/>
          <w:szCs w:val="28"/>
        </w:rPr>
        <w:t>в</w:t>
      </w:r>
      <w:r w:rsidRPr="00805ACA">
        <w:rPr>
          <w:rFonts w:ascii="Times New Roman" w:hAnsi="Times New Roman"/>
          <w:b/>
          <w:sz w:val="28"/>
          <w:szCs w:val="28"/>
        </w:rPr>
        <w:t xml:space="preserve"> державну власність майна комунальної власності територіальної громади міста Києва </w:t>
      </w:r>
    </w:p>
    <w:p w:rsidR="00362F52" w:rsidRDefault="00362F52" w:rsidP="001F68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7"/>
          <w:lang w:eastAsia="uk-UA"/>
        </w:rPr>
      </w:pPr>
    </w:p>
    <w:p w:rsidR="009B6C11" w:rsidRPr="00F4244F" w:rsidRDefault="009B6C11" w:rsidP="001F68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7"/>
          <w:lang w:eastAsia="uk-UA" w:bidi="uk-UA"/>
        </w:rPr>
      </w:pPr>
      <w:r w:rsidRPr="00F4244F">
        <w:rPr>
          <w:rFonts w:ascii="Times New Roman" w:eastAsia="Times New Roman" w:hAnsi="Times New Roman"/>
          <w:sz w:val="28"/>
          <w:szCs w:val="27"/>
          <w:lang w:eastAsia="uk-UA"/>
        </w:rPr>
        <w:t xml:space="preserve">Відповідно до </w:t>
      </w:r>
      <w:r w:rsidRPr="00F4244F">
        <w:rPr>
          <w:rFonts w:ascii="Times New Roman" w:hAnsi="Times New Roman"/>
          <w:sz w:val="28"/>
          <w:szCs w:val="27"/>
        </w:rPr>
        <w:t>статті 327 Цивільного кодексу України,</w:t>
      </w:r>
      <w:r w:rsidRPr="00F4244F">
        <w:rPr>
          <w:rFonts w:ascii="Times New Roman" w:hAnsi="Times New Roman"/>
          <w:sz w:val="28"/>
          <w:szCs w:val="27"/>
          <w:shd w:val="clear" w:color="auto" w:fill="FFFFFF"/>
        </w:rPr>
        <w:t xml:space="preserve"> статті 19 Кодексу цивільного захисту України,</w:t>
      </w:r>
      <w:r w:rsidRPr="00F4244F">
        <w:rPr>
          <w:sz w:val="28"/>
          <w:szCs w:val="27"/>
          <w:shd w:val="clear" w:color="auto" w:fill="FFFFFF"/>
        </w:rPr>
        <w:t xml:space="preserve"> </w:t>
      </w:r>
      <w:r w:rsidRPr="00F4244F">
        <w:rPr>
          <w:rFonts w:ascii="Times New Roman" w:hAnsi="Times New Roman"/>
          <w:sz w:val="28"/>
          <w:szCs w:val="27"/>
        </w:rPr>
        <w:t xml:space="preserve">частини п’ятої статті 60 Закону України «Про місцеве самоврядування в Україні», статті 5 Закону України </w:t>
      </w:r>
      <w:r w:rsidRPr="00F4244F">
        <w:rPr>
          <w:rFonts w:ascii="Times New Roman" w:eastAsia="Times New Roman" w:hAnsi="Times New Roman"/>
          <w:sz w:val="28"/>
          <w:szCs w:val="27"/>
          <w:lang w:eastAsia="uk-UA"/>
        </w:rPr>
        <w:t xml:space="preserve">«Про передачу об'єктів права державної та комунальної власності», постанови Кабінету Міністрів України від 21 вересня 1998 року № 1482 </w:t>
      </w:r>
      <w:r w:rsidRPr="00F4244F">
        <w:rPr>
          <w:rFonts w:ascii="Times New Roman" w:hAnsi="Times New Roman"/>
          <w:sz w:val="28"/>
          <w:szCs w:val="27"/>
        </w:rPr>
        <w:t>«Про передачу об’єктів права державної та комунальної власності»</w:t>
      </w:r>
      <w:r w:rsidR="00F01029">
        <w:rPr>
          <w:rFonts w:ascii="Times New Roman" w:eastAsia="Times New Roman" w:hAnsi="Times New Roman"/>
          <w:sz w:val="28"/>
          <w:szCs w:val="27"/>
          <w:lang w:eastAsia="uk-UA"/>
        </w:rPr>
        <w:t xml:space="preserve">, </w:t>
      </w:r>
      <w:r w:rsidRPr="00F4244F">
        <w:rPr>
          <w:rFonts w:ascii="Times New Roman" w:eastAsia="Times New Roman" w:hAnsi="Times New Roman"/>
          <w:sz w:val="28"/>
          <w:szCs w:val="27"/>
          <w:lang w:eastAsia="uk-UA"/>
        </w:rPr>
        <w:t xml:space="preserve">враховуючи позицію 2.1.1 </w:t>
      </w:r>
      <w:r w:rsidRPr="00F4244F">
        <w:rPr>
          <w:rFonts w:ascii="Times New Roman" w:eastAsia="Times New Roman" w:hAnsi="Times New Roman"/>
          <w:sz w:val="28"/>
          <w:szCs w:val="27"/>
          <w:lang w:eastAsia="uk-UA" w:bidi="uk-UA"/>
        </w:rPr>
        <w:t>розділу 2 «Пожежна безпека» таблиці 2 «</w:t>
      </w:r>
      <w:r w:rsidR="00F01029" w:rsidRPr="00F01029">
        <w:rPr>
          <w:rFonts w:ascii="Times New Roman" w:eastAsia="Times New Roman" w:hAnsi="Times New Roman"/>
          <w:sz w:val="28"/>
          <w:szCs w:val="27"/>
          <w:lang w:eastAsia="uk-UA" w:bidi="uk-UA"/>
        </w:rPr>
        <w:t>Перелік завдань і заходів міської цільової програми розбудови територіальної підсистеми Єдиної державної системи цивільного захисту міста Києва на 2020 - 2023 роки</w:t>
      </w:r>
      <w:r w:rsidRPr="00F4244F">
        <w:rPr>
          <w:rFonts w:ascii="Times New Roman" w:eastAsia="Times New Roman" w:hAnsi="Times New Roman"/>
          <w:sz w:val="28"/>
          <w:szCs w:val="27"/>
          <w:lang w:eastAsia="uk-UA" w:bidi="uk-UA"/>
        </w:rPr>
        <w:t>» розділу V</w:t>
      </w:r>
      <w:r w:rsidR="00F01029">
        <w:rPr>
          <w:rFonts w:ascii="Times New Roman" w:eastAsia="Times New Roman" w:hAnsi="Times New Roman"/>
          <w:sz w:val="28"/>
          <w:szCs w:val="27"/>
          <w:lang w:eastAsia="uk-UA" w:bidi="uk-UA"/>
        </w:rPr>
        <w:t>І</w:t>
      </w:r>
      <w:r w:rsidRPr="00F4244F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 </w:t>
      </w:r>
      <w:r w:rsidR="00F01029">
        <w:rPr>
          <w:rFonts w:ascii="Times New Roman" w:eastAsia="Times New Roman" w:hAnsi="Times New Roman"/>
          <w:sz w:val="28"/>
          <w:szCs w:val="27"/>
          <w:lang w:eastAsia="uk-UA" w:bidi="uk-UA"/>
        </w:rPr>
        <w:t>Міської</w:t>
      </w:r>
      <w:r w:rsidR="00F01029" w:rsidRPr="00F01029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 цільов</w:t>
      </w:r>
      <w:r w:rsidR="00F01029">
        <w:rPr>
          <w:rFonts w:ascii="Times New Roman" w:eastAsia="Times New Roman" w:hAnsi="Times New Roman"/>
          <w:sz w:val="28"/>
          <w:szCs w:val="27"/>
          <w:lang w:eastAsia="uk-UA" w:bidi="uk-UA"/>
        </w:rPr>
        <w:t>ої програми</w:t>
      </w:r>
      <w:r w:rsidR="00F01029" w:rsidRPr="00F01029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 забезпечення готовності до дій за призначенням територіальної підсистеми міста Києва</w:t>
      </w:r>
      <w:r w:rsidR="001F682A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 Є</w:t>
      </w:r>
      <w:r w:rsidR="00F01029" w:rsidRPr="00F01029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диної державної системи цивільного захисту на </w:t>
      </w:r>
      <w:r w:rsidR="001F682A">
        <w:rPr>
          <w:rFonts w:ascii="Times New Roman" w:eastAsia="Times New Roman" w:hAnsi="Times New Roman"/>
          <w:sz w:val="28"/>
          <w:szCs w:val="27"/>
          <w:lang w:eastAsia="uk-UA" w:bidi="uk-UA"/>
        </w:rPr>
        <w:br/>
      </w:r>
      <w:r w:rsidR="00F01029" w:rsidRPr="00F01029">
        <w:rPr>
          <w:rFonts w:ascii="Times New Roman" w:eastAsia="Times New Roman" w:hAnsi="Times New Roman"/>
          <w:sz w:val="28"/>
          <w:szCs w:val="27"/>
          <w:lang w:eastAsia="uk-UA" w:bidi="uk-UA"/>
        </w:rPr>
        <w:t>2020 - 2023 роки</w:t>
      </w:r>
      <w:r w:rsidRPr="00F4244F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, затвердженої рішенням Київської міської ради від </w:t>
      </w:r>
      <w:r w:rsidR="001F682A">
        <w:rPr>
          <w:rFonts w:ascii="Times New Roman" w:eastAsia="Times New Roman" w:hAnsi="Times New Roman"/>
          <w:sz w:val="28"/>
          <w:szCs w:val="27"/>
          <w:lang w:eastAsia="uk-UA" w:bidi="uk-UA"/>
        </w:rPr>
        <w:br/>
      </w:r>
      <w:r w:rsidR="001F682A" w:rsidRPr="001F682A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12 грудня 2019 року </w:t>
      </w:r>
      <w:r w:rsidR="001F682A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№ 451/8024 </w:t>
      </w:r>
      <w:r w:rsidR="001F682A" w:rsidRPr="001F682A">
        <w:rPr>
          <w:rFonts w:ascii="Times New Roman" w:eastAsia="Times New Roman" w:hAnsi="Times New Roman"/>
          <w:sz w:val="28"/>
          <w:szCs w:val="27"/>
          <w:lang w:eastAsia="uk-UA" w:bidi="uk-UA"/>
        </w:rPr>
        <w:t>(у редакції</w:t>
      </w:r>
      <w:r w:rsidR="001F682A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 рішення Київської міської ради </w:t>
      </w:r>
      <w:r w:rsidR="001F682A" w:rsidRPr="001F682A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від 08 вересня 2022 року </w:t>
      </w:r>
      <w:r w:rsidR="001F682A">
        <w:rPr>
          <w:rFonts w:ascii="Times New Roman" w:eastAsia="Times New Roman" w:hAnsi="Times New Roman"/>
          <w:sz w:val="28"/>
          <w:szCs w:val="27"/>
          <w:lang w:eastAsia="uk-UA" w:bidi="uk-UA"/>
        </w:rPr>
        <w:t>№</w:t>
      </w:r>
      <w:r w:rsidR="001F682A" w:rsidRPr="001F682A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 5400/5441)</w:t>
      </w:r>
      <w:r w:rsidRPr="00F4244F">
        <w:rPr>
          <w:rFonts w:ascii="Times New Roman" w:eastAsia="Times New Roman" w:hAnsi="Times New Roman"/>
          <w:sz w:val="28"/>
          <w:szCs w:val="27"/>
          <w:lang w:eastAsia="uk-UA" w:bidi="uk-UA"/>
        </w:rPr>
        <w:t xml:space="preserve"> та згоду </w:t>
      </w:r>
      <w:r w:rsidRPr="00F4244F">
        <w:rPr>
          <w:rFonts w:ascii="Times New Roman" w:eastAsia="Times New Roman" w:hAnsi="Times New Roman"/>
          <w:sz w:val="28"/>
          <w:szCs w:val="27"/>
          <w:lang w:eastAsia="uk-UA"/>
        </w:rPr>
        <w:t xml:space="preserve">Головного управління Державної служби України з надзвичайних ситуацій у м. Києві від </w:t>
      </w:r>
      <w:r w:rsidR="00576D65">
        <w:rPr>
          <w:rFonts w:ascii="Times New Roman" w:eastAsia="Times New Roman" w:hAnsi="Times New Roman"/>
          <w:sz w:val="28"/>
          <w:szCs w:val="27"/>
          <w:lang w:eastAsia="uk-UA"/>
        </w:rPr>
        <w:t xml:space="preserve">20 лютого </w:t>
      </w:r>
      <w:r w:rsidR="00576D65" w:rsidRPr="00AD06BD">
        <w:rPr>
          <w:rFonts w:ascii="Times New Roman" w:eastAsia="Times New Roman" w:hAnsi="Times New Roman"/>
          <w:sz w:val="28"/>
          <w:szCs w:val="27"/>
          <w:lang w:eastAsia="uk-UA"/>
        </w:rPr>
        <w:t xml:space="preserve">2023 року </w:t>
      </w:r>
      <w:r w:rsidR="00576D65">
        <w:rPr>
          <w:rFonts w:ascii="Times New Roman" w:eastAsia="Times New Roman" w:hAnsi="Times New Roman"/>
          <w:sz w:val="28"/>
          <w:szCs w:val="27"/>
          <w:lang w:eastAsia="uk-UA"/>
        </w:rPr>
        <w:br/>
      </w:r>
      <w:r w:rsidR="00AD06BD">
        <w:rPr>
          <w:rFonts w:ascii="Times New Roman" w:eastAsia="Times New Roman" w:hAnsi="Times New Roman"/>
          <w:sz w:val="28"/>
          <w:szCs w:val="27"/>
          <w:lang w:eastAsia="uk-UA"/>
        </w:rPr>
        <w:t>№ 7101-977/71</w:t>
      </w:r>
      <w:r w:rsidR="00576D65" w:rsidRPr="00576D65">
        <w:rPr>
          <w:rFonts w:ascii="Times New Roman" w:eastAsia="Times New Roman" w:hAnsi="Times New Roman"/>
          <w:sz w:val="28"/>
          <w:szCs w:val="27"/>
          <w:lang w:eastAsia="uk-UA"/>
        </w:rPr>
        <w:t>04</w:t>
      </w:r>
      <w:r w:rsidRPr="00F4244F">
        <w:rPr>
          <w:rFonts w:ascii="Times New Roman" w:eastAsia="Times New Roman" w:hAnsi="Times New Roman"/>
          <w:sz w:val="28"/>
          <w:szCs w:val="27"/>
          <w:lang w:eastAsia="uk-UA" w:bidi="uk-UA"/>
        </w:rPr>
        <w:t>,</w:t>
      </w:r>
      <w:r w:rsidRPr="00F4244F">
        <w:rPr>
          <w:rFonts w:ascii="Times New Roman" w:hAnsi="Times New Roman"/>
          <w:sz w:val="28"/>
          <w:szCs w:val="27"/>
          <w:lang w:eastAsia="ru-RU"/>
        </w:rPr>
        <w:t xml:space="preserve"> з метою підвищення ефективності оперативного реагування на виникнення надзвичайних ситуацій у місті Києві, скорочення часу ліквідації надзвичайних ситуацій, Київська міська рада</w:t>
      </w:r>
    </w:p>
    <w:p w:rsidR="009B6C11" w:rsidRPr="00F4244F" w:rsidRDefault="009B6C11" w:rsidP="009B6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eastAsia="uk-UA"/>
        </w:rPr>
      </w:pPr>
    </w:p>
    <w:p w:rsidR="009B6C11" w:rsidRPr="00F4244F" w:rsidRDefault="009B6C11" w:rsidP="007E5B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7"/>
          <w:lang w:eastAsia="uk-UA"/>
        </w:rPr>
      </w:pPr>
      <w:r w:rsidRPr="00F4244F">
        <w:rPr>
          <w:rFonts w:ascii="Times New Roman" w:eastAsia="Times New Roman" w:hAnsi="Times New Roman"/>
          <w:b/>
          <w:sz w:val="28"/>
          <w:szCs w:val="27"/>
          <w:lang w:eastAsia="uk-UA"/>
        </w:rPr>
        <w:t>ВИРІШИЛА:</w:t>
      </w:r>
      <w:bookmarkStart w:id="0" w:name="7"/>
      <w:bookmarkStart w:id="1" w:name="9"/>
      <w:bookmarkEnd w:id="0"/>
      <w:bookmarkEnd w:id="1"/>
    </w:p>
    <w:p w:rsidR="009B6C11" w:rsidRPr="00F4244F" w:rsidRDefault="009B6C11" w:rsidP="007E5B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7"/>
          <w:lang w:eastAsia="uk-UA"/>
        </w:rPr>
      </w:pPr>
    </w:p>
    <w:p w:rsidR="009B6C11" w:rsidRPr="00ED45E1" w:rsidRDefault="009B6C11" w:rsidP="007E5B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7"/>
          <w:lang w:eastAsia="uk-UA"/>
        </w:rPr>
        <w:t>Передати б</w:t>
      </w:r>
      <w:r w:rsidRPr="00F4244F">
        <w:rPr>
          <w:rFonts w:ascii="Times New Roman" w:eastAsia="Times New Roman" w:hAnsi="Times New Roman"/>
          <w:sz w:val="28"/>
          <w:szCs w:val="27"/>
          <w:lang w:eastAsia="uk-UA"/>
        </w:rPr>
        <w:t>езоплатн</w:t>
      </w:r>
      <w:r>
        <w:rPr>
          <w:rFonts w:ascii="Times New Roman" w:eastAsia="Times New Roman" w:hAnsi="Times New Roman"/>
          <w:sz w:val="28"/>
          <w:szCs w:val="27"/>
          <w:lang w:eastAsia="uk-UA"/>
        </w:rPr>
        <w:t xml:space="preserve">о </w:t>
      </w:r>
      <w:r w:rsidRPr="00FE6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державну власність</w:t>
      </w:r>
      <w:r>
        <w:rPr>
          <w:rFonts w:ascii="Times New Roman" w:eastAsia="Times New Roman" w:hAnsi="Times New Roman"/>
          <w:sz w:val="28"/>
          <w:szCs w:val="27"/>
          <w:lang w:eastAsia="uk-UA"/>
        </w:rPr>
        <w:t xml:space="preserve"> майно</w:t>
      </w:r>
      <w:r w:rsidRPr="00FE6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комунальної власності територіальної громади міста Києва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D45E1">
        <w:rPr>
          <w:rFonts w:ascii="Times New Roman" w:eastAsia="Times New Roman" w:hAnsi="Times New Roman"/>
          <w:sz w:val="28"/>
          <w:szCs w:val="27"/>
          <w:lang w:eastAsia="uk-UA"/>
        </w:rPr>
        <w:t xml:space="preserve">з балансу Департаменту муніципальної безпеки </w:t>
      </w:r>
      <w:r w:rsidRPr="00ED45E1">
        <w:rPr>
          <w:rFonts w:ascii="Times New Roman" w:hAnsi="Times New Roman"/>
          <w:sz w:val="28"/>
          <w:szCs w:val="27"/>
          <w:shd w:val="clear" w:color="auto" w:fill="FFFFFF"/>
        </w:rPr>
        <w:t>виконавчого органу Київської міської ради (Київськ</w:t>
      </w:r>
      <w:r w:rsidR="00555D44">
        <w:rPr>
          <w:rFonts w:ascii="Times New Roman" w:hAnsi="Times New Roman"/>
          <w:sz w:val="28"/>
          <w:szCs w:val="27"/>
          <w:shd w:val="clear" w:color="auto" w:fill="FFFFFF"/>
        </w:rPr>
        <w:t>ої</w:t>
      </w:r>
      <w:r w:rsidRPr="00ED45E1">
        <w:rPr>
          <w:rFonts w:ascii="Times New Roman" w:hAnsi="Times New Roman"/>
          <w:sz w:val="28"/>
          <w:szCs w:val="27"/>
          <w:shd w:val="clear" w:color="auto" w:fill="FFFFFF"/>
        </w:rPr>
        <w:t xml:space="preserve"> міськ</w:t>
      </w:r>
      <w:r w:rsidR="00555D44">
        <w:rPr>
          <w:rFonts w:ascii="Times New Roman" w:hAnsi="Times New Roman"/>
          <w:sz w:val="28"/>
          <w:szCs w:val="27"/>
          <w:shd w:val="clear" w:color="auto" w:fill="FFFFFF"/>
        </w:rPr>
        <w:t>ої</w:t>
      </w:r>
      <w:r w:rsidRPr="00ED45E1">
        <w:rPr>
          <w:rFonts w:ascii="Times New Roman" w:hAnsi="Times New Roman"/>
          <w:sz w:val="28"/>
          <w:szCs w:val="27"/>
          <w:shd w:val="clear" w:color="auto" w:fill="FFFFFF"/>
        </w:rPr>
        <w:t xml:space="preserve"> державн</w:t>
      </w:r>
      <w:r w:rsidR="00555D44">
        <w:rPr>
          <w:rFonts w:ascii="Times New Roman" w:hAnsi="Times New Roman"/>
          <w:sz w:val="28"/>
          <w:szCs w:val="27"/>
          <w:shd w:val="clear" w:color="auto" w:fill="FFFFFF"/>
        </w:rPr>
        <w:t>ої</w:t>
      </w:r>
      <w:r w:rsidRPr="00ED45E1">
        <w:rPr>
          <w:rFonts w:ascii="Times New Roman" w:hAnsi="Times New Roman"/>
          <w:sz w:val="28"/>
          <w:szCs w:val="27"/>
          <w:shd w:val="clear" w:color="auto" w:fill="FFFFFF"/>
        </w:rPr>
        <w:t xml:space="preserve"> адміністрації) на баланс </w:t>
      </w:r>
      <w:r w:rsidRPr="00ED45E1">
        <w:rPr>
          <w:rFonts w:ascii="Times New Roman" w:eastAsia="Times New Roman" w:hAnsi="Times New Roman"/>
          <w:sz w:val="28"/>
          <w:szCs w:val="27"/>
          <w:lang w:eastAsia="uk-UA"/>
        </w:rPr>
        <w:t xml:space="preserve">Головного управління Державної </w:t>
      </w:r>
      <w:r w:rsidRPr="00ED45E1">
        <w:rPr>
          <w:rFonts w:ascii="Times New Roman" w:eastAsia="Times New Roman" w:hAnsi="Times New Roman"/>
          <w:sz w:val="28"/>
          <w:szCs w:val="27"/>
          <w:lang w:eastAsia="uk-UA"/>
        </w:rPr>
        <w:lastRenderedPageBreak/>
        <w:t>служби України з надзвичайних ситуацій у м. Києві</w:t>
      </w:r>
      <w:r>
        <w:rPr>
          <w:rFonts w:ascii="Times New Roman" w:eastAsia="Times New Roman" w:hAnsi="Times New Roman"/>
          <w:sz w:val="28"/>
          <w:szCs w:val="27"/>
          <w:lang w:eastAsia="uk-UA"/>
        </w:rPr>
        <w:t xml:space="preserve"> згідно з </w:t>
      </w:r>
      <w:r w:rsidRPr="00ED45E1">
        <w:rPr>
          <w:rFonts w:ascii="Times New Roman" w:eastAsia="Times New Roman" w:hAnsi="Times New Roman"/>
          <w:sz w:val="28"/>
          <w:szCs w:val="27"/>
          <w:lang w:eastAsia="uk-UA"/>
        </w:rPr>
        <w:t>до</w:t>
      </w:r>
      <w:r>
        <w:rPr>
          <w:rFonts w:ascii="Times New Roman" w:eastAsia="Times New Roman" w:hAnsi="Times New Roman"/>
          <w:sz w:val="28"/>
          <w:szCs w:val="27"/>
          <w:lang w:eastAsia="uk-UA"/>
        </w:rPr>
        <w:t>датками 1 та 2 до цього рішення.</w:t>
      </w:r>
    </w:p>
    <w:p w:rsidR="009B6C11" w:rsidRPr="00583E13" w:rsidRDefault="009B6C11" w:rsidP="00583E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FE6A27">
        <w:rPr>
          <w:rFonts w:ascii="Times New Roman" w:eastAsia="Times New Roman" w:hAnsi="Times New Roman"/>
          <w:sz w:val="28"/>
          <w:szCs w:val="27"/>
          <w:lang w:eastAsia="uk-UA"/>
        </w:rPr>
        <w:t xml:space="preserve">2. </w:t>
      </w:r>
      <w:r w:rsidRPr="00FE6A27">
        <w:rPr>
          <w:rFonts w:ascii="Times New Roman" w:hAnsi="Times New Roman"/>
          <w:sz w:val="28"/>
          <w:szCs w:val="27"/>
          <w:lang w:eastAsia="uk-UA"/>
        </w:rPr>
        <w:t xml:space="preserve">Департаменту муніципальної безпеки </w:t>
      </w:r>
      <w:r w:rsidRPr="00FE6A27">
        <w:rPr>
          <w:rFonts w:ascii="Times New Roman" w:hAnsi="Times New Roman"/>
          <w:sz w:val="28"/>
          <w:szCs w:val="27"/>
          <w:shd w:val="clear" w:color="auto" w:fill="FFFFFF"/>
        </w:rPr>
        <w:t xml:space="preserve">виконавчого органу Київської міської ради </w:t>
      </w:r>
      <w:r w:rsidR="00583E13" w:rsidRPr="00583E13">
        <w:rPr>
          <w:rFonts w:ascii="Times New Roman" w:hAnsi="Times New Roman"/>
          <w:sz w:val="28"/>
          <w:szCs w:val="27"/>
          <w:shd w:val="clear" w:color="auto" w:fill="FFFFFF"/>
        </w:rPr>
        <w:t>(Київської міської державної адміністрації)</w:t>
      </w:r>
      <w:r w:rsidR="00583E13"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FE6A27">
        <w:rPr>
          <w:rFonts w:ascii="Times New Roman" w:hAnsi="Times New Roman"/>
          <w:sz w:val="28"/>
          <w:szCs w:val="27"/>
        </w:rPr>
        <w:t>забезпечити здійснення організаційно-правових заходів щодо виконання пункту 1 цього рішення.</w:t>
      </w:r>
    </w:p>
    <w:p w:rsidR="009B6C11" w:rsidRPr="00FE6A27" w:rsidRDefault="009B6C11" w:rsidP="00583E13">
      <w:pPr>
        <w:pStyle w:val="a3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FE6A27">
        <w:rPr>
          <w:sz w:val="28"/>
          <w:szCs w:val="27"/>
        </w:rPr>
        <w:t>3. Офіційно оприлюднити це рішення у порядку, передбаченому законодавством України.</w:t>
      </w:r>
    </w:p>
    <w:p w:rsidR="009B6C11" w:rsidRPr="00FE6A27" w:rsidRDefault="009B6C11" w:rsidP="007E5B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7"/>
          <w:lang w:eastAsia="uk-UA"/>
        </w:rPr>
      </w:pPr>
      <w:r w:rsidRPr="00FE6A27">
        <w:rPr>
          <w:rFonts w:ascii="Times New Roman" w:eastAsia="Times New Roman" w:hAnsi="Times New Roman"/>
          <w:sz w:val="28"/>
          <w:szCs w:val="27"/>
          <w:lang w:eastAsia="uk-UA"/>
        </w:rPr>
        <w:t>4. Контроль за виконанням цього рішення покласти на постійну комісію Київської міської ради з питань власності.</w:t>
      </w:r>
    </w:p>
    <w:p w:rsidR="009B6C11" w:rsidRDefault="009B6C11" w:rsidP="009B6C11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uk-UA"/>
        </w:rPr>
      </w:pPr>
      <w:bookmarkStart w:id="2" w:name="10"/>
      <w:bookmarkEnd w:id="2"/>
    </w:p>
    <w:p w:rsidR="00583E13" w:rsidRPr="00F4244F" w:rsidRDefault="00583E13" w:rsidP="009B6C11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uk-UA"/>
        </w:rPr>
      </w:pPr>
    </w:p>
    <w:p w:rsidR="009B6C11" w:rsidRPr="00F4244F" w:rsidRDefault="009B6C11" w:rsidP="009B6C11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uk-UA"/>
        </w:rPr>
      </w:pPr>
    </w:p>
    <w:p w:rsidR="009B6C11" w:rsidRDefault="009B6C11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  <w:r w:rsidRPr="00F4244F">
        <w:rPr>
          <w:rFonts w:ascii="Times New Roman" w:eastAsia="Times New Roman" w:hAnsi="Times New Roman"/>
          <w:bCs/>
          <w:sz w:val="28"/>
          <w:szCs w:val="27"/>
          <w:lang w:eastAsia="uk-UA"/>
        </w:rPr>
        <w:t xml:space="preserve">Київський міський голова </w:t>
      </w:r>
      <w:r w:rsidRPr="00F4244F">
        <w:rPr>
          <w:rFonts w:ascii="Times New Roman" w:eastAsia="Times New Roman" w:hAnsi="Times New Roman"/>
          <w:bCs/>
          <w:sz w:val="28"/>
          <w:szCs w:val="27"/>
          <w:lang w:eastAsia="uk-UA"/>
        </w:rPr>
        <w:tab/>
      </w:r>
      <w:r w:rsidRPr="00F4244F">
        <w:rPr>
          <w:rFonts w:ascii="Times New Roman" w:eastAsia="Times New Roman" w:hAnsi="Times New Roman"/>
          <w:bCs/>
          <w:sz w:val="28"/>
          <w:szCs w:val="27"/>
          <w:lang w:eastAsia="uk-UA"/>
        </w:rPr>
        <w:tab/>
      </w:r>
      <w:r w:rsidRPr="00F4244F">
        <w:rPr>
          <w:rFonts w:ascii="Times New Roman" w:eastAsia="Times New Roman" w:hAnsi="Times New Roman"/>
          <w:bCs/>
          <w:sz w:val="28"/>
          <w:szCs w:val="27"/>
          <w:lang w:eastAsia="uk-UA"/>
        </w:rPr>
        <w:tab/>
      </w:r>
      <w:r w:rsidRPr="00F4244F">
        <w:rPr>
          <w:rFonts w:ascii="Times New Roman" w:eastAsia="Times New Roman" w:hAnsi="Times New Roman"/>
          <w:bCs/>
          <w:sz w:val="28"/>
          <w:szCs w:val="27"/>
          <w:lang w:eastAsia="uk-UA"/>
        </w:rPr>
        <w:tab/>
      </w:r>
      <w:r w:rsidRPr="00F4244F">
        <w:rPr>
          <w:rFonts w:ascii="Times New Roman" w:eastAsia="Times New Roman" w:hAnsi="Times New Roman"/>
          <w:bCs/>
          <w:sz w:val="28"/>
          <w:szCs w:val="27"/>
          <w:lang w:eastAsia="uk-UA"/>
        </w:rPr>
        <w:tab/>
      </w:r>
      <w:r w:rsidRPr="00F4244F">
        <w:rPr>
          <w:rFonts w:ascii="Times New Roman" w:eastAsia="Times New Roman" w:hAnsi="Times New Roman"/>
          <w:bCs/>
          <w:sz w:val="28"/>
          <w:szCs w:val="27"/>
          <w:lang w:eastAsia="uk-UA"/>
        </w:rPr>
        <w:tab/>
        <w:t>Віталій КЛИЧКО</w:t>
      </w:r>
    </w:p>
    <w:p w:rsidR="009B6C11" w:rsidRDefault="009B6C11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9B6C11" w:rsidRDefault="009B6C11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9B6C11" w:rsidRDefault="009B6C11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805ACA" w:rsidRDefault="00805ACA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805ACA" w:rsidRDefault="00805ACA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805ACA" w:rsidRDefault="00805ACA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A050B4" w:rsidRDefault="00A050B4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583E13" w:rsidRDefault="00583E13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13497A" w:rsidRDefault="0013497A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  <w:bookmarkStart w:id="3" w:name="_GoBack"/>
      <w:bookmarkEnd w:id="3"/>
    </w:p>
    <w:p w:rsidR="009B6C11" w:rsidRDefault="009B6C11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496"/>
        <w:gridCol w:w="4142"/>
      </w:tblGrid>
      <w:tr w:rsidR="009B6C11" w:rsidRPr="0031255B" w:rsidTr="00A050B4">
        <w:tc>
          <w:tcPr>
            <w:tcW w:w="5496" w:type="dxa"/>
            <w:shd w:val="clear" w:color="auto" w:fill="auto"/>
          </w:tcPr>
          <w:p w:rsidR="009B6C11" w:rsidRDefault="009B6C11" w:rsidP="00F4689F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5B">
              <w:rPr>
                <w:rFonts w:ascii="Times New Roman" w:hAnsi="Times New Roman"/>
                <w:sz w:val="28"/>
                <w:szCs w:val="28"/>
              </w:rPr>
              <w:lastRenderedPageBreak/>
              <w:t>ПОДАННЯ:</w:t>
            </w:r>
          </w:p>
          <w:p w:rsidR="00F4689F" w:rsidRPr="0031255B" w:rsidRDefault="00F4689F" w:rsidP="00F4689F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9B6C11" w:rsidRPr="0031255B" w:rsidRDefault="009B6C11" w:rsidP="0030528B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C11" w:rsidRPr="0031255B" w:rsidTr="00A050B4">
        <w:tc>
          <w:tcPr>
            <w:tcW w:w="5496" w:type="dxa"/>
            <w:shd w:val="clear" w:color="auto" w:fill="auto"/>
          </w:tcPr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5B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міського </w:t>
            </w:r>
            <w:r w:rsidRPr="0031255B">
              <w:rPr>
                <w:rFonts w:ascii="Times New Roman" w:hAnsi="Times New Roman"/>
                <w:sz w:val="28"/>
                <w:szCs w:val="28"/>
              </w:rPr>
              <w:t xml:space="preserve">голови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46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секретар Київської міської ради</w:t>
            </w:r>
            <w:r w:rsidRPr="0031255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142" w:type="dxa"/>
            <w:shd w:val="clear" w:color="auto" w:fill="auto"/>
          </w:tcPr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6C11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БОНДАРЕНКО</w:t>
            </w:r>
          </w:p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2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6C11" w:rsidRPr="0031255B" w:rsidTr="00A050B4">
        <w:tc>
          <w:tcPr>
            <w:tcW w:w="5496" w:type="dxa"/>
            <w:shd w:val="clear" w:color="auto" w:fill="auto"/>
          </w:tcPr>
          <w:p w:rsidR="009B6C11" w:rsidRDefault="009B6C11" w:rsidP="00F4689F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5B">
              <w:rPr>
                <w:rFonts w:ascii="Times New Roman" w:hAnsi="Times New Roman"/>
                <w:sz w:val="28"/>
                <w:szCs w:val="28"/>
              </w:rPr>
              <w:t>ПОГОДЖЕНО:</w:t>
            </w:r>
          </w:p>
          <w:p w:rsidR="00F4689F" w:rsidRPr="0031255B" w:rsidRDefault="00F4689F" w:rsidP="00F4689F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C11" w:rsidRPr="0031255B" w:rsidTr="00A050B4">
        <w:trPr>
          <w:trHeight w:val="559"/>
        </w:trPr>
        <w:tc>
          <w:tcPr>
            <w:tcW w:w="5496" w:type="dxa"/>
            <w:shd w:val="clear" w:color="auto" w:fill="auto"/>
          </w:tcPr>
          <w:p w:rsidR="009B6C11" w:rsidRPr="0031255B" w:rsidRDefault="009B6C11" w:rsidP="00F468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5B">
              <w:rPr>
                <w:rFonts w:ascii="Times New Roman" w:hAnsi="Times New Roman"/>
                <w:sz w:val="28"/>
                <w:szCs w:val="28"/>
              </w:rPr>
              <w:t>Постійна комісія Київської міської ради з питань власності</w:t>
            </w:r>
          </w:p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9B6C11" w:rsidRPr="0031255B" w:rsidTr="00A050B4">
        <w:trPr>
          <w:trHeight w:val="429"/>
        </w:trPr>
        <w:tc>
          <w:tcPr>
            <w:tcW w:w="5496" w:type="dxa"/>
            <w:shd w:val="clear" w:color="auto" w:fill="auto"/>
          </w:tcPr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5B"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</w:tc>
        <w:tc>
          <w:tcPr>
            <w:tcW w:w="4142" w:type="dxa"/>
            <w:shd w:val="clear" w:color="auto" w:fill="auto"/>
          </w:tcPr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125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Михайло ПРИСЯЖНЮК</w:t>
            </w:r>
          </w:p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C11" w:rsidRPr="0031255B" w:rsidTr="00A050B4">
        <w:trPr>
          <w:trHeight w:val="509"/>
        </w:trPr>
        <w:tc>
          <w:tcPr>
            <w:tcW w:w="5496" w:type="dxa"/>
            <w:shd w:val="clear" w:color="auto" w:fill="auto"/>
          </w:tcPr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5B"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4142" w:type="dxa"/>
            <w:shd w:val="clear" w:color="auto" w:fill="auto"/>
          </w:tcPr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255B">
              <w:rPr>
                <w:rFonts w:ascii="Times New Roman" w:hAnsi="Times New Roman"/>
                <w:sz w:val="28"/>
                <w:szCs w:val="28"/>
              </w:rPr>
              <w:t>Сергій АРТЕМЕНКО</w:t>
            </w:r>
          </w:p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C11" w:rsidRPr="0031255B" w:rsidTr="00A050B4">
        <w:tc>
          <w:tcPr>
            <w:tcW w:w="5496" w:type="dxa"/>
            <w:shd w:val="clear" w:color="auto" w:fill="auto"/>
          </w:tcPr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Виконувачка обов’язків </w:t>
            </w:r>
            <w:r w:rsidR="00F46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1255B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1255B">
              <w:rPr>
                <w:rFonts w:ascii="Times New Roman" w:hAnsi="Times New Roman"/>
                <w:sz w:val="28"/>
                <w:szCs w:val="28"/>
              </w:rPr>
              <w:t xml:space="preserve"> управління </w:t>
            </w:r>
            <w:r w:rsidR="00F46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55B">
              <w:rPr>
                <w:rFonts w:ascii="Times New Roman" w:hAnsi="Times New Roman"/>
                <w:sz w:val="28"/>
                <w:szCs w:val="28"/>
              </w:rPr>
              <w:t xml:space="preserve">правового забезпечення діяльності </w:t>
            </w:r>
            <w:r w:rsidR="00F46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55B">
              <w:rPr>
                <w:rFonts w:ascii="Times New Roman" w:hAnsi="Times New Roman"/>
                <w:sz w:val="28"/>
                <w:szCs w:val="28"/>
              </w:rPr>
              <w:t>Київської міської ради</w:t>
            </w:r>
          </w:p>
        </w:tc>
        <w:tc>
          <w:tcPr>
            <w:tcW w:w="4142" w:type="dxa"/>
            <w:shd w:val="clear" w:color="auto" w:fill="auto"/>
          </w:tcPr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6C11" w:rsidRPr="0031255B" w:rsidRDefault="009B6C11" w:rsidP="00F4689F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ПОЛОЖИШНИК</w:t>
            </w:r>
          </w:p>
        </w:tc>
      </w:tr>
    </w:tbl>
    <w:p w:rsidR="009B6C11" w:rsidRDefault="009B6C11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9B6C11" w:rsidRDefault="009B6C11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9B6C11" w:rsidRDefault="009B6C11" w:rsidP="009B6C11">
      <w:pPr>
        <w:spacing w:after="0" w:line="240" w:lineRule="auto"/>
        <w:rPr>
          <w:rFonts w:ascii="Times New Roman" w:eastAsia="Times New Roman" w:hAnsi="Times New Roman"/>
          <w:bCs/>
          <w:sz w:val="28"/>
          <w:szCs w:val="27"/>
          <w:lang w:eastAsia="uk-UA"/>
        </w:rPr>
      </w:pPr>
    </w:p>
    <w:p w:rsidR="00252D0C" w:rsidRDefault="00252D0C"/>
    <w:sectPr w:rsidR="00252D0C" w:rsidSect="00A050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3401"/>
    <w:multiLevelType w:val="multilevel"/>
    <w:tmpl w:val="2B70F5C4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88"/>
    <w:rsid w:val="0013497A"/>
    <w:rsid w:val="001F682A"/>
    <w:rsid w:val="00252D0C"/>
    <w:rsid w:val="00362F52"/>
    <w:rsid w:val="00555D44"/>
    <w:rsid w:val="00576D65"/>
    <w:rsid w:val="00583E13"/>
    <w:rsid w:val="005C1B3C"/>
    <w:rsid w:val="00616D5B"/>
    <w:rsid w:val="007E5BB8"/>
    <w:rsid w:val="00805ACA"/>
    <w:rsid w:val="008A32BA"/>
    <w:rsid w:val="009B6C11"/>
    <w:rsid w:val="00A050B4"/>
    <w:rsid w:val="00AB123D"/>
    <w:rsid w:val="00AD06BD"/>
    <w:rsid w:val="00B13936"/>
    <w:rsid w:val="00BE62D0"/>
    <w:rsid w:val="00CE6D88"/>
    <w:rsid w:val="00F01029"/>
    <w:rsid w:val="00F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8EA3"/>
  <w15:chartTrackingRefBased/>
  <w15:docId w15:val="{2CC5A055-CBA4-4994-87C9-D42F7F70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Занько Христина Миколаївна</dc:creator>
  <cp:keywords/>
  <dc:description/>
  <cp:lastModifiedBy>Занько Христина Миколаївна</cp:lastModifiedBy>
  <cp:revision>41</cp:revision>
  <dcterms:created xsi:type="dcterms:W3CDTF">2023-02-27T13:17:00Z</dcterms:created>
  <dcterms:modified xsi:type="dcterms:W3CDTF">2023-02-27T13:57:00Z</dcterms:modified>
</cp:coreProperties>
</file>