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2D7637E3" w:rsidR="00471A1C" w:rsidRPr="002B51A1" w:rsidRDefault="0010041F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="00471A1C"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 w:rsidR="00471A1C">
        <w:rPr>
          <w:rFonts w:ascii="Times New Roman" w:hAnsi="Times New Roman" w:cs="Times New Roman"/>
          <w:sz w:val="28"/>
          <w:szCs w:val="24"/>
        </w:rPr>
        <w:t>я</w:t>
      </w:r>
      <w:r w:rsidR="00471A1C" w:rsidRPr="002B51A1">
        <w:rPr>
          <w:rFonts w:ascii="Times New Roman" w:hAnsi="Times New Roman" w:cs="Times New Roman"/>
          <w:sz w:val="28"/>
          <w:szCs w:val="24"/>
        </w:rPr>
        <w:t xml:space="preserve"> </w:t>
      </w:r>
      <w:r w:rsidR="00471A1C">
        <w:rPr>
          <w:rFonts w:ascii="Times New Roman" w:hAnsi="Times New Roman" w:cs="Times New Roman"/>
          <w:sz w:val="28"/>
          <w:szCs w:val="24"/>
          <w:lang w:val="en-US"/>
        </w:rPr>
        <w:t>IX</w:t>
      </w:r>
      <w:r w:rsidR="00471A1C"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471A1C"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A9BFA85" w14:textId="56949EFE" w:rsidR="00471A1C" w:rsidRDefault="00471A1C">
      <w:pPr>
        <w:rPr>
          <w:color w:val="FFFFFF" w:themeColor="background1"/>
        </w:rPr>
      </w:pPr>
    </w:p>
    <w:p w14:paraId="1FADE534" w14:textId="057E761B" w:rsidR="00B77B43" w:rsidRPr="00B77B43" w:rsidRDefault="00B77B43" w:rsidP="00B77B4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B77B43">
        <w:rPr>
          <w:rFonts w:ascii="Times New Roman" w:hAnsi="Times New Roman" w:cs="Times New Roman"/>
          <w:b/>
          <w:sz w:val="28"/>
          <w:szCs w:val="28"/>
        </w:rPr>
        <w:t>ПРОЄКТ</w:t>
      </w:r>
    </w:p>
    <w:p w14:paraId="1989D2EF" w14:textId="77777777" w:rsidR="00B77B43" w:rsidRDefault="00B77B43" w:rsidP="00B77B43">
      <w:pPr>
        <w:spacing w:after="0"/>
        <w:ind w:left="709" w:right="481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6DDF15" w14:textId="77777777" w:rsidR="00B77B43" w:rsidRPr="00F15269" w:rsidRDefault="00B77B43" w:rsidP="00B77B43">
      <w:pPr>
        <w:spacing w:after="0"/>
        <w:ind w:right="-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414AD" w14:textId="77777777" w:rsidR="00B77B43" w:rsidRDefault="00B77B43" w:rsidP="00B77B43">
      <w:pPr>
        <w:spacing w:after="0"/>
        <w:ind w:left="709"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269">
        <w:rPr>
          <w:rFonts w:ascii="Times New Roman" w:hAnsi="Times New Roman" w:cs="Times New Roman"/>
          <w:b/>
          <w:sz w:val="28"/>
          <w:szCs w:val="28"/>
        </w:rPr>
        <w:t>Про внесення змін до рішення Київської міської ради від 30</w:t>
      </w:r>
      <w:r>
        <w:rPr>
          <w:rFonts w:ascii="Times New Roman" w:hAnsi="Times New Roman" w:cs="Times New Roman"/>
          <w:b/>
          <w:sz w:val="28"/>
          <w:szCs w:val="28"/>
        </w:rPr>
        <w:t>.03.</w:t>
      </w:r>
      <w:r w:rsidRPr="00F15269">
        <w:rPr>
          <w:rFonts w:ascii="Times New Roman" w:hAnsi="Times New Roman" w:cs="Times New Roman"/>
          <w:b/>
          <w:sz w:val="28"/>
          <w:szCs w:val="28"/>
        </w:rPr>
        <w:t>2022 №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15269">
        <w:rPr>
          <w:rFonts w:ascii="Times New Roman" w:hAnsi="Times New Roman" w:cs="Times New Roman"/>
          <w:b/>
          <w:sz w:val="28"/>
          <w:szCs w:val="28"/>
        </w:rPr>
        <w:t>4550/4591 «Про Порядок використання коштів Програми вирішення депутатами Київської міської ради соціально-економічних проблем, виконання передвиборних програм та доручень виборців в умовах воєнного стану»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6A07D6" w14:textId="77777777" w:rsidR="00B77B43" w:rsidRPr="00995F52" w:rsidRDefault="00B77B43" w:rsidP="00B77B43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5CBB9886" w14:textId="77777777" w:rsidR="00B77B43" w:rsidRPr="00995F52" w:rsidRDefault="00B77B43" w:rsidP="00B77B43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23D72938" w14:textId="77777777" w:rsidR="00B77B43" w:rsidRPr="00E8600E" w:rsidRDefault="00B77B43" w:rsidP="00B77B4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60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Відповідно до Бюджетного кодексу України, Податкового кодексу України, законів України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Pr="00E860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місцеве самоврядування в Україні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E860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Pr="00E860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статус депутатів місцевих рад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E860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 метою удосконалення процедури надання грошової матеріальної допомоги, Київська міська рада</w:t>
      </w:r>
    </w:p>
    <w:p w14:paraId="10550956" w14:textId="77777777" w:rsidR="00B77B43" w:rsidRPr="00995F52" w:rsidRDefault="00B77B43" w:rsidP="00B77B4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95F52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953E05D" w14:textId="77777777" w:rsidR="00B77B43" w:rsidRDefault="00B77B43" w:rsidP="00B77B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ВИРІШИЛА: </w:t>
      </w:r>
    </w:p>
    <w:p w14:paraId="11D32B80" w14:textId="77777777" w:rsidR="00B77B43" w:rsidRPr="00995F52" w:rsidRDefault="00B77B43" w:rsidP="00B77B43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D388D90" w14:textId="77777777" w:rsidR="00B77B43" w:rsidRDefault="00B77B43" w:rsidP="00B77B43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583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Внести</w:t>
      </w:r>
      <w:proofErr w:type="spellEnd"/>
      <w:r w:rsidRPr="00583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r w:rsidRPr="00583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 рішення Київської міської ради від 30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.03.2</w:t>
      </w:r>
      <w:r w:rsidRPr="00583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022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 </w:t>
      </w:r>
      <w:r w:rsidRPr="00583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4550/4591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Pr="00583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Порядок використання коштів Програми вирішення депутатами Київської міської ради соціально-економічних проблем, виконання передвиборних програм та доручень виборців в умовах воєнного стану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583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такі зміни:</w:t>
      </w:r>
    </w:p>
    <w:p w14:paraId="2D9BB2C4" w14:textId="77777777" w:rsidR="00B77B43" w:rsidRDefault="00B77B43" w:rsidP="00B77B43">
      <w:pPr>
        <w:pStyle w:val="a7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1.1 </w:t>
      </w:r>
      <w:r w:rsidRPr="00583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 Порядку використання коштів Програми вирішення депутатами Київської міської ради соціально-економічних проблем, виконання передвиборних програм та доручень виборців на 2021 - 2025 роки в умовах воєнного стану, затвердженого рішенням Київської міської ради від 30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.03.</w:t>
      </w:r>
      <w:r w:rsidRPr="00583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2022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№ </w:t>
      </w:r>
      <w:r w:rsidRPr="00583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4550/4591 (у редакції </w:t>
      </w:r>
      <w:hyperlink r:id="rId9" w:tgtFrame="_blank" w:history="1">
        <w:r w:rsidRPr="005838A0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рішення Київської міської ради від 23</w:t>
        </w:r>
        <w:r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.03</w:t>
        </w:r>
        <w:r w:rsidRPr="005838A0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 xml:space="preserve">2023 </w:t>
        </w:r>
        <w:r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№ </w:t>
        </w:r>
        <w:r w:rsidRPr="005838A0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6253/6294</w:t>
        </w:r>
      </w:hyperlink>
      <w:r w:rsidRPr="00583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):</w:t>
      </w:r>
    </w:p>
    <w:p w14:paraId="4925E0F2" w14:textId="77777777" w:rsidR="00B77B43" w:rsidRDefault="00B77B43" w:rsidP="00B77B4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1.1.1 Підпункт 15.1.4. пункту 15.1. викласти в  такій редакції: «</w:t>
      </w:r>
      <w:r w:rsidRPr="000C2F8E">
        <w:rPr>
          <w:rFonts w:ascii="Times New Roman" w:hAnsi="Times New Roman" w:cs="Times New Roman"/>
          <w:sz w:val="28"/>
          <w:szCs w:val="28"/>
        </w:rPr>
        <w:t>15.1</w:t>
      </w:r>
      <w:r w:rsidRPr="00D45F47">
        <w:rPr>
          <w:rFonts w:ascii="Times New Roman" w:hAnsi="Times New Roman" w:cs="Times New Roman"/>
          <w:sz w:val="28"/>
          <w:szCs w:val="28"/>
        </w:rPr>
        <w:t xml:space="preserve">.4. </w:t>
      </w: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>Витяг з реєстру територіальної громади або копія довідки</w:t>
      </w:r>
      <w:r w:rsidRPr="00D45F47">
        <w:rPr>
          <w:rFonts w:ascii="Times New Roman" w:hAnsi="Times New Roman" w:cs="Times New Roman"/>
          <w:sz w:val="28"/>
          <w:szCs w:val="28"/>
        </w:rPr>
        <w:t>, виданої за ф</w:t>
      </w:r>
      <w:r w:rsidRPr="000C2F8E">
        <w:rPr>
          <w:rFonts w:ascii="Times New Roman" w:hAnsi="Times New Roman" w:cs="Times New Roman"/>
          <w:sz w:val="28"/>
          <w:szCs w:val="28"/>
        </w:rPr>
        <w:t>ормою, визначеною Порядком оформлення і видачі довідки про взяття на облік внутрішньо переміщеної особи, затвердженим </w:t>
      </w:r>
      <w:r w:rsidRPr="000C2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постановою Кабінету Міністрів України від 01 жовтня 2014 року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0C2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509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C2F8E">
        <w:rPr>
          <w:rFonts w:ascii="Times New Roman" w:hAnsi="Times New Roman" w:cs="Times New Roman"/>
          <w:sz w:val="28"/>
          <w:szCs w:val="28"/>
          <w:shd w:val="clear" w:color="auto" w:fill="FFFFFF"/>
        </w:rPr>
        <w:t>Про облік внутрішньо переміщених осіб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C2F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0C2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осіб, узятих на облік як внутрішньо переміщені особи в місті Києві, які перемішуються з територій, віднесених у встановленому порядку до територіальних громад, що розташовані в районі проведення воєнних (бойових) дій або які перебувають у тимчасовій окупації, оточенні (блокуванні).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4D33724A" w14:textId="77777777" w:rsidR="00B77B43" w:rsidRPr="00D45F47" w:rsidRDefault="00B77B43" w:rsidP="00B77B4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1.1.2 Підпункт 16.1</w:t>
      </w: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>.5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пункту 16.1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викласти в такій редакції: «</w:t>
      </w:r>
      <w:r w:rsidRPr="00D45F47">
        <w:rPr>
          <w:rFonts w:ascii="Times New Roman" w:hAnsi="Times New Roman" w:cs="Times New Roman"/>
          <w:sz w:val="28"/>
          <w:szCs w:val="28"/>
        </w:rPr>
        <w:t xml:space="preserve">16.1.5. </w:t>
      </w: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>Витяг з реєстру територіальної громади або копія довідки</w:t>
      </w:r>
      <w:r w:rsidRPr="00D45F47">
        <w:rPr>
          <w:rFonts w:ascii="Times New Roman" w:hAnsi="Times New Roman" w:cs="Times New Roman"/>
          <w:sz w:val="28"/>
          <w:szCs w:val="28"/>
        </w:rPr>
        <w:t>, виданої за формою, визначеною Порядком оформлення і видачі довідки про взяття на облік внутрішньо переміщеної особи, затвердженим </w:t>
      </w: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постановою Кабінету Міністрів України від 01 жовтня 2014 року № 509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>Про облік внутрішньо переміщених осіб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>, - для осіб, узятих на облік як внутрішньо переміщені особи в місті Києві, які перемішуються з територій, віднесених у встановленому порядку до територіальних громад, що розташовані в районі проведення воєнних (бойових) дій або які перебувають у тимчасовій окупації, оточенні (блокуванні).».</w:t>
      </w:r>
    </w:p>
    <w:p w14:paraId="49B45A92" w14:textId="77777777" w:rsidR="00B77B43" w:rsidRDefault="00B77B43" w:rsidP="00B77B4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>1.1.3. Підпункт 17.1.5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пункту 17.1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викласти в такій редакції: «</w:t>
      </w:r>
      <w:r w:rsidRPr="00D45F47">
        <w:rPr>
          <w:rFonts w:ascii="Times New Roman" w:hAnsi="Times New Roman" w:cs="Times New Roman"/>
          <w:sz w:val="28"/>
          <w:szCs w:val="28"/>
        </w:rPr>
        <w:t xml:space="preserve">17.1.5. </w:t>
      </w: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>Витяг з реєстру територіальної громади або копія довідки</w:t>
      </w:r>
      <w:r w:rsidRPr="00D45F47">
        <w:rPr>
          <w:rFonts w:ascii="Times New Roman" w:hAnsi="Times New Roman" w:cs="Times New Roman"/>
          <w:sz w:val="28"/>
          <w:szCs w:val="28"/>
        </w:rPr>
        <w:t>, виданої за формою, визначеною Порядком оформлення і видачі довідки про взяття на облік внутрішньо переміщеної особи, затвердженим </w:t>
      </w: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постановою Кабінету Міністрів України від 01 жовтня 2014 року № 509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>Про облік внутрішньо</w:t>
      </w:r>
      <w:r w:rsidRPr="000C2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переміщених осіб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C2F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0C2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осіб, узятих на облік як внутрішньо переміщені особи в місті Києві, які перемішуються з територій, віднесених у встановленому порядку до територіальних громад, що розташовані в районі проведення воєнних (бойових) дій або які перебувають у тимчасовій окупації, оточенні (блокуванні).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27037D24" w14:textId="77777777" w:rsidR="00B77B43" w:rsidRDefault="00B77B43" w:rsidP="00B77B4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1.1.4 П</w:t>
      </w:r>
      <w:r w:rsidRPr="009C1B3A">
        <w:rPr>
          <w:rFonts w:ascii="Times New Roman" w:hAnsi="Times New Roman" w:cs="Times New Roman"/>
          <w:sz w:val="28"/>
          <w:szCs w:val="28"/>
          <w:shd w:val="clear" w:color="auto" w:fill="FFFFFF"/>
        </w:rPr>
        <w:t>ідпункт 17.2.5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C1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пункту 17.2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C1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викласти в такій редакції: «</w:t>
      </w: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>17.2.5. Копія службового посвідчення, посвідчення офіцера або військового квитка, довідка з військової частини (установи</w:t>
      </w:r>
      <w:r w:rsidRPr="00EA6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сектору безпеки і оборони України</w:t>
      </w: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>) про факт перебування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/проходження</w:t>
      </w: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військов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ої</w:t>
      </w: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(служби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установі сектору безпеки і оборони України</w:t>
      </w: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>), копія посвідчення учасника бойових дій та/або копія довідки про безпосередню участь особи у заходах, необхідних для забезпечення оборони України, захисту безпеки населення та інтересів держави</w:t>
      </w:r>
      <w:r w:rsidRPr="009C1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зв'язку з військовою агресією Російської Федерації проти України (форма згідно з додатком 6 до постанови Кабінету Міністрів України від 20.08.2014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9C1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413), або копії інших документів, що містять інформацію про участь у заходах, необхідних для забезпечення оборони України, видані з 24 лютого 2022 року.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C1B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BE48959" w14:textId="56F96B88" w:rsidR="00B77B43" w:rsidRDefault="00B77B43" w:rsidP="00B77B4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1.1.5 </w:t>
      </w: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Доповнити пункт 17.2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підпунктом 17.2.6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D45F47">
        <w:rPr>
          <w:rFonts w:ascii="Times New Roman" w:hAnsi="Times New Roman" w:cs="Times New Roman"/>
          <w:sz w:val="28"/>
          <w:szCs w:val="28"/>
        </w:rPr>
        <w:t xml:space="preserve">17.2.6. </w:t>
      </w:r>
      <w:r w:rsidRPr="00D45F47">
        <w:rPr>
          <w:rFonts w:ascii="Times New Roman" w:hAnsi="Times New Roman" w:cs="Times New Roman"/>
          <w:sz w:val="28"/>
          <w:szCs w:val="28"/>
          <w:shd w:val="clear" w:color="auto" w:fill="FFFFFF"/>
        </w:rPr>
        <w:t>Витяг з реєстру територіальної громади або копія довідки</w:t>
      </w:r>
      <w:r w:rsidRPr="00D45F47">
        <w:rPr>
          <w:rFonts w:ascii="Times New Roman" w:hAnsi="Times New Roman" w:cs="Times New Roman"/>
          <w:sz w:val="28"/>
          <w:szCs w:val="28"/>
        </w:rPr>
        <w:t>, виданої за формою, визначеною Порядком оформлення і видачі довідки про взяття на облік внутрішньо переміщеної особи, затвердженим</w:t>
      </w:r>
      <w:r w:rsidRPr="000C2F8E">
        <w:rPr>
          <w:rFonts w:ascii="Times New Roman" w:hAnsi="Times New Roman" w:cs="Times New Roman"/>
          <w:sz w:val="28"/>
          <w:szCs w:val="28"/>
        </w:rPr>
        <w:t> </w:t>
      </w:r>
      <w:r w:rsidRPr="000C2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постановою Кабінету Міністрів України від 01 жовтня 2014 року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0C2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509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C2F8E">
        <w:rPr>
          <w:rFonts w:ascii="Times New Roman" w:hAnsi="Times New Roman" w:cs="Times New Roman"/>
          <w:sz w:val="28"/>
          <w:szCs w:val="28"/>
          <w:shd w:val="clear" w:color="auto" w:fill="FFFFFF"/>
        </w:rPr>
        <w:t>Про облік внутрішньо переміщених осіб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C2F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0C2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осіб, узятих на облік як внутрішньо переміщені особи в місті Києві, які </w:t>
      </w:r>
      <w:r w:rsidRPr="000C2F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перемішуються з територій, віднесених у встановленому порядку до територіальних громад, що розташовані в районі проведення воєнних (бойових) дій або які перебувають у тимчасовій окупації, оточенні (блокуванні).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399F373E" w14:textId="77777777" w:rsidR="00B77B43" w:rsidRPr="009C1B3A" w:rsidRDefault="00B77B43" w:rsidP="00B77B4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75E8D0" w14:textId="2C172283" w:rsidR="00B77B43" w:rsidRDefault="00B77B43" w:rsidP="00B77B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838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Офіційно оприлюднити це рішення у порядку, встановленому законодавством України.</w:t>
      </w:r>
    </w:p>
    <w:p w14:paraId="0E93BF07" w14:textId="77777777" w:rsidR="00B77B43" w:rsidRPr="005838A0" w:rsidRDefault="00B77B43" w:rsidP="00B77B4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B711FFE" w14:textId="77777777" w:rsidR="00B77B43" w:rsidRPr="005838A0" w:rsidRDefault="00B77B43" w:rsidP="00B77B43">
      <w:pPr>
        <w:pStyle w:val="a7"/>
        <w:numPr>
          <w:ilvl w:val="0"/>
          <w:numId w:val="1"/>
        </w:numPr>
        <w:spacing w:before="24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8A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виконанням цього рішення покласти на постійну комісію Київської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3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питань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бюджету</w:t>
      </w:r>
      <w:r w:rsidRPr="005838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соціально-економічного розвитку та інвестиційної діяльності</w:t>
      </w:r>
      <w:r w:rsidRPr="005838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E54877" w14:textId="77777777" w:rsidR="00B77B43" w:rsidRPr="00995F52" w:rsidRDefault="00B77B43" w:rsidP="00B77B4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019B402" w14:textId="77777777" w:rsidR="00B77B43" w:rsidRPr="00995F52" w:rsidRDefault="00B77B43" w:rsidP="00B77B4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751B5BBC" w14:textId="36D679EE" w:rsidR="00B77B43" w:rsidRDefault="00B77B43" w:rsidP="00B77B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Київський міський голова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Віталій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КЛИЧКО</w:t>
      </w:r>
    </w:p>
    <w:p w14:paraId="5D107C12" w14:textId="5C74ABDC" w:rsidR="00B82CDD" w:rsidRDefault="00B82CDD" w:rsidP="00B77B43">
      <w:pPr>
        <w:spacing w:after="0" w:line="240" w:lineRule="auto"/>
        <w:jc w:val="both"/>
      </w:pPr>
    </w:p>
    <w:p w14:paraId="02F1F14A" w14:textId="16C2599C" w:rsidR="00B82CDD" w:rsidRDefault="00B82CDD" w:rsidP="00B77B43">
      <w:pPr>
        <w:spacing w:after="0" w:line="240" w:lineRule="auto"/>
        <w:jc w:val="both"/>
      </w:pPr>
    </w:p>
    <w:p w14:paraId="38F47238" w14:textId="14CE8FD6" w:rsidR="00B82CDD" w:rsidRDefault="00B82CDD" w:rsidP="00B77B43">
      <w:pPr>
        <w:spacing w:after="0" w:line="240" w:lineRule="auto"/>
        <w:jc w:val="both"/>
      </w:pPr>
    </w:p>
    <w:p w14:paraId="5370AEC7" w14:textId="24EDDE50" w:rsidR="00B82CDD" w:rsidRDefault="00B82CDD" w:rsidP="00B77B43">
      <w:pPr>
        <w:spacing w:after="0" w:line="240" w:lineRule="auto"/>
        <w:jc w:val="both"/>
      </w:pPr>
    </w:p>
    <w:p w14:paraId="54766A9E" w14:textId="5DE51B25" w:rsidR="00B82CDD" w:rsidRDefault="00B82CDD" w:rsidP="00B77B43">
      <w:pPr>
        <w:spacing w:after="0" w:line="240" w:lineRule="auto"/>
        <w:jc w:val="both"/>
      </w:pPr>
    </w:p>
    <w:p w14:paraId="394F3BED" w14:textId="2FBAB2A3" w:rsidR="00B82CDD" w:rsidRDefault="00B82CDD" w:rsidP="00B77B43">
      <w:pPr>
        <w:spacing w:after="0" w:line="240" w:lineRule="auto"/>
        <w:jc w:val="both"/>
      </w:pPr>
    </w:p>
    <w:p w14:paraId="2863F241" w14:textId="1D5175B1" w:rsidR="00B82CDD" w:rsidRDefault="00B82CDD" w:rsidP="00B77B43">
      <w:pPr>
        <w:spacing w:after="0" w:line="240" w:lineRule="auto"/>
        <w:jc w:val="both"/>
      </w:pPr>
    </w:p>
    <w:p w14:paraId="591CC51E" w14:textId="3FC2E41E" w:rsidR="00B82CDD" w:rsidRDefault="00B82CDD" w:rsidP="00B77B43">
      <w:pPr>
        <w:spacing w:after="0" w:line="240" w:lineRule="auto"/>
        <w:jc w:val="both"/>
      </w:pPr>
    </w:p>
    <w:p w14:paraId="32B63308" w14:textId="12D09579" w:rsidR="00B82CDD" w:rsidRDefault="00B82CDD" w:rsidP="00B77B43">
      <w:pPr>
        <w:spacing w:after="0" w:line="240" w:lineRule="auto"/>
        <w:jc w:val="both"/>
      </w:pPr>
    </w:p>
    <w:p w14:paraId="6702F515" w14:textId="77811452" w:rsidR="00B82CDD" w:rsidRDefault="00B82CDD" w:rsidP="00B77B43">
      <w:pPr>
        <w:spacing w:after="0" w:line="240" w:lineRule="auto"/>
        <w:jc w:val="both"/>
      </w:pPr>
    </w:p>
    <w:p w14:paraId="2DF58AFF" w14:textId="3FE22032" w:rsidR="00B82CDD" w:rsidRDefault="00B82CDD" w:rsidP="00B77B43">
      <w:pPr>
        <w:spacing w:after="0" w:line="240" w:lineRule="auto"/>
        <w:jc w:val="both"/>
      </w:pPr>
    </w:p>
    <w:p w14:paraId="60F9E38C" w14:textId="6D9B5357" w:rsidR="00B82CDD" w:rsidRDefault="00B82CDD" w:rsidP="00B77B43">
      <w:pPr>
        <w:spacing w:after="0" w:line="240" w:lineRule="auto"/>
        <w:jc w:val="both"/>
      </w:pPr>
    </w:p>
    <w:p w14:paraId="7AD91681" w14:textId="75415443" w:rsidR="00B82CDD" w:rsidRDefault="00B82CDD" w:rsidP="00B77B43">
      <w:pPr>
        <w:spacing w:after="0" w:line="240" w:lineRule="auto"/>
        <w:jc w:val="both"/>
      </w:pPr>
    </w:p>
    <w:p w14:paraId="664A82DA" w14:textId="538AD06B" w:rsidR="00B82CDD" w:rsidRDefault="00B82CDD" w:rsidP="00B77B43">
      <w:pPr>
        <w:spacing w:after="0" w:line="240" w:lineRule="auto"/>
        <w:jc w:val="both"/>
      </w:pPr>
    </w:p>
    <w:p w14:paraId="0F6A6FF1" w14:textId="01552694" w:rsidR="00B82CDD" w:rsidRDefault="00B82CDD" w:rsidP="00B77B43">
      <w:pPr>
        <w:spacing w:after="0" w:line="240" w:lineRule="auto"/>
        <w:jc w:val="both"/>
      </w:pPr>
    </w:p>
    <w:p w14:paraId="3AB5ADD2" w14:textId="66DA11A7" w:rsidR="00B82CDD" w:rsidRDefault="00B82CDD" w:rsidP="00B77B43">
      <w:pPr>
        <w:spacing w:after="0" w:line="240" w:lineRule="auto"/>
        <w:jc w:val="both"/>
      </w:pPr>
    </w:p>
    <w:p w14:paraId="56E41A18" w14:textId="07C9F02D" w:rsidR="00B82CDD" w:rsidRDefault="00B82CDD" w:rsidP="00B77B43">
      <w:pPr>
        <w:spacing w:after="0" w:line="240" w:lineRule="auto"/>
        <w:jc w:val="both"/>
      </w:pPr>
    </w:p>
    <w:p w14:paraId="690F9F93" w14:textId="1769B135" w:rsidR="00B82CDD" w:rsidRDefault="00B82CDD" w:rsidP="00B77B43">
      <w:pPr>
        <w:spacing w:after="0" w:line="240" w:lineRule="auto"/>
        <w:jc w:val="both"/>
      </w:pPr>
    </w:p>
    <w:p w14:paraId="4CBFF9D2" w14:textId="7BDFD6A3" w:rsidR="00B82CDD" w:rsidRDefault="00B82CDD" w:rsidP="00B77B43">
      <w:pPr>
        <w:spacing w:after="0" w:line="240" w:lineRule="auto"/>
        <w:jc w:val="both"/>
      </w:pPr>
    </w:p>
    <w:p w14:paraId="553A13E4" w14:textId="3019E23A" w:rsidR="00B82CDD" w:rsidRDefault="00B82CDD" w:rsidP="00B77B43">
      <w:pPr>
        <w:spacing w:after="0" w:line="240" w:lineRule="auto"/>
        <w:jc w:val="both"/>
      </w:pPr>
    </w:p>
    <w:p w14:paraId="6C08A116" w14:textId="2218B6EA" w:rsidR="00B82CDD" w:rsidRDefault="00B82CDD" w:rsidP="00B77B43">
      <w:pPr>
        <w:spacing w:after="0" w:line="240" w:lineRule="auto"/>
        <w:jc w:val="both"/>
      </w:pPr>
    </w:p>
    <w:p w14:paraId="292DF478" w14:textId="630861AE" w:rsidR="00B82CDD" w:rsidRDefault="00B82CDD" w:rsidP="00B77B43">
      <w:pPr>
        <w:spacing w:after="0" w:line="240" w:lineRule="auto"/>
        <w:jc w:val="both"/>
      </w:pPr>
    </w:p>
    <w:p w14:paraId="539831FE" w14:textId="10C2B8B0" w:rsidR="00B82CDD" w:rsidRDefault="00B82CDD" w:rsidP="00B77B43">
      <w:pPr>
        <w:spacing w:after="0" w:line="240" w:lineRule="auto"/>
        <w:jc w:val="both"/>
      </w:pPr>
    </w:p>
    <w:p w14:paraId="1934027E" w14:textId="7B506B58" w:rsidR="00B82CDD" w:rsidRDefault="00B82CDD" w:rsidP="00B77B43">
      <w:pPr>
        <w:spacing w:after="0" w:line="240" w:lineRule="auto"/>
        <w:jc w:val="both"/>
      </w:pPr>
    </w:p>
    <w:p w14:paraId="57330B6C" w14:textId="5C4A2332" w:rsidR="00B82CDD" w:rsidRDefault="00B82CDD" w:rsidP="00B77B43">
      <w:pPr>
        <w:spacing w:after="0" w:line="240" w:lineRule="auto"/>
        <w:jc w:val="both"/>
      </w:pPr>
    </w:p>
    <w:p w14:paraId="233523C3" w14:textId="48A9A736" w:rsidR="00B82CDD" w:rsidRDefault="00B82CDD" w:rsidP="00B77B43">
      <w:pPr>
        <w:spacing w:after="0" w:line="240" w:lineRule="auto"/>
        <w:jc w:val="both"/>
      </w:pPr>
    </w:p>
    <w:p w14:paraId="2F80A560" w14:textId="755516C8" w:rsidR="00B82CDD" w:rsidRDefault="00B82CDD" w:rsidP="00B77B43">
      <w:pPr>
        <w:spacing w:after="0" w:line="240" w:lineRule="auto"/>
        <w:jc w:val="both"/>
      </w:pPr>
    </w:p>
    <w:p w14:paraId="5C57FEBA" w14:textId="36D3FA04" w:rsidR="00B82CDD" w:rsidRDefault="00B82CDD" w:rsidP="00B77B43">
      <w:pPr>
        <w:spacing w:after="0" w:line="240" w:lineRule="auto"/>
        <w:jc w:val="both"/>
      </w:pPr>
    </w:p>
    <w:p w14:paraId="7D2B3A20" w14:textId="7E61D32F" w:rsidR="00B82CDD" w:rsidRDefault="00B82CDD" w:rsidP="00B77B43">
      <w:pPr>
        <w:spacing w:after="0" w:line="240" w:lineRule="auto"/>
        <w:jc w:val="both"/>
      </w:pPr>
    </w:p>
    <w:p w14:paraId="09EFB221" w14:textId="4B915FCC" w:rsidR="00B82CDD" w:rsidRDefault="00B82CDD" w:rsidP="00B77B43">
      <w:pPr>
        <w:spacing w:after="0" w:line="240" w:lineRule="auto"/>
        <w:jc w:val="both"/>
      </w:pPr>
    </w:p>
    <w:p w14:paraId="2314FDB6" w14:textId="7755F878" w:rsidR="00B82CDD" w:rsidRDefault="00B82CDD" w:rsidP="00B77B43">
      <w:pPr>
        <w:spacing w:after="0" w:line="240" w:lineRule="auto"/>
        <w:jc w:val="both"/>
      </w:pPr>
    </w:p>
    <w:p w14:paraId="382A0D21" w14:textId="40467671" w:rsidR="00B82CDD" w:rsidRDefault="00B82CDD" w:rsidP="00B77B43">
      <w:pPr>
        <w:spacing w:after="0" w:line="240" w:lineRule="auto"/>
        <w:jc w:val="both"/>
      </w:pPr>
    </w:p>
    <w:p w14:paraId="6A3AA384" w14:textId="669FF051" w:rsidR="00B82CDD" w:rsidRDefault="00B82CDD" w:rsidP="00B77B43">
      <w:pPr>
        <w:spacing w:after="0" w:line="240" w:lineRule="auto"/>
        <w:jc w:val="both"/>
      </w:pPr>
    </w:p>
    <w:p w14:paraId="20D34CD0" w14:textId="653684ED" w:rsidR="00B82CDD" w:rsidRDefault="00B82CDD" w:rsidP="00B77B43">
      <w:pPr>
        <w:spacing w:after="0" w:line="240" w:lineRule="auto"/>
        <w:jc w:val="both"/>
      </w:pPr>
    </w:p>
    <w:p w14:paraId="77966F3B" w14:textId="6136234B" w:rsidR="00B82CDD" w:rsidRDefault="00B82CDD" w:rsidP="00B77B43">
      <w:pPr>
        <w:spacing w:after="0" w:line="240" w:lineRule="auto"/>
        <w:jc w:val="both"/>
      </w:pPr>
    </w:p>
    <w:p w14:paraId="74F4CDA2" w14:textId="6E81B470" w:rsidR="00B82CDD" w:rsidRDefault="00B82CDD" w:rsidP="00B77B43">
      <w:pPr>
        <w:spacing w:after="0" w:line="240" w:lineRule="auto"/>
        <w:jc w:val="both"/>
      </w:pPr>
    </w:p>
    <w:p w14:paraId="00F41ECF" w14:textId="304E90E4" w:rsidR="00B82CDD" w:rsidRDefault="00B82CDD" w:rsidP="00B77B43">
      <w:pPr>
        <w:spacing w:after="0" w:line="240" w:lineRule="auto"/>
        <w:jc w:val="both"/>
      </w:pPr>
    </w:p>
    <w:p w14:paraId="1175DBCA" w14:textId="77777777" w:rsidR="00B82CDD" w:rsidRPr="00A907D6" w:rsidRDefault="00B82CDD" w:rsidP="00B82CDD">
      <w:pPr>
        <w:rPr>
          <w:rFonts w:ascii="Times New Roman" w:hAnsi="Times New Roman" w:cs="Times New Roman"/>
          <w:b/>
          <w:sz w:val="28"/>
          <w:szCs w:val="28"/>
        </w:rPr>
      </w:pPr>
      <w:r w:rsidRPr="00A907D6">
        <w:rPr>
          <w:rFonts w:ascii="Times New Roman" w:hAnsi="Times New Roman" w:cs="Times New Roman"/>
          <w:b/>
          <w:sz w:val="28"/>
          <w:szCs w:val="28"/>
        </w:rPr>
        <w:lastRenderedPageBreak/>
        <w:t>ПОДАННЯ:</w:t>
      </w:r>
    </w:p>
    <w:p w14:paraId="717D99D7" w14:textId="77777777" w:rsidR="00B82CDD" w:rsidRDefault="00B82CDD" w:rsidP="00B82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7D6"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14:paraId="7A83B58D" w14:textId="77777777" w:rsidR="00B82CDD" w:rsidRDefault="00B82CDD" w:rsidP="00B82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Київської міської ради </w:t>
      </w:r>
      <w:r w:rsidRPr="00A90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Володимир БОНДАРЕНКО</w:t>
      </w:r>
    </w:p>
    <w:p w14:paraId="29D8EA85" w14:textId="77777777" w:rsidR="00B82CDD" w:rsidRDefault="00B82CDD" w:rsidP="00B82CD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A9B362" w14:textId="77777777" w:rsidR="00B82CDD" w:rsidRDefault="00B82CDD" w:rsidP="00B82C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7D6">
        <w:rPr>
          <w:rFonts w:ascii="Times New Roman" w:hAnsi="Times New Roman" w:cs="Times New Roman"/>
          <w:b/>
          <w:sz w:val="28"/>
          <w:szCs w:val="28"/>
        </w:rPr>
        <w:t>ПОГОДЖЕНО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90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535984" w14:textId="77777777" w:rsidR="00B82CDD" w:rsidRDefault="00B82CDD" w:rsidP="00B82C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9E0F86" w14:textId="77777777" w:rsidR="00B82CDD" w:rsidRDefault="00B82CDD" w:rsidP="00B82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DC8">
        <w:rPr>
          <w:rFonts w:ascii="Times New Roman" w:hAnsi="Times New Roman" w:cs="Times New Roman"/>
          <w:sz w:val="28"/>
          <w:szCs w:val="28"/>
        </w:rPr>
        <w:t xml:space="preserve">Постійна комісія </w:t>
      </w:r>
      <w:r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</w:p>
    <w:p w14:paraId="18C63C35" w14:textId="77777777" w:rsidR="00B82CDD" w:rsidRDefault="00B82CDD" w:rsidP="00B82C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бюджету</w:t>
      </w:r>
      <w:r w:rsidRPr="005838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соціально-економічного </w:t>
      </w:r>
    </w:p>
    <w:p w14:paraId="08007D65" w14:textId="77777777" w:rsidR="00B82CDD" w:rsidRPr="002C3DC8" w:rsidRDefault="00B82CDD" w:rsidP="00B82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розвитку та інвестиційної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751C1" w14:textId="77777777" w:rsidR="00B82CDD" w:rsidRDefault="00B82CDD" w:rsidP="00B82C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680639" w14:textId="77777777" w:rsidR="00B82CDD" w:rsidRDefault="00B82CDD" w:rsidP="00B82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881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Андрій ВІТРЕНКО</w:t>
      </w:r>
    </w:p>
    <w:p w14:paraId="31C37985" w14:textId="77777777" w:rsidR="00B82CDD" w:rsidRDefault="00B82CDD" w:rsidP="00B82CD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19C1BB" w14:textId="77777777" w:rsidR="00B82CDD" w:rsidRDefault="00B82CDD" w:rsidP="00B82CD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29DFB2" w14:textId="77777777" w:rsidR="00B82CDD" w:rsidRPr="00717881" w:rsidRDefault="00B82CDD" w:rsidP="00B82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Владислав АНДРОНОВ </w:t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</w:p>
    <w:p w14:paraId="2777BBC8" w14:textId="77777777" w:rsidR="00B82CDD" w:rsidRDefault="00B82CDD" w:rsidP="00B82C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6BB4E8" w14:textId="77777777" w:rsidR="00B82CDD" w:rsidRDefault="00B82CDD" w:rsidP="00B82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правового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Валентина ПОЛОЖИШНИК</w:t>
      </w:r>
    </w:p>
    <w:p w14:paraId="3A080C89" w14:textId="77777777" w:rsidR="00B82CDD" w:rsidRDefault="00B82CDD" w:rsidP="00B82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діяльності </w:t>
      </w:r>
    </w:p>
    <w:p w14:paraId="1EA449BF" w14:textId="61D5BEF5" w:rsidR="00B77B43" w:rsidRPr="00471A1C" w:rsidRDefault="00B82CDD" w:rsidP="00B82CDD">
      <w:pPr>
        <w:rPr>
          <w:color w:val="FFFFFF" w:themeColor="background1"/>
        </w:rPr>
      </w:pPr>
      <w:r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sectPr w:rsidR="00B77B43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EDA36" w14:textId="77777777" w:rsidR="000E77BB" w:rsidRDefault="000E77BB" w:rsidP="00314D16">
      <w:pPr>
        <w:spacing w:after="0" w:line="240" w:lineRule="auto"/>
      </w:pPr>
      <w:r>
        <w:separator/>
      </w:r>
    </w:p>
  </w:endnote>
  <w:endnote w:type="continuationSeparator" w:id="0">
    <w:p w14:paraId="31084C43" w14:textId="77777777" w:rsidR="000E77BB" w:rsidRDefault="000E77BB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318F0" w14:textId="77777777" w:rsidR="000E77BB" w:rsidRDefault="000E77BB" w:rsidP="00314D16">
      <w:pPr>
        <w:spacing w:after="0" w:line="240" w:lineRule="auto"/>
      </w:pPr>
      <w:r>
        <w:separator/>
      </w:r>
    </w:p>
  </w:footnote>
  <w:footnote w:type="continuationSeparator" w:id="0">
    <w:p w14:paraId="3F237BC9" w14:textId="77777777" w:rsidR="000E77BB" w:rsidRDefault="000E77BB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0249184"/>
      <w:docPartObj>
        <w:docPartGallery w:val="Page Numbers (Top of Page)"/>
        <w:docPartUnique/>
      </w:docPartObj>
    </w:sdtPr>
    <w:sdtEndPr/>
    <w:sdtContent>
      <w:p w14:paraId="736A308E" w14:textId="5D1E9E69" w:rsidR="00314D16" w:rsidRDefault="00314D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331B5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C4EA9"/>
    <w:multiLevelType w:val="hybridMultilevel"/>
    <w:tmpl w:val="180E348C"/>
    <w:lvl w:ilvl="0" w:tplc="3C62DD5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jDPrVczZpXyX+QlZug9oOM4FYJ8328KVbXdoEostpN55jKjQ6/rwL53EBV8WQ2AW6QUku/zS9Gz/iv7h74o1A==" w:salt="DDtf8SK5KTGTOtHAVev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252E7"/>
    <w:rsid w:val="000E77BB"/>
    <w:rsid w:val="0010041F"/>
    <w:rsid w:val="00135003"/>
    <w:rsid w:val="00264212"/>
    <w:rsid w:val="00314D16"/>
    <w:rsid w:val="0037050B"/>
    <w:rsid w:val="004079A8"/>
    <w:rsid w:val="00471A1C"/>
    <w:rsid w:val="00483731"/>
    <w:rsid w:val="006373BA"/>
    <w:rsid w:val="00B77B43"/>
    <w:rsid w:val="00B82CDD"/>
    <w:rsid w:val="00B85C99"/>
    <w:rsid w:val="00C216F9"/>
    <w:rsid w:val="00D93395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List Paragraph"/>
    <w:basedOn w:val="a"/>
    <w:uiPriority w:val="34"/>
    <w:qFormat/>
    <w:rsid w:val="00B77B43"/>
    <w:pPr>
      <w:spacing w:line="256" w:lineRule="auto"/>
      <w:ind w:left="720"/>
      <w:contextualSpacing/>
    </w:pPr>
  </w:style>
  <w:style w:type="paragraph" w:styleId="a8">
    <w:name w:val="No Spacing"/>
    <w:uiPriority w:val="1"/>
    <w:qFormat/>
    <w:rsid w:val="00B77B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mr.ligazakon.net/document/mr230210$2023_03_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Семків Василь Михайлович</cp:lastModifiedBy>
  <cp:revision>4</cp:revision>
  <dcterms:created xsi:type="dcterms:W3CDTF">2025-01-31T12:34:00Z</dcterms:created>
  <dcterms:modified xsi:type="dcterms:W3CDTF">2025-02-04T09:32:00Z</dcterms:modified>
</cp:coreProperties>
</file>