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E8738" w14:textId="2D67F99A" w:rsidR="00D077AC" w:rsidRDefault="000C3DE1" w:rsidP="000C3DE1">
      <w:pPr>
        <w:spacing w:after="0" w:line="240" w:lineRule="auto"/>
        <w:ind w:left="5387"/>
        <w:rPr>
          <w:rFonts w:ascii="Times New Roman" w:hAnsi="Times New Roman"/>
          <w:sz w:val="28"/>
          <w:szCs w:val="28"/>
          <w:lang w:val="uk-UA" w:eastAsia="uk-UA"/>
        </w:rPr>
      </w:pPr>
      <w:bookmarkStart w:id="0" w:name="_GoBack"/>
      <w:bookmarkEnd w:id="0"/>
      <w:r>
        <w:rPr>
          <w:rFonts w:ascii="Times New Roman" w:hAnsi="Times New Roman"/>
          <w:sz w:val="28"/>
          <w:szCs w:val="28"/>
          <w:lang w:val="uk-UA" w:eastAsia="uk-UA"/>
        </w:rPr>
        <w:t>ЗАТВЕРДЖЕНО</w:t>
      </w:r>
    </w:p>
    <w:p w14:paraId="2749F253" w14:textId="1A8987B0" w:rsidR="000C3DE1" w:rsidRDefault="000C3DE1" w:rsidP="000C3DE1">
      <w:pPr>
        <w:spacing w:after="0" w:line="240" w:lineRule="auto"/>
        <w:ind w:left="5387"/>
        <w:rPr>
          <w:rFonts w:ascii="Times New Roman" w:hAnsi="Times New Roman"/>
          <w:sz w:val="28"/>
          <w:szCs w:val="28"/>
          <w:lang w:val="uk-UA" w:eastAsia="uk-UA"/>
        </w:rPr>
      </w:pPr>
      <w:r>
        <w:rPr>
          <w:rFonts w:ascii="Times New Roman" w:hAnsi="Times New Roman"/>
          <w:sz w:val="28"/>
          <w:szCs w:val="28"/>
          <w:lang w:val="uk-UA" w:eastAsia="uk-UA"/>
        </w:rPr>
        <w:t>рішення Київської міської ради</w:t>
      </w:r>
    </w:p>
    <w:p w14:paraId="292739FD" w14:textId="1E19ED01" w:rsidR="000C3DE1" w:rsidRPr="00F05D8E" w:rsidRDefault="000C3DE1" w:rsidP="000C3DE1">
      <w:pPr>
        <w:spacing w:after="0" w:line="240" w:lineRule="auto"/>
        <w:ind w:left="5387"/>
        <w:rPr>
          <w:rFonts w:ascii="Times New Roman" w:hAnsi="Times New Roman"/>
          <w:sz w:val="28"/>
          <w:szCs w:val="28"/>
          <w:lang w:val="uk-UA" w:eastAsia="uk-UA"/>
        </w:rPr>
      </w:pPr>
      <w:r>
        <w:rPr>
          <w:rFonts w:ascii="Times New Roman" w:hAnsi="Times New Roman"/>
          <w:sz w:val="28"/>
          <w:szCs w:val="28"/>
          <w:lang w:val="uk-UA" w:eastAsia="uk-UA"/>
        </w:rPr>
        <w:t>від ____________№__________</w:t>
      </w:r>
    </w:p>
    <w:p w14:paraId="1A069CDC" w14:textId="77777777" w:rsidR="00D077AC" w:rsidRDefault="00D077AC" w:rsidP="006E4DDB">
      <w:pPr>
        <w:pStyle w:val="1"/>
        <w:rPr>
          <w:rFonts w:ascii="Times New Roman" w:hAnsi="Times New Roman"/>
          <w:sz w:val="28"/>
          <w:szCs w:val="28"/>
          <w:lang w:val="uk-UA"/>
        </w:rPr>
      </w:pPr>
    </w:p>
    <w:p w14:paraId="0429D350" w14:textId="77777777" w:rsidR="00EE3C3D" w:rsidRPr="00F05D8E" w:rsidRDefault="00EE3C3D" w:rsidP="006E4DDB">
      <w:pPr>
        <w:pStyle w:val="1"/>
        <w:rPr>
          <w:rFonts w:ascii="Times New Roman" w:hAnsi="Times New Roman"/>
          <w:sz w:val="28"/>
          <w:szCs w:val="28"/>
          <w:lang w:val="uk-UA"/>
        </w:rPr>
      </w:pPr>
    </w:p>
    <w:p w14:paraId="0ABC755F" w14:textId="77777777" w:rsidR="00D077AC" w:rsidRPr="00F05D8E" w:rsidRDefault="00D077AC" w:rsidP="00D37E58">
      <w:pPr>
        <w:pStyle w:val="a5"/>
        <w:jc w:val="center"/>
        <w:rPr>
          <w:rFonts w:ascii="Times New Roman" w:hAnsi="Times New Roman"/>
          <w:b/>
          <w:sz w:val="28"/>
          <w:szCs w:val="28"/>
          <w:lang w:val="uk-UA"/>
        </w:rPr>
      </w:pPr>
      <w:r w:rsidRPr="00F05D8E">
        <w:rPr>
          <w:rFonts w:ascii="Times New Roman" w:hAnsi="Times New Roman"/>
          <w:b/>
          <w:sz w:val="28"/>
          <w:szCs w:val="28"/>
          <w:lang w:val="uk-UA"/>
        </w:rPr>
        <w:t>МІСЬКА ЦІЛЬОВА ПРОГРАМА «ЗАПОБІГАННЯ ТА ПРОТИДІЯ ДОМАШНЬОМУ НАСИЛЬСТВУ ТА/АБО</w:t>
      </w:r>
    </w:p>
    <w:p w14:paraId="7AEF81FE" w14:textId="77777777" w:rsidR="00D077AC" w:rsidRPr="00F05D8E" w:rsidRDefault="00D077AC" w:rsidP="00D37E58">
      <w:pPr>
        <w:pStyle w:val="a5"/>
        <w:jc w:val="center"/>
        <w:rPr>
          <w:rFonts w:ascii="Times New Roman" w:hAnsi="Times New Roman"/>
          <w:b/>
          <w:sz w:val="28"/>
          <w:szCs w:val="28"/>
          <w:lang w:val="uk-UA"/>
        </w:rPr>
      </w:pPr>
      <w:r w:rsidRPr="00F05D8E">
        <w:rPr>
          <w:rFonts w:ascii="Times New Roman" w:hAnsi="Times New Roman"/>
          <w:b/>
          <w:sz w:val="28"/>
          <w:szCs w:val="28"/>
          <w:lang w:val="uk-UA"/>
        </w:rPr>
        <w:t>НАСИЛЬСТВУ ЗА ОЗНАКОЮ СТАТІ НА 2025 - 2027 РОКИ»</w:t>
      </w:r>
    </w:p>
    <w:p w14:paraId="515AEE39" w14:textId="77777777" w:rsidR="00D077AC" w:rsidRPr="00F05D8E" w:rsidRDefault="00D077AC" w:rsidP="00D37E58">
      <w:pPr>
        <w:pStyle w:val="1"/>
        <w:jc w:val="center"/>
        <w:rPr>
          <w:rFonts w:ascii="Times New Roman" w:hAnsi="Times New Roman"/>
          <w:b/>
          <w:sz w:val="28"/>
          <w:szCs w:val="28"/>
          <w:lang w:val="uk-UA"/>
        </w:rPr>
      </w:pPr>
    </w:p>
    <w:p w14:paraId="2871F1C7" w14:textId="77777777" w:rsidR="00D077AC" w:rsidRPr="00F05D8E" w:rsidRDefault="00D077AC" w:rsidP="00D37E58">
      <w:pPr>
        <w:pStyle w:val="1"/>
        <w:jc w:val="center"/>
        <w:rPr>
          <w:rFonts w:ascii="Times New Roman" w:hAnsi="Times New Roman"/>
          <w:b/>
          <w:sz w:val="28"/>
          <w:szCs w:val="28"/>
          <w:lang w:val="uk-UA"/>
        </w:rPr>
      </w:pPr>
      <w:r w:rsidRPr="00F05D8E">
        <w:rPr>
          <w:rFonts w:ascii="Times New Roman" w:hAnsi="Times New Roman"/>
          <w:b/>
          <w:sz w:val="28"/>
          <w:szCs w:val="28"/>
          <w:lang w:val="uk-UA"/>
        </w:rPr>
        <w:t>I.  ПАСПОРТ</w:t>
      </w:r>
    </w:p>
    <w:p w14:paraId="36551671" w14:textId="77777777" w:rsidR="00D077AC" w:rsidRPr="00F05D8E" w:rsidRDefault="00D077AC" w:rsidP="00D37E58">
      <w:pPr>
        <w:pStyle w:val="1"/>
        <w:jc w:val="center"/>
        <w:rPr>
          <w:rFonts w:ascii="Times New Roman" w:hAnsi="Times New Roman"/>
          <w:b/>
          <w:sz w:val="28"/>
          <w:szCs w:val="28"/>
          <w:lang w:val="uk-UA"/>
        </w:rPr>
      </w:pPr>
      <w:r w:rsidRPr="00F05D8E">
        <w:rPr>
          <w:rFonts w:ascii="Times New Roman" w:hAnsi="Times New Roman"/>
          <w:b/>
          <w:sz w:val="28"/>
          <w:szCs w:val="28"/>
          <w:lang w:val="uk-UA"/>
        </w:rPr>
        <w:t>міської цільової програми «</w:t>
      </w:r>
      <w:r w:rsidRPr="00F05D8E">
        <w:rPr>
          <w:rFonts w:ascii="Times New Roman" w:hAnsi="Times New Roman"/>
          <w:b/>
          <w:color w:val="000000"/>
          <w:sz w:val="28"/>
          <w:szCs w:val="28"/>
          <w:lang w:val="uk-UA"/>
        </w:rPr>
        <w:t>Запобігання та протидія домашньому насильству та/або насильству за ознакою статі на 2025 - 2027 роки»</w:t>
      </w:r>
    </w:p>
    <w:p w14:paraId="794ABAE6" w14:textId="77777777" w:rsidR="00D077AC" w:rsidRPr="00F05D8E" w:rsidRDefault="00D077AC" w:rsidP="00D37E58">
      <w:pPr>
        <w:pStyle w:val="1"/>
        <w:jc w:val="center"/>
        <w:rPr>
          <w:rFonts w:ascii="Times New Roman" w:hAnsi="Times New Roman"/>
          <w:b/>
          <w:sz w:val="28"/>
          <w:szCs w:val="28"/>
          <w:lang w:val="uk-U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397"/>
        <w:gridCol w:w="1593"/>
        <w:gridCol w:w="1242"/>
        <w:gridCol w:w="1276"/>
        <w:gridCol w:w="1276"/>
      </w:tblGrid>
      <w:tr w:rsidR="00D077AC" w:rsidRPr="00F05D8E" w14:paraId="22ECA395" w14:textId="77777777" w:rsidTr="006E4DDB">
        <w:trPr>
          <w:jc w:val="center"/>
        </w:trPr>
        <w:tc>
          <w:tcPr>
            <w:tcW w:w="709" w:type="dxa"/>
          </w:tcPr>
          <w:p w14:paraId="42F0FF31" w14:textId="77777777" w:rsidR="00D077AC" w:rsidRPr="00F05D8E" w:rsidRDefault="00D077AC" w:rsidP="00B90DD6">
            <w:pPr>
              <w:pStyle w:val="a5"/>
              <w:ind w:firstLine="30"/>
              <w:jc w:val="both"/>
              <w:rPr>
                <w:rFonts w:ascii="Times New Roman" w:hAnsi="Times New Roman"/>
                <w:sz w:val="28"/>
                <w:szCs w:val="28"/>
                <w:lang w:val="uk-UA"/>
              </w:rPr>
            </w:pPr>
            <w:r w:rsidRPr="00F05D8E">
              <w:rPr>
                <w:rFonts w:ascii="Times New Roman" w:hAnsi="Times New Roman"/>
                <w:sz w:val="28"/>
                <w:szCs w:val="28"/>
                <w:lang w:val="uk-UA"/>
              </w:rPr>
              <w:t>1.</w:t>
            </w:r>
          </w:p>
        </w:tc>
        <w:tc>
          <w:tcPr>
            <w:tcW w:w="3397" w:type="dxa"/>
          </w:tcPr>
          <w:p w14:paraId="327ADB89" w14:textId="77777777" w:rsidR="00D077AC" w:rsidRPr="00F05D8E" w:rsidRDefault="00D077AC" w:rsidP="00B90DD6">
            <w:pPr>
              <w:pStyle w:val="a5"/>
              <w:ind w:firstLine="35"/>
              <w:jc w:val="both"/>
              <w:rPr>
                <w:rFonts w:ascii="Times New Roman" w:hAnsi="Times New Roman"/>
                <w:sz w:val="28"/>
                <w:szCs w:val="28"/>
                <w:lang w:val="uk-UA"/>
              </w:rPr>
            </w:pPr>
            <w:r w:rsidRPr="00F05D8E">
              <w:rPr>
                <w:rFonts w:ascii="Times New Roman" w:hAnsi="Times New Roman"/>
                <w:sz w:val="28"/>
                <w:szCs w:val="28"/>
                <w:lang w:val="uk-UA"/>
              </w:rPr>
              <w:t>Мета програми</w:t>
            </w:r>
          </w:p>
        </w:tc>
        <w:tc>
          <w:tcPr>
            <w:tcW w:w="5387" w:type="dxa"/>
            <w:gridSpan w:val="4"/>
          </w:tcPr>
          <w:p w14:paraId="2E44DD5A" w14:textId="77777777" w:rsidR="00D077AC" w:rsidRPr="00F05D8E" w:rsidRDefault="00D077AC" w:rsidP="00B90DD6">
            <w:pPr>
              <w:pStyle w:val="a5"/>
              <w:ind w:firstLine="2"/>
              <w:jc w:val="both"/>
              <w:rPr>
                <w:rFonts w:ascii="Times New Roman" w:hAnsi="Times New Roman"/>
                <w:sz w:val="28"/>
                <w:szCs w:val="28"/>
                <w:lang w:val="uk-UA"/>
              </w:rPr>
            </w:pPr>
            <w:r w:rsidRPr="00F05D8E">
              <w:rPr>
                <w:rFonts w:ascii="Times New Roman" w:hAnsi="Times New Roman"/>
                <w:color w:val="000000"/>
                <w:sz w:val="28"/>
                <w:szCs w:val="28"/>
                <w:lang w:val="uk-UA"/>
              </w:rPr>
              <w:t>Забезпечення оптимального функціонування цілісної системи із запобігання та протидії домашньому насильству та/або насильству за ознакою статі в місті Києві</w:t>
            </w:r>
          </w:p>
        </w:tc>
      </w:tr>
      <w:tr w:rsidR="00D077AC" w:rsidRPr="00F05D8E" w14:paraId="4B42FA57" w14:textId="77777777" w:rsidTr="006E4DDB">
        <w:trPr>
          <w:jc w:val="center"/>
        </w:trPr>
        <w:tc>
          <w:tcPr>
            <w:tcW w:w="709" w:type="dxa"/>
          </w:tcPr>
          <w:p w14:paraId="6B4C5575" w14:textId="77777777" w:rsidR="00D077AC" w:rsidRPr="00F05D8E" w:rsidRDefault="00D077AC" w:rsidP="00B90DD6">
            <w:pPr>
              <w:pStyle w:val="a5"/>
              <w:ind w:firstLine="30"/>
              <w:jc w:val="both"/>
              <w:rPr>
                <w:rFonts w:ascii="Times New Roman" w:hAnsi="Times New Roman"/>
                <w:sz w:val="28"/>
                <w:szCs w:val="28"/>
                <w:lang w:val="uk-UA"/>
              </w:rPr>
            </w:pPr>
            <w:r w:rsidRPr="00F05D8E">
              <w:rPr>
                <w:rFonts w:ascii="Times New Roman" w:hAnsi="Times New Roman"/>
                <w:sz w:val="28"/>
                <w:szCs w:val="28"/>
                <w:lang w:val="uk-UA"/>
              </w:rPr>
              <w:t>2.</w:t>
            </w:r>
          </w:p>
        </w:tc>
        <w:tc>
          <w:tcPr>
            <w:tcW w:w="3397" w:type="dxa"/>
          </w:tcPr>
          <w:p w14:paraId="6A774A89" w14:textId="77777777" w:rsidR="00D077AC" w:rsidRPr="00F05D8E" w:rsidRDefault="00D077AC" w:rsidP="00B90DD6">
            <w:pPr>
              <w:pStyle w:val="a5"/>
              <w:ind w:firstLine="35"/>
              <w:jc w:val="both"/>
              <w:rPr>
                <w:rFonts w:ascii="Times New Roman" w:hAnsi="Times New Roman"/>
                <w:sz w:val="28"/>
                <w:szCs w:val="28"/>
                <w:lang w:val="uk-UA"/>
              </w:rPr>
            </w:pPr>
            <w:r w:rsidRPr="00F05D8E">
              <w:rPr>
                <w:rFonts w:ascii="Times New Roman" w:hAnsi="Times New Roman"/>
                <w:sz w:val="28"/>
                <w:szCs w:val="28"/>
                <w:lang w:val="uk-UA"/>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5387" w:type="dxa"/>
            <w:gridSpan w:val="4"/>
          </w:tcPr>
          <w:p w14:paraId="7D734C4C" w14:textId="77777777" w:rsidR="00D077AC" w:rsidRPr="00F05D8E" w:rsidRDefault="00D077AC" w:rsidP="00B90DD6">
            <w:pPr>
              <w:pStyle w:val="a5"/>
              <w:ind w:firstLine="2"/>
              <w:jc w:val="both"/>
              <w:rPr>
                <w:rFonts w:ascii="Times New Roman" w:hAnsi="Times New Roman"/>
                <w:sz w:val="28"/>
                <w:szCs w:val="28"/>
                <w:lang w:val="uk-UA"/>
              </w:rPr>
            </w:pPr>
            <w:r w:rsidRPr="00F05D8E">
              <w:rPr>
                <w:rFonts w:ascii="Times New Roman" w:hAnsi="Times New Roman"/>
                <w:sz w:val="28"/>
                <w:szCs w:val="28"/>
                <w:lang w:val="uk-UA"/>
              </w:rPr>
              <w:t xml:space="preserve">Підвищення соціальної захищеності мешканців </w:t>
            </w:r>
          </w:p>
        </w:tc>
      </w:tr>
      <w:tr w:rsidR="00D077AC" w:rsidRPr="00F05D8E" w14:paraId="0BAF0DFC" w14:textId="77777777" w:rsidTr="006E4DDB">
        <w:trPr>
          <w:jc w:val="center"/>
        </w:trPr>
        <w:tc>
          <w:tcPr>
            <w:tcW w:w="709" w:type="dxa"/>
          </w:tcPr>
          <w:p w14:paraId="638AC9D3" w14:textId="77777777" w:rsidR="00D077AC" w:rsidRPr="00F05D8E" w:rsidRDefault="00D077AC" w:rsidP="00B90DD6">
            <w:pPr>
              <w:pStyle w:val="a5"/>
              <w:ind w:firstLine="30"/>
              <w:jc w:val="both"/>
              <w:rPr>
                <w:rFonts w:ascii="Times New Roman" w:hAnsi="Times New Roman"/>
                <w:sz w:val="28"/>
                <w:szCs w:val="28"/>
                <w:lang w:val="uk-UA"/>
              </w:rPr>
            </w:pPr>
            <w:r w:rsidRPr="00F05D8E">
              <w:rPr>
                <w:rFonts w:ascii="Times New Roman" w:hAnsi="Times New Roman"/>
                <w:sz w:val="28"/>
                <w:szCs w:val="28"/>
                <w:lang w:val="uk-UA"/>
              </w:rPr>
              <w:t>3.</w:t>
            </w:r>
          </w:p>
        </w:tc>
        <w:tc>
          <w:tcPr>
            <w:tcW w:w="3397" w:type="dxa"/>
          </w:tcPr>
          <w:p w14:paraId="5E6D84E8" w14:textId="77777777" w:rsidR="00D077AC" w:rsidRPr="00F05D8E" w:rsidRDefault="00D077AC" w:rsidP="00B90DD6">
            <w:pPr>
              <w:pStyle w:val="a5"/>
              <w:ind w:firstLine="35"/>
              <w:jc w:val="both"/>
              <w:rPr>
                <w:rFonts w:ascii="Times New Roman" w:hAnsi="Times New Roman"/>
                <w:sz w:val="28"/>
                <w:szCs w:val="28"/>
                <w:lang w:val="uk-UA"/>
              </w:rPr>
            </w:pPr>
            <w:r w:rsidRPr="00F05D8E">
              <w:rPr>
                <w:rFonts w:ascii="Times New Roman" w:hAnsi="Times New Roman"/>
                <w:sz w:val="28"/>
                <w:szCs w:val="28"/>
                <w:lang w:val="uk-UA"/>
              </w:rPr>
              <w:t>Дата, номер і назва розпорядчого документа про розроблення проєкту програми</w:t>
            </w:r>
          </w:p>
        </w:tc>
        <w:tc>
          <w:tcPr>
            <w:tcW w:w="5387" w:type="dxa"/>
            <w:gridSpan w:val="4"/>
          </w:tcPr>
          <w:p w14:paraId="2A90AFA5" w14:textId="68183804" w:rsidR="00D077AC" w:rsidRPr="00F05D8E" w:rsidRDefault="00D077AC" w:rsidP="00EE3C3D">
            <w:pPr>
              <w:pStyle w:val="a5"/>
              <w:ind w:firstLine="2"/>
              <w:jc w:val="both"/>
              <w:rPr>
                <w:rFonts w:ascii="Times New Roman" w:hAnsi="Times New Roman"/>
                <w:sz w:val="28"/>
                <w:szCs w:val="28"/>
                <w:lang w:val="uk-UA"/>
              </w:rPr>
            </w:pPr>
            <w:r w:rsidRPr="00F05D8E">
              <w:rPr>
                <w:rFonts w:ascii="Times New Roman" w:hAnsi="Times New Roman"/>
                <w:sz w:val="28"/>
                <w:szCs w:val="28"/>
                <w:lang w:val="uk-UA"/>
              </w:rPr>
              <w:t>Розпорядження Київського міського голови</w:t>
            </w:r>
            <w:r w:rsidR="00EE3C3D">
              <w:rPr>
                <w:rFonts w:ascii="Times New Roman" w:hAnsi="Times New Roman"/>
                <w:sz w:val="28"/>
                <w:szCs w:val="28"/>
                <w:lang w:val="uk-UA"/>
              </w:rPr>
              <w:t xml:space="preserve"> </w:t>
            </w:r>
            <w:r w:rsidRPr="00F05D8E">
              <w:rPr>
                <w:rFonts w:ascii="Times New Roman" w:hAnsi="Times New Roman"/>
                <w:sz w:val="28"/>
                <w:szCs w:val="28"/>
                <w:lang w:val="uk-UA"/>
              </w:rPr>
              <w:t xml:space="preserve">від </w:t>
            </w:r>
            <w:r w:rsidR="00DA0FAF" w:rsidRPr="00F05D8E">
              <w:rPr>
                <w:rFonts w:ascii="Times New Roman" w:hAnsi="Times New Roman"/>
                <w:sz w:val="28"/>
                <w:szCs w:val="28"/>
                <w:lang w:val="uk-UA"/>
              </w:rPr>
              <w:t>16</w:t>
            </w:r>
            <w:r w:rsidRPr="00F05D8E">
              <w:rPr>
                <w:rFonts w:ascii="Times New Roman" w:hAnsi="Times New Roman"/>
                <w:sz w:val="28"/>
                <w:szCs w:val="28"/>
                <w:lang w:val="uk-UA"/>
              </w:rPr>
              <w:t xml:space="preserve"> квітня 2024 року № </w:t>
            </w:r>
            <w:r w:rsidR="00DA0FAF" w:rsidRPr="00F05D8E">
              <w:rPr>
                <w:rFonts w:ascii="Times New Roman" w:hAnsi="Times New Roman"/>
                <w:sz w:val="28"/>
                <w:szCs w:val="28"/>
                <w:lang w:val="uk-UA"/>
              </w:rPr>
              <w:t>335</w:t>
            </w:r>
            <w:r w:rsidRPr="00F05D8E">
              <w:rPr>
                <w:rFonts w:ascii="Times New Roman" w:hAnsi="Times New Roman"/>
                <w:sz w:val="28"/>
                <w:szCs w:val="28"/>
                <w:lang w:val="uk-UA"/>
              </w:rPr>
              <w:t xml:space="preserve"> «</w:t>
            </w:r>
            <w:r w:rsidRPr="00F05D8E">
              <w:rPr>
                <w:rFonts w:ascii="Times New Roman" w:hAnsi="Times New Roman"/>
                <w:color w:val="000000"/>
                <w:sz w:val="28"/>
                <w:szCs w:val="28"/>
                <w:lang w:val="uk-UA"/>
              </w:rPr>
              <w:t xml:space="preserve">Про підготовку проєкту міської цільової програми </w:t>
            </w:r>
            <w:r w:rsidRPr="00F05D8E">
              <w:rPr>
                <w:rFonts w:ascii="Times New Roman" w:hAnsi="Times New Roman"/>
                <w:color w:val="000000"/>
                <w:sz w:val="28"/>
                <w:szCs w:val="28"/>
                <w:shd w:val="clear" w:color="auto" w:fill="FFFFFF"/>
                <w:lang w:val="uk-UA"/>
              </w:rPr>
              <w:t>«Запобігання та протидія домашньому насильству та/або насильству за ознакою статі на 2025 – 2027 роки»</w:t>
            </w:r>
            <w:r w:rsidRPr="00F05D8E">
              <w:rPr>
                <w:rFonts w:ascii="Times New Roman" w:hAnsi="Times New Roman"/>
                <w:sz w:val="28"/>
                <w:szCs w:val="28"/>
                <w:lang w:val="uk-UA"/>
              </w:rPr>
              <w:t xml:space="preserve"> </w:t>
            </w:r>
          </w:p>
        </w:tc>
      </w:tr>
      <w:tr w:rsidR="00D077AC" w:rsidRPr="000C3DE1" w14:paraId="0DF6F8D8" w14:textId="77777777" w:rsidTr="006E4DDB">
        <w:trPr>
          <w:jc w:val="center"/>
        </w:trPr>
        <w:tc>
          <w:tcPr>
            <w:tcW w:w="709" w:type="dxa"/>
          </w:tcPr>
          <w:p w14:paraId="55B82322" w14:textId="77777777" w:rsidR="00D077AC" w:rsidRPr="00F05D8E" w:rsidRDefault="00D077AC" w:rsidP="00B90DD6">
            <w:pPr>
              <w:pStyle w:val="a5"/>
              <w:jc w:val="both"/>
              <w:rPr>
                <w:rFonts w:ascii="Times New Roman" w:hAnsi="Times New Roman"/>
                <w:sz w:val="28"/>
                <w:szCs w:val="28"/>
                <w:lang w:val="uk-UA"/>
              </w:rPr>
            </w:pPr>
            <w:r w:rsidRPr="00F05D8E">
              <w:rPr>
                <w:rFonts w:ascii="Times New Roman" w:hAnsi="Times New Roman"/>
                <w:sz w:val="28"/>
                <w:szCs w:val="28"/>
                <w:lang w:val="uk-UA"/>
              </w:rPr>
              <w:t>4.</w:t>
            </w:r>
          </w:p>
        </w:tc>
        <w:tc>
          <w:tcPr>
            <w:tcW w:w="3397" w:type="dxa"/>
          </w:tcPr>
          <w:p w14:paraId="1428BE19" w14:textId="77777777" w:rsidR="00D077AC" w:rsidRPr="00F05D8E" w:rsidRDefault="00D077AC" w:rsidP="00B90DD6">
            <w:pPr>
              <w:pStyle w:val="a5"/>
              <w:ind w:firstLine="35"/>
              <w:jc w:val="both"/>
              <w:rPr>
                <w:rFonts w:ascii="Times New Roman" w:hAnsi="Times New Roman"/>
                <w:sz w:val="28"/>
                <w:szCs w:val="28"/>
                <w:lang w:val="uk-UA"/>
              </w:rPr>
            </w:pPr>
            <w:r w:rsidRPr="00F05D8E">
              <w:rPr>
                <w:rFonts w:ascii="Times New Roman" w:hAnsi="Times New Roman"/>
                <w:sz w:val="28"/>
                <w:szCs w:val="28"/>
                <w:lang w:val="uk-UA"/>
              </w:rPr>
              <w:t>Розробник програми</w:t>
            </w:r>
          </w:p>
        </w:tc>
        <w:tc>
          <w:tcPr>
            <w:tcW w:w="5387" w:type="dxa"/>
            <w:gridSpan w:val="4"/>
          </w:tcPr>
          <w:p w14:paraId="7A118A63" w14:textId="77777777" w:rsidR="00D077AC" w:rsidRPr="00F05D8E" w:rsidRDefault="00D077AC" w:rsidP="00B90DD6">
            <w:pPr>
              <w:pStyle w:val="a5"/>
              <w:ind w:firstLine="2"/>
              <w:jc w:val="both"/>
              <w:rPr>
                <w:rFonts w:ascii="Times New Roman" w:hAnsi="Times New Roman"/>
                <w:sz w:val="28"/>
                <w:szCs w:val="28"/>
                <w:lang w:val="uk-UA"/>
              </w:rPr>
            </w:pPr>
            <w:r w:rsidRPr="00F05D8E">
              <w:rPr>
                <w:rFonts w:ascii="Times New Roman" w:hAnsi="Times New Roman"/>
                <w:sz w:val="28"/>
                <w:szCs w:val="28"/>
                <w:lang w:val="uk-UA"/>
              </w:rPr>
              <w:t>Департамент соціальної та ветеранської  політики виконавчого органу Київської міської ради (Київської міської державної адміністрації)</w:t>
            </w:r>
          </w:p>
        </w:tc>
      </w:tr>
      <w:tr w:rsidR="00D077AC" w:rsidRPr="000C3DE1" w14:paraId="4355C920" w14:textId="77777777" w:rsidTr="006E4DDB">
        <w:trPr>
          <w:trHeight w:val="694"/>
          <w:jc w:val="center"/>
        </w:trPr>
        <w:tc>
          <w:tcPr>
            <w:tcW w:w="709" w:type="dxa"/>
          </w:tcPr>
          <w:p w14:paraId="56B53A21" w14:textId="77777777" w:rsidR="00D077AC" w:rsidRPr="00F05D8E" w:rsidRDefault="00D077AC" w:rsidP="00B90DD6">
            <w:pPr>
              <w:pStyle w:val="a5"/>
              <w:ind w:firstLine="30"/>
              <w:jc w:val="both"/>
              <w:rPr>
                <w:rFonts w:ascii="Times New Roman" w:hAnsi="Times New Roman"/>
                <w:sz w:val="28"/>
                <w:szCs w:val="28"/>
                <w:lang w:val="uk-UA"/>
              </w:rPr>
            </w:pPr>
            <w:r w:rsidRPr="00F05D8E">
              <w:rPr>
                <w:rFonts w:ascii="Times New Roman" w:hAnsi="Times New Roman"/>
                <w:sz w:val="28"/>
                <w:szCs w:val="28"/>
                <w:lang w:val="uk-UA"/>
              </w:rPr>
              <w:t>5.</w:t>
            </w:r>
          </w:p>
        </w:tc>
        <w:tc>
          <w:tcPr>
            <w:tcW w:w="3397" w:type="dxa"/>
          </w:tcPr>
          <w:p w14:paraId="0183DEA8" w14:textId="77777777" w:rsidR="00D077AC" w:rsidRPr="00F05D8E" w:rsidRDefault="00D077AC" w:rsidP="00B90DD6">
            <w:pPr>
              <w:pStyle w:val="a5"/>
              <w:ind w:firstLine="35"/>
              <w:jc w:val="both"/>
              <w:rPr>
                <w:rFonts w:ascii="Times New Roman" w:hAnsi="Times New Roman"/>
                <w:sz w:val="28"/>
                <w:szCs w:val="28"/>
                <w:lang w:val="uk-UA"/>
              </w:rPr>
            </w:pPr>
            <w:r w:rsidRPr="00F05D8E">
              <w:rPr>
                <w:rFonts w:ascii="Times New Roman" w:hAnsi="Times New Roman"/>
                <w:sz w:val="28"/>
                <w:szCs w:val="28"/>
                <w:lang w:val="uk-UA"/>
              </w:rPr>
              <w:t>Відповідальний виконавець програми</w:t>
            </w:r>
          </w:p>
        </w:tc>
        <w:tc>
          <w:tcPr>
            <w:tcW w:w="5387" w:type="dxa"/>
            <w:gridSpan w:val="4"/>
          </w:tcPr>
          <w:p w14:paraId="3B017E44" w14:textId="77777777" w:rsidR="00D077AC" w:rsidRPr="00F05D8E" w:rsidRDefault="00D077AC" w:rsidP="00B90DD6">
            <w:pPr>
              <w:pStyle w:val="a5"/>
              <w:ind w:firstLine="2"/>
              <w:jc w:val="both"/>
              <w:rPr>
                <w:rFonts w:ascii="Times New Roman" w:hAnsi="Times New Roman"/>
                <w:sz w:val="28"/>
                <w:szCs w:val="28"/>
                <w:lang w:val="uk-UA"/>
              </w:rPr>
            </w:pPr>
            <w:r w:rsidRPr="00F05D8E">
              <w:rPr>
                <w:rFonts w:ascii="Times New Roman" w:hAnsi="Times New Roman"/>
                <w:sz w:val="28"/>
                <w:szCs w:val="28"/>
                <w:lang w:val="uk-UA"/>
              </w:rPr>
              <w:t>Департамент соціальної та ветеранської  політики виконавчого органу Київської міської ради (Київської міської державної адміністрації)</w:t>
            </w:r>
          </w:p>
        </w:tc>
      </w:tr>
      <w:tr w:rsidR="00D077AC" w:rsidRPr="000C3DE1" w14:paraId="679422AB" w14:textId="77777777" w:rsidTr="006E4DDB">
        <w:trPr>
          <w:trHeight w:val="139"/>
          <w:jc w:val="center"/>
        </w:trPr>
        <w:tc>
          <w:tcPr>
            <w:tcW w:w="709" w:type="dxa"/>
          </w:tcPr>
          <w:p w14:paraId="4D11AE6F" w14:textId="77777777" w:rsidR="00D077AC" w:rsidRPr="00F05D8E" w:rsidRDefault="00D077AC" w:rsidP="00B90DD6">
            <w:pPr>
              <w:pStyle w:val="a5"/>
              <w:ind w:firstLine="30"/>
              <w:jc w:val="both"/>
              <w:rPr>
                <w:rFonts w:ascii="Times New Roman" w:hAnsi="Times New Roman"/>
                <w:sz w:val="28"/>
                <w:szCs w:val="28"/>
                <w:lang w:val="uk-UA"/>
              </w:rPr>
            </w:pPr>
            <w:r w:rsidRPr="00F05D8E">
              <w:rPr>
                <w:rFonts w:ascii="Times New Roman" w:hAnsi="Times New Roman"/>
                <w:sz w:val="28"/>
                <w:szCs w:val="28"/>
                <w:lang w:val="uk-UA"/>
              </w:rPr>
              <w:t>6.</w:t>
            </w:r>
          </w:p>
        </w:tc>
        <w:tc>
          <w:tcPr>
            <w:tcW w:w="3397" w:type="dxa"/>
          </w:tcPr>
          <w:p w14:paraId="3A5DC20C" w14:textId="77777777" w:rsidR="00D077AC" w:rsidRPr="00F05D8E" w:rsidRDefault="00D077AC" w:rsidP="00B90DD6">
            <w:pPr>
              <w:pStyle w:val="a5"/>
              <w:ind w:firstLine="35"/>
              <w:jc w:val="both"/>
              <w:rPr>
                <w:rFonts w:ascii="Times New Roman" w:hAnsi="Times New Roman"/>
                <w:sz w:val="28"/>
                <w:szCs w:val="28"/>
                <w:lang w:val="uk-UA"/>
              </w:rPr>
            </w:pPr>
            <w:r w:rsidRPr="00F05D8E">
              <w:rPr>
                <w:rFonts w:ascii="Times New Roman" w:hAnsi="Times New Roman"/>
                <w:sz w:val="28"/>
                <w:szCs w:val="28"/>
                <w:lang w:val="uk-UA"/>
              </w:rPr>
              <w:t>Співвиконавці програми</w:t>
            </w:r>
          </w:p>
        </w:tc>
        <w:tc>
          <w:tcPr>
            <w:tcW w:w="5387" w:type="dxa"/>
            <w:gridSpan w:val="4"/>
          </w:tcPr>
          <w:p w14:paraId="39EA2B83" w14:textId="60A77764" w:rsidR="00D077AC" w:rsidRPr="00F05D8E" w:rsidRDefault="00D077AC" w:rsidP="001E4131">
            <w:pPr>
              <w:jc w:val="both"/>
              <w:rPr>
                <w:rFonts w:ascii="Times New Roman" w:hAnsi="Times New Roman"/>
                <w:sz w:val="28"/>
                <w:szCs w:val="28"/>
                <w:lang w:val="uk-UA"/>
              </w:rPr>
            </w:pPr>
            <w:r w:rsidRPr="00F05D8E">
              <w:rPr>
                <w:rFonts w:ascii="Times New Roman" w:hAnsi="Times New Roman"/>
                <w:sz w:val="28"/>
                <w:szCs w:val="28"/>
                <w:lang w:val="uk-UA"/>
              </w:rPr>
              <w:t xml:space="preserve">Департамент освіти і науки виконавчого органу Київської міської ради (Київської міської державної адміністрації), Департамент охорони здоров’я виконавчого органу Київської міської ради (Київської міської державної </w:t>
            </w:r>
            <w:r w:rsidRPr="00F05D8E">
              <w:rPr>
                <w:rFonts w:ascii="Times New Roman" w:hAnsi="Times New Roman"/>
                <w:sz w:val="28"/>
                <w:szCs w:val="28"/>
                <w:lang w:val="uk-UA"/>
              </w:rPr>
              <w:lastRenderedPageBreak/>
              <w:t xml:space="preserve">адміністрації), </w:t>
            </w:r>
            <w:r w:rsidR="00890CAE" w:rsidRPr="00F05D8E">
              <w:rPr>
                <w:rFonts w:ascii="Times New Roman" w:hAnsi="Times New Roman"/>
                <w:sz w:val="28"/>
                <w:szCs w:val="28"/>
                <w:lang w:val="uk-UA"/>
              </w:rPr>
              <w:t xml:space="preserve">Департамент суспільних комунікацій виконавчого органу Київської міської ради (Київської міської державної адміністрації), Служба у справах дітей та сім’ї виконавчого органу Київської міської ради (Київської міської державної адміністрації), </w:t>
            </w:r>
            <w:r w:rsidRPr="00F05D8E">
              <w:rPr>
                <w:rFonts w:ascii="Times New Roman" w:hAnsi="Times New Roman"/>
                <w:sz w:val="28"/>
                <w:szCs w:val="28"/>
                <w:lang w:val="uk-UA"/>
              </w:rPr>
              <w:t>Районні в місті Києві державні адміністрації, Київський міський Центр гендерної рівності, запобігання та протидії насильству, Київський міський центр соціальних служб, Головне управління Національної поліції у місті Києві</w:t>
            </w:r>
            <w:r w:rsidR="00890CAE" w:rsidRPr="00F05D8E">
              <w:rPr>
                <w:rFonts w:ascii="Times New Roman" w:hAnsi="Times New Roman"/>
                <w:sz w:val="28"/>
                <w:szCs w:val="28"/>
                <w:lang w:val="uk-UA"/>
              </w:rPr>
              <w:t>, громадські та міжнародні організації (за згодою)</w:t>
            </w:r>
            <w:r w:rsidR="004B605E" w:rsidRPr="00F05D8E">
              <w:rPr>
                <w:rFonts w:ascii="Times New Roman" w:hAnsi="Times New Roman"/>
                <w:sz w:val="28"/>
                <w:szCs w:val="28"/>
                <w:lang w:val="uk-UA"/>
              </w:rPr>
              <w:t>, Київський регіональний центр підвищення кваліфікації</w:t>
            </w:r>
          </w:p>
        </w:tc>
      </w:tr>
      <w:tr w:rsidR="00D077AC" w:rsidRPr="00F05D8E" w14:paraId="74BCAF17" w14:textId="77777777" w:rsidTr="006E4DDB">
        <w:trPr>
          <w:jc w:val="center"/>
        </w:trPr>
        <w:tc>
          <w:tcPr>
            <w:tcW w:w="709" w:type="dxa"/>
          </w:tcPr>
          <w:p w14:paraId="3902F168" w14:textId="77777777" w:rsidR="00D077AC" w:rsidRPr="00F05D8E" w:rsidRDefault="00D077AC" w:rsidP="00B90DD6">
            <w:pPr>
              <w:pStyle w:val="a5"/>
              <w:jc w:val="both"/>
              <w:rPr>
                <w:rFonts w:ascii="Times New Roman" w:hAnsi="Times New Roman"/>
                <w:sz w:val="28"/>
                <w:szCs w:val="28"/>
                <w:lang w:val="uk-UA"/>
              </w:rPr>
            </w:pPr>
            <w:r w:rsidRPr="00F05D8E">
              <w:rPr>
                <w:rFonts w:ascii="Times New Roman" w:hAnsi="Times New Roman"/>
                <w:sz w:val="28"/>
                <w:szCs w:val="28"/>
                <w:lang w:val="uk-UA"/>
              </w:rPr>
              <w:lastRenderedPageBreak/>
              <w:t>7.</w:t>
            </w:r>
          </w:p>
        </w:tc>
        <w:tc>
          <w:tcPr>
            <w:tcW w:w="3397" w:type="dxa"/>
          </w:tcPr>
          <w:p w14:paraId="40F40337" w14:textId="77777777" w:rsidR="00D077AC" w:rsidRPr="00F05D8E" w:rsidRDefault="00D077AC" w:rsidP="00B90DD6">
            <w:pPr>
              <w:pStyle w:val="a5"/>
              <w:ind w:firstLine="35"/>
              <w:jc w:val="both"/>
              <w:rPr>
                <w:rFonts w:ascii="Times New Roman" w:hAnsi="Times New Roman"/>
                <w:sz w:val="28"/>
                <w:szCs w:val="28"/>
                <w:lang w:val="uk-UA"/>
              </w:rPr>
            </w:pPr>
            <w:r w:rsidRPr="00F05D8E">
              <w:rPr>
                <w:rFonts w:ascii="Times New Roman" w:hAnsi="Times New Roman"/>
                <w:sz w:val="28"/>
                <w:szCs w:val="28"/>
                <w:lang w:val="uk-UA"/>
              </w:rPr>
              <w:t>Строки реалізації програми</w:t>
            </w:r>
          </w:p>
        </w:tc>
        <w:tc>
          <w:tcPr>
            <w:tcW w:w="5387" w:type="dxa"/>
            <w:gridSpan w:val="4"/>
          </w:tcPr>
          <w:p w14:paraId="6C2C260D" w14:textId="77777777" w:rsidR="00D077AC" w:rsidRPr="00F05D8E" w:rsidRDefault="00D077AC" w:rsidP="00D37E58">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2025 ‒ 2027 роки</w:t>
            </w:r>
          </w:p>
        </w:tc>
      </w:tr>
      <w:tr w:rsidR="00D077AC" w:rsidRPr="00F05D8E" w14:paraId="38A50498" w14:textId="77777777" w:rsidTr="006E4DDB">
        <w:trPr>
          <w:trHeight w:val="570"/>
          <w:jc w:val="center"/>
        </w:trPr>
        <w:tc>
          <w:tcPr>
            <w:tcW w:w="709" w:type="dxa"/>
            <w:vMerge w:val="restart"/>
          </w:tcPr>
          <w:p w14:paraId="0595F4A1" w14:textId="77777777" w:rsidR="00D077AC" w:rsidRPr="00F05D8E" w:rsidRDefault="00D077AC" w:rsidP="00B90DD6">
            <w:pPr>
              <w:pStyle w:val="a5"/>
              <w:ind w:firstLine="30"/>
              <w:jc w:val="both"/>
              <w:rPr>
                <w:rFonts w:ascii="Times New Roman" w:hAnsi="Times New Roman"/>
                <w:sz w:val="28"/>
                <w:szCs w:val="28"/>
                <w:lang w:val="uk-UA"/>
              </w:rPr>
            </w:pPr>
            <w:r w:rsidRPr="00F05D8E">
              <w:rPr>
                <w:rFonts w:ascii="Times New Roman" w:hAnsi="Times New Roman"/>
                <w:sz w:val="28"/>
                <w:szCs w:val="28"/>
                <w:lang w:val="uk-UA"/>
              </w:rPr>
              <w:t>8.</w:t>
            </w:r>
          </w:p>
        </w:tc>
        <w:tc>
          <w:tcPr>
            <w:tcW w:w="3397" w:type="dxa"/>
            <w:vMerge w:val="restart"/>
          </w:tcPr>
          <w:p w14:paraId="64D66DEC" w14:textId="77777777" w:rsidR="00D077AC" w:rsidRPr="00F05D8E" w:rsidRDefault="00D077AC" w:rsidP="00B90DD6">
            <w:pPr>
              <w:pStyle w:val="a5"/>
              <w:ind w:firstLine="35"/>
              <w:jc w:val="both"/>
              <w:rPr>
                <w:rFonts w:ascii="Times New Roman" w:hAnsi="Times New Roman"/>
                <w:sz w:val="28"/>
                <w:szCs w:val="28"/>
                <w:lang w:val="uk-UA"/>
              </w:rPr>
            </w:pPr>
            <w:r w:rsidRPr="00F05D8E">
              <w:rPr>
                <w:rFonts w:ascii="Times New Roman" w:hAnsi="Times New Roman"/>
                <w:sz w:val="28"/>
                <w:szCs w:val="28"/>
                <w:lang w:val="uk-UA"/>
              </w:rPr>
              <w:t xml:space="preserve">Обсяги фінансових ресурсів, необхідних для реалізації програми   </w:t>
            </w:r>
          </w:p>
          <w:p w14:paraId="1143E1BC" w14:textId="77777777" w:rsidR="00D077AC" w:rsidRPr="00F05D8E" w:rsidRDefault="00D077AC" w:rsidP="00B90DD6">
            <w:pPr>
              <w:pStyle w:val="a5"/>
              <w:ind w:firstLine="35"/>
              <w:jc w:val="both"/>
              <w:rPr>
                <w:rFonts w:ascii="Times New Roman" w:hAnsi="Times New Roman"/>
                <w:sz w:val="28"/>
                <w:szCs w:val="28"/>
                <w:lang w:val="uk-UA"/>
              </w:rPr>
            </w:pPr>
          </w:p>
          <w:p w14:paraId="7437AB75" w14:textId="77777777" w:rsidR="00D077AC" w:rsidRPr="00F05D8E" w:rsidRDefault="00D077AC" w:rsidP="00B90DD6">
            <w:pPr>
              <w:pStyle w:val="a5"/>
              <w:ind w:firstLine="35"/>
              <w:jc w:val="both"/>
              <w:rPr>
                <w:rFonts w:ascii="Times New Roman" w:hAnsi="Times New Roman"/>
                <w:sz w:val="28"/>
                <w:szCs w:val="28"/>
                <w:lang w:val="uk-UA"/>
              </w:rPr>
            </w:pPr>
            <w:r w:rsidRPr="00F05D8E">
              <w:rPr>
                <w:rFonts w:ascii="Times New Roman" w:hAnsi="Times New Roman"/>
                <w:sz w:val="28"/>
                <w:szCs w:val="28"/>
                <w:lang w:val="uk-UA"/>
              </w:rPr>
              <w:t xml:space="preserve">Всього </w:t>
            </w:r>
          </w:p>
        </w:tc>
        <w:tc>
          <w:tcPr>
            <w:tcW w:w="1593" w:type="dxa"/>
            <w:vMerge w:val="restart"/>
          </w:tcPr>
          <w:p w14:paraId="16B99042" w14:textId="77777777" w:rsidR="00D077AC" w:rsidRPr="00F05D8E" w:rsidRDefault="00D077AC" w:rsidP="00AD5386">
            <w:pPr>
              <w:pStyle w:val="a5"/>
              <w:ind w:firstLine="709"/>
              <w:jc w:val="center"/>
              <w:rPr>
                <w:rFonts w:ascii="Times New Roman" w:hAnsi="Times New Roman"/>
                <w:sz w:val="28"/>
                <w:szCs w:val="28"/>
                <w:lang w:val="uk-UA"/>
              </w:rPr>
            </w:pPr>
          </w:p>
          <w:p w14:paraId="67DFE50D"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Всього (тис. грн)</w:t>
            </w:r>
          </w:p>
          <w:p w14:paraId="136322F4" w14:textId="77777777" w:rsidR="00D077AC" w:rsidRPr="00F05D8E" w:rsidRDefault="00D077AC" w:rsidP="00AD5386">
            <w:pPr>
              <w:pStyle w:val="a5"/>
              <w:ind w:firstLine="709"/>
              <w:jc w:val="center"/>
              <w:rPr>
                <w:rFonts w:ascii="Times New Roman" w:hAnsi="Times New Roman"/>
                <w:sz w:val="28"/>
                <w:szCs w:val="28"/>
                <w:lang w:val="uk-UA"/>
              </w:rPr>
            </w:pPr>
          </w:p>
        </w:tc>
        <w:tc>
          <w:tcPr>
            <w:tcW w:w="3794" w:type="dxa"/>
            <w:gridSpan w:val="3"/>
          </w:tcPr>
          <w:p w14:paraId="5D40AE73" w14:textId="77777777" w:rsidR="00D077AC" w:rsidRPr="00F05D8E" w:rsidRDefault="00D077AC" w:rsidP="00AD5386">
            <w:pPr>
              <w:pStyle w:val="a5"/>
              <w:ind w:firstLine="709"/>
              <w:jc w:val="center"/>
              <w:rPr>
                <w:rFonts w:ascii="Times New Roman" w:hAnsi="Times New Roman"/>
                <w:sz w:val="28"/>
                <w:szCs w:val="28"/>
                <w:lang w:val="uk-UA"/>
              </w:rPr>
            </w:pPr>
            <w:r w:rsidRPr="00F05D8E">
              <w:rPr>
                <w:rFonts w:ascii="Times New Roman" w:hAnsi="Times New Roman"/>
                <w:sz w:val="28"/>
                <w:szCs w:val="28"/>
                <w:lang w:val="uk-UA"/>
              </w:rPr>
              <w:t>в тому числі за роками</w:t>
            </w:r>
          </w:p>
          <w:p w14:paraId="15715A61" w14:textId="77777777" w:rsidR="00D077AC" w:rsidRPr="00F05D8E" w:rsidRDefault="00D077AC" w:rsidP="00AD5386">
            <w:pPr>
              <w:pStyle w:val="a5"/>
              <w:ind w:firstLine="709"/>
              <w:jc w:val="center"/>
              <w:rPr>
                <w:rFonts w:ascii="Times New Roman" w:hAnsi="Times New Roman"/>
                <w:sz w:val="28"/>
                <w:szCs w:val="28"/>
                <w:lang w:val="uk-UA"/>
              </w:rPr>
            </w:pPr>
          </w:p>
        </w:tc>
      </w:tr>
      <w:tr w:rsidR="00D077AC" w:rsidRPr="00F05D8E" w14:paraId="2D8378F7" w14:textId="77777777" w:rsidTr="006E4DDB">
        <w:trPr>
          <w:trHeight w:val="502"/>
          <w:jc w:val="center"/>
        </w:trPr>
        <w:tc>
          <w:tcPr>
            <w:tcW w:w="709" w:type="dxa"/>
            <w:vMerge/>
          </w:tcPr>
          <w:p w14:paraId="2DAE0E64" w14:textId="77777777" w:rsidR="00D077AC" w:rsidRPr="00F05D8E" w:rsidRDefault="00D077AC" w:rsidP="00B90DD6">
            <w:pPr>
              <w:pStyle w:val="a5"/>
              <w:ind w:firstLine="709"/>
              <w:jc w:val="both"/>
              <w:rPr>
                <w:rFonts w:ascii="Times New Roman" w:hAnsi="Times New Roman"/>
                <w:sz w:val="28"/>
                <w:szCs w:val="28"/>
                <w:lang w:val="uk-UA"/>
              </w:rPr>
            </w:pPr>
          </w:p>
        </w:tc>
        <w:tc>
          <w:tcPr>
            <w:tcW w:w="3397" w:type="dxa"/>
            <w:vMerge/>
          </w:tcPr>
          <w:p w14:paraId="096ADDA2" w14:textId="77777777" w:rsidR="00D077AC" w:rsidRPr="00F05D8E" w:rsidRDefault="00D077AC" w:rsidP="00B90DD6">
            <w:pPr>
              <w:pStyle w:val="a5"/>
              <w:ind w:firstLine="709"/>
              <w:jc w:val="both"/>
              <w:rPr>
                <w:rFonts w:ascii="Times New Roman" w:hAnsi="Times New Roman"/>
                <w:sz w:val="28"/>
                <w:szCs w:val="28"/>
                <w:lang w:val="uk-UA"/>
              </w:rPr>
            </w:pPr>
          </w:p>
        </w:tc>
        <w:tc>
          <w:tcPr>
            <w:tcW w:w="1593" w:type="dxa"/>
            <w:vMerge/>
          </w:tcPr>
          <w:p w14:paraId="63C55861" w14:textId="77777777" w:rsidR="00D077AC" w:rsidRPr="00F05D8E" w:rsidRDefault="00D077AC" w:rsidP="00AD5386">
            <w:pPr>
              <w:pStyle w:val="a5"/>
              <w:ind w:firstLine="709"/>
              <w:jc w:val="center"/>
              <w:rPr>
                <w:rFonts w:ascii="Times New Roman" w:hAnsi="Times New Roman"/>
                <w:sz w:val="28"/>
                <w:szCs w:val="28"/>
                <w:lang w:val="uk-UA"/>
              </w:rPr>
            </w:pPr>
          </w:p>
        </w:tc>
        <w:tc>
          <w:tcPr>
            <w:tcW w:w="1242" w:type="dxa"/>
          </w:tcPr>
          <w:p w14:paraId="24DC7AD9"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2025 рік</w:t>
            </w:r>
          </w:p>
        </w:tc>
        <w:tc>
          <w:tcPr>
            <w:tcW w:w="1276" w:type="dxa"/>
          </w:tcPr>
          <w:p w14:paraId="3961A91B"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2026 рік</w:t>
            </w:r>
          </w:p>
        </w:tc>
        <w:tc>
          <w:tcPr>
            <w:tcW w:w="1276" w:type="dxa"/>
          </w:tcPr>
          <w:p w14:paraId="72A13537"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2027 рік</w:t>
            </w:r>
          </w:p>
        </w:tc>
      </w:tr>
      <w:tr w:rsidR="00EF5A61" w:rsidRPr="00F05D8E" w14:paraId="7266EC96" w14:textId="77777777" w:rsidTr="006E4DDB">
        <w:trPr>
          <w:trHeight w:val="767"/>
          <w:jc w:val="center"/>
        </w:trPr>
        <w:tc>
          <w:tcPr>
            <w:tcW w:w="709" w:type="dxa"/>
            <w:vMerge/>
          </w:tcPr>
          <w:p w14:paraId="27C46A7B" w14:textId="77777777" w:rsidR="00EF5A61" w:rsidRPr="00F05D8E" w:rsidRDefault="00EF5A61" w:rsidP="00EF5A61">
            <w:pPr>
              <w:pStyle w:val="a5"/>
              <w:ind w:firstLine="709"/>
              <w:jc w:val="both"/>
              <w:rPr>
                <w:rFonts w:ascii="Times New Roman" w:hAnsi="Times New Roman"/>
                <w:sz w:val="28"/>
                <w:szCs w:val="28"/>
                <w:lang w:val="uk-UA"/>
              </w:rPr>
            </w:pPr>
          </w:p>
        </w:tc>
        <w:tc>
          <w:tcPr>
            <w:tcW w:w="3397" w:type="dxa"/>
            <w:vMerge/>
          </w:tcPr>
          <w:p w14:paraId="3535C6DA" w14:textId="77777777" w:rsidR="00EF5A61" w:rsidRPr="00F05D8E" w:rsidRDefault="00EF5A61" w:rsidP="00EF5A61">
            <w:pPr>
              <w:pStyle w:val="a5"/>
              <w:ind w:firstLine="709"/>
              <w:jc w:val="both"/>
              <w:rPr>
                <w:rFonts w:ascii="Times New Roman" w:hAnsi="Times New Roman"/>
                <w:sz w:val="28"/>
                <w:szCs w:val="28"/>
                <w:lang w:val="uk-UA"/>
              </w:rPr>
            </w:pPr>
          </w:p>
        </w:tc>
        <w:tc>
          <w:tcPr>
            <w:tcW w:w="1593" w:type="dxa"/>
          </w:tcPr>
          <w:p w14:paraId="6B1A6EB0" w14:textId="6B9AB039" w:rsidR="00EF5A61" w:rsidRPr="00F05D8E" w:rsidRDefault="00EF5A61" w:rsidP="00EF5A61">
            <w:pPr>
              <w:pStyle w:val="a5"/>
              <w:ind w:firstLine="2"/>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209 312,6</w:t>
            </w:r>
          </w:p>
        </w:tc>
        <w:tc>
          <w:tcPr>
            <w:tcW w:w="1242" w:type="dxa"/>
          </w:tcPr>
          <w:p w14:paraId="70153971" w14:textId="1129A84C" w:rsidR="00EF5A61" w:rsidRPr="00F05D8E" w:rsidRDefault="00EF5A61" w:rsidP="00EF5A61">
            <w:pPr>
              <w:pStyle w:val="a5"/>
              <w:ind w:firstLine="2"/>
              <w:jc w:val="center"/>
              <w:rPr>
                <w:rFonts w:ascii="Times New Roman" w:hAnsi="Times New Roman"/>
                <w:color w:val="000000" w:themeColor="text1"/>
                <w:sz w:val="28"/>
                <w:szCs w:val="28"/>
                <w:lang w:val="uk-UA"/>
              </w:rPr>
            </w:pPr>
            <w:r w:rsidRPr="00F05D8E">
              <w:rPr>
                <w:rFonts w:ascii="Times New Roman" w:hAnsi="Times New Roman"/>
                <w:color w:val="000000" w:themeColor="text1"/>
                <w:sz w:val="28"/>
                <w:szCs w:val="28"/>
                <w:lang w:val="uk-UA"/>
              </w:rPr>
              <w:t>67 </w:t>
            </w:r>
            <w:r>
              <w:rPr>
                <w:rFonts w:ascii="Times New Roman" w:hAnsi="Times New Roman"/>
                <w:color w:val="000000" w:themeColor="text1"/>
                <w:sz w:val="28"/>
                <w:szCs w:val="28"/>
                <w:lang w:val="uk-UA"/>
              </w:rPr>
              <w:t>5</w:t>
            </w:r>
            <w:r w:rsidRPr="00F05D8E">
              <w:rPr>
                <w:rFonts w:ascii="Times New Roman" w:hAnsi="Times New Roman"/>
                <w:color w:val="000000" w:themeColor="text1"/>
                <w:sz w:val="28"/>
                <w:szCs w:val="28"/>
                <w:lang w:val="uk-UA"/>
              </w:rPr>
              <w:t>49,1</w:t>
            </w:r>
          </w:p>
        </w:tc>
        <w:tc>
          <w:tcPr>
            <w:tcW w:w="1276" w:type="dxa"/>
          </w:tcPr>
          <w:p w14:paraId="79498647" w14:textId="1B7B43B3" w:rsidR="00EF5A61" w:rsidRPr="00F05D8E" w:rsidRDefault="00EF5A61" w:rsidP="00EF5A61">
            <w:pPr>
              <w:pStyle w:val="a5"/>
              <w:ind w:firstLine="2"/>
              <w:jc w:val="center"/>
              <w:rPr>
                <w:rFonts w:ascii="Times New Roman" w:hAnsi="Times New Roman"/>
                <w:color w:val="000000" w:themeColor="text1"/>
                <w:sz w:val="28"/>
                <w:szCs w:val="28"/>
                <w:lang w:val="uk-UA"/>
              </w:rPr>
            </w:pPr>
            <w:r w:rsidRPr="00F05D8E">
              <w:rPr>
                <w:rFonts w:ascii="Times New Roman" w:hAnsi="Times New Roman"/>
                <w:color w:val="000000" w:themeColor="text1"/>
                <w:sz w:val="28"/>
                <w:szCs w:val="28"/>
                <w:lang w:val="uk-UA"/>
              </w:rPr>
              <w:t>68 </w:t>
            </w:r>
            <w:r>
              <w:rPr>
                <w:rFonts w:ascii="Times New Roman" w:hAnsi="Times New Roman"/>
                <w:color w:val="000000" w:themeColor="text1"/>
                <w:sz w:val="28"/>
                <w:szCs w:val="28"/>
                <w:lang w:val="uk-UA"/>
              </w:rPr>
              <w:t>438</w:t>
            </w:r>
            <w:r w:rsidRPr="00F05D8E">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6</w:t>
            </w:r>
          </w:p>
        </w:tc>
        <w:tc>
          <w:tcPr>
            <w:tcW w:w="1276" w:type="dxa"/>
          </w:tcPr>
          <w:p w14:paraId="14B15718" w14:textId="67313473" w:rsidR="00EF5A61" w:rsidRPr="00F05D8E" w:rsidRDefault="00EF5A61" w:rsidP="00EF5A61">
            <w:pPr>
              <w:pStyle w:val="a5"/>
              <w:ind w:firstLine="2"/>
              <w:jc w:val="center"/>
              <w:rPr>
                <w:rFonts w:ascii="Times New Roman" w:hAnsi="Times New Roman"/>
                <w:color w:val="000000" w:themeColor="text1"/>
                <w:sz w:val="28"/>
                <w:szCs w:val="28"/>
                <w:lang w:val="uk-UA"/>
              </w:rPr>
            </w:pPr>
            <w:r w:rsidRPr="00F05D8E">
              <w:rPr>
                <w:rFonts w:ascii="Times New Roman" w:hAnsi="Times New Roman"/>
                <w:color w:val="000000" w:themeColor="text1"/>
                <w:sz w:val="28"/>
                <w:szCs w:val="28"/>
                <w:lang w:val="uk-UA"/>
              </w:rPr>
              <w:t>73 </w:t>
            </w:r>
            <w:r>
              <w:rPr>
                <w:rFonts w:ascii="Times New Roman" w:hAnsi="Times New Roman"/>
                <w:color w:val="000000" w:themeColor="text1"/>
                <w:sz w:val="28"/>
                <w:szCs w:val="28"/>
                <w:lang w:val="uk-UA"/>
              </w:rPr>
              <w:t>32</w:t>
            </w:r>
            <w:r w:rsidRPr="00F05D8E">
              <w:rPr>
                <w:rFonts w:ascii="Times New Roman" w:hAnsi="Times New Roman"/>
                <w:color w:val="000000" w:themeColor="text1"/>
                <w:sz w:val="28"/>
                <w:szCs w:val="28"/>
                <w:lang w:val="uk-UA"/>
              </w:rPr>
              <w:t>4,</w:t>
            </w:r>
            <w:r>
              <w:rPr>
                <w:rFonts w:ascii="Times New Roman" w:hAnsi="Times New Roman"/>
                <w:color w:val="000000" w:themeColor="text1"/>
                <w:sz w:val="28"/>
                <w:szCs w:val="28"/>
                <w:lang w:val="uk-UA"/>
              </w:rPr>
              <w:t>9</w:t>
            </w:r>
          </w:p>
        </w:tc>
      </w:tr>
      <w:tr w:rsidR="00D077AC" w:rsidRPr="00F05D8E" w14:paraId="4C8F9227" w14:textId="77777777" w:rsidTr="006E4DDB">
        <w:trPr>
          <w:trHeight w:val="435"/>
          <w:jc w:val="center"/>
        </w:trPr>
        <w:tc>
          <w:tcPr>
            <w:tcW w:w="709" w:type="dxa"/>
          </w:tcPr>
          <w:p w14:paraId="718F3186" w14:textId="77777777" w:rsidR="00D077AC" w:rsidRPr="00F05D8E" w:rsidRDefault="00D077AC" w:rsidP="00001AFF">
            <w:pPr>
              <w:pStyle w:val="a5"/>
              <w:ind w:firstLine="709"/>
              <w:jc w:val="both"/>
              <w:rPr>
                <w:rFonts w:ascii="Times New Roman" w:hAnsi="Times New Roman"/>
                <w:sz w:val="28"/>
                <w:szCs w:val="28"/>
                <w:lang w:val="uk-UA"/>
              </w:rPr>
            </w:pPr>
          </w:p>
        </w:tc>
        <w:tc>
          <w:tcPr>
            <w:tcW w:w="3397" w:type="dxa"/>
          </w:tcPr>
          <w:p w14:paraId="1D6BC569" w14:textId="77777777" w:rsidR="00D077AC" w:rsidRPr="00F05D8E" w:rsidRDefault="00D077AC" w:rsidP="00001AFF">
            <w:pPr>
              <w:pStyle w:val="a5"/>
              <w:ind w:firstLine="35"/>
              <w:jc w:val="both"/>
              <w:rPr>
                <w:rFonts w:ascii="Times New Roman" w:hAnsi="Times New Roman"/>
                <w:sz w:val="28"/>
                <w:szCs w:val="28"/>
                <w:lang w:val="uk-UA"/>
              </w:rPr>
            </w:pPr>
            <w:r w:rsidRPr="00F05D8E">
              <w:rPr>
                <w:rFonts w:ascii="Times New Roman" w:hAnsi="Times New Roman"/>
                <w:sz w:val="28"/>
                <w:szCs w:val="28"/>
                <w:lang w:val="uk-UA"/>
              </w:rPr>
              <w:t>у тому числі за джерелами:</w:t>
            </w:r>
          </w:p>
        </w:tc>
        <w:tc>
          <w:tcPr>
            <w:tcW w:w="1593" w:type="dxa"/>
          </w:tcPr>
          <w:p w14:paraId="4A811DFE"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w:t>
            </w:r>
          </w:p>
        </w:tc>
        <w:tc>
          <w:tcPr>
            <w:tcW w:w="1242" w:type="dxa"/>
          </w:tcPr>
          <w:p w14:paraId="566872BD"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w:t>
            </w:r>
          </w:p>
        </w:tc>
        <w:tc>
          <w:tcPr>
            <w:tcW w:w="1276" w:type="dxa"/>
          </w:tcPr>
          <w:p w14:paraId="000691DC"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w:t>
            </w:r>
          </w:p>
        </w:tc>
        <w:tc>
          <w:tcPr>
            <w:tcW w:w="1276" w:type="dxa"/>
          </w:tcPr>
          <w:p w14:paraId="17164631"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w:t>
            </w:r>
          </w:p>
        </w:tc>
      </w:tr>
      <w:tr w:rsidR="00D077AC" w:rsidRPr="00F05D8E" w14:paraId="10628720" w14:textId="77777777" w:rsidTr="006E4DDB">
        <w:trPr>
          <w:trHeight w:val="390"/>
          <w:jc w:val="center"/>
        </w:trPr>
        <w:tc>
          <w:tcPr>
            <w:tcW w:w="709" w:type="dxa"/>
          </w:tcPr>
          <w:p w14:paraId="3AE6CD2F" w14:textId="77777777" w:rsidR="00D077AC" w:rsidRPr="00F05D8E" w:rsidRDefault="00D077AC" w:rsidP="00001AFF">
            <w:pPr>
              <w:pStyle w:val="a5"/>
              <w:ind w:firstLine="30"/>
              <w:jc w:val="both"/>
              <w:rPr>
                <w:rFonts w:ascii="Times New Roman" w:hAnsi="Times New Roman"/>
                <w:sz w:val="28"/>
                <w:szCs w:val="28"/>
                <w:lang w:val="uk-UA"/>
              </w:rPr>
            </w:pPr>
            <w:r w:rsidRPr="00F05D8E">
              <w:rPr>
                <w:rFonts w:ascii="Times New Roman" w:hAnsi="Times New Roman"/>
                <w:sz w:val="28"/>
                <w:szCs w:val="28"/>
                <w:lang w:val="uk-UA"/>
              </w:rPr>
              <w:t>8.1.</w:t>
            </w:r>
          </w:p>
        </w:tc>
        <w:tc>
          <w:tcPr>
            <w:tcW w:w="3397" w:type="dxa"/>
          </w:tcPr>
          <w:p w14:paraId="435A64BB" w14:textId="77777777" w:rsidR="00D077AC" w:rsidRPr="00F05D8E" w:rsidRDefault="00D077AC" w:rsidP="00001AFF">
            <w:pPr>
              <w:pStyle w:val="a5"/>
              <w:ind w:firstLine="35"/>
              <w:jc w:val="both"/>
              <w:rPr>
                <w:rFonts w:ascii="Times New Roman" w:hAnsi="Times New Roman"/>
                <w:sz w:val="28"/>
                <w:szCs w:val="28"/>
                <w:lang w:val="uk-UA"/>
              </w:rPr>
            </w:pPr>
            <w:r w:rsidRPr="00F05D8E">
              <w:rPr>
                <w:rFonts w:ascii="Times New Roman" w:hAnsi="Times New Roman"/>
                <w:sz w:val="28"/>
                <w:szCs w:val="28"/>
                <w:lang w:val="uk-UA"/>
              </w:rPr>
              <w:t>державний бюджет</w:t>
            </w:r>
          </w:p>
        </w:tc>
        <w:tc>
          <w:tcPr>
            <w:tcW w:w="1593" w:type="dxa"/>
          </w:tcPr>
          <w:p w14:paraId="7DD73FE8"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w:t>
            </w:r>
          </w:p>
        </w:tc>
        <w:tc>
          <w:tcPr>
            <w:tcW w:w="1242" w:type="dxa"/>
          </w:tcPr>
          <w:p w14:paraId="45BBAFA7"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w:t>
            </w:r>
          </w:p>
        </w:tc>
        <w:tc>
          <w:tcPr>
            <w:tcW w:w="1276" w:type="dxa"/>
          </w:tcPr>
          <w:p w14:paraId="4C4E639F"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w:t>
            </w:r>
          </w:p>
        </w:tc>
        <w:tc>
          <w:tcPr>
            <w:tcW w:w="1276" w:type="dxa"/>
          </w:tcPr>
          <w:p w14:paraId="7650AF50"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w:t>
            </w:r>
          </w:p>
        </w:tc>
      </w:tr>
      <w:tr w:rsidR="00EF5A61" w:rsidRPr="00F05D8E" w14:paraId="58275685" w14:textId="77777777" w:rsidTr="006E4DDB">
        <w:trPr>
          <w:trHeight w:val="240"/>
          <w:jc w:val="center"/>
        </w:trPr>
        <w:tc>
          <w:tcPr>
            <w:tcW w:w="709" w:type="dxa"/>
          </w:tcPr>
          <w:p w14:paraId="2EE6A23B" w14:textId="77777777" w:rsidR="00EF5A61" w:rsidRPr="00F05D8E" w:rsidRDefault="00EF5A61" w:rsidP="00EF5A61">
            <w:pPr>
              <w:pStyle w:val="a5"/>
              <w:ind w:firstLine="30"/>
              <w:jc w:val="both"/>
              <w:rPr>
                <w:rFonts w:ascii="Times New Roman" w:hAnsi="Times New Roman"/>
                <w:sz w:val="28"/>
                <w:szCs w:val="28"/>
                <w:lang w:val="uk-UA"/>
              </w:rPr>
            </w:pPr>
            <w:r w:rsidRPr="00F05D8E">
              <w:rPr>
                <w:rFonts w:ascii="Times New Roman" w:hAnsi="Times New Roman"/>
                <w:sz w:val="28"/>
                <w:szCs w:val="28"/>
                <w:lang w:val="uk-UA"/>
              </w:rPr>
              <w:t>8.2.</w:t>
            </w:r>
          </w:p>
        </w:tc>
        <w:tc>
          <w:tcPr>
            <w:tcW w:w="3397" w:type="dxa"/>
          </w:tcPr>
          <w:p w14:paraId="60EA6F79" w14:textId="77777777" w:rsidR="00EF5A61" w:rsidRPr="00F05D8E" w:rsidRDefault="00EF5A61" w:rsidP="00EF5A61">
            <w:pPr>
              <w:pStyle w:val="a5"/>
              <w:ind w:firstLine="35"/>
              <w:jc w:val="both"/>
              <w:rPr>
                <w:rFonts w:ascii="Times New Roman" w:hAnsi="Times New Roman"/>
                <w:sz w:val="28"/>
                <w:szCs w:val="28"/>
                <w:lang w:val="uk-UA"/>
              </w:rPr>
            </w:pPr>
            <w:r w:rsidRPr="00F05D8E">
              <w:rPr>
                <w:rFonts w:ascii="Times New Roman" w:hAnsi="Times New Roman"/>
                <w:sz w:val="28"/>
                <w:szCs w:val="28"/>
                <w:lang w:val="uk-UA"/>
              </w:rPr>
              <w:t>бюджету міста Києва</w:t>
            </w:r>
          </w:p>
        </w:tc>
        <w:tc>
          <w:tcPr>
            <w:tcW w:w="1593" w:type="dxa"/>
          </w:tcPr>
          <w:p w14:paraId="1CC35E15" w14:textId="27C5BD37" w:rsidR="00EF5A61" w:rsidRPr="00F05D8E" w:rsidRDefault="00EF5A61" w:rsidP="00EF5A61">
            <w:pPr>
              <w:pStyle w:val="a5"/>
              <w:ind w:firstLine="2"/>
              <w:jc w:val="center"/>
              <w:rPr>
                <w:rFonts w:ascii="Times New Roman" w:hAnsi="Times New Roman"/>
                <w:color w:val="FF0000"/>
                <w:sz w:val="28"/>
                <w:szCs w:val="28"/>
                <w:lang w:val="uk-UA"/>
              </w:rPr>
            </w:pPr>
            <w:r>
              <w:rPr>
                <w:rFonts w:ascii="Times New Roman" w:hAnsi="Times New Roman"/>
                <w:color w:val="000000" w:themeColor="text1"/>
                <w:sz w:val="28"/>
                <w:szCs w:val="28"/>
                <w:lang w:val="uk-UA"/>
              </w:rPr>
              <w:t>209 312,6</w:t>
            </w:r>
          </w:p>
        </w:tc>
        <w:tc>
          <w:tcPr>
            <w:tcW w:w="1242" w:type="dxa"/>
          </w:tcPr>
          <w:p w14:paraId="0DFD1F67" w14:textId="4C272DD3" w:rsidR="00EF5A61" w:rsidRPr="00F05D8E" w:rsidRDefault="00EF5A61" w:rsidP="00EF5A61">
            <w:pPr>
              <w:pStyle w:val="a5"/>
              <w:ind w:firstLine="2"/>
              <w:jc w:val="center"/>
              <w:rPr>
                <w:rFonts w:ascii="Times New Roman" w:hAnsi="Times New Roman"/>
                <w:color w:val="FF0000"/>
                <w:sz w:val="28"/>
                <w:szCs w:val="28"/>
                <w:lang w:val="uk-UA"/>
              </w:rPr>
            </w:pPr>
            <w:r w:rsidRPr="00F05D8E">
              <w:rPr>
                <w:rFonts w:ascii="Times New Roman" w:hAnsi="Times New Roman"/>
                <w:color w:val="000000" w:themeColor="text1"/>
                <w:sz w:val="28"/>
                <w:szCs w:val="28"/>
                <w:lang w:val="uk-UA"/>
              </w:rPr>
              <w:t>67 </w:t>
            </w:r>
            <w:r>
              <w:rPr>
                <w:rFonts w:ascii="Times New Roman" w:hAnsi="Times New Roman"/>
                <w:color w:val="000000" w:themeColor="text1"/>
                <w:sz w:val="28"/>
                <w:szCs w:val="28"/>
                <w:lang w:val="uk-UA"/>
              </w:rPr>
              <w:t>5</w:t>
            </w:r>
            <w:r w:rsidRPr="00F05D8E">
              <w:rPr>
                <w:rFonts w:ascii="Times New Roman" w:hAnsi="Times New Roman"/>
                <w:color w:val="000000" w:themeColor="text1"/>
                <w:sz w:val="28"/>
                <w:szCs w:val="28"/>
                <w:lang w:val="uk-UA"/>
              </w:rPr>
              <w:t>49,1</w:t>
            </w:r>
          </w:p>
        </w:tc>
        <w:tc>
          <w:tcPr>
            <w:tcW w:w="1276" w:type="dxa"/>
          </w:tcPr>
          <w:p w14:paraId="42AA68BE" w14:textId="5BF358E3" w:rsidR="00EF5A61" w:rsidRPr="00F05D8E" w:rsidRDefault="00EF5A61" w:rsidP="00EF5A61">
            <w:pPr>
              <w:pStyle w:val="a5"/>
              <w:ind w:firstLine="2"/>
              <w:jc w:val="center"/>
              <w:rPr>
                <w:rFonts w:ascii="Times New Roman" w:hAnsi="Times New Roman"/>
                <w:color w:val="FF0000"/>
                <w:sz w:val="28"/>
                <w:szCs w:val="28"/>
                <w:lang w:val="uk-UA"/>
              </w:rPr>
            </w:pPr>
            <w:r w:rsidRPr="00F05D8E">
              <w:rPr>
                <w:rFonts w:ascii="Times New Roman" w:hAnsi="Times New Roman"/>
                <w:color w:val="000000" w:themeColor="text1"/>
                <w:sz w:val="28"/>
                <w:szCs w:val="28"/>
                <w:lang w:val="uk-UA"/>
              </w:rPr>
              <w:t>68 </w:t>
            </w:r>
            <w:r>
              <w:rPr>
                <w:rFonts w:ascii="Times New Roman" w:hAnsi="Times New Roman"/>
                <w:color w:val="000000" w:themeColor="text1"/>
                <w:sz w:val="28"/>
                <w:szCs w:val="28"/>
                <w:lang w:val="uk-UA"/>
              </w:rPr>
              <w:t>438</w:t>
            </w:r>
            <w:r w:rsidRPr="00F05D8E">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6</w:t>
            </w:r>
          </w:p>
        </w:tc>
        <w:tc>
          <w:tcPr>
            <w:tcW w:w="1276" w:type="dxa"/>
          </w:tcPr>
          <w:p w14:paraId="1E810EF4" w14:textId="73C78CBC" w:rsidR="00EF5A61" w:rsidRPr="00F05D8E" w:rsidRDefault="00EF5A61" w:rsidP="00EF5A61">
            <w:pPr>
              <w:pStyle w:val="a5"/>
              <w:ind w:firstLine="2"/>
              <w:jc w:val="center"/>
              <w:rPr>
                <w:rFonts w:ascii="Times New Roman" w:hAnsi="Times New Roman"/>
                <w:color w:val="FF0000"/>
                <w:sz w:val="28"/>
                <w:szCs w:val="28"/>
                <w:lang w:val="uk-UA"/>
              </w:rPr>
            </w:pPr>
            <w:r w:rsidRPr="00F05D8E">
              <w:rPr>
                <w:rFonts w:ascii="Times New Roman" w:hAnsi="Times New Roman"/>
                <w:color w:val="000000" w:themeColor="text1"/>
                <w:sz w:val="28"/>
                <w:szCs w:val="28"/>
                <w:lang w:val="uk-UA"/>
              </w:rPr>
              <w:t>73 </w:t>
            </w:r>
            <w:r>
              <w:rPr>
                <w:rFonts w:ascii="Times New Roman" w:hAnsi="Times New Roman"/>
                <w:color w:val="000000" w:themeColor="text1"/>
                <w:sz w:val="28"/>
                <w:szCs w:val="28"/>
                <w:lang w:val="uk-UA"/>
              </w:rPr>
              <w:t>32</w:t>
            </w:r>
            <w:r w:rsidRPr="00F05D8E">
              <w:rPr>
                <w:rFonts w:ascii="Times New Roman" w:hAnsi="Times New Roman"/>
                <w:color w:val="000000" w:themeColor="text1"/>
                <w:sz w:val="28"/>
                <w:szCs w:val="28"/>
                <w:lang w:val="uk-UA"/>
              </w:rPr>
              <w:t>4,</w:t>
            </w:r>
            <w:r>
              <w:rPr>
                <w:rFonts w:ascii="Times New Roman" w:hAnsi="Times New Roman"/>
                <w:color w:val="000000" w:themeColor="text1"/>
                <w:sz w:val="28"/>
                <w:szCs w:val="28"/>
                <w:lang w:val="uk-UA"/>
              </w:rPr>
              <w:t>9</w:t>
            </w:r>
          </w:p>
        </w:tc>
      </w:tr>
      <w:tr w:rsidR="00D077AC" w:rsidRPr="00F05D8E" w14:paraId="0AAA3EEE" w14:textId="77777777" w:rsidTr="006E4DDB">
        <w:trPr>
          <w:trHeight w:val="285"/>
          <w:jc w:val="center"/>
        </w:trPr>
        <w:tc>
          <w:tcPr>
            <w:tcW w:w="709" w:type="dxa"/>
          </w:tcPr>
          <w:p w14:paraId="782F08C6" w14:textId="77777777" w:rsidR="00D077AC" w:rsidRPr="00F05D8E" w:rsidRDefault="00D077AC" w:rsidP="00B90DD6">
            <w:pPr>
              <w:pStyle w:val="a5"/>
              <w:ind w:firstLine="30"/>
              <w:jc w:val="both"/>
              <w:rPr>
                <w:rFonts w:ascii="Times New Roman" w:hAnsi="Times New Roman"/>
                <w:sz w:val="28"/>
                <w:szCs w:val="28"/>
                <w:lang w:val="uk-UA"/>
              </w:rPr>
            </w:pPr>
            <w:r w:rsidRPr="00F05D8E">
              <w:rPr>
                <w:rFonts w:ascii="Times New Roman" w:hAnsi="Times New Roman"/>
                <w:sz w:val="28"/>
                <w:szCs w:val="28"/>
                <w:lang w:val="uk-UA"/>
              </w:rPr>
              <w:t>8.3.</w:t>
            </w:r>
          </w:p>
        </w:tc>
        <w:tc>
          <w:tcPr>
            <w:tcW w:w="3397" w:type="dxa"/>
          </w:tcPr>
          <w:p w14:paraId="3F7099AD" w14:textId="77777777" w:rsidR="00D077AC" w:rsidRPr="00F05D8E" w:rsidRDefault="00D077AC" w:rsidP="00B90DD6">
            <w:pPr>
              <w:pStyle w:val="a5"/>
              <w:ind w:firstLine="35"/>
              <w:jc w:val="both"/>
              <w:rPr>
                <w:rFonts w:ascii="Times New Roman" w:hAnsi="Times New Roman"/>
                <w:sz w:val="28"/>
                <w:szCs w:val="28"/>
                <w:lang w:val="uk-UA"/>
              </w:rPr>
            </w:pPr>
            <w:r w:rsidRPr="00F05D8E">
              <w:rPr>
                <w:rFonts w:ascii="Times New Roman" w:hAnsi="Times New Roman"/>
                <w:sz w:val="28"/>
                <w:szCs w:val="28"/>
                <w:lang w:val="uk-UA"/>
              </w:rPr>
              <w:t>інші джерела</w:t>
            </w:r>
          </w:p>
        </w:tc>
        <w:tc>
          <w:tcPr>
            <w:tcW w:w="1593" w:type="dxa"/>
          </w:tcPr>
          <w:p w14:paraId="5DC46487"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w:t>
            </w:r>
          </w:p>
        </w:tc>
        <w:tc>
          <w:tcPr>
            <w:tcW w:w="1242" w:type="dxa"/>
          </w:tcPr>
          <w:p w14:paraId="52517159"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w:t>
            </w:r>
          </w:p>
        </w:tc>
        <w:tc>
          <w:tcPr>
            <w:tcW w:w="1276" w:type="dxa"/>
          </w:tcPr>
          <w:p w14:paraId="1976492A"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w:t>
            </w:r>
          </w:p>
        </w:tc>
        <w:tc>
          <w:tcPr>
            <w:tcW w:w="1276" w:type="dxa"/>
          </w:tcPr>
          <w:p w14:paraId="69E17DF6" w14:textId="77777777" w:rsidR="00D077AC" w:rsidRPr="00F05D8E" w:rsidRDefault="00D077AC" w:rsidP="00AD5386">
            <w:pPr>
              <w:pStyle w:val="a5"/>
              <w:jc w:val="center"/>
              <w:rPr>
                <w:rFonts w:ascii="Times New Roman" w:hAnsi="Times New Roman"/>
                <w:sz w:val="28"/>
                <w:szCs w:val="28"/>
                <w:lang w:val="uk-UA"/>
              </w:rPr>
            </w:pPr>
            <w:r w:rsidRPr="00F05D8E">
              <w:rPr>
                <w:rFonts w:ascii="Times New Roman" w:hAnsi="Times New Roman"/>
                <w:sz w:val="28"/>
                <w:szCs w:val="28"/>
                <w:lang w:val="uk-UA"/>
              </w:rPr>
              <w:t>-</w:t>
            </w:r>
          </w:p>
        </w:tc>
      </w:tr>
    </w:tbl>
    <w:p w14:paraId="403CEDE7" w14:textId="77777777" w:rsidR="00D077AC" w:rsidRPr="00F05D8E" w:rsidRDefault="00D077AC" w:rsidP="00D37E58">
      <w:pPr>
        <w:pStyle w:val="a5"/>
        <w:ind w:firstLine="709"/>
        <w:jc w:val="both"/>
        <w:rPr>
          <w:rFonts w:ascii="Times New Roman" w:hAnsi="Times New Roman"/>
          <w:sz w:val="28"/>
          <w:szCs w:val="28"/>
          <w:lang w:val="uk-UA"/>
        </w:rPr>
      </w:pPr>
    </w:p>
    <w:p w14:paraId="7C7F8EA8" w14:textId="77777777" w:rsidR="00D077AC" w:rsidRPr="00F05D8E" w:rsidRDefault="00D077AC" w:rsidP="001137A5">
      <w:pPr>
        <w:pStyle w:val="1"/>
        <w:jc w:val="center"/>
        <w:rPr>
          <w:rFonts w:ascii="Times New Roman" w:hAnsi="Times New Roman"/>
          <w:b/>
          <w:sz w:val="28"/>
          <w:szCs w:val="28"/>
          <w:lang w:val="uk-UA"/>
        </w:rPr>
      </w:pPr>
      <w:r w:rsidRPr="00F05D8E">
        <w:rPr>
          <w:rFonts w:ascii="Times New Roman" w:hAnsi="Times New Roman"/>
          <w:b/>
          <w:sz w:val="28"/>
          <w:szCs w:val="28"/>
          <w:lang w:val="uk-UA"/>
        </w:rPr>
        <w:t>II. ВИЗНАЧЕННЯ ПРОБЛЕМИ/ПРОБЛЕМ,</w:t>
      </w:r>
    </w:p>
    <w:p w14:paraId="4490B7C5" w14:textId="77777777" w:rsidR="00D077AC" w:rsidRPr="00F05D8E" w:rsidRDefault="00D077AC" w:rsidP="001137A5">
      <w:pPr>
        <w:pStyle w:val="1"/>
        <w:jc w:val="center"/>
        <w:rPr>
          <w:rFonts w:ascii="Times New Roman" w:hAnsi="Times New Roman"/>
          <w:b/>
          <w:sz w:val="28"/>
          <w:szCs w:val="28"/>
          <w:lang w:val="uk-UA"/>
        </w:rPr>
      </w:pPr>
      <w:r w:rsidRPr="00F05D8E">
        <w:rPr>
          <w:rFonts w:ascii="Times New Roman" w:hAnsi="Times New Roman"/>
          <w:b/>
          <w:sz w:val="28"/>
          <w:szCs w:val="28"/>
          <w:lang w:val="uk-UA"/>
        </w:rPr>
        <w:t>НА РОЗВ’ЯЗАННЯ ЯКОЇ/ЯКИХ СПРЯМОВАНА ПРОГРАМА</w:t>
      </w:r>
    </w:p>
    <w:p w14:paraId="1A1F2C12" w14:textId="77777777" w:rsidR="00A8315B" w:rsidRPr="00F05D8E" w:rsidRDefault="00A8315B" w:rsidP="00497B54">
      <w:pPr>
        <w:pStyle w:val="a5"/>
        <w:ind w:firstLine="709"/>
        <w:jc w:val="both"/>
        <w:rPr>
          <w:rFonts w:ascii="Times New Roman" w:hAnsi="Times New Roman"/>
          <w:sz w:val="28"/>
          <w:szCs w:val="28"/>
          <w:lang w:val="uk-UA"/>
        </w:rPr>
      </w:pPr>
    </w:p>
    <w:p w14:paraId="7109ED46" w14:textId="6EEDB68C" w:rsidR="00555D10" w:rsidRPr="00F05D8E" w:rsidRDefault="00D077AC" w:rsidP="00497B54">
      <w:pPr>
        <w:pStyle w:val="a5"/>
        <w:ind w:firstLine="709"/>
        <w:jc w:val="both"/>
        <w:rPr>
          <w:rFonts w:ascii="Times New Roman" w:hAnsi="Times New Roman"/>
          <w:b/>
          <w:bCs/>
          <w:sz w:val="28"/>
          <w:szCs w:val="28"/>
          <w:lang w:val="uk-UA"/>
        </w:rPr>
      </w:pPr>
      <w:r w:rsidRPr="00F05D8E">
        <w:rPr>
          <w:rFonts w:ascii="Times New Roman" w:hAnsi="Times New Roman"/>
          <w:sz w:val="28"/>
          <w:szCs w:val="28"/>
          <w:lang w:val="uk-UA"/>
        </w:rPr>
        <w:t xml:space="preserve">Програма </w:t>
      </w:r>
      <w:r w:rsidRPr="00F05D8E">
        <w:rPr>
          <w:rFonts w:ascii="Times New Roman" w:hAnsi="Times New Roman"/>
          <w:color w:val="000000"/>
          <w:sz w:val="28"/>
          <w:szCs w:val="28"/>
          <w:shd w:val="clear" w:color="auto" w:fill="FFFFFF"/>
          <w:lang w:val="uk-UA"/>
        </w:rPr>
        <w:t>запобігання та протидії домашньому насильству та/або насильству за ознакою статі</w:t>
      </w:r>
      <w:r w:rsidRPr="00F05D8E">
        <w:rPr>
          <w:rFonts w:ascii="Times New Roman" w:hAnsi="Times New Roman"/>
          <w:sz w:val="28"/>
          <w:szCs w:val="28"/>
          <w:lang w:val="uk-UA"/>
        </w:rPr>
        <w:t xml:space="preserve"> на 2025–2027 роки (далі – Програма) розроблена відповідно до законів України «Про запобігання та протидію домашньому насильству», «Про забезпечення рівних прав та можливостей жінок і чоловіків», «Про соціальні послуги», постанови Кабінету Міністрів України від 22 серпня 2018 року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w:t>
      </w:r>
      <w:r w:rsidR="00086260" w:rsidRPr="00F05D8E">
        <w:rPr>
          <w:rFonts w:ascii="Times New Roman" w:hAnsi="Times New Roman"/>
          <w:sz w:val="28"/>
          <w:szCs w:val="28"/>
          <w:lang w:val="uk-UA"/>
        </w:rPr>
        <w:t xml:space="preserve">Національного плану дій з виконання резолюції Ради Безпеки ООН 1325 </w:t>
      </w:r>
      <w:r w:rsidR="00A24B79">
        <w:rPr>
          <w:rFonts w:ascii="Times New Roman" w:hAnsi="Times New Roman"/>
          <w:sz w:val="28"/>
          <w:szCs w:val="28"/>
          <w:lang w:val="uk-UA"/>
        </w:rPr>
        <w:t>«</w:t>
      </w:r>
      <w:r w:rsidR="00086260" w:rsidRPr="00F05D8E">
        <w:rPr>
          <w:rFonts w:ascii="Times New Roman" w:hAnsi="Times New Roman"/>
          <w:sz w:val="28"/>
          <w:szCs w:val="28"/>
          <w:lang w:val="uk-UA"/>
        </w:rPr>
        <w:t>Жінки, мир, безпека</w:t>
      </w:r>
      <w:r w:rsidR="00A24B79">
        <w:rPr>
          <w:rFonts w:ascii="Times New Roman" w:hAnsi="Times New Roman"/>
          <w:sz w:val="28"/>
          <w:szCs w:val="28"/>
          <w:lang w:val="uk-UA"/>
        </w:rPr>
        <w:t>»</w:t>
      </w:r>
      <w:r w:rsidR="00086260" w:rsidRPr="00F05D8E">
        <w:rPr>
          <w:rFonts w:ascii="Times New Roman" w:hAnsi="Times New Roman"/>
          <w:sz w:val="28"/>
          <w:szCs w:val="28"/>
          <w:lang w:val="uk-UA"/>
        </w:rPr>
        <w:t xml:space="preserve"> на період до 2025 року, затвердженого розпорядженням Кабінету Міністрів України від 28 жовтня 2020 року  № 1544-р,</w:t>
      </w:r>
      <w:r w:rsidR="00C21FCB" w:rsidRPr="00F05D8E">
        <w:rPr>
          <w:rFonts w:ascii="Times New Roman" w:hAnsi="Times New Roman"/>
          <w:bCs/>
          <w:sz w:val="28"/>
          <w:szCs w:val="28"/>
          <w:lang w:val="uk-UA"/>
        </w:rPr>
        <w:t xml:space="preserve"> </w:t>
      </w:r>
      <w:r w:rsidRPr="00F05D8E">
        <w:rPr>
          <w:rFonts w:ascii="Times New Roman" w:hAnsi="Times New Roman"/>
          <w:bCs/>
          <w:sz w:val="28"/>
          <w:szCs w:val="28"/>
          <w:lang w:val="uk-UA"/>
        </w:rPr>
        <w:t>з метою підвищення ефективної взаємодії місцевих органів виконавчої влади, органів місцевого самоврядування та громадськості.</w:t>
      </w:r>
      <w:r w:rsidRPr="00F05D8E">
        <w:rPr>
          <w:rFonts w:ascii="Times New Roman" w:hAnsi="Times New Roman"/>
          <w:bCs/>
          <w:sz w:val="28"/>
          <w:szCs w:val="28"/>
          <w:lang w:val="uk-UA"/>
        </w:rPr>
        <w:tab/>
      </w:r>
    </w:p>
    <w:p w14:paraId="79559973" w14:textId="5C19C302" w:rsidR="00D077AC" w:rsidRPr="00F05D8E" w:rsidRDefault="00D077AC" w:rsidP="00497B54">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lastRenderedPageBreak/>
        <w:t xml:space="preserve">У статті 3 Конституції України зазначено, що людина, її життя й здоров’я, недоторканість і безпека визначаються в Україні найвищою соціальною цінністю. </w:t>
      </w:r>
      <w:r w:rsidR="00CE576B" w:rsidRPr="00F05D8E">
        <w:rPr>
          <w:rFonts w:ascii="Times New Roman" w:hAnsi="Times New Roman"/>
          <w:sz w:val="28"/>
          <w:szCs w:val="28"/>
          <w:lang w:val="uk-UA"/>
        </w:rPr>
        <w:t>Статтею</w:t>
      </w:r>
      <w:r w:rsidRPr="00F05D8E">
        <w:rPr>
          <w:rFonts w:ascii="Times New Roman" w:hAnsi="Times New Roman"/>
          <w:sz w:val="28"/>
          <w:szCs w:val="28"/>
          <w:lang w:val="uk-UA"/>
        </w:rPr>
        <w:t xml:space="preserve"> 28 Конституції України регламентується, що ніхто не може бути підданий катуванню, жорстокому, нелюдському або такому, що принижує його гідність, поводженню або покаранню. </w:t>
      </w:r>
    </w:p>
    <w:p w14:paraId="63ECD0AE" w14:textId="50A783D6" w:rsidR="00D077AC" w:rsidRPr="00F05D8E" w:rsidRDefault="00D077AC" w:rsidP="00497B54">
      <w:pPr>
        <w:pStyle w:val="a5"/>
        <w:ind w:firstLine="709"/>
        <w:jc w:val="both"/>
        <w:rPr>
          <w:rFonts w:ascii="Times New Roman" w:hAnsi="Times New Roman"/>
          <w:color w:val="000000" w:themeColor="text1"/>
          <w:sz w:val="28"/>
          <w:szCs w:val="28"/>
          <w:lang w:val="uk-UA"/>
        </w:rPr>
      </w:pPr>
      <w:r w:rsidRPr="00F05D8E">
        <w:rPr>
          <w:rFonts w:ascii="Times New Roman" w:hAnsi="Times New Roman"/>
          <w:sz w:val="28"/>
          <w:szCs w:val="28"/>
          <w:lang w:val="uk-UA"/>
        </w:rPr>
        <w:t>Домашнє насильство та насильство за ознакою статі є одним із проявів порушення прав людини, основною перешкодою до ґендерної рівності та однією з найбільш гострих соціальних проблем.</w:t>
      </w:r>
      <w:r w:rsidRPr="00F05D8E">
        <w:rPr>
          <w:rFonts w:ascii="Times New Roman" w:hAnsi="Times New Roman"/>
          <w:sz w:val="28"/>
          <w:szCs w:val="28"/>
          <w:lang w:val="uk-UA"/>
        </w:rPr>
        <w:tab/>
      </w:r>
      <w:r w:rsidRPr="00F05D8E">
        <w:rPr>
          <w:rFonts w:ascii="Times New Roman" w:hAnsi="Times New Roman"/>
          <w:sz w:val="28"/>
          <w:szCs w:val="28"/>
          <w:lang w:val="uk-UA"/>
        </w:rPr>
        <w:tab/>
      </w:r>
      <w:r w:rsidRPr="00F05D8E">
        <w:rPr>
          <w:rFonts w:ascii="Times New Roman" w:hAnsi="Times New Roman"/>
          <w:sz w:val="28"/>
          <w:szCs w:val="28"/>
          <w:lang w:val="uk-UA"/>
        </w:rPr>
        <w:tab/>
      </w:r>
      <w:r w:rsidRPr="00F05D8E">
        <w:rPr>
          <w:rFonts w:ascii="Times New Roman" w:hAnsi="Times New Roman"/>
          <w:sz w:val="28"/>
          <w:szCs w:val="28"/>
          <w:lang w:val="uk-UA"/>
        </w:rPr>
        <w:tab/>
      </w:r>
      <w:r w:rsidRPr="00F05D8E">
        <w:rPr>
          <w:rFonts w:ascii="Times New Roman" w:hAnsi="Times New Roman"/>
          <w:sz w:val="28"/>
          <w:szCs w:val="28"/>
          <w:lang w:val="uk-UA"/>
        </w:rPr>
        <w:tab/>
      </w:r>
      <w:r w:rsidRPr="00F05D8E">
        <w:rPr>
          <w:rFonts w:ascii="Times New Roman" w:hAnsi="Times New Roman"/>
          <w:sz w:val="28"/>
          <w:szCs w:val="28"/>
          <w:lang w:val="uk-UA"/>
        </w:rPr>
        <w:tab/>
      </w:r>
      <w:r w:rsidRPr="00F05D8E">
        <w:rPr>
          <w:rFonts w:ascii="Times New Roman" w:hAnsi="Times New Roman"/>
          <w:color w:val="000000"/>
          <w:sz w:val="28"/>
          <w:szCs w:val="28"/>
          <w:lang w:val="uk-UA"/>
        </w:rPr>
        <w:t>Повномасштабна війна, яка триває в Україні</w:t>
      </w:r>
      <w:r w:rsidRPr="00F05D8E">
        <w:rPr>
          <w:rFonts w:ascii="Times New Roman" w:hAnsi="Times New Roman"/>
          <w:sz w:val="28"/>
          <w:szCs w:val="28"/>
          <w:lang w:val="uk-UA"/>
        </w:rPr>
        <w:t xml:space="preserve">, провокує збільшення випадків насильства в родинах. Згідно зі статистикою, незмінною залишається тенденція, що жінки та діти є найвразливішою категорією населення, які страждають від домашнього насильства. У групі підвищеного ризику потрапляння у ситуації насильства знаходяться особи з інвалідністю, особи похилого віку, </w:t>
      </w:r>
      <w:r w:rsidRPr="00F05D8E">
        <w:rPr>
          <w:rFonts w:ascii="Times New Roman" w:hAnsi="Times New Roman"/>
          <w:color w:val="000000"/>
          <w:sz w:val="28"/>
          <w:szCs w:val="28"/>
          <w:lang w:val="uk-UA"/>
        </w:rPr>
        <w:t>внутрішньо переміщені родини, родини військовослужбовців і військовослужбовиць, які повертаються і будуть повертатися з точок, де ведуться бойові дії</w:t>
      </w:r>
      <w:r w:rsidRPr="00F05D8E">
        <w:rPr>
          <w:rFonts w:ascii="Times New Roman" w:hAnsi="Times New Roman"/>
          <w:sz w:val="28"/>
          <w:szCs w:val="28"/>
          <w:lang w:val="uk-UA"/>
        </w:rPr>
        <w:t>.</w:t>
      </w:r>
      <w:r w:rsidR="00555D10" w:rsidRPr="00F05D8E">
        <w:rPr>
          <w:lang w:val="uk-UA"/>
        </w:rPr>
        <w:t xml:space="preserve"> </w:t>
      </w:r>
      <w:r w:rsidR="00555D10" w:rsidRPr="00F05D8E">
        <w:rPr>
          <w:rFonts w:ascii="Times New Roman" w:hAnsi="Times New Roman"/>
          <w:color w:val="000000" w:themeColor="text1"/>
          <w:sz w:val="28"/>
          <w:szCs w:val="28"/>
          <w:lang w:val="uk-UA"/>
        </w:rPr>
        <w:t xml:space="preserve">Вже на </w:t>
      </w:r>
      <w:r w:rsidR="000A5CCB" w:rsidRPr="00F05D8E">
        <w:rPr>
          <w:rFonts w:ascii="Times New Roman" w:hAnsi="Times New Roman"/>
          <w:color w:val="000000" w:themeColor="text1"/>
          <w:sz w:val="28"/>
          <w:szCs w:val="28"/>
          <w:lang w:val="uk-UA"/>
        </w:rPr>
        <w:t>сьогодні</w:t>
      </w:r>
      <w:r w:rsidR="00555D10" w:rsidRPr="00F05D8E">
        <w:rPr>
          <w:rFonts w:ascii="Times New Roman" w:hAnsi="Times New Roman"/>
          <w:color w:val="000000" w:themeColor="text1"/>
          <w:sz w:val="28"/>
          <w:szCs w:val="28"/>
          <w:lang w:val="uk-UA"/>
        </w:rPr>
        <w:t xml:space="preserve"> спостерігається збільшення випадків домашнього насильства в сім’ях демобілізованих.</w:t>
      </w:r>
      <w:r w:rsidR="00BB4E02" w:rsidRPr="00F05D8E">
        <w:rPr>
          <w:rFonts w:ascii="Times New Roman" w:hAnsi="Times New Roman"/>
          <w:color w:val="000000" w:themeColor="text1"/>
          <w:sz w:val="28"/>
          <w:szCs w:val="28"/>
          <w:lang w:val="uk-UA"/>
        </w:rPr>
        <w:t xml:space="preserve"> Громадські діячки, які працюють у сфері попередженні і реагування на випадки насильства, говорять, що маючи досвід 2014–2015 років, наше суспільство очікує збільшення кількості випадків домашнього насильства, зокрема в родинах військовослужбовців.</w:t>
      </w:r>
      <w:r w:rsidR="00555D10" w:rsidRPr="00F05D8E">
        <w:rPr>
          <w:rFonts w:ascii="Times New Roman" w:hAnsi="Times New Roman"/>
          <w:color w:val="000000" w:themeColor="text1"/>
          <w:sz w:val="28"/>
          <w:szCs w:val="28"/>
          <w:lang w:val="uk-UA"/>
        </w:rPr>
        <w:t xml:space="preserve"> </w:t>
      </w:r>
    </w:p>
    <w:p w14:paraId="4792F2B4" w14:textId="77777777" w:rsidR="00C760AE" w:rsidRPr="00F05D8E" w:rsidRDefault="00C760AE" w:rsidP="00C760AE">
      <w:pPr>
        <w:pStyle w:val="a5"/>
        <w:ind w:firstLine="709"/>
        <w:jc w:val="both"/>
        <w:rPr>
          <w:rFonts w:ascii="Times New Roman" w:hAnsi="Times New Roman"/>
          <w:color w:val="0070C0"/>
          <w:sz w:val="28"/>
          <w:szCs w:val="28"/>
          <w:lang w:val="uk-UA"/>
        </w:rPr>
      </w:pPr>
      <w:r w:rsidRPr="00F05D8E">
        <w:rPr>
          <w:rFonts w:ascii="Times New Roman" w:hAnsi="Times New Roman"/>
          <w:color w:val="000000" w:themeColor="text1"/>
          <w:sz w:val="28"/>
          <w:szCs w:val="28"/>
          <w:lang w:val="uk-UA"/>
        </w:rPr>
        <w:t>Також</w:t>
      </w:r>
      <w:r w:rsidRPr="00F05D8E">
        <w:rPr>
          <w:rFonts w:ascii="Times New Roman" w:hAnsi="Times New Roman"/>
          <w:color w:val="0070C0"/>
          <w:sz w:val="28"/>
          <w:szCs w:val="28"/>
          <w:lang w:val="uk-UA"/>
        </w:rPr>
        <w:t xml:space="preserve"> </w:t>
      </w:r>
      <w:r w:rsidRPr="00F05D8E">
        <w:rPr>
          <w:rFonts w:ascii="Times New Roman" w:hAnsi="Times New Roman"/>
          <w:sz w:val="28"/>
          <w:szCs w:val="28"/>
          <w:lang w:val="uk-UA"/>
        </w:rPr>
        <w:t xml:space="preserve">чітко простежуються тенденції збільшення випадків насильства серед внутрішньо переміщених родин, особливо тих, які переміщені з зон активних бойових дій та які певний час перебували в складному становищі. </w:t>
      </w:r>
    </w:p>
    <w:p w14:paraId="6B75CB04" w14:textId="77777777" w:rsidR="00C760AE" w:rsidRPr="00F05D8E" w:rsidRDefault="00C760AE" w:rsidP="00C760AE">
      <w:pPr>
        <w:pStyle w:val="a5"/>
        <w:ind w:firstLine="709"/>
        <w:jc w:val="both"/>
        <w:rPr>
          <w:rFonts w:ascii="Times New Roman" w:hAnsi="Times New Roman"/>
          <w:color w:val="000000" w:themeColor="text1"/>
          <w:sz w:val="28"/>
          <w:szCs w:val="28"/>
          <w:lang w:val="uk-UA"/>
        </w:rPr>
      </w:pPr>
      <w:r w:rsidRPr="00F05D8E">
        <w:rPr>
          <w:rFonts w:ascii="Times New Roman" w:hAnsi="Times New Roman"/>
          <w:sz w:val="28"/>
          <w:szCs w:val="28"/>
          <w:lang w:val="uk-UA"/>
        </w:rPr>
        <w:t>Однією із причин загострень стосунків є вимушене переміщення, втрат</w:t>
      </w:r>
      <w:r w:rsidRPr="00F05D8E">
        <w:rPr>
          <w:rFonts w:ascii="Times New Roman" w:hAnsi="Times New Roman"/>
          <w:color w:val="000000" w:themeColor="text1"/>
          <w:sz w:val="28"/>
          <w:szCs w:val="28"/>
          <w:lang w:val="uk-UA"/>
        </w:rPr>
        <w:t xml:space="preserve">а </w:t>
      </w:r>
      <w:r w:rsidRPr="00F05D8E">
        <w:rPr>
          <w:rFonts w:ascii="Times New Roman" w:hAnsi="Times New Roman"/>
          <w:sz w:val="28"/>
          <w:szCs w:val="28"/>
          <w:lang w:val="uk-UA"/>
        </w:rPr>
        <w:t xml:space="preserve">звичної картини життя. Багато людей втратили роботу, змінили галузь діяльності, поміняли житло, і це негативно вплинуло на стосунки під час яких страждають і діти. </w:t>
      </w:r>
      <w:r w:rsidRPr="00F05D8E">
        <w:rPr>
          <w:rFonts w:ascii="Times New Roman" w:hAnsi="Times New Roman"/>
          <w:color w:val="000000" w:themeColor="text1"/>
          <w:sz w:val="28"/>
          <w:szCs w:val="28"/>
          <w:lang w:val="uk-UA"/>
        </w:rPr>
        <w:t xml:space="preserve">Адже переважна більшість внутрішньо переміщених осіб – це жінки з дітьми. На жінок лягла здебільшого одноосібна відповідальність за безпеку родини, що призвело до психологічного навантаження, непорозумінь і, як наслідок, жорстокого поводження з дітьми. </w:t>
      </w:r>
    </w:p>
    <w:p w14:paraId="20FA3A50" w14:textId="1A9F4548" w:rsidR="00C760AE" w:rsidRPr="00F05D8E" w:rsidRDefault="00C760AE" w:rsidP="00811ECC">
      <w:pPr>
        <w:pStyle w:val="a5"/>
        <w:ind w:firstLine="709"/>
        <w:jc w:val="both"/>
        <w:rPr>
          <w:rFonts w:ascii="Times New Roman" w:hAnsi="Times New Roman"/>
          <w:sz w:val="28"/>
          <w:szCs w:val="28"/>
          <w:lang w:val="uk-UA"/>
        </w:rPr>
      </w:pPr>
      <w:r w:rsidRPr="00F05D8E">
        <w:rPr>
          <w:rFonts w:ascii="Times New Roman" w:hAnsi="Times New Roman"/>
          <w:color w:val="000000"/>
          <w:sz w:val="28"/>
          <w:szCs w:val="28"/>
          <w:lang w:val="uk-UA"/>
        </w:rPr>
        <w:t>Насильство щодо жінок та дівчат негативно впливає на їхнє репродуктивне здоров'я, внаслідок чого</w:t>
      </w:r>
      <w:r w:rsidRPr="00F05D8E">
        <w:rPr>
          <w:rFonts w:ascii="Times New Roman" w:hAnsi="Times New Roman"/>
          <w:spacing w:val="1"/>
          <w:sz w:val="28"/>
          <w:szCs w:val="28"/>
          <w:lang w:val="uk-UA"/>
        </w:rPr>
        <w:t xml:space="preserve"> знижується рівень народжуваності та збільшується кількість </w:t>
      </w:r>
      <w:r w:rsidRPr="00F05D8E">
        <w:rPr>
          <w:rFonts w:ascii="Times New Roman" w:hAnsi="Times New Roman"/>
          <w:sz w:val="28"/>
          <w:szCs w:val="28"/>
          <w:lang w:val="uk-UA"/>
        </w:rPr>
        <w:t xml:space="preserve">новонароджених дітей з вадами здоров'я. Постраждалі від домашнього насильства жінки, не можуть належним чином виконувати свої батьківські обов’язки, внаслідок чого зростає рівень соціального сирітства. </w:t>
      </w:r>
      <w:r w:rsidRPr="00F05D8E">
        <w:rPr>
          <w:rFonts w:ascii="Times New Roman" w:hAnsi="Times New Roman"/>
          <w:sz w:val="28"/>
          <w:szCs w:val="28"/>
          <w:lang w:val="uk-UA"/>
        </w:rPr>
        <w:tab/>
      </w:r>
    </w:p>
    <w:p w14:paraId="3A9BCB3B" w14:textId="65BCA105" w:rsidR="00C760AE" w:rsidRPr="00F05D8E" w:rsidRDefault="00C760AE" w:rsidP="00811ECC">
      <w:pPr>
        <w:pStyle w:val="a5"/>
        <w:ind w:firstLine="709"/>
        <w:jc w:val="both"/>
        <w:rPr>
          <w:rFonts w:ascii="Times New Roman" w:hAnsi="Times New Roman"/>
          <w:color w:val="000000" w:themeColor="text1"/>
          <w:sz w:val="28"/>
          <w:szCs w:val="28"/>
          <w:lang w:val="uk-UA"/>
        </w:rPr>
      </w:pPr>
      <w:r w:rsidRPr="00F05D8E">
        <w:rPr>
          <w:rFonts w:ascii="Times New Roman" w:hAnsi="Times New Roman"/>
          <w:color w:val="000000" w:themeColor="text1"/>
          <w:sz w:val="28"/>
          <w:szCs w:val="28"/>
          <w:lang w:val="uk-UA"/>
        </w:rPr>
        <w:t xml:space="preserve">Загалом повномасштабне вторгнення росії в Україну має руйнівний вплив на жінок та чоловіків всіх соціальних і вікових груп, зокрема на психічне здоров’я. Зросли і факти </w:t>
      </w:r>
      <w:r w:rsidR="00B7776C" w:rsidRPr="00F05D8E">
        <w:rPr>
          <w:rFonts w:ascii="Times New Roman" w:hAnsi="Times New Roman"/>
          <w:color w:val="000000" w:themeColor="text1"/>
          <w:sz w:val="28"/>
          <w:szCs w:val="28"/>
          <w:lang w:val="uk-UA"/>
        </w:rPr>
        <w:t>сексуального насильства, пов'язаного з конфліктом</w:t>
      </w:r>
      <w:r w:rsidRPr="00F05D8E">
        <w:rPr>
          <w:rFonts w:ascii="Times New Roman" w:hAnsi="Times New Roman"/>
          <w:color w:val="000000" w:themeColor="text1"/>
          <w:sz w:val="28"/>
          <w:szCs w:val="28"/>
          <w:lang w:val="uk-UA"/>
        </w:rPr>
        <w:t xml:space="preserve">, про які стали відкрито говорити. І хоча Київ не є активною зоною бойових дій, але багато постраждалих жінок та дівчат переїхали із зон ведення бойових дій і є травмованими. Офіційно зафіксованих даних на сьогодні небагато (240 випадків офіційно), однак за словами представників міжнародних організацій, </w:t>
      </w:r>
      <w:r w:rsidR="00B7776C" w:rsidRPr="00F05D8E">
        <w:rPr>
          <w:rFonts w:ascii="Times New Roman" w:hAnsi="Times New Roman"/>
          <w:color w:val="000000" w:themeColor="text1"/>
          <w:sz w:val="28"/>
          <w:szCs w:val="28"/>
          <w:lang w:val="uk-UA"/>
        </w:rPr>
        <w:t>ц</w:t>
      </w:r>
      <w:r w:rsidRPr="00F05D8E">
        <w:rPr>
          <w:rFonts w:ascii="Times New Roman" w:hAnsi="Times New Roman"/>
          <w:color w:val="000000" w:themeColor="text1"/>
          <w:sz w:val="28"/>
          <w:szCs w:val="28"/>
          <w:lang w:val="uk-UA"/>
        </w:rPr>
        <w:t xml:space="preserve">і цифри </w:t>
      </w:r>
      <w:r w:rsidR="00B7776C" w:rsidRPr="00F05D8E">
        <w:rPr>
          <w:rFonts w:ascii="Times New Roman" w:hAnsi="Times New Roman"/>
          <w:color w:val="000000" w:themeColor="text1"/>
          <w:sz w:val="28"/>
          <w:szCs w:val="28"/>
          <w:lang w:val="uk-UA"/>
        </w:rPr>
        <w:t xml:space="preserve">не відображають </w:t>
      </w:r>
      <w:r w:rsidR="00D35EC5" w:rsidRPr="00F05D8E">
        <w:rPr>
          <w:rFonts w:ascii="Times New Roman" w:hAnsi="Times New Roman"/>
          <w:color w:val="000000" w:themeColor="text1"/>
          <w:sz w:val="28"/>
          <w:szCs w:val="28"/>
          <w:lang w:val="uk-UA"/>
        </w:rPr>
        <w:t>пов</w:t>
      </w:r>
      <w:r w:rsidR="00B7776C" w:rsidRPr="00F05D8E">
        <w:rPr>
          <w:rFonts w:ascii="Times New Roman" w:hAnsi="Times New Roman"/>
          <w:color w:val="000000" w:themeColor="text1"/>
          <w:sz w:val="28"/>
          <w:szCs w:val="28"/>
          <w:lang w:val="uk-UA"/>
        </w:rPr>
        <w:t xml:space="preserve">ної картини, </w:t>
      </w:r>
      <w:r w:rsidR="00A57B6E" w:rsidRPr="00F05D8E">
        <w:rPr>
          <w:rFonts w:ascii="Times New Roman" w:hAnsi="Times New Roman"/>
          <w:color w:val="000000" w:themeColor="text1"/>
          <w:sz w:val="28"/>
          <w:szCs w:val="28"/>
          <w:lang w:val="uk-UA"/>
        </w:rPr>
        <w:t>оскільки</w:t>
      </w:r>
      <w:r w:rsidR="00B7776C" w:rsidRPr="00F05D8E">
        <w:rPr>
          <w:rFonts w:ascii="Times New Roman" w:hAnsi="Times New Roman"/>
          <w:color w:val="000000" w:themeColor="text1"/>
          <w:sz w:val="28"/>
          <w:szCs w:val="28"/>
          <w:lang w:val="uk-UA"/>
        </w:rPr>
        <w:t xml:space="preserve"> р</w:t>
      </w:r>
      <w:r w:rsidRPr="00F05D8E">
        <w:rPr>
          <w:rFonts w:ascii="Times New Roman" w:hAnsi="Times New Roman"/>
          <w:color w:val="000000" w:themeColor="text1"/>
          <w:sz w:val="28"/>
          <w:szCs w:val="28"/>
          <w:lang w:val="uk-UA"/>
        </w:rPr>
        <w:t xml:space="preserve">еальну кількість </w:t>
      </w:r>
      <w:r w:rsidR="00B7776C" w:rsidRPr="00F05D8E">
        <w:rPr>
          <w:rFonts w:ascii="Times New Roman" w:hAnsi="Times New Roman"/>
          <w:color w:val="000000" w:themeColor="text1"/>
          <w:sz w:val="28"/>
          <w:szCs w:val="28"/>
          <w:lang w:val="uk-UA"/>
        </w:rPr>
        <w:t xml:space="preserve">випадків </w:t>
      </w:r>
      <w:r w:rsidRPr="00F05D8E">
        <w:rPr>
          <w:rFonts w:ascii="Times New Roman" w:hAnsi="Times New Roman"/>
          <w:color w:val="000000" w:themeColor="text1"/>
          <w:sz w:val="28"/>
          <w:szCs w:val="28"/>
          <w:lang w:val="uk-UA"/>
        </w:rPr>
        <w:t>важко оцінити через замовчування таких злочинів самими постраждалими.</w:t>
      </w:r>
    </w:p>
    <w:p w14:paraId="505E031A" w14:textId="77777777" w:rsidR="00B741AF" w:rsidRPr="00F05D8E" w:rsidRDefault="00B741AF" w:rsidP="006E4DDB">
      <w:pPr>
        <w:spacing w:after="0" w:line="240" w:lineRule="auto"/>
        <w:ind w:right="-1" w:firstLine="709"/>
        <w:jc w:val="both"/>
        <w:outlineLvl w:val="0"/>
        <w:rPr>
          <w:rFonts w:ascii="Times New Roman" w:eastAsia="Malgun Gothic" w:hAnsi="Times New Roman"/>
          <w:color w:val="000000" w:themeColor="text1"/>
          <w:sz w:val="28"/>
          <w:szCs w:val="28"/>
          <w:lang w:val="uk-UA"/>
        </w:rPr>
      </w:pPr>
      <w:r w:rsidRPr="00F05D8E">
        <w:rPr>
          <w:rFonts w:ascii="Times New Roman" w:eastAsia="Malgun Gothic" w:hAnsi="Times New Roman"/>
          <w:color w:val="000000" w:themeColor="text1"/>
          <w:sz w:val="28"/>
          <w:szCs w:val="28"/>
          <w:lang w:val="uk-UA"/>
        </w:rPr>
        <w:t xml:space="preserve">Програма спрямована на реалізацію Стратегії розвитку міста Києва до 2025 року, а саме на досягнення оперативної цілі «Підвищення соціальної захищеності </w:t>
      </w:r>
      <w:r w:rsidRPr="00F05D8E">
        <w:rPr>
          <w:rFonts w:ascii="Times New Roman" w:eastAsia="Malgun Gothic" w:hAnsi="Times New Roman"/>
          <w:color w:val="000000" w:themeColor="text1"/>
          <w:sz w:val="28"/>
          <w:szCs w:val="28"/>
          <w:lang w:val="uk-UA"/>
        </w:rPr>
        <w:lastRenderedPageBreak/>
        <w:t xml:space="preserve">мешканців» сектору міського розвитку 2.3. «Соціальна підтримка та допомога». Також в програмі враховано: </w:t>
      </w:r>
    </w:p>
    <w:p w14:paraId="41A9D6D0" w14:textId="7CD8A949" w:rsidR="00B741AF" w:rsidRPr="00F05D8E" w:rsidRDefault="00B741AF" w:rsidP="006E4DDB">
      <w:pPr>
        <w:numPr>
          <w:ilvl w:val="0"/>
          <w:numId w:val="17"/>
        </w:numPr>
        <w:tabs>
          <w:tab w:val="left" w:pos="851"/>
          <w:tab w:val="left" w:pos="993"/>
        </w:tabs>
        <w:spacing w:after="0" w:line="240" w:lineRule="auto"/>
        <w:ind w:left="0" w:right="-1" w:firstLine="709"/>
        <w:jc w:val="both"/>
        <w:outlineLvl w:val="0"/>
        <w:rPr>
          <w:rFonts w:ascii="Times New Roman" w:eastAsia="Malgun Gothic" w:hAnsi="Times New Roman"/>
          <w:color w:val="000000" w:themeColor="text1"/>
          <w:sz w:val="28"/>
          <w:szCs w:val="28"/>
          <w:lang w:val="uk-UA"/>
        </w:rPr>
      </w:pPr>
      <w:r w:rsidRPr="00F05D8E">
        <w:rPr>
          <w:rFonts w:ascii="Times New Roman" w:eastAsia="Malgun Gothic" w:hAnsi="Times New Roman"/>
          <w:color w:val="000000" w:themeColor="text1"/>
          <w:sz w:val="28"/>
          <w:szCs w:val="28"/>
          <w:lang w:val="uk-UA"/>
        </w:rPr>
        <w:t>завдан</w:t>
      </w:r>
      <w:r w:rsidR="009A0B67" w:rsidRPr="00F05D8E">
        <w:rPr>
          <w:rFonts w:ascii="Times New Roman" w:eastAsia="Malgun Gothic" w:hAnsi="Times New Roman"/>
          <w:color w:val="000000" w:themeColor="text1"/>
          <w:sz w:val="28"/>
          <w:szCs w:val="28"/>
          <w:lang w:val="uk-UA"/>
        </w:rPr>
        <w:t>ня</w:t>
      </w:r>
      <w:r w:rsidRPr="00F05D8E">
        <w:rPr>
          <w:rFonts w:ascii="Times New Roman" w:eastAsia="Malgun Gothic" w:hAnsi="Times New Roman"/>
          <w:color w:val="000000" w:themeColor="text1"/>
          <w:sz w:val="28"/>
          <w:szCs w:val="28"/>
          <w:lang w:val="uk-UA"/>
        </w:rPr>
        <w:t>, визначені актуалізованою Державною стратегією регіонального розвитку на 2021-2027 роки;</w:t>
      </w:r>
    </w:p>
    <w:p w14:paraId="2BA2B64A" w14:textId="77777777" w:rsidR="00B741AF" w:rsidRPr="00F05D8E" w:rsidRDefault="00B741AF" w:rsidP="006E4DDB">
      <w:pPr>
        <w:numPr>
          <w:ilvl w:val="0"/>
          <w:numId w:val="17"/>
        </w:numPr>
        <w:tabs>
          <w:tab w:val="left" w:pos="851"/>
          <w:tab w:val="left" w:pos="993"/>
        </w:tabs>
        <w:spacing w:after="0" w:line="240" w:lineRule="auto"/>
        <w:ind w:left="0" w:right="-1" w:firstLine="709"/>
        <w:jc w:val="both"/>
        <w:outlineLvl w:val="0"/>
        <w:rPr>
          <w:rFonts w:ascii="Times New Roman" w:eastAsia="Malgun Gothic" w:hAnsi="Times New Roman"/>
          <w:color w:val="000000" w:themeColor="text1"/>
          <w:sz w:val="28"/>
          <w:szCs w:val="28"/>
          <w:lang w:val="uk-UA"/>
        </w:rPr>
      </w:pPr>
      <w:r w:rsidRPr="00F05D8E">
        <w:rPr>
          <w:rFonts w:ascii="Times New Roman" w:eastAsia="Malgun Gothic" w:hAnsi="Times New Roman"/>
          <w:color w:val="000000" w:themeColor="text1"/>
          <w:sz w:val="28"/>
          <w:szCs w:val="28"/>
          <w:lang w:val="uk-UA"/>
        </w:rPr>
        <w:t xml:space="preserve">виконання заходів і завдань з реалізації Національної стратегії із створення безбар’єрного простору в Україні на період до 2030 року в м. Києві. </w:t>
      </w:r>
    </w:p>
    <w:p w14:paraId="1C380EB9" w14:textId="6BFF1FCA" w:rsidR="00B741AF" w:rsidRPr="00F05D8E" w:rsidRDefault="00B741AF" w:rsidP="006E4DDB">
      <w:pPr>
        <w:tabs>
          <w:tab w:val="left" w:pos="993"/>
        </w:tabs>
        <w:spacing w:after="0" w:line="240" w:lineRule="auto"/>
        <w:ind w:right="-144" w:firstLine="709"/>
        <w:jc w:val="both"/>
        <w:outlineLvl w:val="0"/>
        <w:rPr>
          <w:rFonts w:ascii="Times New Roman" w:eastAsia="Malgun Gothic" w:hAnsi="Times New Roman"/>
          <w:color w:val="000000" w:themeColor="text1"/>
          <w:sz w:val="28"/>
          <w:szCs w:val="28"/>
          <w:lang w:val="uk-UA"/>
        </w:rPr>
      </w:pPr>
      <w:r w:rsidRPr="00F05D8E">
        <w:rPr>
          <w:rFonts w:ascii="Times New Roman" w:eastAsia="Malgun Gothic" w:hAnsi="Times New Roman"/>
          <w:color w:val="000000" w:themeColor="text1"/>
          <w:sz w:val="28"/>
          <w:szCs w:val="28"/>
          <w:lang w:val="uk-UA"/>
        </w:rPr>
        <w:t>Програм</w:t>
      </w:r>
      <w:r w:rsidR="00D35EC5" w:rsidRPr="00F05D8E">
        <w:rPr>
          <w:rFonts w:ascii="Times New Roman" w:eastAsia="Malgun Gothic" w:hAnsi="Times New Roman"/>
          <w:color w:val="000000" w:themeColor="text1"/>
          <w:sz w:val="28"/>
          <w:szCs w:val="28"/>
          <w:lang w:val="uk-UA"/>
        </w:rPr>
        <w:t>у спрямовано на вирішення наступних важливих проблем:</w:t>
      </w:r>
    </w:p>
    <w:p w14:paraId="6021E59A" w14:textId="32C4D176" w:rsidR="009F63E0" w:rsidRPr="00F05D8E" w:rsidRDefault="00687207" w:rsidP="006E4DDB">
      <w:pPr>
        <w:pStyle w:val="a3"/>
        <w:numPr>
          <w:ilvl w:val="0"/>
          <w:numId w:val="19"/>
        </w:numPr>
        <w:tabs>
          <w:tab w:val="left" w:pos="993"/>
        </w:tabs>
        <w:spacing w:after="0" w:line="240" w:lineRule="auto"/>
        <w:ind w:left="0" w:right="-1" w:firstLine="709"/>
        <w:jc w:val="both"/>
        <w:outlineLvl w:val="0"/>
        <w:rPr>
          <w:rFonts w:ascii="Times New Roman" w:eastAsia="Malgun Gothic" w:hAnsi="Times New Roman"/>
          <w:color w:val="000000" w:themeColor="text1"/>
          <w:sz w:val="28"/>
          <w:szCs w:val="28"/>
          <w:lang w:val="uk-UA"/>
        </w:rPr>
      </w:pPr>
      <w:r w:rsidRPr="00F05D8E">
        <w:rPr>
          <w:rFonts w:ascii="Times New Roman" w:hAnsi="Times New Roman"/>
          <w:color w:val="000000" w:themeColor="text1"/>
          <w:sz w:val="28"/>
          <w:szCs w:val="28"/>
          <w:lang w:val="uk-UA"/>
        </w:rPr>
        <w:t>Н</w:t>
      </w:r>
      <w:r w:rsidR="009F63E0" w:rsidRPr="00F05D8E">
        <w:rPr>
          <w:rFonts w:ascii="Times New Roman" w:hAnsi="Times New Roman"/>
          <w:color w:val="000000" w:themeColor="text1"/>
          <w:sz w:val="28"/>
          <w:szCs w:val="28"/>
          <w:lang w:val="uk-UA"/>
        </w:rPr>
        <w:t xml:space="preserve">еобхідність функціонування та </w:t>
      </w:r>
      <w:r w:rsidRPr="00F05D8E">
        <w:rPr>
          <w:rFonts w:ascii="Times New Roman" w:hAnsi="Times New Roman"/>
          <w:color w:val="000000" w:themeColor="text1"/>
          <w:sz w:val="28"/>
          <w:szCs w:val="28"/>
          <w:lang w:val="uk-UA"/>
        </w:rPr>
        <w:t xml:space="preserve">забезпечення </w:t>
      </w:r>
      <w:r w:rsidR="009F63E0" w:rsidRPr="00F05D8E">
        <w:rPr>
          <w:rFonts w:ascii="Times New Roman" w:hAnsi="Times New Roman"/>
          <w:color w:val="000000" w:themeColor="text1"/>
          <w:sz w:val="28"/>
          <w:szCs w:val="28"/>
          <w:lang w:val="uk-UA"/>
        </w:rPr>
        <w:t>належних умов діяльності спеціалізованих та інших служб підтримки постраждалих осіб</w:t>
      </w:r>
      <w:r w:rsidRPr="00F05D8E">
        <w:rPr>
          <w:rFonts w:ascii="Times New Roman" w:hAnsi="Times New Roman"/>
          <w:color w:val="000000" w:themeColor="text1"/>
          <w:sz w:val="28"/>
          <w:szCs w:val="28"/>
          <w:lang w:val="uk-UA"/>
        </w:rPr>
        <w:t xml:space="preserve"> </w:t>
      </w:r>
      <w:r w:rsidR="00D21B93" w:rsidRPr="00F05D8E">
        <w:rPr>
          <w:rFonts w:ascii="Times New Roman" w:eastAsia="Malgun Gothic" w:hAnsi="Times New Roman"/>
          <w:color w:val="000000" w:themeColor="text1"/>
          <w:sz w:val="28"/>
          <w:szCs w:val="28"/>
          <w:lang w:val="uk-UA"/>
        </w:rPr>
        <w:t>з метою</w:t>
      </w:r>
      <w:r w:rsidRPr="00F05D8E">
        <w:rPr>
          <w:rFonts w:ascii="Times New Roman" w:eastAsia="Malgun Gothic" w:hAnsi="Times New Roman"/>
          <w:color w:val="000000" w:themeColor="text1"/>
          <w:sz w:val="28"/>
          <w:szCs w:val="28"/>
          <w:lang w:val="uk-UA"/>
        </w:rPr>
        <w:t xml:space="preserve"> надання доступних та якісних соціальних послуг </w:t>
      </w:r>
      <w:r w:rsidRPr="00F05D8E">
        <w:rPr>
          <w:rFonts w:ascii="Times New Roman" w:hAnsi="Times New Roman"/>
          <w:color w:val="000000" w:themeColor="text1"/>
          <w:sz w:val="28"/>
          <w:szCs w:val="28"/>
          <w:lang w:val="uk-UA"/>
        </w:rPr>
        <w:t>для осіб, які постраждали від домашнього насильства та/або насильства за ознакою статі</w:t>
      </w:r>
      <w:r w:rsidR="009F63E0" w:rsidRPr="00F05D8E">
        <w:rPr>
          <w:rFonts w:ascii="Times New Roman" w:hAnsi="Times New Roman"/>
          <w:color w:val="000000" w:themeColor="text1"/>
          <w:sz w:val="28"/>
          <w:szCs w:val="28"/>
          <w:lang w:val="uk-UA"/>
        </w:rPr>
        <w:t xml:space="preserve">. </w:t>
      </w:r>
    </w:p>
    <w:p w14:paraId="584F95A1" w14:textId="4A8AC271" w:rsidR="007447CF" w:rsidRPr="00F05D8E" w:rsidRDefault="00C760AE" w:rsidP="006E4DDB">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В Україні прослідковується тенденція до стабільно високої кількості повідомлень про факти вчинення домашнього насильства, незважаючи на те, що цей вид правопорушень відрізняється високим рівнем латентності.</w:t>
      </w:r>
    </w:p>
    <w:p w14:paraId="0A207DB3" w14:textId="36CFE1B8" w:rsidR="00C760AE" w:rsidRPr="00F05D8E" w:rsidRDefault="00C760AE" w:rsidP="006E4DDB">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Разом з тим толерантне ставлення суспільства до насильства, перекладання вини за насильство на самих постраждалих у більшості випадків не спонукає жінок і дівчат повідомляти про пережите чи звертатися по допомогу, змушує приховувати такі випадки від оточуючих. Крім того, багато жін</w:t>
      </w:r>
      <w:r w:rsidR="004A70A9" w:rsidRPr="00F05D8E">
        <w:rPr>
          <w:rFonts w:ascii="Times New Roman" w:hAnsi="Times New Roman"/>
          <w:sz w:val="28"/>
          <w:szCs w:val="28"/>
          <w:lang w:val="uk-UA"/>
        </w:rPr>
        <w:t>ок</w:t>
      </w:r>
      <w:r w:rsidRPr="00F05D8E">
        <w:rPr>
          <w:rFonts w:ascii="Times New Roman" w:hAnsi="Times New Roman"/>
          <w:sz w:val="28"/>
          <w:szCs w:val="28"/>
          <w:lang w:val="uk-UA"/>
        </w:rPr>
        <w:t xml:space="preserve"> та дівчат, особливо т</w:t>
      </w:r>
      <w:r w:rsidR="004A70A9" w:rsidRPr="00F05D8E">
        <w:rPr>
          <w:rFonts w:ascii="Times New Roman" w:hAnsi="Times New Roman"/>
          <w:sz w:val="28"/>
          <w:szCs w:val="28"/>
          <w:lang w:val="uk-UA"/>
        </w:rPr>
        <w:t>их</w:t>
      </w:r>
      <w:r w:rsidRPr="00F05D8E">
        <w:rPr>
          <w:rFonts w:ascii="Times New Roman" w:hAnsi="Times New Roman"/>
          <w:sz w:val="28"/>
          <w:szCs w:val="28"/>
          <w:lang w:val="uk-UA"/>
        </w:rPr>
        <w:t>, які переїхали зі свого регіону в інший, не знають, до кого звертатися і перебувають у соціальному вакуумі.</w:t>
      </w:r>
      <w:r w:rsidR="004A70A9" w:rsidRPr="00F05D8E">
        <w:rPr>
          <w:rFonts w:ascii="Times New Roman" w:hAnsi="Times New Roman"/>
          <w:sz w:val="28"/>
          <w:szCs w:val="28"/>
          <w:lang w:val="uk-UA"/>
        </w:rPr>
        <w:t xml:space="preserve"> Це призводить до зменшення кількості повідомлень про факти вчинення домашнього насильства, які реєструються секторами протидії домашньому насильству районних управлінь поліції ГУ Національної поліції в м. Києві.</w:t>
      </w:r>
    </w:p>
    <w:p w14:paraId="60130E1C" w14:textId="77777777" w:rsidR="004A70A9" w:rsidRPr="00F05D8E" w:rsidRDefault="004A70A9" w:rsidP="00C760AE">
      <w:pPr>
        <w:pStyle w:val="a5"/>
        <w:ind w:firstLine="709"/>
        <w:jc w:val="both"/>
        <w:rPr>
          <w:rFonts w:ascii="Times New Roman" w:hAnsi="Times New Roman"/>
          <w:sz w:val="28"/>
          <w:szCs w:val="28"/>
          <w:lang w:val="uk-UA"/>
        </w:rPr>
      </w:pPr>
    </w:p>
    <w:p w14:paraId="67B443EA" w14:textId="5C9D77D8" w:rsidR="00C760AE" w:rsidRPr="00F05D8E" w:rsidRDefault="00C760AE" w:rsidP="00C760AE">
      <w:pPr>
        <w:jc w:val="center"/>
        <w:rPr>
          <w:rFonts w:ascii="Times New Roman" w:hAnsi="Times New Roman"/>
          <w:b/>
          <w:i/>
          <w:sz w:val="28"/>
          <w:szCs w:val="28"/>
          <w:lang w:val="uk-UA"/>
        </w:rPr>
      </w:pPr>
      <w:r w:rsidRPr="00F05D8E">
        <w:rPr>
          <w:rFonts w:ascii="Times New Roman" w:hAnsi="Times New Roman"/>
          <w:b/>
          <w:i/>
          <w:sz w:val="28"/>
          <w:szCs w:val="28"/>
          <w:lang w:val="uk-UA"/>
        </w:rPr>
        <w:t>Кількість звернень по місту Києву з питань вчинення домашнього насильства, що надійшли впродовж 202</w:t>
      </w:r>
      <w:r w:rsidR="00D35EC5" w:rsidRPr="00F05D8E">
        <w:rPr>
          <w:rFonts w:ascii="Times New Roman" w:hAnsi="Times New Roman"/>
          <w:b/>
          <w:i/>
          <w:sz w:val="28"/>
          <w:szCs w:val="28"/>
          <w:lang w:val="uk-UA"/>
        </w:rPr>
        <w:t>1</w:t>
      </w:r>
      <w:r w:rsidRPr="00F05D8E">
        <w:rPr>
          <w:rFonts w:ascii="Times New Roman" w:hAnsi="Times New Roman"/>
          <w:b/>
          <w:i/>
          <w:sz w:val="28"/>
          <w:szCs w:val="28"/>
          <w:lang w:val="uk-UA"/>
        </w:rPr>
        <w:t xml:space="preserve"> –202</w:t>
      </w:r>
      <w:r w:rsidR="00D35EC5" w:rsidRPr="00F05D8E">
        <w:rPr>
          <w:rFonts w:ascii="Times New Roman" w:hAnsi="Times New Roman"/>
          <w:b/>
          <w:i/>
          <w:sz w:val="28"/>
          <w:szCs w:val="28"/>
          <w:lang w:val="uk-UA"/>
        </w:rPr>
        <w:t>3</w:t>
      </w:r>
      <w:r w:rsidRPr="00F05D8E">
        <w:rPr>
          <w:rFonts w:ascii="Times New Roman" w:hAnsi="Times New Roman"/>
          <w:b/>
          <w:i/>
          <w:sz w:val="28"/>
          <w:szCs w:val="28"/>
          <w:lang w:val="uk-UA"/>
        </w:rPr>
        <w:t xml:space="preserve"> років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1339"/>
        <w:gridCol w:w="1935"/>
        <w:gridCol w:w="2132"/>
        <w:gridCol w:w="2100"/>
      </w:tblGrid>
      <w:tr w:rsidR="00C760AE" w:rsidRPr="00F05D8E" w14:paraId="4A5DA796" w14:textId="77777777" w:rsidTr="004A70A9">
        <w:trPr>
          <w:trHeight w:val="237"/>
        </w:trPr>
        <w:tc>
          <w:tcPr>
            <w:tcW w:w="2014" w:type="dxa"/>
            <w:vMerge w:val="restart"/>
          </w:tcPr>
          <w:p w14:paraId="099E45D2" w14:textId="640E490A" w:rsidR="00C760AE" w:rsidRPr="00F05D8E" w:rsidRDefault="00EE3C3D" w:rsidP="00EE3C3D">
            <w:pPr>
              <w:spacing w:after="100" w:afterAutospacing="1"/>
              <w:jc w:val="center"/>
              <w:textAlignment w:val="baseline"/>
              <w:rPr>
                <w:rFonts w:ascii="Times New Roman" w:hAnsi="Times New Roman"/>
                <w:sz w:val="28"/>
                <w:szCs w:val="28"/>
                <w:lang w:val="uk-UA"/>
              </w:rPr>
            </w:pPr>
            <w:r>
              <w:rPr>
                <w:rFonts w:ascii="Times New Roman" w:hAnsi="Times New Roman"/>
                <w:sz w:val="28"/>
                <w:szCs w:val="28"/>
                <w:lang w:val="uk-UA"/>
              </w:rPr>
              <w:t>Р</w:t>
            </w:r>
            <w:r w:rsidR="00C760AE" w:rsidRPr="00F05D8E">
              <w:rPr>
                <w:rFonts w:ascii="Times New Roman" w:hAnsi="Times New Roman"/>
                <w:sz w:val="28"/>
                <w:szCs w:val="28"/>
                <w:lang w:val="uk-UA"/>
              </w:rPr>
              <w:t>ік</w:t>
            </w:r>
          </w:p>
        </w:tc>
        <w:tc>
          <w:tcPr>
            <w:tcW w:w="1339" w:type="dxa"/>
            <w:vMerge w:val="restart"/>
          </w:tcPr>
          <w:p w14:paraId="17E94CA7" w14:textId="23D84BEC" w:rsidR="00C760AE" w:rsidRPr="00F05D8E" w:rsidRDefault="00EE3C3D" w:rsidP="00EE3C3D">
            <w:pPr>
              <w:spacing w:after="100" w:afterAutospacing="1"/>
              <w:jc w:val="center"/>
              <w:textAlignment w:val="baseline"/>
              <w:rPr>
                <w:rFonts w:ascii="Times New Roman" w:hAnsi="Times New Roman"/>
                <w:sz w:val="28"/>
                <w:szCs w:val="28"/>
                <w:lang w:val="uk-UA"/>
              </w:rPr>
            </w:pPr>
            <w:r>
              <w:rPr>
                <w:rFonts w:ascii="Times New Roman" w:hAnsi="Times New Roman"/>
                <w:sz w:val="28"/>
                <w:szCs w:val="28"/>
                <w:lang w:val="uk-UA"/>
              </w:rPr>
              <w:t>В</w:t>
            </w:r>
            <w:r w:rsidR="00C760AE" w:rsidRPr="00F05D8E">
              <w:rPr>
                <w:rFonts w:ascii="Times New Roman" w:hAnsi="Times New Roman"/>
                <w:sz w:val="28"/>
                <w:szCs w:val="28"/>
                <w:lang w:val="uk-UA"/>
              </w:rPr>
              <w:t>сього</w:t>
            </w:r>
          </w:p>
        </w:tc>
        <w:tc>
          <w:tcPr>
            <w:tcW w:w="6167" w:type="dxa"/>
            <w:gridSpan w:val="3"/>
          </w:tcPr>
          <w:p w14:paraId="6C2E6175" w14:textId="6AB85174" w:rsidR="00C760AE" w:rsidRPr="00F05D8E" w:rsidRDefault="00EE3C3D" w:rsidP="00EE3C3D">
            <w:pPr>
              <w:spacing w:after="100" w:afterAutospacing="1"/>
              <w:jc w:val="center"/>
              <w:textAlignment w:val="baseline"/>
              <w:rPr>
                <w:rFonts w:ascii="Times New Roman" w:hAnsi="Times New Roman"/>
                <w:sz w:val="28"/>
                <w:szCs w:val="28"/>
                <w:lang w:val="uk-UA"/>
              </w:rPr>
            </w:pPr>
            <w:r>
              <w:rPr>
                <w:rFonts w:ascii="Times New Roman" w:hAnsi="Times New Roman"/>
                <w:sz w:val="28"/>
                <w:szCs w:val="28"/>
                <w:lang w:val="uk-UA"/>
              </w:rPr>
              <w:t>З</w:t>
            </w:r>
            <w:r w:rsidR="00C760AE" w:rsidRPr="00F05D8E">
              <w:rPr>
                <w:rFonts w:ascii="Times New Roman" w:hAnsi="Times New Roman"/>
                <w:sz w:val="28"/>
                <w:szCs w:val="28"/>
                <w:lang w:val="uk-UA"/>
              </w:rPr>
              <w:t xml:space="preserve"> них:</w:t>
            </w:r>
          </w:p>
        </w:tc>
      </w:tr>
      <w:tr w:rsidR="00C760AE" w:rsidRPr="00F05D8E" w14:paraId="1477EBBD" w14:textId="77777777" w:rsidTr="004A70A9">
        <w:trPr>
          <w:trHeight w:val="288"/>
        </w:trPr>
        <w:tc>
          <w:tcPr>
            <w:tcW w:w="2014" w:type="dxa"/>
            <w:vMerge/>
          </w:tcPr>
          <w:p w14:paraId="05F2F67E" w14:textId="77777777" w:rsidR="00C760AE" w:rsidRPr="00F05D8E" w:rsidRDefault="00C760AE" w:rsidP="00EE3C3D">
            <w:pPr>
              <w:spacing w:after="100" w:afterAutospacing="1"/>
              <w:jc w:val="center"/>
              <w:textAlignment w:val="baseline"/>
              <w:rPr>
                <w:rFonts w:ascii="Times New Roman" w:hAnsi="Times New Roman"/>
                <w:sz w:val="28"/>
                <w:szCs w:val="28"/>
                <w:lang w:val="uk-UA"/>
              </w:rPr>
            </w:pPr>
          </w:p>
        </w:tc>
        <w:tc>
          <w:tcPr>
            <w:tcW w:w="1339" w:type="dxa"/>
            <w:vMerge/>
          </w:tcPr>
          <w:p w14:paraId="54E700CF" w14:textId="77777777" w:rsidR="00C760AE" w:rsidRPr="00F05D8E" w:rsidRDefault="00C760AE" w:rsidP="004A70A9">
            <w:pPr>
              <w:spacing w:after="100" w:afterAutospacing="1"/>
              <w:jc w:val="both"/>
              <w:textAlignment w:val="baseline"/>
              <w:rPr>
                <w:rFonts w:ascii="Times New Roman" w:hAnsi="Times New Roman"/>
                <w:sz w:val="28"/>
                <w:szCs w:val="28"/>
                <w:lang w:val="uk-UA"/>
              </w:rPr>
            </w:pPr>
          </w:p>
        </w:tc>
        <w:tc>
          <w:tcPr>
            <w:tcW w:w="1935" w:type="dxa"/>
          </w:tcPr>
          <w:p w14:paraId="3D16F884" w14:textId="77777777" w:rsidR="00C760AE" w:rsidRPr="00F05D8E" w:rsidRDefault="00C760AE" w:rsidP="00EE3C3D">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від жінок</w:t>
            </w:r>
          </w:p>
        </w:tc>
        <w:tc>
          <w:tcPr>
            <w:tcW w:w="2132" w:type="dxa"/>
          </w:tcPr>
          <w:p w14:paraId="3548A856" w14:textId="77777777" w:rsidR="00C760AE" w:rsidRPr="00F05D8E" w:rsidRDefault="00C760AE" w:rsidP="00EE3C3D">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від чоловіків</w:t>
            </w:r>
          </w:p>
        </w:tc>
        <w:tc>
          <w:tcPr>
            <w:tcW w:w="2100" w:type="dxa"/>
          </w:tcPr>
          <w:p w14:paraId="3F6EB08D" w14:textId="77777777" w:rsidR="00C760AE" w:rsidRPr="00F05D8E" w:rsidRDefault="00C760AE" w:rsidP="00EE3C3D">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від дітей</w:t>
            </w:r>
          </w:p>
        </w:tc>
      </w:tr>
      <w:tr w:rsidR="003113FA" w:rsidRPr="00F05D8E" w14:paraId="5102DA7C" w14:textId="77777777" w:rsidTr="004A70A9">
        <w:trPr>
          <w:trHeight w:val="288"/>
        </w:trPr>
        <w:tc>
          <w:tcPr>
            <w:tcW w:w="2014" w:type="dxa"/>
          </w:tcPr>
          <w:p w14:paraId="579B7552" w14:textId="5B04F805" w:rsidR="003113FA" w:rsidRPr="00F05D8E" w:rsidRDefault="003113FA" w:rsidP="00EE3C3D">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2021</w:t>
            </w:r>
          </w:p>
        </w:tc>
        <w:tc>
          <w:tcPr>
            <w:tcW w:w="1339" w:type="dxa"/>
          </w:tcPr>
          <w:p w14:paraId="01F0A575" w14:textId="5DF53BA8" w:rsidR="003113FA" w:rsidRPr="00F05D8E" w:rsidRDefault="003113FA" w:rsidP="003113FA">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36114</w:t>
            </w:r>
          </w:p>
        </w:tc>
        <w:tc>
          <w:tcPr>
            <w:tcW w:w="1935" w:type="dxa"/>
          </w:tcPr>
          <w:p w14:paraId="080824BE" w14:textId="23FE8502" w:rsidR="003113FA" w:rsidRPr="00F05D8E" w:rsidRDefault="003113FA" w:rsidP="003113FA">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24330</w:t>
            </w:r>
          </w:p>
        </w:tc>
        <w:tc>
          <w:tcPr>
            <w:tcW w:w="2132" w:type="dxa"/>
          </w:tcPr>
          <w:p w14:paraId="3B763916" w14:textId="7641638F" w:rsidR="003113FA" w:rsidRPr="00F05D8E" w:rsidRDefault="003113FA" w:rsidP="003113FA">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11675</w:t>
            </w:r>
          </w:p>
        </w:tc>
        <w:tc>
          <w:tcPr>
            <w:tcW w:w="2100" w:type="dxa"/>
          </w:tcPr>
          <w:p w14:paraId="4178C3F8" w14:textId="459549E1" w:rsidR="003113FA" w:rsidRPr="00F05D8E" w:rsidRDefault="003113FA" w:rsidP="003113FA">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109</w:t>
            </w:r>
          </w:p>
        </w:tc>
      </w:tr>
      <w:tr w:rsidR="007764B3" w:rsidRPr="00F05D8E" w14:paraId="7F3DBADC" w14:textId="77777777" w:rsidTr="004A70A9">
        <w:trPr>
          <w:trHeight w:val="288"/>
        </w:trPr>
        <w:tc>
          <w:tcPr>
            <w:tcW w:w="2014" w:type="dxa"/>
          </w:tcPr>
          <w:p w14:paraId="279B698F" w14:textId="3C4A239A" w:rsidR="007764B3" w:rsidRPr="00F05D8E" w:rsidRDefault="007764B3" w:rsidP="00EE3C3D">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2022</w:t>
            </w:r>
          </w:p>
        </w:tc>
        <w:tc>
          <w:tcPr>
            <w:tcW w:w="1339" w:type="dxa"/>
          </w:tcPr>
          <w:p w14:paraId="102D6B38" w14:textId="1E8A9E54" w:rsidR="007764B3" w:rsidRPr="00F05D8E" w:rsidRDefault="007764B3" w:rsidP="005C33E7">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330</w:t>
            </w:r>
            <w:r w:rsidR="005C33E7">
              <w:rPr>
                <w:rFonts w:ascii="Times New Roman" w:hAnsi="Times New Roman"/>
                <w:sz w:val="28"/>
                <w:szCs w:val="28"/>
                <w:lang w:val="uk-UA"/>
              </w:rPr>
              <w:t>57</w:t>
            </w:r>
          </w:p>
        </w:tc>
        <w:tc>
          <w:tcPr>
            <w:tcW w:w="1935" w:type="dxa"/>
          </w:tcPr>
          <w:p w14:paraId="3976F5C5" w14:textId="7BAD7200" w:rsidR="007764B3" w:rsidRPr="00F05D8E" w:rsidRDefault="007764B3" w:rsidP="007764B3">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24166</w:t>
            </w:r>
          </w:p>
        </w:tc>
        <w:tc>
          <w:tcPr>
            <w:tcW w:w="2132" w:type="dxa"/>
          </w:tcPr>
          <w:p w14:paraId="23BF69C6" w14:textId="47FB5E84" w:rsidR="007764B3" w:rsidRPr="00F05D8E" w:rsidRDefault="007764B3" w:rsidP="007764B3">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8548</w:t>
            </w:r>
          </w:p>
        </w:tc>
        <w:tc>
          <w:tcPr>
            <w:tcW w:w="2100" w:type="dxa"/>
          </w:tcPr>
          <w:p w14:paraId="0149974B" w14:textId="1165C9BE" w:rsidR="007764B3" w:rsidRPr="00F05D8E" w:rsidRDefault="007764B3" w:rsidP="007764B3">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343</w:t>
            </w:r>
          </w:p>
        </w:tc>
      </w:tr>
      <w:tr w:rsidR="00C760AE" w:rsidRPr="00F05D8E" w14:paraId="283DD2E7" w14:textId="77777777" w:rsidTr="004A70A9">
        <w:trPr>
          <w:trHeight w:val="288"/>
        </w:trPr>
        <w:tc>
          <w:tcPr>
            <w:tcW w:w="2014" w:type="dxa"/>
          </w:tcPr>
          <w:p w14:paraId="75849545" w14:textId="77777777" w:rsidR="00C760AE" w:rsidRPr="00F05D8E" w:rsidRDefault="00C760AE" w:rsidP="00EE3C3D">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2023</w:t>
            </w:r>
          </w:p>
        </w:tc>
        <w:tc>
          <w:tcPr>
            <w:tcW w:w="1339" w:type="dxa"/>
          </w:tcPr>
          <w:p w14:paraId="7A5F6A2E" w14:textId="77777777" w:rsidR="00C760AE" w:rsidRPr="00F05D8E" w:rsidRDefault="00C760AE"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22840</w:t>
            </w:r>
          </w:p>
        </w:tc>
        <w:tc>
          <w:tcPr>
            <w:tcW w:w="1935" w:type="dxa"/>
          </w:tcPr>
          <w:p w14:paraId="39795921" w14:textId="77777777" w:rsidR="00C760AE" w:rsidRPr="00F05D8E" w:rsidRDefault="00C760AE"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14626</w:t>
            </w:r>
          </w:p>
        </w:tc>
        <w:tc>
          <w:tcPr>
            <w:tcW w:w="2132" w:type="dxa"/>
          </w:tcPr>
          <w:p w14:paraId="7F5D088C" w14:textId="77777777" w:rsidR="00C760AE" w:rsidRPr="00F05D8E" w:rsidRDefault="00C760AE"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7707</w:t>
            </w:r>
          </w:p>
        </w:tc>
        <w:tc>
          <w:tcPr>
            <w:tcW w:w="2100" w:type="dxa"/>
          </w:tcPr>
          <w:p w14:paraId="2F1DE097" w14:textId="77777777" w:rsidR="00C760AE" w:rsidRPr="00F05D8E" w:rsidRDefault="00C760AE"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507</w:t>
            </w:r>
          </w:p>
        </w:tc>
      </w:tr>
    </w:tbl>
    <w:p w14:paraId="79862FD0" w14:textId="341A6242" w:rsidR="00C760AE" w:rsidRPr="00F05D8E" w:rsidRDefault="004A70A9" w:rsidP="00811ECC">
      <w:pPr>
        <w:pStyle w:val="a5"/>
        <w:ind w:firstLine="709"/>
        <w:jc w:val="both"/>
        <w:rPr>
          <w:rFonts w:ascii="Times New Roman" w:eastAsia="Times New Roman" w:hAnsi="Times New Roman"/>
          <w:sz w:val="28"/>
          <w:szCs w:val="28"/>
          <w:lang w:val="uk-UA"/>
        </w:rPr>
      </w:pPr>
      <w:r w:rsidRPr="00F05D8E">
        <w:rPr>
          <w:rFonts w:ascii="Times New Roman" w:eastAsia="Times New Roman" w:hAnsi="Times New Roman"/>
          <w:sz w:val="28"/>
          <w:szCs w:val="28"/>
          <w:lang w:val="uk-UA"/>
        </w:rPr>
        <w:t>За результатами опитування, проведеним громадською правозахисною організацією «Ла Страда-Україна», жінки та чоловіки стають жертвами насильства і у повсякденному житті. Так, 88% опитаних українців так чи інакше стикалися у житті з насильством – найбільше з психологічним та фізичним. Крім того, більшість постраждалих зазначили, що потребують різного виду допомоги від відповідних спеціалізованих служб та зверталися до них. Здебільшого це правова</w:t>
      </w:r>
      <w:r w:rsidR="005114AF" w:rsidRPr="00F05D8E">
        <w:rPr>
          <w:rFonts w:ascii="Times New Roman" w:eastAsia="Times New Roman" w:hAnsi="Times New Roman"/>
          <w:sz w:val="28"/>
          <w:szCs w:val="28"/>
          <w:lang w:val="uk-UA"/>
        </w:rPr>
        <w:t>, консультативна</w:t>
      </w:r>
      <w:r w:rsidRPr="00F05D8E">
        <w:rPr>
          <w:rFonts w:ascii="Times New Roman" w:eastAsia="Times New Roman" w:hAnsi="Times New Roman"/>
          <w:sz w:val="28"/>
          <w:szCs w:val="28"/>
          <w:lang w:val="uk-UA"/>
        </w:rPr>
        <w:t xml:space="preserve"> та психологічна допомога. </w:t>
      </w:r>
    </w:p>
    <w:p w14:paraId="3C17FC03" w14:textId="2CB80CF7" w:rsidR="004A70A9" w:rsidRPr="00F05D8E" w:rsidRDefault="004A70A9" w:rsidP="00811ECC">
      <w:pPr>
        <w:pStyle w:val="a6"/>
        <w:spacing w:line="254" w:lineRule="auto"/>
        <w:ind w:right="2" w:firstLine="709"/>
        <w:jc w:val="both"/>
      </w:pPr>
      <w:r w:rsidRPr="00F05D8E">
        <w:t>Саме тому прослідковується тенденція щодо збільшення надання соціальних послуг постраждалим особам від домашнього насильства та насильства за ознакою статі спеціалізованими службами підтримки постраждалих осіб.</w:t>
      </w:r>
    </w:p>
    <w:p w14:paraId="2BD624E4" w14:textId="51520B67" w:rsidR="00C7021E" w:rsidRPr="00F05D8E" w:rsidRDefault="00C7021E" w:rsidP="004A70A9">
      <w:pPr>
        <w:pStyle w:val="a6"/>
        <w:spacing w:line="254" w:lineRule="auto"/>
        <w:ind w:right="2" w:firstLine="644"/>
        <w:jc w:val="both"/>
      </w:pPr>
    </w:p>
    <w:p w14:paraId="538C60AF" w14:textId="77777777" w:rsidR="00C7021E" w:rsidRPr="00F05D8E" w:rsidRDefault="00C7021E" w:rsidP="004A70A9">
      <w:pPr>
        <w:pStyle w:val="a6"/>
        <w:spacing w:line="254" w:lineRule="auto"/>
        <w:ind w:right="2" w:firstLine="644"/>
        <w:jc w:val="both"/>
      </w:pPr>
    </w:p>
    <w:p w14:paraId="4CE0DA27" w14:textId="17DA5F48" w:rsidR="004A70A9" w:rsidRPr="00F05D8E" w:rsidRDefault="004A70A9" w:rsidP="004A70A9">
      <w:pPr>
        <w:jc w:val="center"/>
        <w:rPr>
          <w:rFonts w:ascii="Times New Roman" w:hAnsi="Times New Roman"/>
          <w:b/>
          <w:i/>
          <w:sz w:val="28"/>
          <w:szCs w:val="28"/>
          <w:lang w:val="uk-UA"/>
        </w:rPr>
      </w:pPr>
      <w:r w:rsidRPr="00F05D8E">
        <w:rPr>
          <w:rFonts w:ascii="Times New Roman" w:hAnsi="Times New Roman"/>
          <w:b/>
          <w:i/>
          <w:sz w:val="28"/>
          <w:szCs w:val="28"/>
          <w:lang w:val="uk-UA"/>
        </w:rPr>
        <w:lastRenderedPageBreak/>
        <w:t>Кількість наданих соціальних послуг постраждалим особам від домашнього насильства та насильства за ознакою статі спеціалізованими службами підтримки постраждалих осіб  впродовж 202</w:t>
      </w:r>
      <w:r w:rsidR="00D35EC5" w:rsidRPr="00F05D8E">
        <w:rPr>
          <w:rFonts w:ascii="Times New Roman" w:hAnsi="Times New Roman"/>
          <w:b/>
          <w:i/>
          <w:sz w:val="28"/>
          <w:szCs w:val="28"/>
          <w:lang w:val="uk-UA"/>
        </w:rPr>
        <w:t>1</w:t>
      </w:r>
      <w:r w:rsidRPr="00F05D8E">
        <w:rPr>
          <w:rFonts w:ascii="Times New Roman" w:hAnsi="Times New Roman"/>
          <w:b/>
          <w:i/>
          <w:sz w:val="28"/>
          <w:szCs w:val="28"/>
          <w:lang w:val="uk-UA"/>
        </w:rPr>
        <w:t xml:space="preserve"> –202</w:t>
      </w:r>
      <w:r w:rsidR="00D35EC5" w:rsidRPr="00F05D8E">
        <w:rPr>
          <w:rFonts w:ascii="Times New Roman" w:hAnsi="Times New Roman"/>
          <w:b/>
          <w:i/>
          <w:sz w:val="28"/>
          <w:szCs w:val="28"/>
          <w:lang w:val="uk-UA"/>
        </w:rPr>
        <w:t>3</w:t>
      </w:r>
      <w:r w:rsidRPr="00F05D8E">
        <w:rPr>
          <w:rFonts w:ascii="Times New Roman" w:hAnsi="Times New Roman"/>
          <w:b/>
          <w:i/>
          <w:sz w:val="28"/>
          <w:szCs w:val="28"/>
          <w:lang w:val="uk-UA"/>
        </w:rPr>
        <w:t xml:space="preserve"> років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1491"/>
        <w:gridCol w:w="1932"/>
        <w:gridCol w:w="2128"/>
        <w:gridCol w:w="2097"/>
      </w:tblGrid>
      <w:tr w:rsidR="004A70A9" w:rsidRPr="00F05D8E" w14:paraId="3179D38A" w14:textId="77777777" w:rsidTr="00EE3C3D">
        <w:trPr>
          <w:trHeight w:val="288"/>
        </w:trPr>
        <w:tc>
          <w:tcPr>
            <w:tcW w:w="1872" w:type="dxa"/>
          </w:tcPr>
          <w:p w14:paraId="691DF9E2" w14:textId="3A1FB960" w:rsidR="004A70A9" w:rsidRPr="00F05D8E" w:rsidRDefault="00EE3C3D" w:rsidP="00EE3C3D">
            <w:pPr>
              <w:spacing w:after="100" w:afterAutospacing="1"/>
              <w:jc w:val="center"/>
              <w:textAlignment w:val="baseline"/>
              <w:rPr>
                <w:rFonts w:ascii="Times New Roman" w:hAnsi="Times New Roman"/>
                <w:sz w:val="28"/>
                <w:szCs w:val="28"/>
                <w:highlight w:val="yellow"/>
                <w:lang w:val="uk-UA"/>
              </w:rPr>
            </w:pPr>
            <w:r w:rsidRPr="00EE3C3D">
              <w:rPr>
                <w:rFonts w:ascii="Times New Roman" w:hAnsi="Times New Roman"/>
                <w:color w:val="000000"/>
                <w:sz w:val="24"/>
                <w:szCs w:val="24"/>
                <w:lang w:val="uk-UA"/>
              </w:rPr>
              <w:t>Р</w:t>
            </w:r>
            <w:r w:rsidR="004A70A9" w:rsidRPr="00EE3C3D">
              <w:rPr>
                <w:rFonts w:ascii="Times New Roman" w:hAnsi="Times New Roman"/>
                <w:color w:val="000000"/>
                <w:sz w:val="24"/>
                <w:szCs w:val="24"/>
                <w:lang w:val="uk-UA"/>
              </w:rPr>
              <w:t>ік</w:t>
            </w:r>
          </w:p>
        </w:tc>
        <w:tc>
          <w:tcPr>
            <w:tcW w:w="1491" w:type="dxa"/>
          </w:tcPr>
          <w:p w14:paraId="3E084CA3" w14:textId="77777777" w:rsidR="004A70A9" w:rsidRPr="00F05D8E" w:rsidRDefault="004A70A9" w:rsidP="00EE3C3D">
            <w:pPr>
              <w:spacing w:after="100" w:afterAutospacing="1"/>
              <w:jc w:val="center"/>
              <w:textAlignment w:val="baseline"/>
              <w:rPr>
                <w:rFonts w:ascii="Times New Roman" w:hAnsi="Times New Roman"/>
                <w:sz w:val="24"/>
                <w:szCs w:val="24"/>
                <w:highlight w:val="yellow"/>
                <w:lang w:val="uk-UA"/>
              </w:rPr>
            </w:pPr>
            <w:r w:rsidRPr="00F05D8E">
              <w:rPr>
                <w:rFonts w:ascii="Times New Roman" w:hAnsi="Times New Roman"/>
                <w:color w:val="000000"/>
                <w:sz w:val="24"/>
                <w:szCs w:val="24"/>
                <w:lang w:val="uk-UA"/>
              </w:rPr>
              <w:t>Міська цілодобова служба «телефон довіри»</w:t>
            </w:r>
          </w:p>
        </w:tc>
        <w:tc>
          <w:tcPr>
            <w:tcW w:w="1932" w:type="dxa"/>
          </w:tcPr>
          <w:p w14:paraId="5F70D484" w14:textId="77777777" w:rsidR="004A70A9" w:rsidRPr="00F05D8E" w:rsidRDefault="004A70A9" w:rsidP="00EE3C3D">
            <w:pPr>
              <w:spacing w:after="100" w:afterAutospacing="1"/>
              <w:jc w:val="center"/>
              <w:textAlignment w:val="baseline"/>
              <w:rPr>
                <w:rFonts w:ascii="Times New Roman" w:hAnsi="Times New Roman"/>
                <w:sz w:val="24"/>
                <w:szCs w:val="24"/>
                <w:highlight w:val="yellow"/>
                <w:lang w:val="uk-UA"/>
              </w:rPr>
            </w:pPr>
            <w:r w:rsidRPr="00F05D8E">
              <w:rPr>
                <w:rFonts w:ascii="Times New Roman" w:hAnsi="Times New Roman"/>
                <w:color w:val="000000"/>
                <w:sz w:val="24"/>
                <w:szCs w:val="24"/>
                <w:lang w:val="uk-UA"/>
              </w:rPr>
              <w:t>Кімнати кризового реагування для осіб, які постраждали від домашнього</w:t>
            </w:r>
            <w:r w:rsidRPr="00F05D8E">
              <w:rPr>
                <w:rFonts w:ascii="Times New Roman" w:hAnsi="Times New Roman"/>
                <w:color w:val="000000"/>
                <w:spacing w:val="1"/>
                <w:sz w:val="24"/>
                <w:szCs w:val="24"/>
                <w:lang w:val="uk-UA"/>
              </w:rPr>
              <w:t xml:space="preserve"> </w:t>
            </w:r>
            <w:r w:rsidRPr="00F05D8E">
              <w:rPr>
                <w:rFonts w:ascii="Times New Roman" w:hAnsi="Times New Roman"/>
                <w:color w:val="000000"/>
                <w:sz w:val="24"/>
                <w:szCs w:val="24"/>
                <w:lang w:val="uk-UA"/>
              </w:rPr>
              <w:t>насильства</w:t>
            </w:r>
            <w:r w:rsidRPr="00F05D8E">
              <w:rPr>
                <w:rFonts w:ascii="Times New Roman" w:hAnsi="Times New Roman"/>
                <w:color w:val="000000"/>
                <w:spacing w:val="-2"/>
                <w:sz w:val="24"/>
                <w:szCs w:val="24"/>
                <w:lang w:val="uk-UA"/>
              </w:rPr>
              <w:t xml:space="preserve"> </w:t>
            </w:r>
            <w:r w:rsidRPr="00F05D8E">
              <w:rPr>
                <w:rFonts w:ascii="Times New Roman" w:hAnsi="Times New Roman"/>
                <w:color w:val="000000"/>
                <w:sz w:val="24"/>
                <w:szCs w:val="24"/>
                <w:lang w:val="uk-UA"/>
              </w:rPr>
              <w:t>та/або насильства</w:t>
            </w:r>
            <w:r w:rsidRPr="00F05D8E">
              <w:rPr>
                <w:rFonts w:ascii="Times New Roman" w:hAnsi="Times New Roman"/>
                <w:color w:val="000000"/>
                <w:spacing w:val="-1"/>
                <w:sz w:val="24"/>
                <w:szCs w:val="24"/>
                <w:lang w:val="uk-UA"/>
              </w:rPr>
              <w:t xml:space="preserve"> </w:t>
            </w:r>
            <w:r w:rsidRPr="00F05D8E">
              <w:rPr>
                <w:rFonts w:ascii="Times New Roman" w:hAnsi="Times New Roman"/>
                <w:color w:val="000000"/>
                <w:sz w:val="24"/>
                <w:szCs w:val="24"/>
                <w:lang w:val="uk-UA"/>
              </w:rPr>
              <w:t>за</w:t>
            </w:r>
            <w:r w:rsidRPr="00F05D8E">
              <w:rPr>
                <w:rFonts w:ascii="Times New Roman" w:hAnsi="Times New Roman"/>
                <w:color w:val="000000"/>
                <w:spacing w:val="-1"/>
                <w:sz w:val="24"/>
                <w:szCs w:val="24"/>
                <w:lang w:val="uk-UA"/>
              </w:rPr>
              <w:t xml:space="preserve"> </w:t>
            </w:r>
            <w:r w:rsidRPr="00F05D8E">
              <w:rPr>
                <w:rFonts w:ascii="Times New Roman" w:hAnsi="Times New Roman"/>
                <w:color w:val="000000"/>
                <w:sz w:val="24"/>
                <w:szCs w:val="24"/>
                <w:lang w:val="uk-UA"/>
              </w:rPr>
              <w:t>ознакою статі</w:t>
            </w:r>
          </w:p>
        </w:tc>
        <w:tc>
          <w:tcPr>
            <w:tcW w:w="2128" w:type="dxa"/>
          </w:tcPr>
          <w:p w14:paraId="0695BADA" w14:textId="77777777" w:rsidR="004A70A9" w:rsidRPr="00F05D8E" w:rsidRDefault="004A70A9" w:rsidP="00EE3C3D">
            <w:pPr>
              <w:spacing w:after="100" w:afterAutospacing="1"/>
              <w:jc w:val="center"/>
              <w:textAlignment w:val="baseline"/>
              <w:rPr>
                <w:rFonts w:ascii="Times New Roman" w:hAnsi="Times New Roman"/>
                <w:sz w:val="24"/>
                <w:szCs w:val="24"/>
                <w:highlight w:val="yellow"/>
                <w:lang w:val="uk-UA"/>
              </w:rPr>
            </w:pPr>
            <w:r w:rsidRPr="00F05D8E">
              <w:rPr>
                <w:rFonts w:ascii="Times New Roman" w:hAnsi="Times New Roman"/>
                <w:color w:val="000000"/>
                <w:sz w:val="24"/>
                <w:szCs w:val="24"/>
                <w:lang w:val="uk-UA"/>
              </w:rPr>
              <w:t>Притулки для жінок, які постраждали від домашнього насильства та/або</w:t>
            </w:r>
            <w:r w:rsidRPr="00F05D8E">
              <w:rPr>
                <w:rFonts w:ascii="Times New Roman" w:hAnsi="Times New Roman"/>
                <w:color w:val="000000"/>
                <w:spacing w:val="1"/>
                <w:sz w:val="24"/>
                <w:szCs w:val="24"/>
                <w:lang w:val="uk-UA"/>
              </w:rPr>
              <w:t xml:space="preserve"> </w:t>
            </w:r>
            <w:r w:rsidRPr="00F05D8E">
              <w:rPr>
                <w:rFonts w:ascii="Times New Roman" w:hAnsi="Times New Roman"/>
                <w:color w:val="000000"/>
                <w:sz w:val="24"/>
                <w:szCs w:val="24"/>
                <w:lang w:val="uk-UA"/>
              </w:rPr>
              <w:t>насильства</w:t>
            </w:r>
            <w:r w:rsidRPr="00F05D8E">
              <w:rPr>
                <w:rFonts w:ascii="Times New Roman" w:hAnsi="Times New Roman"/>
                <w:color w:val="000000"/>
                <w:spacing w:val="-2"/>
                <w:sz w:val="24"/>
                <w:szCs w:val="24"/>
                <w:lang w:val="uk-UA"/>
              </w:rPr>
              <w:t xml:space="preserve"> </w:t>
            </w:r>
            <w:r w:rsidRPr="00F05D8E">
              <w:rPr>
                <w:rFonts w:ascii="Times New Roman" w:hAnsi="Times New Roman"/>
                <w:color w:val="000000"/>
                <w:sz w:val="24"/>
                <w:szCs w:val="24"/>
                <w:lang w:val="uk-UA"/>
              </w:rPr>
              <w:t>за ознакою статі</w:t>
            </w:r>
          </w:p>
        </w:tc>
        <w:tc>
          <w:tcPr>
            <w:tcW w:w="2097" w:type="dxa"/>
          </w:tcPr>
          <w:p w14:paraId="392DEA14" w14:textId="77777777" w:rsidR="004A70A9" w:rsidRPr="00F05D8E" w:rsidRDefault="004A70A9" w:rsidP="00EE3C3D">
            <w:pPr>
              <w:spacing w:after="100" w:afterAutospacing="1"/>
              <w:jc w:val="center"/>
              <w:textAlignment w:val="baseline"/>
              <w:rPr>
                <w:rFonts w:ascii="Times New Roman" w:hAnsi="Times New Roman"/>
                <w:sz w:val="24"/>
                <w:szCs w:val="24"/>
                <w:highlight w:val="yellow"/>
                <w:lang w:val="uk-UA"/>
              </w:rPr>
            </w:pPr>
            <w:r w:rsidRPr="00F05D8E">
              <w:rPr>
                <w:rFonts w:ascii="Times New Roman" w:hAnsi="Times New Roman"/>
                <w:color w:val="000000"/>
                <w:sz w:val="24"/>
                <w:szCs w:val="24"/>
                <w:lang w:val="uk-UA"/>
              </w:rPr>
              <w:t>Мобільні бригади</w:t>
            </w:r>
            <w:r w:rsidRPr="00F05D8E">
              <w:rPr>
                <w:rFonts w:ascii="Times New Roman" w:hAnsi="Times New Roman"/>
                <w:color w:val="000000"/>
                <w:spacing w:val="1"/>
                <w:sz w:val="24"/>
                <w:szCs w:val="24"/>
                <w:lang w:val="uk-UA"/>
              </w:rPr>
              <w:t xml:space="preserve"> </w:t>
            </w:r>
            <w:r w:rsidRPr="00F05D8E">
              <w:rPr>
                <w:rFonts w:ascii="Times New Roman" w:hAnsi="Times New Roman"/>
                <w:color w:val="000000"/>
                <w:sz w:val="24"/>
                <w:szCs w:val="24"/>
                <w:lang w:val="uk-UA"/>
              </w:rPr>
              <w:t>соціально-психологічної підтримки постраждалих від домашнього насильства та</w:t>
            </w:r>
            <w:r w:rsidRPr="00F05D8E">
              <w:rPr>
                <w:rFonts w:ascii="Times New Roman" w:hAnsi="Times New Roman"/>
                <w:color w:val="000000"/>
                <w:spacing w:val="1"/>
                <w:sz w:val="24"/>
                <w:szCs w:val="24"/>
                <w:lang w:val="uk-UA"/>
              </w:rPr>
              <w:t xml:space="preserve"> </w:t>
            </w:r>
            <w:r w:rsidRPr="00F05D8E">
              <w:rPr>
                <w:rFonts w:ascii="Times New Roman" w:hAnsi="Times New Roman"/>
                <w:color w:val="000000"/>
                <w:sz w:val="24"/>
                <w:szCs w:val="24"/>
                <w:lang w:val="uk-UA"/>
              </w:rPr>
              <w:t>насильства</w:t>
            </w:r>
            <w:r w:rsidRPr="00F05D8E">
              <w:rPr>
                <w:rFonts w:ascii="Times New Roman" w:hAnsi="Times New Roman"/>
                <w:color w:val="000000"/>
                <w:spacing w:val="8"/>
                <w:sz w:val="24"/>
                <w:szCs w:val="24"/>
                <w:lang w:val="uk-UA"/>
              </w:rPr>
              <w:t xml:space="preserve"> </w:t>
            </w:r>
            <w:r w:rsidRPr="00F05D8E">
              <w:rPr>
                <w:rFonts w:ascii="Times New Roman" w:hAnsi="Times New Roman"/>
                <w:color w:val="000000"/>
                <w:sz w:val="24"/>
                <w:szCs w:val="24"/>
                <w:lang w:val="uk-UA"/>
              </w:rPr>
              <w:t>за</w:t>
            </w:r>
            <w:r w:rsidRPr="00F05D8E">
              <w:rPr>
                <w:rFonts w:ascii="Times New Roman" w:hAnsi="Times New Roman"/>
                <w:color w:val="000000"/>
                <w:spacing w:val="9"/>
                <w:sz w:val="24"/>
                <w:szCs w:val="24"/>
                <w:lang w:val="uk-UA"/>
              </w:rPr>
              <w:t xml:space="preserve"> </w:t>
            </w:r>
            <w:r w:rsidRPr="00F05D8E">
              <w:rPr>
                <w:rFonts w:ascii="Times New Roman" w:hAnsi="Times New Roman"/>
                <w:color w:val="000000"/>
                <w:sz w:val="24"/>
                <w:szCs w:val="24"/>
                <w:lang w:val="uk-UA"/>
              </w:rPr>
              <w:t>ознакою</w:t>
            </w:r>
            <w:r w:rsidRPr="00F05D8E">
              <w:rPr>
                <w:rFonts w:ascii="Times New Roman" w:hAnsi="Times New Roman"/>
                <w:color w:val="000000"/>
                <w:spacing w:val="8"/>
                <w:sz w:val="24"/>
                <w:szCs w:val="24"/>
                <w:lang w:val="uk-UA"/>
              </w:rPr>
              <w:t xml:space="preserve"> </w:t>
            </w:r>
            <w:r w:rsidRPr="00F05D8E">
              <w:rPr>
                <w:rFonts w:ascii="Times New Roman" w:hAnsi="Times New Roman"/>
                <w:color w:val="000000"/>
                <w:sz w:val="24"/>
                <w:szCs w:val="24"/>
                <w:lang w:val="uk-UA"/>
              </w:rPr>
              <w:t>статі</w:t>
            </w:r>
          </w:p>
        </w:tc>
      </w:tr>
      <w:tr w:rsidR="007764B3" w:rsidRPr="00F05D8E" w14:paraId="4175C8CE" w14:textId="77777777" w:rsidTr="00EE3C3D">
        <w:trPr>
          <w:trHeight w:val="288"/>
        </w:trPr>
        <w:tc>
          <w:tcPr>
            <w:tcW w:w="1872" w:type="dxa"/>
          </w:tcPr>
          <w:p w14:paraId="12344A30" w14:textId="57F15A5F" w:rsidR="007764B3" w:rsidRPr="00F05D8E" w:rsidRDefault="007764B3" w:rsidP="00EE3C3D">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2021</w:t>
            </w:r>
          </w:p>
        </w:tc>
        <w:tc>
          <w:tcPr>
            <w:tcW w:w="1491" w:type="dxa"/>
          </w:tcPr>
          <w:p w14:paraId="7B0ECFAD" w14:textId="1EE35067" w:rsidR="007764B3" w:rsidRPr="00F05D8E" w:rsidRDefault="00D35EC5"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4110</w:t>
            </w:r>
          </w:p>
        </w:tc>
        <w:tc>
          <w:tcPr>
            <w:tcW w:w="1932" w:type="dxa"/>
          </w:tcPr>
          <w:p w14:paraId="0242218D" w14:textId="11905510" w:rsidR="007764B3" w:rsidRPr="00F05D8E" w:rsidRDefault="00D35EC5"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218</w:t>
            </w:r>
          </w:p>
        </w:tc>
        <w:tc>
          <w:tcPr>
            <w:tcW w:w="2128" w:type="dxa"/>
          </w:tcPr>
          <w:p w14:paraId="3E0DE1E2" w14:textId="691C11E3" w:rsidR="007764B3" w:rsidRPr="00F05D8E" w:rsidRDefault="00D35EC5"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41</w:t>
            </w:r>
          </w:p>
        </w:tc>
        <w:tc>
          <w:tcPr>
            <w:tcW w:w="2097" w:type="dxa"/>
          </w:tcPr>
          <w:p w14:paraId="359F75C5" w14:textId="11279EEC" w:rsidR="007764B3" w:rsidRPr="00F05D8E" w:rsidRDefault="00D35EC5"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w:t>
            </w:r>
          </w:p>
        </w:tc>
      </w:tr>
      <w:tr w:rsidR="004A70A9" w:rsidRPr="00F05D8E" w14:paraId="4C968E48" w14:textId="77777777" w:rsidTr="00EE3C3D">
        <w:trPr>
          <w:trHeight w:val="288"/>
        </w:trPr>
        <w:tc>
          <w:tcPr>
            <w:tcW w:w="1872" w:type="dxa"/>
          </w:tcPr>
          <w:p w14:paraId="29B5198B" w14:textId="77777777" w:rsidR="004A70A9" w:rsidRPr="00F05D8E" w:rsidRDefault="004A70A9" w:rsidP="00EE3C3D">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2022</w:t>
            </w:r>
          </w:p>
        </w:tc>
        <w:tc>
          <w:tcPr>
            <w:tcW w:w="1491" w:type="dxa"/>
          </w:tcPr>
          <w:p w14:paraId="23A1BD1E" w14:textId="77777777" w:rsidR="004A70A9" w:rsidRPr="00F05D8E" w:rsidRDefault="004A70A9"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2879</w:t>
            </w:r>
          </w:p>
        </w:tc>
        <w:tc>
          <w:tcPr>
            <w:tcW w:w="1932" w:type="dxa"/>
          </w:tcPr>
          <w:p w14:paraId="0EE0F6A7" w14:textId="77777777" w:rsidR="004A70A9" w:rsidRPr="00F05D8E" w:rsidRDefault="004A70A9"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118</w:t>
            </w:r>
          </w:p>
        </w:tc>
        <w:tc>
          <w:tcPr>
            <w:tcW w:w="2128" w:type="dxa"/>
          </w:tcPr>
          <w:p w14:paraId="67631478" w14:textId="77777777" w:rsidR="004A70A9" w:rsidRPr="00F05D8E" w:rsidRDefault="004A70A9"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35</w:t>
            </w:r>
          </w:p>
        </w:tc>
        <w:tc>
          <w:tcPr>
            <w:tcW w:w="2097" w:type="dxa"/>
          </w:tcPr>
          <w:p w14:paraId="5F153B73" w14:textId="77777777" w:rsidR="004A70A9" w:rsidRPr="00F05D8E" w:rsidRDefault="004A70A9"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645</w:t>
            </w:r>
          </w:p>
        </w:tc>
      </w:tr>
      <w:tr w:rsidR="004A70A9" w:rsidRPr="00F05D8E" w14:paraId="45D12F9A" w14:textId="77777777" w:rsidTr="00EE3C3D">
        <w:trPr>
          <w:trHeight w:val="288"/>
        </w:trPr>
        <w:tc>
          <w:tcPr>
            <w:tcW w:w="1872" w:type="dxa"/>
          </w:tcPr>
          <w:p w14:paraId="46DD4263" w14:textId="77777777" w:rsidR="004A70A9" w:rsidRPr="00F05D8E" w:rsidRDefault="004A70A9" w:rsidP="00EE3C3D">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2023</w:t>
            </w:r>
          </w:p>
        </w:tc>
        <w:tc>
          <w:tcPr>
            <w:tcW w:w="1491" w:type="dxa"/>
          </w:tcPr>
          <w:p w14:paraId="3148AED3" w14:textId="77777777" w:rsidR="004A70A9" w:rsidRPr="00F05D8E" w:rsidRDefault="004A70A9"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4931</w:t>
            </w:r>
          </w:p>
        </w:tc>
        <w:tc>
          <w:tcPr>
            <w:tcW w:w="1932" w:type="dxa"/>
          </w:tcPr>
          <w:p w14:paraId="4C67ACD8" w14:textId="77777777" w:rsidR="004A70A9" w:rsidRPr="00F05D8E" w:rsidRDefault="004A70A9"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252</w:t>
            </w:r>
          </w:p>
        </w:tc>
        <w:tc>
          <w:tcPr>
            <w:tcW w:w="2128" w:type="dxa"/>
          </w:tcPr>
          <w:p w14:paraId="405EAC4A" w14:textId="77777777" w:rsidR="004A70A9" w:rsidRPr="00F05D8E" w:rsidRDefault="004A70A9"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35</w:t>
            </w:r>
          </w:p>
        </w:tc>
        <w:tc>
          <w:tcPr>
            <w:tcW w:w="2097" w:type="dxa"/>
          </w:tcPr>
          <w:p w14:paraId="0B047A36" w14:textId="77777777" w:rsidR="004A70A9" w:rsidRPr="00F05D8E" w:rsidRDefault="004A70A9" w:rsidP="004A70A9">
            <w:pPr>
              <w:spacing w:after="100" w:afterAutospacing="1"/>
              <w:jc w:val="center"/>
              <w:textAlignment w:val="baseline"/>
              <w:rPr>
                <w:rFonts w:ascii="Times New Roman" w:hAnsi="Times New Roman"/>
                <w:sz w:val="28"/>
                <w:szCs w:val="28"/>
                <w:lang w:val="uk-UA"/>
              </w:rPr>
            </w:pPr>
            <w:r w:rsidRPr="00F05D8E">
              <w:rPr>
                <w:rFonts w:ascii="Times New Roman" w:hAnsi="Times New Roman"/>
                <w:sz w:val="28"/>
                <w:szCs w:val="28"/>
                <w:lang w:val="uk-UA"/>
              </w:rPr>
              <w:t>3960</w:t>
            </w:r>
          </w:p>
        </w:tc>
      </w:tr>
    </w:tbl>
    <w:p w14:paraId="4C72E499" w14:textId="77777777" w:rsidR="00CD181D" w:rsidRPr="00F05D8E" w:rsidRDefault="00CD181D" w:rsidP="00497B54">
      <w:pPr>
        <w:pStyle w:val="a5"/>
        <w:ind w:firstLine="709"/>
        <w:jc w:val="both"/>
        <w:rPr>
          <w:rFonts w:ascii="Times New Roman" w:hAnsi="Times New Roman"/>
          <w:sz w:val="28"/>
          <w:szCs w:val="28"/>
          <w:lang w:val="uk-UA"/>
        </w:rPr>
      </w:pPr>
    </w:p>
    <w:p w14:paraId="1F84936A" w14:textId="34E5CFDC" w:rsidR="004A70A9" w:rsidRPr="00F05D8E" w:rsidRDefault="00CD181D" w:rsidP="00497B54">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Тому необхідно розширювати спектр надання соціальних послуг для осіб, які постраждали від домашнього насильства та/або насильства за ознакою статі, шляхом створення спеціалізованих служб для підтримки постраждалих осіб та забезпечити належну діяльність вже існуючих служб.</w:t>
      </w:r>
    </w:p>
    <w:p w14:paraId="597E5666" w14:textId="7C1A8B68" w:rsidR="00F761C5" w:rsidRPr="00F05D8E" w:rsidRDefault="00C7021E" w:rsidP="00C7021E">
      <w:pPr>
        <w:pStyle w:val="a5"/>
        <w:ind w:firstLine="709"/>
        <w:jc w:val="both"/>
        <w:rPr>
          <w:rFonts w:ascii="Times New Roman" w:eastAsia="Times New Roman" w:hAnsi="Times New Roman"/>
          <w:sz w:val="28"/>
          <w:szCs w:val="28"/>
          <w:lang w:val="uk-UA"/>
        </w:rPr>
      </w:pPr>
      <w:r w:rsidRPr="00F05D8E">
        <w:rPr>
          <w:rFonts w:ascii="Times New Roman" w:hAnsi="Times New Roman"/>
          <w:sz w:val="28"/>
          <w:szCs w:val="28"/>
          <w:lang w:val="uk-UA"/>
        </w:rPr>
        <w:t xml:space="preserve">У зв’язку з </w:t>
      </w:r>
      <w:r w:rsidRPr="00F05D8E">
        <w:rPr>
          <w:rFonts w:ascii="Times New Roman" w:eastAsia="Times New Roman" w:hAnsi="Times New Roman"/>
          <w:sz w:val="28"/>
          <w:szCs w:val="28"/>
          <w:lang w:val="uk-UA"/>
        </w:rPr>
        <w:t xml:space="preserve">відкриттям у 2024 році нового Денного центру соціально-психологічної допомоги, основними напрямками </w:t>
      </w:r>
      <w:r w:rsidR="003503F3" w:rsidRPr="00F05D8E">
        <w:rPr>
          <w:rFonts w:ascii="Times New Roman" w:eastAsia="Times New Roman" w:hAnsi="Times New Roman"/>
          <w:sz w:val="28"/>
          <w:szCs w:val="28"/>
          <w:lang w:val="uk-UA"/>
        </w:rPr>
        <w:t xml:space="preserve">діяльності </w:t>
      </w:r>
      <w:r w:rsidRPr="00F05D8E">
        <w:rPr>
          <w:rFonts w:ascii="Times New Roman" w:eastAsia="Times New Roman" w:hAnsi="Times New Roman"/>
          <w:sz w:val="28"/>
          <w:szCs w:val="28"/>
          <w:lang w:val="uk-UA"/>
        </w:rPr>
        <w:t>якого є надання безоплатної первинної правової допомоги, психологічної</w:t>
      </w:r>
      <w:r w:rsidR="00D21B93" w:rsidRPr="00F05D8E">
        <w:rPr>
          <w:rFonts w:ascii="Times New Roman" w:eastAsia="Times New Roman" w:hAnsi="Times New Roman"/>
          <w:sz w:val="28"/>
          <w:szCs w:val="28"/>
          <w:lang w:val="uk-UA"/>
        </w:rPr>
        <w:t>,</w:t>
      </w:r>
      <w:r w:rsidRPr="00F05D8E">
        <w:rPr>
          <w:rFonts w:ascii="Times New Roman" w:eastAsia="Times New Roman" w:hAnsi="Times New Roman"/>
          <w:sz w:val="28"/>
          <w:szCs w:val="28"/>
          <w:lang w:val="uk-UA"/>
        </w:rPr>
        <w:t xml:space="preserve"> психотерапевтичної підтримки та надання тимчасового місця перебування для осіб, які постраждали від будь-яких форм насильства, зокрема насильства, спричиненого збройним конфліктом, торгівлею людьми, сексуальним домаганням, у тому числі  внутрішньо переміщеним особам</w:t>
      </w:r>
      <w:r w:rsidR="003503F3" w:rsidRPr="00F05D8E">
        <w:rPr>
          <w:rFonts w:ascii="Times New Roman" w:eastAsia="Times New Roman" w:hAnsi="Times New Roman"/>
          <w:sz w:val="28"/>
          <w:szCs w:val="28"/>
          <w:lang w:val="uk-UA"/>
        </w:rPr>
        <w:t>,</w:t>
      </w:r>
      <w:r w:rsidR="002E41A8" w:rsidRPr="00F05D8E">
        <w:rPr>
          <w:rFonts w:ascii="Times New Roman" w:eastAsia="Times New Roman" w:hAnsi="Times New Roman"/>
          <w:sz w:val="28"/>
          <w:szCs w:val="28"/>
          <w:lang w:val="uk-UA"/>
        </w:rPr>
        <w:t xml:space="preserve"> існує необхідність</w:t>
      </w:r>
      <w:r w:rsidR="00F761C5" w:rsidRPr="00F05D8E">
        <w:rPr>
          <w:rFonts w:ascii="Times New Roman" w:eastAsia="Times New Roman" w:hAnsi="Times New Roman"/>
          <w:sz w:val="28"/>
          <w:szCs w:val="28"/>
          <w:lang w:val="uk-UA"/>
        </w:rPr>
        <w:t xml:space="preserve"> </w:t>
      </w:r>
      <w:r w:rsidR="002E41A8" w:rsidRPr="00F05D8E">
        <w:rPr>
          <w:rFonts w:ascii="Times New Roman" w:eastAsia="Times New Roman" w:hAnsi="Times New Roman"/>
          <w:sz w:val="28"/>
          <w:szCs w:val="28"/>
          <w:lang w:val="uk-UA"/>
        </w:rPr>
        <w:t>фінансового з</w:t>
      </w:r>
      <w:r w:rsidR="00F761C5" w:rsidRPr="00F05D8E">
        <w:rPr>
          <w:rFonts w:ascii="Times New Roman" w:eastAsia="Times New Roman" w:hAnsi="Times New Roman"/>
          <w:sz w:val="28"/>
          <w:szCs w:val="28"/>
          <w:lang w:val="uk-UA"/>
        </w:rPr>
        <w:t xml:space="preserve">абезпечення функціонування </w:t>
      </w:r>
      <w:r w:rsidR="002E41A8" w:rsidRPr="00F05D8E">
        <w:rPr>
          <w:rFonts w:ascii="Times New Roman" w:eastAsia="Times New Roman" w:hAnsi="Times New Roman"/>
          <w:sz w:val="28"/>
          <w:szCs w:val="28"/>
          <w:lang w:val="uk-UA"/>
        </w:rPr>
        <w:t>даного центру.</w:t>
      </w:r>
      <w:r w:rsidR="00F761C5" w:rsidRPr="00F05D8E">
        <w:rPr>
          <w:rFonts w:ascii="Times New Roman" w:eastAsia="Times New Roman" w:hAnsi="Times New Roman"/>
          <w:sz w:val="28"/>
          <w:szCs w:val="28"/>
          <w:lang w:val="uk-UA"/>
        </w:rPr>
        <w:t xml:space="preserve"> </w:t>
      </w:r>
    </w:p>
    <w:p w14:paraId="4597DA89" w14:textId="26651F92" w:rsidR="00F761C5" w:rsidRPr="00F05D8E" w:rsidRDefault="00C7021E" w:rsidP="00F761C5">
      <w:pPr>
        <w:pStyle w:val="a5"/>
        <w:ind w:firstLine="709"/>
        <w:jc w:val="both"/>
        <w:rPr>
          <w:rFonts w:ascii="Times New Roman" w:eastAsia="Times New Roman" w:hAnsi="Times New Roman"/>
          <w:sz w:val="28"/>
          <w:szCs w:val="28"/>
          <w:lang w:val="uk-UA"/>
        </w:rPr>
      </w:pPr>
      <w:r w:rsidRPr="00F05D8E">
        <w:rPr>
          <w:rFonts w:ascii="Times New Roman" w:eastAsia="Times New Roman" w:hAnsi="Times New Roman"/>
          <w:sz w:val="28"/>
          <w:szCs w:val="28"/>
          <w:lang w:val="uk-UA"/>
        </w:rPr>
        <w:t>Також, д</w:t>
      </w:r>
      <w:r w:rsidR="00F761C5" w:rsidRPr="00F05D8E">
        <w:rPr>
          <w:rFonts w:ascii="Times New Roman" w:eastAsia="Times New Roman" w:hAnsi="Times New Roman"/>
          <w:sz w:val="28"/>
          <w:szCs w:val="28"/>
          <w:lang w:val="uk-UA"/>
        </w:rPr>
        <w:t xml:space="preserve">ля </w:t>
      </w:r>
      <w:r w:rsidR="002E41A8" w:rsidRPr="00F05D8E">
        <w:rPr>
          <w:rFonts w:ascii="Times New Roman" w:eastAsia="Times New Roman" w:hAnsi="Times New Roman"/>
          <w:sz w:val="28"/>
          <w:szCs w:val="28"/>
          <w:lang w:val="uk-UA"/>
        </w:rPr>
        <w:t xml:space="preserve">розширення переліку соціальних послуг шляхом створення спеціалізованих служб підтримки постраждалих осіб заплановано відкриття спеціалізованої служби первинного соціально-психологічного консультування осіб, які постраждали від домашнього насильства та/або насильства за ознакою статі в Голосіївському районі міста Києва, що дозволить охопити соціальними послугами </w:t>
      </w:r>
      <w:r w:rsidR="00D21B93" w:rsidRPr="00F05D8E">
        <w:rPr>
          <w:rFonts w:ascii="Times New Roman" w:eastAsia="Times New Roman" w:hAnsi="Times New Roman"/>
          <w:sz w:val="28"/>
          <w:szCs w:val="28"/>
          <w:lang w:val="uk-UA"/>
        </w:rPr>
        <w:t xml:space="preserve">понад </w:t>
      </w:r>
      <w:r w:rsidR="002E41A8" w:rsidRPr="00F05D8E">
        <w:rPr>
          <w:rFonts w:ascii="Times New Roman" w:eastAsia="Times New Roman" w:hAnsi="Times New Roman"/>
          <w:sz w:val="28"/>
          <w:szCs w:val="28"/>
          <w:lang w:val="uk-UA"/>
        </w:rPr>
        <w:t>400 осіб щорічно.</w:t>
      </w:r>
      <w:r w:rsidRPr="00F05D8E">
        <w:rPr>
          <w:rFonts w:ascii="Times New Roman" w:eastAsia="Times New Roman" w:hAnsi="Times New Roman"/>
          <w:sz w:val="28"/>
          <w:szCs w:val="28"/>
          <w:lang w:val="uk-UA"/>
        </w:rPr>
        <w:t xml:space="preserve"> </w:t>
      </w:r>
    </w:p>
    <w:p w14:paraId="1A6B62B0" w14:textId="3CFE48F9" w:rsidR="003503F3" w:rsidRPr="00F05D8E" w:rsidRDefault="003503F3" w:rsidP="00F761C5">
      <w:pPr>
        <w:pStyle w:val="a5"/>
        <w:ind w:firstLine="709"/>
        <w:jc w:val="both"/>
        <w:rPr>
          <w:rFonts w:ascii="Times New Roman" w:eastAsia="Times New Roman" w:hAnsi="Times New Roman"/>
          <w:sz w:val="28"/>
          <w:szCs w:val="28"/>
          <w:lang w:val="uk-UA"/>
        </w:rPr>
      </w:pPr>
      <w:r w:rsidRPr="00F05D8E">
        <w:rPr>
          <w:rFonts w:ascii="Times New Roman" w:eastAsia="Times New Roman" w:hAnsi="Times New Roman"/>
          <w:sz w:val="28"/>
          <w:szCs w:val="28"/>
          <w:lang w:val="uk-UA"/>
        </w:rPr>
        <w:t xml:space="preserve">На сьогодні </w:t>
      </w:r>
      <w:r w:rsidR="00D21B93" w:rsidRPr="00F05D8E">
        <w:rPr>
          <w:rFonts w:ascii="Times New Roman" w:eastAsia="Times New Roman" w:hAnsi="Times New Roman"/>
          <w:sz w:val="28"/>
          <w:szCs w:val="28"/>
          <w:lang w:val="uk-UA"/>
        </w:rPr>
        <w:t>майже</w:t>
      </w:r>
      <w:r w:rsidRPr="00F05D8E">
        <w:rPr>
          <w:rFonts w:ascii="Times New Roman" w:eastAsia="Times New Roman" w:hAnsi="Times New Roman"/>
          <w:sz w:val="28"/>
          <w:szCs w:val="28"/>
          <w:lang w:val="uk-UA"/>
        </w:rPr>
        <w:t xml:space="preserve"> 8</w:t>
      </w:r>
      <w:r w:rsidR="00D21B93" w:rsidRPr="00F05D8E">
        <w:rPr>
          <w:rFonts w:ascii="Times New Roman" w:eastAsia="Times New Roman" w:hAnsi="Times New Roman"/>
          <w:sz w:val="28"/>
          <w:szCs w:val="28"/>
          <w:lang w:val="uk-UA"/>
        </w:rPr>
        <w:t>7</w:t>
      </w:r>
      <w:r w:rsidRPr="00F05D8E">
        <w:rPr>
          <w:rFonts w:ascii="Times New Roman" w:eastAsia="Times New Roman" w:hAnsi="Times New Roman"/>
          <w:sz w:val="28"/>
          <w:szCs w:val="28"/>
          <w:lang w:val="uk-UA"/>
        </w:rPr>
        <w:t xml:space="preserve">% діючих спеціалізованих та загальних служб </w:t>
      </w:r>
      <w:r w:rsidRPr="00F05D8E">
        <w:rPr>
          <w:rFonts w:ascii="Times New Roman" w:hAnsi="Times New Roman"/>
          <w:sz w:val="28"/>
          <w:szCs w:val="28"/>
          <w:lang w:val="uk-UA"/>
        </w:rPr>
        <w:t xml:space="preserve">підтримки постраждалих осіб функціонують з дотриманням вимог безбар’єрності та доступності відповідно до державних будівельних норм України, </w:t>
      </w:r>
      <w:r w:rsidR="00E20DC6" w:rsidRPr="00F05D8E">
        <w:rPr>
          <w:rFonts w:ascii="Times New Roman" w:hAnsi="Times New Roman"/>
          <w:sz w:val="28"/>
          <w:szCs w:val="28"/>
          <w:lang w:val="uk-UA"/>
        </w:rPr>
        <w:t>проте частина потребує оновлення (покращення) безбар’єрного простору.</w:t>
      </w:r>
    </w:p>
    <w:p w14:paraId="29580027" w14:textId="500ED9B7" w:rsidR="00CD181D" w:rsidRPr="00F05D8E" w:rsidRDefault="00CD181D" w:rsidP="00CD181D">
      <w:pPr>
        <w:pStyle w:val="docdata"/>
        <w:widowControl w:val="0"/>
        <w:spacing w:before="0" w:beforeAutospacing="0" w:after="0" w:afterAutospacing="0"/>
        <w:ind w:right="104" w:firstLine="709"/>
        <w:jc w:val="both"/>
        <w:rPr>
          <w:sz w:val="28"/>
          <w:szCs w:val="28"/>
          <w:lang w:eastAsia="en-US"/>
        </w:rPr>
      </w:pPr>
      <w:r w:rsidRPr="00F05D8E">
        <w:rPr>
          <w:sz w:val="28"/>
          <w:szCs w:val="28"/>
          <w:lang w:eastAsia="en-US"/>
        </w:rPr>
        <w:t xml:space="preserve">Протягом останніх років спостерігається збільшення кількості звернень громадян до  міської Цілодобової служби «телефон довіри» з попередження та належного реагування на випадки звернень стосовно домашнього насильства та/або насильства за ознакою статі. У зв’язку з повномасштабним вторгненням російської федерації на територію України, люди почали частіше звертатися до кол-центру не тільки з проблемою стосовно домашнього насильства та/або </w:t>
      </w:r>
      <w:r w:rsidRPr="00F05D8E">
        <w:rPr>
          <w:sz w:val="28"/>
          <w:szCs w:val="28"/>
          <w:lang w:eastAsia="en-US"/>
        </w:rPr>
        <w:lastRenderedPageBreak/>
        <w:t>насильства за ознакою статі, а й у випадках панічних атак під час обстрілів та отримання інформації про різні види допомоги. </w:t>
      </w:r>
    </w:p>
    <w:p w14:paraId="0A6E23B3" w14:textId="69F0EAEE" w:rsidR="001F707A" w:rsidRPr="00F05D8E" w:rsidRDefault="00E20DC6" w:rsidP="00811ECC">
      <w:pPr>
        <w:pStyle w:val="a4"/>
        <w:widowControl w:val="0"/>
        <w:numPr>
          <w:ilvl w:val="0"/>
          <w:numId w:val="19"/>
        </w:numPr>
        <w:tabs>
          <w:tab w:val="left" w:pos="1134"/>
        </w:tabs>
        <w:spacing w:before="0" w:beforeAutospacing="0" w:after="0" w:afterAutospacing="0"/>
        <w:ind w:left="0" w:right="104" w:firstLine="709"/>
        <w:jc w:val="both"/>
        <w:rPr>
          <w:color w:val="000000" w:themeColor="text1"/>
          <w:sz w:val="28"/>
          <w:szCs w:val="28"/>
          <w:lang w:eastAsia="en-US"/>
        </w:rPr>
      </w:pPr>
      <w:r w:rsidRPr="00F05D8E">
        <w:rPr>
          <w:color w:val="000000" w:themeColor="text1"/>
          <w:sz w:val="28"/>
          <w:szCs w:val="28"/>
          <w:lang w:eastAsia="en-US"/>
        </w:rPr>
        <w:t>На сьогодні існує потреба в у</w:t>
      </w:r>
      <w:r w:rsidR="00CD181D" w:rsidRPr="00F05D8E">
        <w:rPr>
          <w:color w:val="000000" w:themeColor="text1"/>
          <w:sz w:val="28"/>
          <w:szCs w:val="28"/>
          <w:lang w:eastAsia="en-US"/>
        </w:rPr>
        <w:t>досконаленн</w:t>
      </w:r>
      <w:r w:rsidRPr="00F05D8E">
        <w:rPr>
          <w:color w:val="000000" w:themeColor="text1"/>
          <w:sz w:val="28"/>
          <w:szCs w:val="28"/>
          <w:lang w:eastAsia="en-US"/>
        </w:rPr>
        <w:t>і</w:t>
      </w:r>
      <w:r w:rsidR="00CD181D" w:rsidRPr="00F05D8E">
        <w:rPr>
          <w:color w:val="000000" w:themeColor="text1"/>
          <w:sz w:val="28"/>
          <w:szCs w:val="28"/>
          <w:lang w:eastAsia="en-US"/>
        </w:rPr>
        <w:t xml:space="preserve"> функціонування системи та підвищенн</w:t>
      </w:r>
      <w:r w:rsidR="001F707A" w:rsidRPr="00F05D8E">
        <w:rPr>
          <w:color w:val="000000" w:themeColor="text1"/>
          <w:sz w:val="28"/>
          <w:szCs w:val="28"/>
          <w:lang w:eastAsia="en-US"/>
        </w:rPr>
        <w:t>і</w:t>
      </w:r>
      <w:r w:rsidR="00CD181D" w:rsidRPr="00F05D8E">
        <w:rPr>
          <w:color w:val="000000" w:themeColor="text1"/>
          <w:sz w:val="28"/>
          <w:szCs w:val="28"/>
          <w:lang w:eastAsia="en-US"/>
        </w:rPr>
        <w:t xml:space="preserve"> рівня професійної компетенції спеціалістів щодо запобігання та протидії домашньому насильству та/або насильству за ознакою статі</w:t>
      </w:r>
      <w:r w:rsidR="001754DF" w:rsidRPr="00F05D8E">
        <w:rPr>
          <w:color w:val="000000" w:themeColor="text1"/>
          <w:sz w:val="28"/>
          <w:szCs w:val="28"/>
          <w:lang w:eastAsia="en-US"/>
        </w:rPr>
        <w:t>.</w:t>
      </w:r>
    </w:p>
    <w:p w14:paraId="2EF933E2" w14:textId="67C454C3" w:rsidR="00C4171A" w:rsidRPr="00F05D8E" w:rsidRDefault="00CD181D" w:rsidP="00811ECC">
      <w:pPr>
        <w:pStyle w:val="docdata"/>
        <w:spacing w:before="0" w:beforeAutospacing="0" w:after="0" w:afterAutospacing="0"/>
        <w:ind w:firstLine="709"/>
        <w:jc w:val="both"/>
      </w:pPr>
      <w:r w:rsidRPr="00F05D8E">
        <w:t> </w:t>
      </w:r>
      <w:r w:rsidR="00C4171A" w:rsidRPr="00F05D8E">
        <w:rPr>
          <w:color w:val="000000"/>
          <w:sz w:val="28"/>
          <w:szCs w:val="28"/>
        </w:rPr>
        <w:t>Статтею 11 Конвенції Ради Європи про запобігання насильству стосовно жінок і домашньому насильству та боротьбу із цими явищами, яку ратифікувала Україна,  передбачено регулярний збір відповідних дезагрегованих статистичних даних про випадки всіх форм насильства, підтримки досліджень стосовно всіх форм насильства, проведення опитувань населення на регулярній основі для оцінки поширення й тенденцій усіх форм насильства, так і забезпечення доступу громадсько</w:t>
      </w:r>
      <w:r w:rsidR="008B7905" w:rsidRPr="00F05D8E">
        <w:rPr>
          <w:color w:val="000000"/>
          <w:sz w:val="28"/>
          <w:szCs w:val="28"/>
        </w:rPr>
        <w:t>сті</w:t>
      </w:r>
      <w:r w:rsidR="00C4171A" w:rsidRPr="00F05D8E">
        <w:rPr>
          <w:color w:val="000000"/>
          <w:sz w:val="28"/>
          <w:szCs w:val="28"/>
        </w:rPr>
        <w:t xml:space="preserve"> до інформації. </w:t>
      </w:r>
    </w:p>
    <w:p w14:paraId="29483B92" w14:textId="01C75C40" w:rsidR="00C4171A" w:rsidRPr="00F05D8E" w:rsidRDefault="00C4171A" w:rsidP="00811ECC">
      <w:pPr>
        <w:pStyle w:val="a4"/>
        <w:spacing w:before="0" w:beforeAutospacing="0" w:after="0" w:afterAutospacing="0"/>
        <w:ind w:firstLine="709"/>
        <w:jc w:val="both"/>
      </w:pPr>
      <w:r w:rsidRPr="00F05D8E">
        <w:rPr>
          <w:color w:val="000000"/>
          <w:sz w:val="28"/>
          <w:szCs w:val="28"/>
        </w:rPr>
        <w:t xml:space="preserve">Станом на січень 2024 року у місті Києві не проводилися комплексні соціологічні дослідження у сфері забезпечення та протидії насильству, що унеможливлює отримати об’єктивну картину соціальної реальності і, як наслідок, може стати перешкодою для прийняття ефективних </w:t>
      </w:r>
      <w:r w:rsidR="001F707A" w:rsidRPr="00F05D8E">
        <w:rPr>
          <w:color w:val="000000"/>
          <w:sz w:val="28"/>
          <w:szCs w:val="28"/>
        </w:rPr>
        <w:t>рішень</w:t>
      </w:r>
      <w:r w:rsidRPr="00F05D8E">
        <w:rPr>
          <w:color w:val="000000"/>
          <w:sz w:val="28"/>
          <w:szCs w:val="28"/>
        </w:rPr>
        <w:t xml:space="preserve"> протидії та запобіганню домашньому насильству </w:t>
      </w:r>
      <w:r w:rsidR="001F707A" w:rsidRPr="00F05D8E">
        <w:rPr>
          <w:color w:val="000000"/>
          <w:sz w:val="28"/>
          <w:szCs w:val="28"/>
        </w:rPr>
        <w:t xml:space="preserve">в </w:t>
      </w:r>
      <w:r w:rsidR="004C31B1" w:rsidRPr="00F05D8E">
        <w:rPr>
          <w:color w:val="000000"/>
          <w:sz w:val="28"/>
          <w:szCs w:val="28"/>
        </w:rPr>
        <w:t>столиці</w:t>
      </w:r>
      <w:r w:rsidRPr="00F05D8E">
        <w:rPr>
          <w:color w:val="000000"/>
          <w:sz w:val="28"/>
          <w:szCs w:val="28"/>
        </w:rPr>
        <w:t>. Прийняття рішень щодо протидії та запобігання насильству без врахування потреби окремих груп жінок і чоловіків, передусім тих, які зазнають дискримінації та потерпають від насильства, їх проблем та пріоритетів громади у сфері протидії насильству не дозволяють розробляти програми та ініціативи, що відповідають конкретним потребам киян.</w:t>
      </w:r>
    </w:p>
    <w:p w14:paraId="53221B0B" w14:textId="7B9AB552" w:rsidR="00C4171A" w:rsidRPr="00F05D8E" w:rsidRDefault="004C31B1" w:rsidP="00811ECC">
      <w:pPr>
        <w:pStyle w:val="a4"/>
        <w:spacing w:before="0" w:beforeAutospacing="0" w:after="0" w:afterAutospacing="0"/>
        <w:ind w:firstLine="709"/>
        <w:jc w:val="both"/>
      </w:pPr>
      <w:r w:rsidRPr="00F05D8E">
        <w:rPr>
          <w:color w:val="000000"/>
          <w:sz w:val="28"/>
          <w:szCs w:val="28"/>
        </w:rPr>
        <w:t xml:space="preserve">З метою </w:t>
      </w:r>
      <w:r w:rsidR="00C4171A" w:rsidRPr="00F05D8E">
        <w:rPr>
          <w:color w:val="000000"/>
          <w:sz w:val="28"/>
          <w:szCs w:val="28"/>
        </w:rPr>
        <w:t>оцінк</w:t>
      </w:r>
      <w:r w:rsidRPr="00F05D8E">
        <w:rPr>
          <w:color w:val="000000"/>
          <w:sz w:val="28"/>
          <w:szCs w:val="28"/>
        </w:rPr>
        <w:t>и</w:t>
      </w:r>
      <w:r w:rsidR="00C4171A" w:rsidRPr="00F05D8E">
        <w:rPr>
          <w:color w:val="000000"/>
          <w:sz w:val="28"/>
          <w:szCs w:val="28"/>
        </w:rPr>
        <w:t xml:space="preserve"> ефективності впроваджених програм і заходів, визнач</w:t>
      </w:r>
      <w:r w:rsidRPr="00F05D8E">
        <w:rPr>
          <w:color w:val="000000"/>
          <w:sz w:val="28"/>
          <w:szCs w:val="28"/>
        </w:rPr>
        <w:t xml:space="preserve">ення проблемних питань та </w:t>
      </w:r>
      <w:r w:rsidR="00C4171A" w:rsidRPr="00F05D8E">
        <w:rPr>
          <w:color w:val="000000"/>
          <w:sz w:val="28"/>
          <w:szCs w:val="28"/>
        </w:rPr>
        <w:t>найефективніш</w:t>
      </w:r>
      <w:r w:rsidRPr="00F05D8E">
        <w:rPr>
          <w:color w:val="000000"/>
          <w:sz w:val="28"/>
          <w:szCs w:val="28"/>
        </w:rPr>
        <w:t>их</w:t>
      </w:r>
      <w:r w:rsidR="00C4171A" w:rsidRPr="00F05D8E">
        <w:rPr>
          <w:color w:val="000000"/>
          <w:sz w:val="28"/>
          <w:szCs w:val="28"/>
        </w:rPr>
        <w:t xml:space="preserve"> підход</w:t>
      </w:r>
      <w:r w:rsidRPr="00F05D8E">
        <w:rPr>
          <w:color w:val="000000"/>
          <w:sz w:val="28"/>
          <w:szCs w:val="28"/>
        </w:rPr>
        <w:t>ів</w:t>
      </w:r>
      <w:r w:rsidR="00C4171A" w:rsidRPr="00F05D8E">
        <w:rPr>
          <w:color w:val="000000"/>
          <w:sz w:val="28"/>
          <w:szCs w:val="28"/>
        </w:rPr>
        <w:t xml:space="preserve"> у запобіганні та протидії насильству саме на рівні територіальної громади міста Києва, </w:t>
      </w:r>
      <w:r w:rsidRPr="00F05D8E">
        <w:rPr>
          <w:color w:val="000000"/>
          <w:sz w:val="28"/>
          <w:szCs w:val="28"/>
        </w:rPr>
        <w:t xml:space="preserve">необхідно </w:t>
      </w:r>
      <w:r w:rsidR="00C4171A" w:rsidRPr="00F05D8E">
        <w:rPr>
          <w:color w:val="000000"/>
          <w:sz w:val="28"/>
          <w:szCs w:val="28"/>
        </w:rPr>
        <w:t>пров</w:t>
      </w:r>
      <w:r w:rsidRPr="00F05D8E">
        <w:rPr>
          <w:color w:val="000000"/>
          <w:sz w:val="28"/>
          <w:szCs w:val="28"/>
        </w:rPr>
        <w:t>ести</w:t>
      </w:r>
      <w:r w:rsidR="00C4171A" w:rsidRPr="00F05D8E">
        <w:rPr>
          <w:color w:val="000000"/>
          <w:sz w:val="28"/>
          <w:szCs w:val="28"/>
        </w:rPr>
        <w:t xml:space="preserve"> експертне оцінювання та підготовку рекоме</w:t>
      </w:r>
      <w:r w:rsidRPr="00F05D8E">
        <w:rPr>
          <w:color w:val="000000"/>
          <w:sz w:val="28"/>
          <w:szCs w:val="28"/>
        </w:rPr>
        <w:t>ндацій на етапі реалізації</w:t>
      </w:r>
      <w:r w:rsidR="00C4171A" w:rsidRPr="00F05D8E">
        <w:rPr>
          <w:color w:val="000000"/>
          <w:sz w:val="28"/>
          <w:szCs w:val="28"/>
        </w:rPr>
        <w:t xml:space="preserve"> політики у сфері запобігання та протидії домашнього насильства та/або насильства за ознакою статті у місті Києві.</w:t>
      </w:r>
    </w:p>
    <w:p w14:paraId="5E744804" w14:textId="4262418E" w:rsidR="00C4171A" w:rsidRPr="00F05D8E" w:rsidRDefault="00C4171A" w:rsidP="00811ECC">
      <w:pPr>
        <w:pStyle w:val="a4"/>
        <w:tabs>
          <w:tab w:val="left" w:pos="1134"/>
        </w:tabs>
        <w:spacing w:before="0" w:beforeAutospacing="0" w:after="0" w:afterAutospacing="0"/>
        <w:ind w:firstLine="709"/>
        <w:jc w:val="both"/>
      </w:pPr>
      <w:r w:rsidRPr="00F05D8E">
        <w:rPr>
          <w:color w:val="000000"/>
          <w:sz w:val="28"/>
          <w:szCs w:val="28"/>
        </w:rPr>
        <w:t>Крім цього, заходи Програми будуть спрямовані на отримання фахівцями компетенцій для роботи і</w:t>
      </w:r>
      <w:r w:rsidR="00D21B93" w:rsidRPr="00F05D8E">
        <w:rPr>
          <w:color w:val="000000"/>
          <w:sz w:val="28"/>
          <w:szCs w:val="28"/>
        </w:rPr>
        <w:t>з</w:t>
      </w:r>
      <w:r w:rsidRPr="00F05D8E">
        <w:rPr>
          <w:color w:val="000000"/>
          <w:sz w:val="28"/>
          <w:szCs w:val="28"/>
        </w:rPr>
        <w:t xml:space="preserve"> результатами досліджень, необхідними для ухвалення чутливих управлінських рішень.</w:t>
      </w:r>
    </w:p>
    <w:p w14:paraId="3BD26DF2" w14:textId="451CA351" w:rsidR="009A0B67" w:rsidRPr="00F05D8E" w:rsidRDefault="009A0B67" w:rsidP="00811ECC">
      <w:pPr>
        <w:pStyle w:val="docdata"/>
        <w:shd w:val="clear" w:color="auto" w:fill="FFFFFF"/>
        <w:spacing w:before="0" w:beforeAutospacing="0" w:after="0" w:afterAutospacing="0"/>
        <w:ind w:firstLine="708"/>
        <w:jc w:val="both"/>
        <w:rPr>
          <w:color w:val="000000"/>
          <w:sz w:val="28"/>
          <w:szCs w:val="28"/>
          <w:lang w:eastAsia="ru-RU"/>
        </w:rPr>
      </w:pPr>
      <w:r w:rsidRPr="00F05D8E">
        <w:rPr>
          <w:color w:val="000000"/>
          <w:sz w:val="28"/>
          <w:szCs w:val="28"/>
          <w:lang w:eastAsia="ru-RU"/>
        </w:rPr>
        <w:t>За останні роки в Києві</w:t>
      </w:r>
      <w:r w:rsidR="004C31B1" w:rsidRPr="00F05D8E">
        <w:rPr>
          <w:color w:val="000000"/>
          <w:sz w:val="28"/>
          <w:szCs w:val="28"/>
          <w:lang w:eastAsia="ru-RU"/>
        </w:rPr>
        <w:t xml:space="preserve"> </w:t>
      </w:r>
      <w:r w:rsidRPr="00F05D8E">
        <w:rPr>
          <w:color w:val="000000"/>
          <w:sz w:val="28"/>
          <w:szCs w:val="28"/>
          <w:lang w:eastAsia="ru-RU"/>
        </w:rPr>
        <w:t>значно</w:t>
      </w:r>
      <w:r w:rsidR="004C31B1" w:rsidRPr="00F05D8E">
        <w:rPr>
          <w:color w:val="000000"/>
          <w:sz w:val="28"/>
          <w:szCs w:val="28"/>
          <w:lang w:eastAsia="ru-RU"/>
        </w:rPr>
        <w:t xml:space="preserve"> </w:t>
      </w:r>
      <w:r w:rsidRPr="00F05D8E">
        <w:rPr>
          <w:color w:val="000000"/>
          <w:sz w:val="28"/>
          <w:szCs w:val="28"/>
          <w:lang w:eastAsia="ru-RU"/>
        </w:rPr>
        <w:t>розширилася</w:t>
      </w:r>
      <w:r w:rsidR="004C31B1" w:rsidRPr="00F05D8E">
        <w:rPr>
          <w:color w:val="000000"/>
          <w:sz w:val="28"/>
          <w:szCs w:val="28"/>
          <w:lang w:eastAsia="ru-RU"/>
        </w:rPr>
        <w:t xml:space="preserve"> </w:t>
      </w:r>
      <w:r w:rsidRPr="00F05D8E">
        <w:rPr>
          <w:color w:val="000000"/>
          <w:sz w:val="28"/>
          <w:szCs w:val="28"/>
          <w:lang w:eastAsia="ru-RU"/>
        </w:rPr>
        <w:t>і функціонує мережа комунальних закладів, що надають комплекс соціальних послуг особам, які зазнали домашнього насильства та насильства за ознакою статі, в тому числі з тимчасовим проживанням. Збільшується</w:t>
      </w:r>
      <w:r w:rsidR="004C31B1" w:rsidRPr="00F05D8E">
        <w:rPr>
          <w:color w:val="000000"/>
          <w:sz w:val="28"/>
          <w:szCs w:val="28"/>
          <w:lang w:eastAsia="ru-RU"/>
        </w:rPr>
        <w:t xml:space="preserve"> </w:t>
      </w:r>
      <w:r w:rsidRPr="00F05D8E">
        <w:rPr>
          <w:color w:val="000000"/>
          <w:sz w:val="28"/>
          <w:szCs w:val="28"/>
          <w:lang w:eastAsia="ru-RU"/>
        </w:rPr>
        <w:t>і</w:t>
      </w:r>
      <w:r w:rsidR="004C31B1" w:rsidRPr="00F05D8E">
        <w:rPr>
          <w:color w:val="000000"/>
          <w:sz w:val="28"/>
          <w:szCs w:val="28"/>
          <w:lang w:eastAsia="ru-RU"/>
        </w:rPr>
        <w:t xml:space="preserve"> </w:t>
      </w:r>
      <w:r w:rsidRPr="00F05D8E">
        <w:rPr>
          <w:color w:val="000000"/>
          <w:sz w:val="28"/>
          <w:szCs w:val="28"/>
          <w:lang w:eastAsia="ru-RU"/>
        </w:rPr>
        <w:t>кількість фахівців, які працюють у сфері запобігання та протидії насильству, які потребують</w:t>
      </w:r>
      <w:r w:rsidR="004C31B1" w:rsidRPr="00F05D8E">
        <w:rPr>
          <w:color w:val="000000"/>
          <w:sz w:val="28"/>
          <w:szCs w:val="28"/>
          <w:lang w:eastAsia="ru-RU"/>
        </w:rPr>
        <w:t xml:space="preserve"> </w:t>
      </w:r>
      <w:r w:rsidRPr="00F05D8E">
        <w:rPr>
          <w:color w:val="000000"/>
          <w:sz w:val="28"/>
          <w:szCs w:val="28"/>
          <w:lang w:eastAsia="ru-RU"/>
        </w:rPr>
        <w:t>фахових</w:t>
      </w:r>
      <w:r w:rsidR="004C31B1" w:rsidRPr="00F05D8E">
        <w:rPr>
          <w:color w:val="000000"/>
          <w:sz w:val="28"/>
          <w:szCs w:val="28"/>
          <w:lang w:eastAsia="ru-RU"/>
        </w:rPr>
        <w:t xml:space="preserve"> </w:t>
      </w:r>
      <w:r w:rsidRPr="00F05D8E">
        <w:rPr>
          <w:color w:val="000000"/>
          <w:sz w:val="28"/>
          <w:szCs w:val="28"/>
          <w:lang w:eastAsia="ru-RU"/>
        </w:rPr>
        <w:t xml:space="preserve"> знань для впровадження і застосування на практиці законодавчих норм. </w:t>
      </w:r>
    </w:p>
    <w:p w14:paraId="602122EE" w14:textId="12D0A9B3" w:rsidR="009A0B67" w:rsidRPr="00F05D8E" w:rsidRDefault="009A0B67" w:rsidP="00811ECC">
      <w:pPr>
        <w:pStyle w:val="a4"/>
        <w:spacing w:before="0" w:beforeAutospacing="0" w:after="0" w:afterAutospacing="0"/>
        <w:ind w:firstLine="708"/>
        <w:jc w:val="both"/>
        <w:rPr>
          <w:color w:val="000000"/>
          <w:sz w:val="28"/>
          <w:szCs w:val="28"/>
        </w:rPr>
      </w:pPr>
      <w:r w:rsidRPr="00F05D8E">
        <w:rPr>
          <w:color w:val="000000"/>
          <w:sz w:val="28"/>
          <w:szCs w:val="28"/>
        </w:rPr>
        <w:t>Низький рівень компетенцій, знань і навичок державних службовців, фахівців установ та організацій комунальної власності територіальної громади міста Києва можуть стати основною проблемою реалізації політики у сфері запобігання та протидії насильству.</w:t>
      </w:r>
    </w:p>
    <w:p w14:paraId="4ACA3ED3" w14:textId="2CFA9883" w:rsidR="00CD181D" w:rsidRPr="00F05D8E" w:rsidRDefault="00CD181D" w:rsidP="00811ECC">
      <w:pPr>
        <w:pStyle w:val="a4"/>
        <w:spacing w:before="0" w:beforeAutospacing="0" w:after="0" w:afterAutospacing="0"/>
        <w:ind w:firstLine="708"/>
        <w:jc w:val="both"/>
        <w:rPr>
          <w:color w:val="000000"/>
          <w:sz w:val="28"/>
          <w:szCs w:val="28"/>
        </w:rPr>
      </w:pPr>
      <w:r w:rsidRPr="00F05D8E">
        <w:rPr>
          <w:color w:val="000000"/>
          <w:sz w:val="28"/>
          <w:szCs w:val="28"/>
        </w:rPr>
        <w:t xml:space="preserve">Міжвідомча взаємодія включає регулярні зустрічі представників усіх учасників процесу з метою виявлення перешкод у формуванні ефективної системи реагування, обговорення шляхів усунення цих перешкод, а також планування спільних профілактичних заходів. </w:t>
      </w:r>
    </w:p>
    <w:p w14:paraId="235AF5E5" w14:textId="1FBF92FA" w:rsidR="003218AE" w:rsidRPr="00F05D8E" w:rsidRDefault="003218AE" w:rsidP="00811ECC">
      <w:pPr>
        <w:pStyle w:val="a4"/>
        <w:spacing w:before="0" w:beforeAutospacing="0" w:after="0" w:afterAutospacing="0"/>
        <w:ind w:firstLine="709"/>
        <w:jc w:val="both"/>
        <w:rPr>
          <w:color w:val="000000"/>
          <w:sz w:val="28"/>
          <w:szCs w:val="28"/>
        </w:rPr>
      </w:pPr>
      <w:r w:rsidRPr="00F05D8E">
        <w:rPr>
          <w:color w:val="000000"/>
          <w:sz w:val="28"/>
          <w:szCs w:val="28"/>
        </w:rPr>
        <w:t>Щоб ефективно протидіяти насильству, фахівці повинні розуміти природу та типи насильства, його наслідки та вплив на постраждалих. Навчання надає можливість вивчати та вдосконалювати практичні навички у реагуванні на ситуації насильства, включаючи комунікаційні та конфліктологічні навички; компетентні фахівці можуть розробляти та впроваджувати програми запобігання насильству, що відповідатимуть конкретним потребам та запиту територіальної громади Києва. Також постійне навчання фахівців сприятиме забезпеченню постраждалих від домашнього та насильства за ознакою статті, в тому числі внутрішньо переміщених осіб, які проживають у Києві, доступом до спеціалізованих сервісів; формуванню нульової толерантності до насильства в су</w:t>
      </w:r>
      <w:r w:rsidR="00D26267" w:rsidRPr="00F05D8E">
        <w:rPr>
          <w:color w:val="000000"/>
          <w:sz w:val="28"/>
          <w:szCs w:val="28"/>
        </w:rPr>
        <w:t>спільстві, а також розвитку між</w:t>
      </w:r>
      <w:r w:rsidRPr="00F05D8E">
        <w:rPr>
          <w:color w:val="000000"/>
          <w:sz w:val="28"/>
          <w:szCs w:val="28"/>
        </w:rPr>
        <w:t>секторальної співпраці (правоохоронними органами, медичними установами, неприбутковими організаціями тощо), що є важливим для ефективності протидії насильству.</w:t>
      </w:r>
    </w:p>
    <w:p w14:paraId="73982163" w14:textId="21289FB3" w:rsidR="003218AE" w:rsidRPr="00F05D8E" w:rsidRDefault="003218AE" w:rsidP="00811ECC">
      <w:pPr>
        <w:pStyle w:val="a4"/>
        <w:spacing w:before="0" w:beforeAutospacing="0" w:after="0" w:afterAutospacing="0"/>
        <w:ind w:firstLine="709"/>
        <w:jc w:val="both"/>
        <w:rPr>
          <w:color w:val="000000"/>
          <w:sz w:val="28"/>
          <w:szCs w:val="28"/>
        </w:rPr>
      </w:pPr>
      <w:r w:rsidRPr="00F05D8E">
        <w:rPr>
          <w:color w:val="000000"/>
          <w:sz w:val="28"/>
          <w:szCs w:val="28"/>
        </w:rPr>
        <w:t>Разом з тим, фахівці служб допомоги постраждалим від насильства -  перші, хто приходить на допомогу, працюють з великою кількістю запитів людей, відтак – навантаження для них зростає у рази. Це може призвести до виснаження ресурсів та зменшення рівня працездатності, що зумовлено тим, що і самі спеціалісти знаходяться у кризовій ситуації, зважаючи на війну в країні. Ризики вторинної травматизації при роботі з клієнтами, які пережили травмуючі події, дуже високий. Професійне вигорання, психологічне вигорання як синдром фізичного та емоційного виснаження веде до розвитку негативної самооцінки, пасивного ставлення до роботи, втрат</w:t>
      </w:r>
      <w:r w:rsidR="008B7905" w:rsidRPr="00F05D8E">
        <w:rPr>
          <w:color w:val="000000"/>
          <w:sz w:val="28"/>
          <w:szCs w:val="28"/>
        </w:rPr>
        <w:t>и</w:t>
      </w:r>
      <w:r w:rsidRPr="00F05D8E">
        <w:rPr>
          <w:color w:val="000000"/>
          <w:sz w:val="28"/>
          <w:szCs w:val="28"/>
        </w:rPr>
        <w:t xml:space="preserve"> розуміння й співчуття, психологічного навантаження.</w:t>
      </w:r>
    </w:p>
    <w:p w14:paraId="2E45D2F2" w14:textId="77777777" w:rsidR="003218AE" w:rsidRPr="00F05D8E" w:rsidRDefault="003218AE" w:rsidP="00811ECC">
      <w:pPr>
        <w:pStyle w:val="a4"/>
        <w:spacing w:before="0" w:beforeAutospacing="0" w:after="0" w:afterAutospacing="0"/>
        <w:ind w:firstLine="709"/>
        <w:jc w:val="both"/>
        <w:rPr>
          <w:color w:val="000000"/>
          <w:sz w:val="28"/>
          <w:szCs w:val="28"/>
        </w:rPr>
      </w:pPr>
      <w:r w:rsidRPr="00F05D8E">
        <w:rPr>
          <w:color w:val="000000"/>
          <w:sz w:val="28"/>
          <w:szCs w:val="28"/>
        </w:rPr>
        <w:t xml:space="preserve">Для київської громади зараз дуже важливо запобігти вигоранню і зберегти ресурс своїх працівників, на яких зараз в рази збільшилось навантаження за рахунок звернень тимчасово переміщених осіб і інших категорій людей, постраждалих від війні. </w:t>
      </w:r>
    </w:p>
    <w:p w14:paraId="0C9FD3B3" w14:textId="62AA57A0" w:rsidR="00CD181D" w:rsidRPr="00F05D8E" w:rsidRDefault="00CD181D" w:rsidP="00811ECC">
      <w:pPr>
        <w:pStyle w:val="a4"/>
        <w:spacing w:before="0" w:beforeAutospacing="0" w:after="0" w:afterAutospacing="0"/>
        <w:ind w:firstLine="709"/>
        <w:jc w:val="both"/>
        <w:rPr>
          <w:color w:val="000000"/>
          <w:sz w:val="28"/>
          <w:szCs w:val="28"/>
        </w:rPr>
      </w:pPr>
      <w:r w:rsidRPr="00F05D8E">
        <w:rPr>
          <w:color w:val="000000"/>
          <w:sz w:val="28"/>
          <w:szCs w:val="28"/>
        </w:rPr>
        <w:t>З метою утворення платформи для обговорення нагальних проблем протидії домашньому насильству та/або насильству за ознакою статі та визначення основних тенденцій у взаємодії установ, організацій та громадського сектору, які залучені до попередження, реагування та/або протидії цьому явищу</w:t>
      </w:r>
    </w:p>
    <w:p w14:paraId="0F9BAFC6" w14:textId="73A71ABA" w:rsidR="00C111D6" w:rsidRPr="00F05D8E" w:rsidRDefault="00C111D6" w:rsidP="006E4DDB">
      <w:pPr>
        <w:pStyle w:val="a4"/>
        <w:spacing w:before="0" w:beforeAutospacing="0" w:after="0" w:afterAutospacing="0"/>
        <w:jc w:val="both"/>
      </w:pPr>
      <w:r w:rsidRPr="00F05D8E">
        <w:rPr>
          <w:color w:val="000000"/>
          <w:sz w:val="28"/>
          <w:szCs w:val="28"/>
        </w:rPr>
        <w:t>існує необхідність в організації і проведенні Форуму протидії домашньому насильству та насильству за ознакою статі</w:t>
      </w:r>
      <w:r w:rsidR="00D26267" w:rsidRPr="00F05D8E">
        <w:rPr>
          <w:color w:val="000000"/>
          <w:sz w:val="28"/>
          <w:szCs w:val="28"/>
        </w:rPr>
        <w:t xml:space="preserve"> з врахуванням рівного доступу всіх соціальних верств населення</w:t>
      </w:r>
      <w:r w:rsidRPr="00F05D8E">
        <w:rPr>
          <w:color w:val="000000"/>
          <w:sz w:val="28"/>
          <w:szCs w:val="28"/>
        </w:rPr>
        <w:t>.</w:t>
      </w:r>
    </w:p>
    <w:p w14:paraId="2B2DA4D7" w14:textId="6CB94136" w:rsidR="00CD181D" w:rsidRPr="00F05D8E" w:rsidRDefault="00CD181D" w:rsidP="00811ECC">
      <w:pPr>
        <w:pStyle w:val="a4"/>
        <w:spacing w:before="0" w:beforeAutospacing="0" w:after="0" w:afterAutospacing="0"/>
        <w:ind w:firstLine="709"/>
        <w:jc w:val="both"/>
      </w:pPr>
      <w:r w:rsidRPr="00F05D8E">
        <w:rPr>
          <w:color w:val="000000"/>
          <w:sz w:val="28"/>
          <w:szCs w:val="28"/>
        </w:rPr>
        <w:t>Законодавча база з питань запобігання та протидії домашньому насильству та/або насильству за ознакою статі постійно доповнюється. Також, на сьогодні, розроблено про</w:t>
      </w:r>
      <w:r w:rsidR="00502EBF" w:rsidRPr="00F05D8E">
        <w:rPr>
          <w:color w:val="000000"/>
          <w:sz w:val="28"/>
          <w:szCs w:val="28"/>
        </w:rPr>
        <w:t>є</w:t>
      </w:r>
      <w:r w:rsidRPr="00F05D8E">
        <w:rPr>
          <w:color w:val="000000"/>
          <w:sz w:val="28"/>
          <w:szCs w:val="28"/>
        </w:rPr>
        <w:t>кт Порядку взаємодії суб’єктів, що здійснюють заходи у сфері запобігання та протидії домашньому насильству і насильству за ознакою статі на території  міста Києва.</w:t>
      </w:r>
      <w:r w:rsidR="00502EBF" w:rsidRPr="00F05D8E">
        <w:rPr>
          <w:color w:val="000000"/>
          <w:sz w:val="28"/>
          <w:szCs w:val="28"/>
        </w:rPr>
        <w:t xml:space="preserve"> </w:t>
      </w:r>
      <w:r w:rsidRPr="00F05D8E">
        <w:rPr>
          <w:color w:val="000000"/>
          <w:sz w:val="28"/>
          <w:szCs w:val="28"/>
        </w:rPr>
        <w:t>Тому виникає необхідність розробки методичних матеріалів для використання в роботі фахівцями</w:t>
      </w:r>
      <w:r w:rsidR="00D26267" w:rsidRPr="00F05D8E">
        <w:rPr>
          <w:color w:val="000000"/>
          <w:sz w:val="28"/>
          <w:szCs w:val="28"/>
        </w:rPr>
        <w:t>,</w:t>
      </w:r>
      <w:r w:rsidRPr="00F05D8E">
        <w:rPr>
          <w:color w:val="000000"/>
          <w:sz w:val="28"/>
          <w:szCs w:val="28"/>
        </w:rPr>
        <w:t xml:space="preserve"> до компетенції яких належить питання запобігання та протидії домашньому насильству і насильству за ознакою статі.</w:t>
      </w:r>
    </w:p>
    <w:p w14:paraId="1C820ECF" w14:textId="0086BE5B" w:rsidR="00CD181D" w:rsidRPr="00F05D8E" w:rsidRDefault="00CD181D" w:rsidP="00811ECC">
      <w:pPr>
        <w:pStyle w:val="a4"/>
        <w:widowControl w:val="0"/>
        <w:numPr>
          <w:ilvl w:val="0"/>
          <w:numId w:val="19"/>
        </w:numPr>
        <w:tabs>
          <w:tab w:val="left" w:pos="1134"/>
        </w:tabs>
        <w:spacing w:before="0" w:beforeAutospacing="0" w:after="0" w:afterAutospacing="0"/>
        <w:ind w:left="0" w:right="104" w:firstLine="709"/>
        <w:jc w:val="both"/>
      </w:pPr>
      <w:r w:rsidRPr="00F05D8E">
        <w:rPr>
          <w:sz w:val="28"/>
          <w:szCs w:val="28"/>
        </w:rPr>
        <w:t xml:space="preserve"> </w:t>
      </w:r>
      <w:r w:rsidR="00EE2919" w:rsidRPr="00F05D8E">
        <w:rPr>
          <w:sz w:val="28"/>
          <w:szCs w:val="28"/>
        </w:rPr>
        <w:t>Необхідність п</w:t>
      </w:r>
      <w:r w:rsidRPr="00F05D8E">
        <w:rPr>
          <w:sz w:val="28"/>
          <w:szCs w:val="28"/>
        </w:rPr>
        <w:t>роведення широкого кола інформаційно-просвітницьких заходів щодо обізнаності населення з питань  запобігання та про</w:t>
      </w:r>
      <w:r w:rsidR="00DD4454" w:rsidRPr="00F05D8E">
        <w:rPr>
          <w:sz w:val="28"/>
          <w:szCs w:val="28"/>
        </w:rPr>
        <w:t>т</w:t>
      </w:r>
      <w:r w:rsidRPr="00F05D8E">
        <w:rPr>
          <w:sz w:val="28"/>
          <w:szCs w:val="28"/>
        </w:rPr>
        <w:t>идії домашньому насильству та/або насильству за ознакою статі</w:t>
      </w:r>
      <w:r w:rsidR="00416527" w:rsidRPr="00F05D8E">
        <w:rPr>
          <w:sz w:val="28"/>
          <w:szCs w:val="28"/>
        </w:rPr>
        <w:t>.</w:t>
      </w:r>
    </w:p>
    <w:p w14:paraId="447EDDE3" w14:textId="6DE15660" w:rsidR="00CD181D" w:rsidRPr="008A38D0" w:rsidRDefault="00CD181D" w:rsidP="00811ECC">
      <w:pPr>
        <w:pStyle w:val="a4"/>
        <w:spacing w:before="0" w:beforeAutospacing="0" w:after="0" w:afterAutospacing="0"/>
        <w:ind w:firstLine="709"/>
        <w:jc w:val="both"/>
        <w:rPr>
          <w:color w:val="000000"/>
          <w:sz w:val="28"/>
          <w:szCs w:val="28"/>
        </w:rPr>
      </w:pPr>
      <w:r w:rsidRPr="00F05D8E">
        <w:rPr>
          <w:color w:val="000000"/>
          <w:sz w:val="28"/>
          <w:szCs w:val="28"/>
        </w:rPr>
        <w:t xml:space="preserve">У державі профілактика сімейного насильства є достатньо актуалізованою, що засвідчується розробкою і впровадженням в дію нормативно-правових актів, профілактичних програм. Однак, реальні механізми такої профілактичної роботи не розроблені, а тому не мають широкого впровадження. Для зменшення скоєння випадків </w:t>
      </w:r>
      <w:r w:rsidRPr="008A38D0">
        <w:rPr>
          <w:color w:val="000000"/>
          <w:sz w:val="28"/>
          <w:szCs w:val="28"/>
        </w:rPr>
        <w:t>домашнього насильства та/або насильства за ознакою статі необхідно проводити профілактичну роботу, шляхом організації і проведення круглих столів, конференцій з залученням фахівців з усіх сфер суспільного життя, а особливо медичних працівників, освітян, науковців.</w:t>
      </w:r>
      <w:r w:rsidR="00EE2919" w:rsidRPr="008A38D0">
        <w:rPr>
          <w:color w:val="000000"/>
          <w:sz w:val="28"/>
          <w:szCs w:val="28"/>
        </w:rPr>
        <w:t xml:space="preserve"> Для забезпечення інформаційної безбар’єрності будуть застосовані технології, що враховують потреби та можливості людей з порушеннями зору, слуху та різними рівнями комунікативності, зокрема використання абетки Брайля, </w:t>
      </w:r>
      <w:r w:rsidR="008A573F" w:rsidRPr="008A38D0">
        <w:rPr>
          <w:color w:val="000000"/>
          <w:sz w:val="28"/>
          <w:szCs w:val="28"/>
        </w:rPr>
        <w:t>великошрифтов</w:t>
      </w:r>
      <w:r w:rsidR="00EE2919" w:rsidRPr="008A38D0">
        <w:rPr>
          <w:color w:val="000000"/>
          <w:sz w:val="28"/>
          <w:szCs w:val="28"/>
        </w:rPr>
        <w:t>ого друку, субтитрування та ін.</w:t>
      </w:r>
    </w:p>
    <w:p w14:paraId="52131A44" w14:textId="1DC8D6DB" w:rsidR="00CD181D" w:rsidRPr="00F05D8E" w:rsidRDefault="00DD4454" w:rsidP="00811ECC">
      <w:pPr>
        <w:pStyle w:val="a4"/>
        <w:spacing w:before="0" w:beforeAutospacing="0" w:after="0" w:afterAutospacing="0"/>
        <w:ind w:firstLine="709"/>
        <w:jc w:val="both"/>
        <w:rPr>
          <w:color w:val="000000"/>
          <w:sz w:val="28"/>
          <w:szCs w:val="28"/>
        </w:rPr>
      </w:pPr>
      <w:r w:rsidRPr="008A38D0">
        <w:rPr>
          <w:color w:val="000000"/>
          <w:sz w:val="28"/>
          <w:szCs w:val="28"/>
        </w:rPr>
        <w:t>Ще однією з важливих проблем на сьогоднішній день, є відсутність</w:t>
      </w:r>
      <w:r w:rsidR="00CD181D" w:rsidRPr="008A38D0">
        <w:rPr>
          <w:color w:val="000000"/>
          <w:sz w:val="28"/>
          <w:szCs w:val="28"/>
        </w:rPr>
        <w:t xml:space="preserve"> </w:t>
      </w:r>
      <w:r w:rsidRPr="008A38D0">
        <w:rPr>
          <w:color w:val="000000"/>
          <w:sz w:val="28"/>
          <w:szCs w:val="28"/>
        </w:rPr>
        <w:t>в місті Києві</w:t>
      </w:r>
      <w:r w:rsidR="00CD181D" w:rsidRPr="008A38D0">
        <w:rPr>
          <w:color w:val="000000"/>
          <w:sz w:val="28"/>
          <w:szCs w:val="28"/>
        </w:rPr>
        <w:t xml:space="preserve"> офіційн</w:t>
      </w:r>
      <w:r w:rsidRPr="008A38D0">
        <w:rPr>
          <w:color w:val="000000"/>
          <w:sz w:val="28"/>
          <w:szCs w:val="28"/>
        </w:rPr>
        <w:t>ого</w:t>
      </w:r>
      <w:r w:rsidR="00CD181D" w:rsidRPr="008A38D0">
        <w:rPr>
          <w:color w:val="000000"/>
          <w:sz w:val="28"/>
          <w:szCs w:val="28"/>
        </w:rPr>
        <w:t xml:space="preserve"> веб-сайт</w:t>
      </w:r>
      <w:r w:rsidRPr="008A38D0">
        <w:rPr>
          <w:color w:val="000000"/>
          <w:sz w:val="28"/>
          <w:szCs w:val="28"/>
        </w:rPr>
        <w:t>у</w:t>
      </w:r>
      <w:r w:rsidR="008A573F" w:rsidRPr="008A38D0">
        <w:rPr>
          <w:color w:val="000000"/>
          <w:sz w:val="28"/>
          <w:szCs w:val="28"/>
        </w:rPr>
        <w:t>/чат боту з питань протидії домашнього насильства та/або насильству за ознакою статі</w:t>
      </w:r>
      <w:r w:rsidR="00CD181D" w:rsidRPr="008A38D0">
        <w:rPr>
          <w:color w:val="000000"/>
          <w:sz w:val="28"/>
          <w:szCs w:val="28"/>
        </w:rPr>
        <w:t xml:space="preserve">, що унеможливлює розміщення інформації </w:t>
      </w:r>
      <w:r w:rsidR="008A573F" w:rsidRPr="008A38D0">
        <w:rPr>
          <w:color w:val="000000"/>
          <w:sz w:val="28"/>
          <w:szCs w:val="28"/>
        </w:rPr>
        <w:t>для постраждалих осіб</w:t>
      </w:r>
      <w:r w:rsidR="00CD181D" w:rsidRPr="008A38D0">
        <w:rPr>
          <w:color w:val="000000"/>
          <w:sz w:val="28"/>
          <w:szCs w:val="28"/>
        </w:rPr>
        <w:t>.</w:t>
      </w:r>
      <w:r w:rsidR="008A573F" w:rsidRPr="008A38D0">
        <w:rPr>
          <w:color w:val="000000"/>
          <w:sz w:val="28"/>
          <w:szCs w:val="28"/>
        </w:rPr>
        <w:t xml:space="preserve"> Водночас, створення даного сайту дозволить забезпечити</w:t>
      </w:r>
      <w:r w:rsidR="008A573F" w:rsidRPr="00F05D8E">
        <w:rPr>
          <w:color w:val="000000"/>
          <w:sz w:val="28"/>
          <w:szCs w:val="28"/>
        </w:rPr>
        <w:t xml:space="preserve"> принципи цифрової безбар’єрності.</w:t>
      </w:r>
    </w:p>
    <w:p w14:paraId="50390624" w14:textId="15A95FB1" w:rsidR="00CD181D" w:rsidRPr="00F05D8E" w:rsidRDefault="00CD181D" w:rsidP="00811ECC">
      <w:pPr>
        <w:pStyle w:val="a4"/>
        <w:spacing w:before="0" w:beforeAutospacing="0" w:after="0" w:afterAutospacing="0"/>
        <w:ind w:firstLine="709"/>
        <w:jc w:val="both"/>
      </w:pPr>
      <w:r w:rsidRPr="008A38D0">
        <w:rPr>
          <w:color w:val="000000"/>
          <w:sz w:val="28"/>
          <w:szCs w:val="28"/>
        </w:rPr>
        <w:t>Київським міським Центром гендерної рівності, запобігання та протидії</w:t>
      </w:r>
      <w:r w:rsidRPr="00F05D8E">
        <w:rPr>
          <w:sz w:val="28"/>
          <w:szCs w:val="28"/>
        </w:rPr>
        <w:t xml:space="preserve"> насильству, комунальними засобами масової інформації </w:t>
      </w:r>
      <w:r w:rsidR="00DD4454" w:rsidRPr="00F05D8E">
        <w:rPr>
          <w:sz w:val="28"/>
          <w:szCs w:val="28"/>
        </w:rPr>
        <w:t xml:space="preserve">в місті Києві </w:t>
      </w:r>
      <w:r w:rsidRPr="00F05D8E">
        <w:rPr>
          <w:sz w:val="28"/>
          <w:szCs w:val="28"/>
        </w:rPr>
        <w:t>постійно проводяться інформаційні компанії для населення міста Києва про форми, прояви, причини  і наслідки домашнього насильства та/або насильства за ознакою статі.  Але,  незважаючи на створені інституційні спроможності, проблема недостатньо ефективного захисту жінок та дівчат, які постраждали від насильства, залишається відкритою і для міста Києва. Серед основних – низька поінформованість киян та киянок про існуючі сервіси допомоги, алгоритм дій у випадку потрапляння в ситуацію насильства, особливо у період повномасштабного вторгнення. На сьогодні</w:t>
      </w:r>
      <w:r w:rsidR="00416527" w:rsidRPr="00F05D8E">
        <w:rPr>
          <w:sz w:val="28"/>
          <w:szCs w:val="28"/>
        </w:rPr>
        <w:t>,</w:t>
      </w:r>
      <w:r w:rsidRPr="00F05D8E">
        <w:rPr>
          <w:sz w:val="28"/>
          <w:szCs w:val="28"/>
        </w:rPr>
        <w:t xml:space="preserve"> більшість інформаційних кампаній щодо підвищення обізнаності з протидії домашньому насильству та насильству за ознакою статі проводяться активно громадським сектором. Тому заходи Програми спрямовані на поінформованість 80% жінок та чоловіків, які проживають у Києві, про форми, причини і наслідки домашнього насильства, формування нетерпимого ставлення до насильницької моделі поведінки шляхом проведення інформаційно-комунікаційних кампаній в медіа та соціальних мережах, створення та наповнення спеціального веб-сайту, сприятимуть формуванню нульової толерантності, зміні уявлень та стереотипів, що існують у суспільстві, що, в свою чергу, призведе до зменшення випадків насильства.</w:t>
      </w:r>
    </w:p>
    <w:p w14:paraId="3635652C" w14:textId="3BF0884A" w:rsidR="00CD181D" w:rsidRPr="00F05D8E" w:rsidRDefault="00CD181D" w:rsidP="00811ECC">
      <w:pPr>
        <w:pStyle w:val="a4"/>
        <w:spacing w:before="0" w:beforeAutospacing="0" w:after="0" w:afterAutospacing="0"/>
        <w:ind w:firstLine="709"/>
        <w:jc w:val="both"/>
        <w:rPr>
          <w:sz w:val="28"/>
          <w:szCs w:val="28"/>
        </w:rPr>
      </w:pPr>
      <w:r w:rsidRPr="00F05D8E">
        <w:rPr>
          <w:sz w:val="28"/>
          <w:szCs w:val="28"/>
        </w:rPr>
        <w:t xml:space="preserve">17 грудня 1999 року Генеральна Асамблея ООН оголосила 25 листопада Міжнародним днем боротьби за ліквідацію насильства щодо жінок. </w:t>
      </w:r>
      <w:r w:rsidR="00DD4454" w:rsidRPr="00F05D8E">
        <w:rPr>
          <w:sz w:val="28"/>
          <w:szCs w:val="28"/>
        </w:rPr>
        <w:t>Щ</w:t>
      </w:r>
      <w:r w:rsidRPr="00F05D8E">
        <w:rPr>
          <w:sz w:val="28"/>
          <w:szCs w:val="28"/>
        </w:rPr>
        <w:t>орічно з 25 листопада до 10 грудня проходить Всеукраїнська кампанія «16 днів проти насильства». Основна її мета - привернення уваги до проблем подолання домашнього насильства, жорстокого поводження, підвищення рівня обізнаності громадян щодо форм насильства, алгоритми дії для потерпілих, протидії торгівлі людьми та захисту прав жінок та чоловік. Місто Київ також щорічно до</w:t>
      </w:r>
      <w:r w:rsidR="008A573F" w:rsidRPr="00F05D8E">
        <w:rPr>
          <w:sz w:val="28"/>
          <w:szCs w:val="28"/>
        </w:rPr>
        <w:t>лучається до проведення заходів з дотриманням вимог інформаційної безбар’єрності.</w:t>
      </w:r>
    </w:p>
    <w:p w14:paraId="3977267F" w14:textId="2FD99CAC" w:rsidR="00CD181D" w:rsidRPr="00F05D8E" w:rsidRDefault="00DD4454" w:rsidP="00811ECC">
      <w:pPr>
        <w:pStyle w:val="a4"/>
        <w:spacing w:before="0" w:beforeAutospacing="0" w:after="0" w:afterAutospacing="0" w:line="256" w:lineRule="auto"/>
        <w:ind w:firstLine="709"/>
        <w:jc w:val="both"/>
      </w:pPr>
      <w:r w:rsidRPr="00F05D8E">
        <w:rPr>
          <w:color w:val="000000"/>
          <w:sz w:val="28"/>
          <w:szCs w:val="28"/>
        </w:rPr>
        <w:t>З метою попередження домашнього насильства в</w:t>
      </w:r>
      <w:r w:rsidR="009346B0" w:rsidRPr="00F05D8E">
        <w:rPr>
          <w:color w:val="000000"/>
          <w:sz w:val="28"/>
          <w:szCs w:val="28"/>
        </w:rPr>
        <w:t xml:space="preserve"> </w:t>
      </w:r>
      <w:r w:rsidRPr="00F05D8E">
        <w:rPr>
          <w:color w:val="000000"/>
          <w:sz w:val="28"/>
          <w:szCs w:val="28"/>
        </w:rPr>
        <w:t>родинах, а також серед дітей та молоді, вирішено залучити школярів до участі в конкурсі</w:t>
      </w:r>
      <w:r w:rsidR="009346B0" w:rsidRPr="00F05D8E">
        <w:rPr>
          <w:color w:val="000000"/>
          <w:sz w:val="28"/>
          <w:szCs w:val="28"/>
        </w:rPr>
        <w:t xml:space="preserve"> "Happy house".</w:t>
      </w:r>
      <w:r w:rsidRPr="00F05D8E">
        <w:rPr>
          <w:color w:val="000000"/>
          <w:sz w:val="28"/>
          <w:szCs w:val="28"/>
        </w:rPr>
        <w:t xml:space="preserve"> </w:t>
      </w:r>
      <w:r w:rsidR="00CD181D" w:rsidRPr="00F05D8E">
        <w:rPr>
          <w:color w:val="000000"/>
          <w:sz w:val="28"/>
          <w:szCs w:val="28"/>
        </w:rPr>
        <w:t>Діти страждають не тільки від насильства по відношенню саме до них, а й спостерігаючи насильство по відношенню до членів своєї родини. Серед тих, хто зазнав фізичного насильства в дитинстві, переносять негативний досвід у свої власні сім</w:t>
      </w:r>
      <w:r w:rsidRPr="00F05D8E">
        <w:rPr>
          <w:color w:val="000000"/>
          <w:sz w:val="28"/>
          <w:szCs w:val="28"/>
        </w:rPr>
        <w:t>’</w:t>
      </w:r>
      <w:r w:rsidR="00CD181D" w:rsidRPr="00F05D8E">
        <w:rPr>
          <w:color w:val="000000"/>
          <w:sz w:val="28"/>
          <w:szCs w:val="28"/>
        </w:rPr>
        <w:t>ї і застосовують фізичну силу до дітей або часом витрачають роки на те, щоб упоратися з наслідками жахливих спогадів дитинства.</w:t>
      </w:r>
    </w:p>
    <w:p w14:paraId="243688DB" w14:textId="1A07A756" w:rsidR="00D077AC" w:rsidRPr="00F05D8E" w:rsidRDefault="00D077AC" w:rsidP="00811ECC">
      <w:pPr>
        <w:pStyle w:val="a6"/>
        <w:spacing w:line="254" w:lineRule="auto"/>
        <w:ind w:firstLine="709"/>
        <w:jc w:val="both"/>
      </w:pPr>
      <w:r w:rsidRPr="00F05D8E">
        <w:rPr>
          <w:color w:val="000000"/>
        </w:rPr>
        <w:t xml:space="preserve">Прийняття Програми обумовлено необхідністю розбудови системи із </w:t>
      </w:r>
      <w:r w:rsidRPr="00F05D8E">
        <w:t xml:space="preserve">запобігання та протидії домашньому насильству, запровадження дієвого механізму координації діяльності суб’єктів, які здійснюють заходи у цій сфері; визначення на місцевому рівні конкретних заходів із захисту, підтримки та соціалізації постраждалих від домашнього насильства; </w:t>
      </w:r>
      <w:r w:rsidRPr="00F05D8E">
        <w:rPr>
          <w:color w:val="000000"/>
        </w:rPr>
        <w:t>висвітлення в засобах масової інформації проблем, які стосуються домашнього насильства; залученістю організацій громадського суспільства для вирішення питання попередження домашнього насильства та насильства за ознако</w:t>
      </w:r>
      <w:r w:rsidR="00D26267" w:rsidRPr="00F05D8E">
        <w:rPr>
          <w:color w:val="000000"/>
        </w:rPr>
        <w:t>ю</w:t>
      </w:r>
      <w:r w:rsidRPr="00F05D8E">
        <w:rPr>
          <w:color w:val="000000"/>
        </w:rPr>
        <w:t xml:space="preserve"> статі; </w:t>
      </w:r>
      <w:r w:rsidRPr="00F05D8E">
        <w:t>підвищення рівня правосвідомості та відповідальності громадян.</w:t>
      </w:r>
    </w:p>
    <w:p w14:paraId="2E0840BD" w14:textId="77777777" w:rsidR="009A0B67" w:rsidRPr="00F05D8E" w:rsidRDefault="009A0B67" w:rsidP="004838E0">
      <w:pPr>
        <w:pStyle w:val="a5"/>
        <w:ind w:firstLine="709"/>
        <w:jc w:val="center"/>
        <w:rPr>
          <w:rFonts w:ascii="Times New Roman" w:hAnsi="Times New Roman"/>
          <w:b/>
          <w:bCs/>
          <w:sz w:val="28"/>
          <w:szCs w:val="28"/>
          <w:lang w:val="uk-UA"/>
        </w:rPr>
      </w:pPr>
    </w:p>
    <w:p w14:paraId="68E9BD45" w14:textId="77777777" w:rsidR="00D077AC" w:rsidRPr="00F05D8E" w:rsidRDefault="00D077AC" w:rsidP="004838E0">
      <w:pPr>
        <w:pStyle w:val="a5"/>
        <w:ind w:firstLine="709"/>
        <w:jc w:val="center"/>
        <w:rPr>
          <w:rFonts w:ascii="Times New Roman" w:hAnsi="Times New Roman"/>
          <w:b/>
          <w:bCs/>
          <w:sz w:val="28"/>
          <w:szCs w:val="28"/>
          <w:lang w:val="uk-UA"/>
        </w:rPr>
      </w:pPr>
      <w:r w:rsidRPr="00F05D8E">
        <w:rPr>
          <w:rFonts w:ascii="Times New Roman" w:hAnsi="Times New Roman"/>
          <w:b/>
          <w:bCs/>
          <w:sz w:val="28"/>
          <w:szCs w:val="28"/>
          <w:lang w:val="uk-UA"/>
        </w:rPr>
        <w:t>III. ВИЗНАЧЕННЯ МЕТИ ПРОГРАМИ</w:t>
      </w:r>
    </w:p>
    <w:p w14:paraId="6A0EFB3F" w14:textId="77777777" w:rsidR="00D077AC" w:rsidRPr="00F05D8E" w:rsidRDefault="00D077AC" w:rsidP="004838E0">
      <w:pPr>
        <w:pStyle w:val="a5"/>
        <w:ind w:firstLine="709"/>
        <w:jc w:val="center"/>
        <w:rPr>
          <w:rFonts w:ascii="Times New Roman" w:hAnsi="Times New Roman"/>
          <w:b/>
          <w:bCs/>
          <w:sz w:val="28"/>
          <w:szCs w:val="28"/>
          <w:lang w:val="uk-UA"/>
        </w:rPr>
      </w:pPr>
    </w:p>
    <w:p w14:paraId="5EDBFD60" w14:textId="6BD2FB23" w:rsidR="00D077AC" w:rsidRPr="00F05D8E" w:rsidRDefault="00D077AC" w:rsidP="00441563">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Метою програми є забезпечення оптимального функціонування цілісної системи із запобігання та протидії домашньому насильству та/або насильству за ознакою статі в місті Києві, надання ефективної допомоги постраждалим особам послуг екстреного кризового втручання, інформування, консультування, надання місця тимчасового безпечного  перебування;  допомоги у вирішенні інших проблем, пов’язаних зі зміною життєвих принципів; проведення низки навчальних заходів та підвищення кваліфікації фахівців, які надають соціальні послуги постраждалим особам, удосконалення механізму міжвідомчої співпраці щодо реалізації державної політики у сфері запобігання та протидії домашньому насильству та насильству за ознакою статі; проведення інформаційно-просвітницьких заходів з запобігання та протидії домашньому насильству та насильству за ознакою статі.</w:t>
      </w:r>
    </w:p>
    <w:p w14:paraId="3894275D" w14:textId="77777777" w:rsidR="00D077AC" w:rsidRPr="00F05D8E" w:rsidRDefault="00D077AC" w:rsidP="00441563">
      <w:pPr>
        <w:pStyle w:val="3"/>
        <w:spacing w:before="0"/>
        <w:jc w:val="center"/>
        <w:rPr>
          <w:rFonts w:ascii="Times New Roman" w:hAnsi="Times New Roman"/>
          <w:sz w:val="28"/>
          <w:szCs w:val="28"/>
          <w:lang w:val="uk-UA"/>
        </w:rPr>
      </w:pPr>
    </w:p>
    <w:p w14:paraId="30EC4A03" w14:textId="77777777" w:rsidR="0097595A" w:rsidRPr="00F05D8E" w:rsidRDefault="0097595A" w:rsidP="0097595A">
      <w:pPr>
        <w:pStyle w:val="3"/>
        <w:spacing w:before="0"/>
        <w:jc w:val="center"/>
        <w:rPr>
          <w:rFonts w:ascii="Times New Roman" w:hAnsi="Times New Roman"/>
          <w:sz w:val="28"/>
          <w:szCs w:val="28"/>
          <w:lang w:val="uk-UA"/>
        </w:rPr>
      </w:pPr>
      <w:r w:rsidRPr="00F05D8E">
        <w:rPr>
          <w:rFonts w:ascii="Times New Roman" w:hAnsi="Times New Roman"/>
          <w:sz w:val="28"/>
          <w:szCs w:val="28"/>
          <w:lang w:val="uk-UA"/>
        </w:rPr>
        <w:t xml:space="preserve">IV. ОБГРУНТУВАННЯ ШЛЯХІВ І ЗАСОБІВ РОЗВ'ЯЗАННЯ ПРОБЛЕМИ/ПРОБЛЕМ, ОБСЯГІВ ТА ДЖЕРЕЛ ФІНАНСУВАННЯ, СТРОКИ ВИКОНАННЯ ПРОГРАМИ </w:t>
      </w:r>
    </w:p>
    <w:p w14:paraId="73E02E1A" w14:textId="77777777" w:rsidR="0097595A" w:rsidRPr="00F05D8E" w:rsidRDefault="0097595A" w:rsidP="00811ECC">
      <w:pPr>
        <w:tabs>
          <w:tab w:val="left" w:pos="3664"/>
          <w:tab w:val="left" w:pos="4580"/>
          <w:tab w:val="left" w:pos="5496"/>
          <w:tab w:val="left" w:pos="6412"/>
          <w:tab w:val="left" w:pos="7328"/>
          <w:tab w:val="left" w:pos="8280"/>
        </w:tabs>
        <w:spacing w:after="0" w:line="240" w:lineRule="auto"/>
        <w:ind w:firstLine="709"/>
        <w:jc w:val="both"/>
        <w:rPr>
          <w:rFonts w:ascii="Times New Roman" w:hAnsi="Times New Roman"/>
          <w:sz w:val="28"/>
          <w:szCs w:val="28"/>
          <w:lang w:val="uk-UA"/>
        </w:rPr>
      </w:pPr>
      <w:r w:rsidRPr="00F05D8E">
        <w:rPr>
          <w:rFonts w:ascii="Times New Roman" w:hAnsi="Times New Roman"/>
          <w:sz w:val="28"/>
          <w:szCs w:val="28"/>
          <w:lang w:val="uk-UA"/>
        </w:rPr>
        <w:t>З метою розв’язання нагальних проблем, що постають перед суспільством з питань запобігання та протидії домашньому насильству та/або насильству за ознакою статі в місті Києві, програмою передбачено реалізацію заходів за напрямами:</w:t>
      </w:r>
    </w:p>
    <w:p w14:paraId="7A55938D" w14:textId="1A52DBB9" w:rsidR="0097595A" w:rsidRPr="00F05D8E" w:rsidRDefault="0097595A" w:rsidP="00811ECC">
      <w:pPr>
        <w:pStyle w:val="a5"/>
        <w:ind w:firstLine="709"/>
        <w:jc w:val="both"/>
        <w:rPr>
          <w:rFonts w:ascii="Times New Roman" w:hAnsi="Times New Roman"/>
          <w:sz w:val="28"/>
          <w:szCs w:val="28"/>
          <w:lang w:val="uk-UA"/>
        </w:rPr>
      </w:pPr>
      <w:r w:rsidRPr="00F05D8E">
        <w:rPr>
          <w:rFonts w:ascii="Times New Roman" w:hAnsi="Times New Roman"/>
          <w:b/>
          <w:bCs/>
          <w:sz w:val="28"/>
          <w:szCs w:val="28"/>
          <w:lang w:val="uk-UA"/>
        </w:rPr>
        <w:t>Напрям 1.</w:t>
      </w:r>
      <w:r w:rsidRPr="00F05D8E">
        <w:rPr>
          <w:rFonts w:ascii="Times New Roman" w:hAnsi="Times New Roman"/>
          <w:sz w:val="28"/>
          <w:szCs w:val="28"/>
          <w:lang w:val="uk-UA"/>
        </w:rPr>
        <w:t xml:space="preserve"> Забезпечення доступності та якості надання необхідних соціальних послуг для осіб, які постраждали від домашнього насильства та/або насильства за ознакою статі, забезпечення належних умов діяльності спеціалізованих та інших служб підтримки осіб,  постраждалих від домашнього насильства, насильства за ознакою статі</w:t>
      </w:r>
      <w:r w:rsidR="0034200C" w:rsidRPr="00F05D8E">
        <w:rPr>
          <w:rFonts w:ascii="Times New Roman" w:hAnsi="Times New Roman"/>
          <w:sz w:val="28"/>
          <w:szCs w:val="28"/>
          <w:lang w:val="uk-UA"/>
        </w:rPr>
        <w:t>.</w:t>
      </w:r>
    </w:p>
    <w:p w14:paraId="09F3EA41" w14:textId="3ABBA5E1" w:rsidR="00553F23" w:rsidRPr="00F05D8E" w:rsidRDefault="0097595A" w:rsidP="00811ECC">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 xml:space="preserve">Захід 1.1 </w:t>
      </w:r>
      <w:r w:rsidR="00553F23" w:rsidRPr="00F05D8E">
        <w:rPr>
          <w:rFonts w:ascii="Times New Roman" w:hAnsi="Times New Roman"/>
          <w:sz w:val="28"/>
          <w:szCs w:val="28"/>
          <w:lang w:val="uk-UA"/>
        </w:rPr>
        <w:t xml:space="preserve">Надання соціальних послуг особам, які постраждали від домашнього насильства та/або насильства за ознакою статі шляхом забезпечення діяльності спеціалізованих служб та інших служб підтримки постраждалих осіб (мобільних бригад соціально-психологічної допомоги,  денних центрів соціально-психологічної допомоги, цілодобової  служби «телефону довіри», кризових кімнат; притулків для постраждалих, спеціалізованих служб первинного соціально-психологічного консультування осіб та ін.) з дотриманням вимог фізичної безбар'єрності. </w:t>
      </w:r>
    </w:p>
    <w:p w14:paraId="400A8F05" w14:textId="56355F48" w:rsidR="0097595A"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Належний рівень фінансування</w:t>
      </w:r>
      <w:r w:rsidRPr="00F05D8E">
        <w:rPr>
          <w:rFonts w:ascii="Times New Roman" w:hAnsi="Times New Roman"/>
          <w:i/>
          <w:iCs/>
          <w:color w:val="FF0000"/>
          <w:sz w:val="28"/>
          <w:szCs w:val="28"/>
          <w:lang w:val="uk-UA"/>
        </w:rPr>
        <w:t xml:space="preserve"> </w:t>
      </w:r>
      <w:r w:rsidRPr="00F05D8E">
        <w:rPr>
          <w:rFonts w:ascii="Times New Roman" w:hAnsi="Times New Roman"/>
          <w:sz w:val="28"/>
          <w:szCs w:val="28"/>
          <w:lang w:val="uk-UA"/>
        </w:rPr>
        <w:t>спеціалізованих та інших служб підтримки осіб,  постраждалих від домашнього насильства, насильства за ознакою статі дозволить забезпечити постраждалих осіб (незалежно від віку та стану здоров’я) доступності отримання якісних соціальних послуг, орієнтованих на їх потреби, зокрема інформації про ї</w:t>
      </w:r>
      <w:r w:rsidR="00AD5386" w:rsidRPr="00F05D8E">
        <w:rPr>
          <w:rFonts w:ascii="Times New Roman" w:hAnsi="Times New Roman"/>
          <w:sz w:val="28"/>
          <w:szCs w:val="28"/>
          <w:lang w:val="uk-UA"/>
        </w:rPr>
        <w:t>х</w:t>
      </w:r>
      <w:r w:rsidRPr="00F05D8E">
        <w:rPr>
          <w:rFonts w:ascii="Times New Roman" w:hAnsi="Times New Roman"/>
          <w:sz w:val="28"/>
          <w:szCs w:val="28"/>
          <w:lang w:val="uk-UA"/>
        </w:rPr>
        <w:t xml:space="preserve"> права та можливості реалізації таких прав зрозумілою для н</w:t>
      </w:r>
      <w:r w:rsidR="00AD5386" w:rsidRPr="00F05D8E">
        <w:rPr>
          <w:rFonts w:ascii="Times New Roman" w:hAnsi="Times New Roman"/>
          <w:sz w:val="28"/>
          <w:szCs w:val="28"/>
          <w:lang w:val="uk-UA"/>
        </w:rPr>
        <w:t>их</w:t>
      </w:r>
      <w:r w:rsidRPr="00F05D8E">
        <w:rPr>
          <w:rFonts w:ascii="Times New Roman" w:hAnsi="Times New Roman"/>
          <w:sz w:val="28"/>
          <w:szCs w:val="28"/>
          <w:lang w:val="uk-UA"/>
        </w:rPr>
        <w:t xml:space="preserve"> мовою, отримання медичної, соціальної, психологічної, консультативної допомоги, доступу до правосуддя та інших механізмів юридичного захисту; забезпечення тимчасового притулку для постраждалих осіб</w:t>
      </w:r>
      <w:r w:rsidR="00CD6173" w:rsidRPr="00F05D8E">
        <w:rPr>
          <w:rFonts w:ascii="Times New Roman" w:hAnsi="Times New Roman"/>
          <w:sz w:val="28"/>
          <w:szCs w:val="28"/>
          <w:lang w:val="uk-UA"/>
        </w:rPr>
        <w:t>, доступності громадського простору</w:t>
      </w:r>
      <w:r w:rsidRPr="00F05D8E">
        <w:rPr>
          <w:rFonts w:ascii="Times New Roman" w:hAnsi="Times New Roman"/>
          <w:sz w:val="28"/>
          <w:szCs w:val="28"/>
          <w:lang w:val="uk-UA"/>
        </w:rPr>
        <w:t>.</w:t>
      </w:r>
    </w:p>
    <w:p w14:paraId="4BD76E0C" w14:textId="49FC1CAE" w:rsidR="00553F23"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 xml:space="preserve">Захід 1.2. </w:t>
      </w:r>
      <w:r w:rsidR="00553F23" w:rsidRPr="00F05D8E">
        <w:rPr>
          <w:rFonts w:ascii="Times New Roman" w:hAnsi="Times New Roman"/>
          <w:sz w:val="28"/>
          <w:szCs w:val="28"/>
          <w:lang w:val="uk-UA"/>
        </w:rPr>
        <w:t>Розширення переліку соціальних послуг шляхом створення спеціалізованих служб підтримки постраждалих осіб (служб первинного соціально-психологічного консультування, мобільних бригад соціально-психологічної допомоги тощо), а також покращення (оновлення) безбар'єрного простору та доступності цих служб.</w:t>
      </w:r>
    </w:p>
    <w:p w14:paraId="0C5E20D4" w14:textId="2B6401E6" w:rsidR="00CF2500"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 xml:space="preserve">Створення </w:t>
      </w:r>
      <w:r w:rsidR="00553F23" w:rsidRPr="00F05D8E">
        <w:rPr>
          <w:rFonts w:ascii="Times New Roman" w:hAnsi="Times New Roman"/>
          <w:sz w:val="28"/>
          <w:szCs w:val="28"/>
          <w:lang w:val="uk-UA"/>
        </w:rPr>
        <w:t xml:space="preserve">спеціалізованої служби первинного соціально-психологічного консультування осіб, що постраждали від домашнього насильства та/або насильства за ознакою статі </w:t>
      </w:r>
      <w:r w:rsidR="00CD6173" w:rsidRPr="00F05D8E">
        <w:rPr>
          <w:rFonts w:ascii="Times New Roman" w:eastAsia="Times New Roman" w:hAnsi="Times New Roman"/>
          <w:sz w:val="28"/>
          <w:szCs w:val="28"/>
          <w:lang w:val="uk-UA"/>
        </w:rPr>
        <w:t>в Голосіївському районі міста Києва, дозволить охопити соціальними послугами понад 400 постраждалих осіб щорічно</w:t>
      </w:r>
      <w:r w:rsidR="00500525" w:rsidRPr="00F05D8E">
        <w:rPr>
          <w:rFonts w:ascii="Times New Roman" w:eastAsia="Times New Roman" w:hAnsi="Times New Roman"/>
          <w:sz w:val="28"/>
          <w:szCs w:val="28"/>
          <w:lang w:val="uk-UA"/>
        </w:rPr>
        <w:t>, забезпечить</w:t>
      </w:r>
      <w:r w:rsidR="00500525" w:rsidRPr="00F05D8E">
        <w:rPr>
          <w:color w:val="333333"/>
          <w:sz w:val="28"/>
          <w:szCs w:val="28"/>
          <w:bdr w:val="none" w:sz="0" w:space="0" w:color="auto" w:frame="1"/>
          <w:shd w:val="clear" w:color="auto" w:fill="FFFFFF"/>
          <w:lang w:val="uk-UA"/>
        </w:rPr>
        <w:t xml:space="preserve"> </w:t>
      </w:r>
      <w:r w:rsidR="00500525" w:rsidRPr="00F05D8E">
        <w:rPr>
          <w:rFonts w:ascii="Times New Roman" w:hAnsi="Times New Roman"/>
          <w:sz w:val="28"/>
          <w:szCs w:val="28"/>
          <w:lang w:val="uk-UA"/>
        </w:rPr>
        <w:t>надання первинної психологічної підтримки, разових або періодичних консультацій, а також інформування осіб, які постраждали від домашнього насильства та/або насильства за ознакою статі щодо можливостей отримання послуг від інших суб’єктів взаємодії з питань протидії домашньому насильству. Покращення (оновлення) безбар'єрного простору спеціалізованих служб</w:t>
      </w:r>
      <w:r w:rsidR="00CF2500" w:rsidRPr="00F05D8E">
        <w:rPr>
          <w:rFonts w:ascii="Times New Roman" w:hAnsi="Times New Roman"/>
          <w:sz w:val="28"/>
          <w:szCs w:val="28"/>
          <w:lang w:val="uk-UA"/>
        </w:rPr>
        <w:t>, забезпечить доступність отримання соціальної послуги для всіх соціальних груп незалежно від віку, стану здоров'я, інвалідності, статі та інших ознак.</w:t>
      </w:r>
    </w:p>
    <w:p w14:paraId="375C69B5" w14:textId="339D8DDB" w:rsidR="0097595A"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 xml:space="preserve">Захід 1.3 </w:t>
      </w:r>
      <w:r w:rsidR="00912A47" w:rsidRPr="00F05D8E">
        <w:rPr>
          <w:rFonts w:ascii="Times New Roman" w:hAnsi="Times New Roman"/>
          <w:sz w:val="28"/>
          <w:szCs w:val="28"/>
          <w:lang w:val="uk-UA"/>
        </w:rPr>
        <w:t xml:space="preserve">Забезпечення невідкладного реагування на звернення, які надійшли до кол-центру, щодо випадків домашнього насильства та/або насильства за ознакою статі; проведення моніторингу звернень, які надходять до кол-центру. Захід передбачає </w:t>
      </w:r>
      <w:r w:rsidRPr="00F05D8E">
        <w:rPr>
          <w:rFonts w:ascii="Times New Roman" w:hAnsi="Times New Roman"/>
          <w:sz w:val="28"/>
          <w:szCs w:val="28"/>
          <w:lang w:val="uk-UA"/>
        </w:rPr>
        <w:t>швидке надання консультацій щодо всіх форм домашнього насильства абонентам анонімно або з належним дотриманням правового режиму інформації з обмеженим доступом, соціальну послугу кризового екстреного втручання у разі загрози життю та здоров’ю постраждалої особи, надання соціально-психологічної допомоги тим, хто її потребує, а також проведення моніторингу звернень, які надходять до кол-центру.</w:t>
      </w:r>
    </w:p>
    <w:p w14:paraId="6F50099C" w14:textId="77C41694" w:rsidR="0097595A"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b/>
          <w:bCs/>
          <w:sz w:val="28"/>
          <w:szCs w:val="28"/>
          <w:lang w:val="uk-UA"/>
        </w:rPr>
        <w:t>Напрям 2.</w:t>
      </w:r>
      <w:r w:rsidRPr="00F05D8E">
        <w:rPr>
          <w:rFonts w:ascii="Times New Roman" w:hAnsi="Times New Roman"/>
          <w:sz w:val="28"/>
          <w:szCs w:val="28"/>
          <w:lang w:val="uk-UA"/>
        </w:rPr>
        <w:t xml:space="preserve"> Удосконалення функціонування системи та підвищення рівня професійної компетенції спеціалістів щодо запобігання та протидії домашньому насильству та/або насильству за ознакою статі</w:t>
      </w:r>
      <w:r w:rsidR="0034200C" w:rsidRPr="00F05D8E">
        <w:rPr>
          <w:rFonts w:ascii="Times New Roman" w:hAnsi="Times New Roman"/>
          <w:sz w:val="28"/>
          <w:szCs w:val="28"/>
          <w:lang w:val="uk-UA"/>
        </w:rPr>
        <w:t>.</w:t>
      </w:r>
    </w:p>
    <w:p w14:paraId="0C24E388" w14:textId="5009F90B" w:rsidR="0041410B"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 xml:space="preserve">Захід 2.1. </w:t>
      </w:r>
      <w:r w:rsidR="0041410B" w:rsidRPr="00F05D8E">
        <w:rPr>
          <w:rFonts w:ascii="Times New Roman" w:hAnsi="Times New Roman"/>
          <w:sz w:val="28"/>
          <w:szCs w:val="28"/>
          <w:lang w:val="uk-UA"/>
        </w:rPr>
        <w:t xml:space="preserve">Проведення соціологічних,  психолого-педагогічних  та інших досліджень у сфері домашнього насильства, його причин та наслідків. </w:t>
      </w:r>
    </w:p>
    <w:p w14:paraId="6C8DA319" w14:textId="29A3F955" w:rsidR="0097595A"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 xml:space="preserve">Організація проведення соціологічних,  психолого-педагогічних  та інших досліджень у сфері домашнього насильства, дозволить виявити  причини та наслідки розлучень серед сімейних пар; чинники, що стають відправною точкою для постраждалих осіб звернутися по допомогу; дослідження по соціальних групах, що найчастіше  стають постраждалими особами від домашнього насильства та насильства за ознакою статі і ін.), адже існує розповсюджений міф, що домашнє насильство – це проблема лише неблагонадійних родин, і майже завжди сімейне насильство пов’язане з згубними звичками та бідністю. Однак, насильство властиве всім соціальним групам і не залежить від економічного становища родини загалом, особливо в  контексті військової агресії та підвищеної соціальної напруги, саме тому  домашнє насильство набирає нових аспектів і </w:t>
      </w:r>
      <w:r w:rsidR="009C71DB" w:rsidRPr="00F05D8E">
        <w:rPr>
          <w:rFonts w:ascii="Times New Roman" w:hAnsi="Times New Roman"/>
          <w:sz w:val="28"/>
          <w:szCs w:val="28"/>
          <w:lang w:val="uk-UA"/>
        </w:rPr>
        <w:t>здебільшого</w:t>
      </w:r>
      <w:r w:rsidRPr="00F05D8E">
        <w:rPr>
          <w:rFonts w:ascii="Times New Roman" w:hAnsi="Times New Roman"/>
          <w:sz w:val="28"/>
          <w:szCs w:val="28"/>
          <w:lang w:val="uk-UA"/>
        </w:rPr>
        <w:t xml:space="preserve"> стосується не тільки фізичної шкоди, а й психологічного аб’юзу та потребує більш детального дослідження.</w:t>
      </w:r>
      <w:r w:rsidR="007764B3" w:rsidRPr="00F05D8E">
        <w:rPr>
          <w:rFonts w:ascii="Times New Roman" w:hAnsi="Times New Roman"/>
          <w:sz w:val="28"/>
          <w:szCs w:val="28"/>
          <w:lang w:val="uk-UA"/>
        </w:rPr>
        <w:t xml:space="preserve"> </w:t>
      </w:r>
    </w:p>
    <w:p w14:paraId="12A0FFA8" w14:textId="259DD459" w:rsidR="0041410B"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 xml:space="preserve">Захід 2.2. </w:t>
      </w:r>
      <w:r w:rsidR="0041410B" w:rsidRPr="00F05D8E">
        <w:rPr>
          <w:rFonts w:ascii="Times New Roman" w:hAnsi="Times New Roman"/>
          <w:sz w:val="28"/>
          <w:szCs w:val="28"/>
          <w:lang w:val="uk-UA"/>
        </w:rPr>
        <w:t>Проведення навчань із міжвідомчого реагування на випадки домашнього насильства, насильства за ознакою статі та жорстокого поводження з дітьми, спрямованими на розв’язання зазначеної проблеми з застосуванням технологій інформаційної безбар'єрності.</w:t>
      </w:r>
    </w:p>
    <w:p w14:paraId="10B6F8FC" w14:textId="412245D5" w:rsidR="0097595A" w:rsidRPr="00F05D8E" w:rsidRDefault="0041410B"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 xml:space="preserve">Захід дозволить </w:t>
      </w:r>
      <w:r w:rsidR="0097595A" w:rsidRPr="00F05D8E">
        <w:rPr>
          <w:rFonts w:ascii="Times New Roman" w:hAnsi="Times New Roman"/>
          <w:sz w:val="28"/>
          <w:szCs w:val="28"/>
          <w:lang w:val="uk-UA"/>
        </w:rPr>
        <w:t>підвищ</w:t>
      </w:r>
      <w:r w:rsidRPr="00F05D8E">
        <w:rPr>
          <w:rFonts w:ascii="Times New Roman" w:hAnsi="Times New Roman"/>
          <w:sz w:val="28"/>
          <w:szCs w:val="28"/>
          <w:lang w:val="uk-UA"/>
        </w:rPr>
        <w:t>увати</w:t>
      </w:r>
      <w:r w:rsidR="0097595A" w:rsidRPr="00F05D8E">
        <w:rPr>
          <w:rFonts w:ascii="Times New Roman" w:hAnsi="Times New Roman"/>
          <w:sz w:val="28"/>
          <w:szCs w:val="28"/>
          <w:lang w:val="uk-UA"/>
        </w:rPr>
        <w:t xml:space="preserve"> рів</w:t>
      </w:r>
      <w:r w:rsidRPr="00F05D8E">
        <w:rPr>
          <w:rFonts w:ascii="Times New Roman" w:hAnsi="Times New Roman"/>
          <w:sz w:val="28"/>
          <w:szCs w:val="28"/>
          <w:lang w:val="uk-UA"/>
        </w:rPr>
        <w:t>ень</w:t>
      </w:r>
      <w:r w:rsidR="0097595A" w:rsidRPr="00F05D8E">
        <w:rPr>
          <w:rFonts w:ascii="Times New Roman" w:hAnsi="Times New Roman"/>
          <w:sz w:val="28"/>
          <w:szCs w:val="28"/>
          <w:lang w:val="uk-UA"/>
        </w:rPr>
        <w:t xml:space="preserve"> професійної компетенції спеціалістів</w:t>
      </w:r>
      <w:r w:rsidRPr="00F05D8E">
        <w:rPr>
          <w:rFonts w:ascii="Times New Roman" w:hAnsi="Times New Roman"/>
          <w:sz w:val="28"/>
          <w:szCs w:val="28"/>
          <w:lang w:val="uk-UA"/>
        </w:rPr>
        <w:t>,</w:t>
      </w:r>
      <w:r w:rsidR="0097595A" w:rsidRPr="00F05D8E">
        <w:rPr>
          <w:rFonts w:ascii="Times New Roman" w:hAnsi="Times New Roman"/>
          <w:sz w:val="28"/>
          <w:szCs w:val="28"/>
          <w:lang w:val="uk-UA"/>
        </w:rPr>
        <w:t xml:space="preserve"> їх ефективн</w:t>
      </w:r>
      <w:r w:rsidRPr="00F05D8E">
        <w:rPr>
          <w:rFonts w:ascii="Times New Roman" w:hAnsi="Times New Roman"/>
          <w:sz w:val="28"/>
          <w:szCs w:val="28"/>
          <w:lang w:val="uk-UA"/>
        </w:rPr>
        <w:t>у</w:t>
      </w:r>
      <w:r w:rsidR="0097595A" w:rsidRPr="00F05D8E">
        <w:rPr>
          <w:rFonts w:ascii="Times New Roman" w:hAnsi="Times New Roman"/>
          <w:sz w:val="28"/>
          <w:szCs w:val="28"/>
          <w:lang w:val="uk-UA"/>
        </w:rPr>
        <w:t xml:space="preserve"> взаємоді</w:t>
      </w:r>
      <w:r w:rsidRPr="00F05D8E">
        <w:rPr>
          <w:rFonts w:ascii="Times New Roman" w:hAnsi="Times New Roman"/>
          <w:sz w:val="28"/>
          <w:szCs w:val="28"/>
          <w:lang w:val="uk-UA"/>
        </w:rPr>
        <w:t>ю</w:t>
      </w:r>
      <w:r w:rsidR="0097595A" w:rsidRPr="00F05D8E">
        <w:rPr>
          <w:rFonts w:ascii="Times New Roman" w:hAnsi="Times New Roman"/>
          <w:sz w:val="28"/>
          <w:szCs w:val="28"/>
          <w:lang w:val="uk-UA"/>
        </w:rPr>
        <w:t>, а також забезпеч</w:t>
      </w:r>
      <w:r w:rsidRPr="00F05D8E">
        <w:rPr>
          <w:rFonts w:ascii="Times New Roman" w:hAnsi="Times New Roman"/>
          <w:sz w:val="28"/>
          <w:szCs w:val="28"/>
          <w:lang w:val="uk-UA"/>
        </w:rPr>
        <w:t>ить</w:t>
      </w:r>
      <w:r w:rsidR="0097595A" w:rsidRPr="00F05D8E">
        <w:rPr>
          <w:rFonts w:ascii="Times New Roman" w:hAnsi="Times New Roman"/>
          <w:sz w:val="28"/>
          <w:szCs w:val="28"/>
          <w:lang w:val="uk-UA"/>
        </w:rPr>
        <w:t xml:space="preserve"> своєчасн</w:t>
      </w:r>
      <w:r w:rsidRPr="00F05D8E">
        <w:rPr>
          <w:rFonts w:ascii="Times New Roman" w:hAnsi="Times New Roman"/>
          <w:sz w:val="28"/>
          <w:szCs w:val="28"/>
          <w:lang w:val="uk-UA"/>
        </w:rPr>
        <w:t>е</w:t>
      </w:r>
      <w:r w:rsidR="0097595A" w:rsidRPr="00F05D8E">
        <w:rPr>
          <w:rFonts w:ascii="Times New Roman" w:hAnsi="Times New Roman"/>
          <w:sz w:val="28"/>
          <w:szCs w:val="28"/>
          <w:lang w:val="uk-UA"/>
        </w:rPr>
        <w:t xml:space="preserve"> та ефективн</w:t>
      </w:r>
      <w:r w:rsidRPr="00F05D8E">
        <w:rPr>
          <w:rFonts w:ascii="Times New Roman" w:hAnsi="Times New Roman"/>
          <w:sz w:val="28"/>
          <w:szCs w:val="28"/>
          <w:lang w:val="uk-UA"/>
        </w:rPr>
        <w:t>е</w:t>
      </w:r>
      <w:r w:rsidR="0097595A" w:rsidRPr="00F05D8E">
        <w:rPr>
          <w:rFonts w:ascii="Times New Roman" w:hAnsi="Times New Roman"/>
          <w:sz w:val="28"/>
          <w:szCs w:val="28"/>
          <w:lang w:val="uk-UA"/>
        </w:rPr>
        <w:t xml:space="preserve"> вжиття заходів у сфері запобігання та протидії домашньому насильству і насильству за ознакою статі в місті Києві.</w:t>
      </w:r>
      <w:r w:rsidRPr="00F05D8E">
        <w:rPr>
          <w:rFonts w:ascii="Times New Roman" w:hAnsi="Times New Roman"/>
          <w:sz w:val="28"/>
          <w:szCs w:val="28"/>
          <w:lang w:val="uk-UA"/>
        </w:rPr>
        <w:t xml:space="preserve"> Навчання враховуватимуть потреби та можливості людей з порушенням зору та слуху, а також різними рівнями комунікативності.</w:t>
      </w:r>
    </w:p>
    <w:p w14:paraId="1A0F20CE" w14:textId="2698C965" w:rsidR="00205F95"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 xml:space="preserve">Захід 2.3. </w:t>
      </w:r>
      <w:r w:rsidR="00205F95" w:rsidRPr="00F05D8E">
        <w:rPr>
          <w:rFonts w:ascii="Times New Roman" w:hAnsi="Times New Roman"/>
          <w:sz w:val="28"/>
          <w:szCs w:val="28"/>
          <w:lang w:val="uk-UA"/>
        </w:rPr>
        <w:t>Навчання та підвищення рівня професійної компетентності суб’єктів, що здійснюють заходи у сфері запобігання та протидії домашньому насильству та насильству за ознакою статі (соціальних працівників, психологів, ко</w:t>
      </w:r>
      <w:r w:rsidR="00A24B79">
        <w:rPr>
          <w:rFonts w:ascii="Times New Roman" w:hAnsi="Times New Roman"/>
          <w:sz w:val="28"/>
          <w:szCs w:val="28"/>
          <w:lang w:val="uk-UA"/>
        </w:rPr>
        <w:t>нсультативної групи (супервізія</w:t>
      </w:r>
      <w:r w:rsidR="00205F95" w:rsidRPr="00F05D8E">
        <w:rPr>
          <w:rFonts w:ascii="Times New Roman" w:hAnsi="Times New Roman"/>
          <w:sz w:val="28"/>
          <w:szCs w:val="28"/>
          <w:lang w:val="uk-UA"/>
        </w:rPr>
        <w:t>).</w:t>
      </w:r>
    </w:p>
    <w:p w14:paraId="567A9B9C" w14:textId="68412E25" w:rsidR="0097595A"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Навчання</w:t>
      </w:r>
      <w:r w:rsidR="00205F95" w:rsidRPr="00F05D8E">
        <w:rPr>
          <w:rFonts w:ascii="Times New Roman" w:hAnsi="Times New Roman"/>
          <w:sz w:val="28"/>
          <w:szCs w:val="28"/>
          <w:lang w:val="uk-UA"/>
        </w:rPr>
        <w:t>м</w:t>
      </w:r>
      <w:r w:rsidRPr="00F05D8E">
        <w:rPr>
          <w:rFonts w:ascii="Times New Roman" w:hAnsi="Times New Roman"/>
          <w:sz w:val="28"/>
          <w:szCs w:val="28"/>
          <w:lang w:val="uk-UA"/>
        </w:rPr>
        <w:t xml:space="preserve"> </w:t>
      </w:r>
      <w:r w:rsidR="00205F95" w:rsidRPr="00F05D8E">
        <w:rPr>
          <w:rFonts w:ascii="Times New Roman" w:hAnsi="Times New Roman"/>
          <w:sz w:val="28"/>
          <w:szCs w:val="28"/>
          <w:lang w:val="uk-UA"/>
        </w:rPr>
        <w:t xml:space="preserve">охоплено </w:t>
      </w:r>
      <w:r w:rsidRPr="00F05D8E">
        <w:rPr>
          <w:rFonts w:ascii="Times New Roman" w:hAnsi="Times New Roman"/>
          <w:sz w:val="28"/>
          <w:szCs w:val="28"/>
          <w:lang w:val="uk-UA"/>
        </w:rPr>
        <w:t xml:space="preserve">соціальних працівників та інших спеціалістів, які надають соціальні послуги </w:t>
      </w:r>
      <w:r w:rsidR="00205F95" w:rsidRPr="00F05D8E">
        <w:rPr>
          <w:rFonts w:ascii="Times New Roman" w:hAnsi="Times New Roman"/>
          <w:sz w:val="28"/>
          <w:szCs w:val="28"/>
          <w:lang w:val="uk-UA"/>
        </w:rPr>
        <w:t xml:space="preserve">постраждалим </w:t>
      </w:r>
      <w:r w:rsidRPr="00F05D8E">
        <w:rPr>
          <w:rFonts w:ascii="Times New Roman" w:hAnsi="Times New Roman"/>
          <w:sz w:val="28"/>
          <w:szCs w:val="28"/>
          <w:lang w:val="uk-UA"/>
        </w:rPr>
        <w:t>особам</w:t>
      </w:r>
      <w:r w:rsidR="00205F95" w:rsidRPr="00F05D8E">
        <w:rPr>
          <w:rFonts w:ascii="Times New Roman" w:hAnsi="Times New Roman"/>
          <w:sz w:val="28"/>
          <w:szCs w:val="28"/>
          <w:lang w:val="uk-UA"/>
        </w:rPr>
        <w:t xml:space="preserve">, </w:t>
      </w:r>
      <w:r w:rsidRPr="00F05D8E">
        <w:rPr>
          <w:rFonts w:ascii="Times New Roman" w:hAnsi="Times New Roman"/>
          <w:sz w:val="28"/>
          <w:szCs w:val="28"/>
          <w:lang w:val="uk-UA"/>
        </w:rPr>
        <w:t xml:space="preserve">психологів міської Служби «телефону довіри», консультативної групи та притулків (супервізія). Захід передбачає </w:t>
      </w:r>
      <w:r w:rsidR="00205F95" w:rsidRPr="00F05D8E">
        <w:rPr>
          <w:rFonts w:ascii="Times New Roman" w:hAnsi="Times New Roman"/>
          <w:sz w:val="28"/>
          <w:szCs w:val="28"/>
          <w:lang w:val="uk-UA"/>
        </w:rPr>
        <w:t xml:space="preserve">їх </w:t>
      </w:r>
      <w:r w:rsidRPr="00F05D8E">
        <w:rPr>
          <w:rFonts w:ascii="Times New Roman" w:hAnsi="Times New Roman"/>
          <w:sz w:val="28"/>
          <w:szCs w:val="28"/>
          <w:lang w:val="uk-UA"/>
        </w:rPr>
        <w:t xml:space="preserve">професійну підтримку </w:t>
      </w:r>
      <w:r w:rsidR="00DF64BC" w:rsidRPr="00F05D8E">
        <w:rPr>
          <w:rFonts w:ascii="Times New Roman" w:hAnsi="Times New Roman"/>
          <w:sz w:val="28"/>
          <w:szCs w:val="28"/>
          <w:lang w:val="uk-UA"/>
        </w:rPr>
        <w:t xml:space="preserve">і </w:t>
      </w:r>
      <w:r w:rsidRPr="00F05D8E">
        <w:rPr>
          <w:rFonts w:ascii="Times New Roman" w:hAnsi="Times New Roman"/>
          <w:sz w:val="28"/>
          <w:szCs w:val="28"/>
          <w:lang w:val="uk-UA"/>
        </w:rPr>
        <w:t xml:space="preserve"> спрямований на подолання професійних труднощів, аналіз та усунення недоліків, вдосконалення організації роботи, стимулювання мотивації до роботи, дотримання етичних норм та стандартів надання соціальних послуг, запобігання виникненню професійного вигорання, забезпечення емоційної підтримки соціальних працівників. </w:t>
      </w:r>
    </w:p>
    <w:p w14:paraId="17EBB3C6" w14:textId="611CDA41" w:rsidR="008C3D19"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 xml:space="preserve">Захід 2.4. </w:t>
      </w:r>
      <w:r w:rsidR="005F2690" w:rsidRPr="00F05D8E">
        <w:rPr>
          <w:rFonts w:ascii="Times New Roman" w:hAnsi="Times New Roman"/>
          <w:sz w:val="28"/>
          <w:szCs w:val="28"/>
          <w:lang w:val="uk-UA"/>
        </w:rPr>
        <w:t>Підготовка сертифікованих спеціалістів з питань  протидії і запобіганню домашньому насильству та/або насильству за ознакою статі з метою підвищення кваліфікації та підтвердження категорії. Проведення тренінгів для тренерів</w:t>
      </w:r>
      <w:r w:rsidR="008C3D19" w:rsidRPr="00F05D8E">
        <w:rPr>
          <w:rFonts w:ascii="Times New Roman" w:hAnsi="Times New Roman"/>
          <w:sz w:val="28"/>
          <w:szCs w:val="28"/>
          <w:lang w:val="uk-UA"/>
        </w:rPr>
        <w:t>.</w:t>
      </w:r>
    </w:p>
    <w:p w14:paraId="38B09520" w14:textId="031A3FB4" w:rsidR="0097595A"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Оскільки визначення рівня складних життєвих обставин отримувача соціальної послуги та оцінка його індивідуальних потреб здійснюються спеціально уповноваженими надавачами соціальної послуги, які володіють навичками спілкування та мають відповідну кваліфікацію (сертифікацію), проведення заходу по підготовці сертифікованих спеціалістів дозволить розширити доступність та якість надання необхідних соціальних послуг особам, постраждалим від домашнього насильства та насильства за ознакою статі.</w:t>
      </w:r>
    </w:p>
    <w:p w14:paraId="2AEDDDAF" w14:textId="7B988E4C" w:rsidR="005F2690"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 xml:space="preserve">Захід 2.5. </w:t>
      </w:r>
      <w:r w:rsidR="005F2690" w:rsidRPr="00F05D8E">
        <w:rPr>
          <w:rFonts w:ascii="Times New Roman" w:hAnsi="Times New Roman"/>
          <w:sz w:val="28"/>
          <w:szCs w:val="28"/>
          <w:lang w:val="uk-UA"/>
        </w:rPr>
        <w:t>Організація і проведення Форуму протидії домашньому насильству та насильству за ознакою статі з дотриманням вимог інформаційної безбар'єрності та доступності</w:t>
      </w:r>
      <w:r w:rsidRPr="00F05D8E">
        <w:rPr>
          <w:rFonts w:ascii="Times New Roman" w:hAnsi="Times New Roman"/>
          <w:sz w:val="28"/>
          <w:szCs w:val="28"/>
          <w:lang w:val="uk-UA"/>
        </w:rPr>
        <w:t xml:space="preserve">. </w:t>
      </w:r>
    </w:p>
    <w:p w14:paraId="6955C437" w14:textId="722FD934" w:rsidR="0097595A"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 xml:space="preserve">Захід спрямований на інформування населення про види насильства та способи йому протидіяти, аналіз прогалин в системі протидії домашньому насильству, </w:t>
      </w:r>
      <w:r w:rsidR="00DF64BC" w:rsidRPr="00F05D8E">
        <w:rPr>
          <w:rFonts w:ascii="Times New Roman" w:hAnsi="Times New Roman"/>
          <w:sz w:val="28"/>
          <w:szCs w:val="28"/>
          <w:lang w:val="uk-UA"/>
        </w:rPr>
        <w:t xml:space="preserve">визначення </w:t>
      </w:r>
      <w:r w:rsidRPr="00F05D8E">
        <w:rPr>
          <w:rFonts w:ascii="Times New Roman" w:hAnsi="Times New Roman"/>
          <w:sz w:val="28"/>
          <w:szCs w:val="28"/>
          <w:lang w:val="uk-UA"/>
        </w:rPr>
        <w:t>план</w:t>
      </w:r>
      <w:r w:rsidR="00DF64BC" w:rsidRPr="00F05D8E">
        <w:rPr>
          <w:rFonts w:ascii="Times New Roman" w:hAnsi="Times New Roman"/>
          <w:sz w:val="28"/>
          <w:szCs w:val="28"/>
          <w:lang w:val="uk-UA"/>
        </w:rPr>
        <w:t>ів</w:t>
      </w:r>
      <w:r w:rsidRPr="00F05D8E">
        <w:rPr>
          <w:rFonts w:ascii="Times New Roman" w:hAnsi="Times New Roman"/>
          <w:sz w:val="28"/>
          <w:szCs w:val="28"/>
          <w:lang w:val="uk-UA"/>
        </w:rPr>
        <w:t xml:space="preserve"> дій на наступні роки, а також </w:t>
      </w:r>
      <w:r w:rsidR="00DF64BC" w:rsidRPr="00F05D8E">
        <w:rPr>
          <w:rFonts w:ascii="Times New Roman" w:hAnsi="Times New Roman"/>
          <w:sz w:val="28"/>
          <w:szCs w:val="28"/>
          <w:lang w:val="uk-UA"/>
        </w:rPr>
        <w:t>важливості впливу</w:t>
      </w:r>
      <w:r w:rsidRPr="00F05D8E">
        <w:rPr>
          <w:rFonts w:ascii="Times New Roman" w:hAnsi="Times New Roman"/>
          <w:sz w:val="28"/>
          <w:szCs w:val="28"/>
          <w:lang w:val="uk-UA"/>
        </w:rPr>
        <w:t xml:space="preserve"> громадського сектору </w:t>
      </w:r>
      <w:r w:rsidR="00DF64BC" w:rsidRPr="00F05D8E">
        <w:rPr>
          <w:rFonts w:ascii="Times New Roman" w:hAnsi="Times New Roman"/>
          <w:sz w:val="28"/>
          <w:szCs w:val="28"/>
          <w:lang w:val="uk-UA"/>
        </w:rPr>
        <w:t>на сферу</w:t>
      </w:r>
      <w:r w:rsidRPr="00F05D8E">
        <w:rPr>
          <w:rFonts w:ascii="Times New Roman" w:hAnsi="Times New Roman"/>
          <w:sz w:val="28"/>
          <w:szCs w:val="28"/>
          <w:lang w:val="uk-UA"/>
        </w:rPr>
        <w:t xml:space="preserve"> запобіганн</w:t>
      </w:r>
      <w:r w:rsidR="00DF64BC" w:rsidRPr="00F05D8E">
        <w:rPr>
          <w:rFonts w:ascii="Times New Roman" w:hAnsi="Times New Roman"/>
          <w:sz w:val="28"/>
          <w:szCs w:val="28"/>
          <w:lang w:val="uk-UA"/>
        </w:rPr>
        <w:t>я</w:t>
      </w:r>
      <w:r w:rsidRPr="00F05D8E">
        <w:rPr>
          <w:rFonts w:ascii="Times New Roman" w:hAnsi="Times New Roman"/>
          <w:sz w:val="28"/>
          <w:szCs w:val="28"/>
          <w:lang w:val="uk-UA"/>
        </w:rPr>
        <w:t xml:space="preserve"> та протидії домашнього насильства. </w:t>
      </w:r>
      <w:r w:rsidR="005F2690" w:rsidRPr="00F05D8E">
        <w:rPr>
          <w:rFonts w:ascii="Times New Roman" w:hAnsi="Times New Roman"/>
          <w:sz w:val="28"/>
          <w:szCs w:val="28"/>
          <w:lang w:val="uk-UA"/>
        </w:rPr>
        <w:t>Оскільки проведення Форуму враховує принципи інформаційної безбар’єрності, зокрема субтитрування</w:t>
      </w:r>
      <w:r w:rsidR="00C34C16" w:rsidRPr="00F05D8E">
        <w:rPr>
          <w:rFonts w:ascii="Times New Roman" w:hAnsi="Times New Roman"/>
          <w:sz w:val="28"/>
          <w:szCs w:val="28"/>
          <w:lang w:val="uk-UA"/>
        </w:rPr>
        <w:t xml:space="preserve">, великоформатний друк, </w:t>
      </w:r>
      <w:r w:rsidR="005F2690" w:rsidRPr="00F05D8E">
        <w:rPr>
          <w:rFonts w:ascii="Times New Roman" w:hAnsi="Times New Roman"/>
          <w:sz w:val="28"/>
          <w:szCs w:val="28"/>
          <w:lang w:val="uk-UA"/>
        </w:rPr>
        <w:t>переклад на жестову мову, це дозволить охопити всі соціаль</w:t>
      </w:r>
      <w:r w:rsidR="00C34C16" w:rsidRPr="00F05D8E">
        <w:rPr>
          <w:rFonts w:ascii="Times New Roman" w:hAnsi="Times New Roman"/>
          <w:sz w:val="28"/>
          <w:szCs w:val="28"/>
          <w:lang w:val="uk-UA"/>
        </w:rPr>
        <w:t>ні групи населення міста Києва та врахувати особливості і потреби кожної людини.</w:t>
      </w:r>
    </w:p>
    <w:p w14:paraId="30AC8DA9" w14:textId="6BF91142" w:rsidR="00C34C16" w:rsidRPr="00F05D8E" w:rsidRDefault="0097595A" w:rsidP="0097595A">
      <w:pPr>
        <w:pStyle w:val="a4"/>
        <w:shd w:val="clear" w:color="auto" w:fill="FFFFFF"/>
        <w:spacing w:before="0" w:beforeAutospacing="0" w:after="0" w:afterAutospacing="0"/>
        <w:ind w:firstLine="709"/>
        <w:jc w:val="both"/>
        <w:rPr>
          <w:sz w:val="28"/>
          <w:szCs w:val="28"/>
        </w:rPr>
      </w:pPr>
      <w:r w:rsidRPr="00F05D8E">
        <w:rPr>
          <w:sz w:val="28"/>
          <w:szCs w:val="28"/>
        </w:rPr>
        <w:t xml:space="preserve">Захід 2.6. </w:t>
      </w:r>
      <w:r w:rsidR="00C34C16" w:rsidRPr="00F05D8E">
        <w:rPr>
          <w:sz w:val="28"/>
          <w:szCs w:val="28"/>
        </w:rPr>
        <w:t>Розробка та виготовлення методичних рекомендацій щодо організації ведення діяльності та підвищення кваліфікації фахівців, до компетенції яких належить питання запобігання та протидії домашньому насильству та/або насильству за ознакою статі.</w:t>
      </w:r>
    </w:p>
    <w:p w14:paraId="1A5558C9" w14:textId="4D18068A" w:rsidR="0097595A" w:rsidRPr="00F05D8E" w:rsidRDefault="0097595A" w:rsidP="0097595A">
      <w:pPr>
        <w:pStyle w:val="a4"/>
        <w:shd w:val="clear" w:color="auto" w:fill="FFFFFF"/>
        <w:spacing w:before="0" w:beforeAutospacing="0" w:after="0" w:afterAutospacing="0"/>
        <w:ind w:firstLine="709"/>
        <w:jc w:val="both"/>
        <w:rPr>
          <w:sz w:val="28"/>
          <w:szCs w:val="28"/>
        </w:rPr>
      </w:pPr>
      <w:r w:rsidRPr="00F05D8E">
        <w:rPr>
          <w:sz w:val="28"/>
          <w:szCs w:val="28"/>
        </w:rPr>
        <w:t xml:space="preserve">Друкована методична продукція - це один з найбільш розповсюджених способів вираження та поширення методичних знань. </w:t>
      </w:r>
      <w:r w:rsidRPr="00F05D8E">
        <w:rPr>
          <w:iCs/>
          <w:sz w:val="28"/>
          <w:szCs w:val="28"/>
        </w:rPr>
        <w:t>Методичне видання (брошура)</w:t>
      </w:r>
      <w:r w:rsidRPr="00F05D8E">
        <w:rPr>
          <w:sz w:val="28"/>
          <w:szCs w:val="28"/>
        </w:rPr>
        <w:t xml:space="preserve"> буде містити комплекс коротких і чітко сформульованих пропозицій і вказівок з питань протидії домашньому насильству та насильству за ознакою статі, вивченого і узагальненого досвіду роботи або спеціально проведеного дослідження, алгоритми ефективної взаємодії спеціально уповноважених органів, що здійснюють заходи у сфері запобігання та протидії домашньому насильству.</w:t>
      </w:r>
    </w:p>
    <w:p w14:paraId="573BD296" w14:textId="22602A1E" w:rsidR="0097595A"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b/>
          <w:bCs/>
          <w:sz w:val="28"/>
          <w:szCs w:val="28"/>
          <w:lang w:val="uk-UA"/>
        </w:rPr>
        <w:t>Напрям 3</w:t>
      </w:r>
      <w:r w:rsidRPr="00F05D8E">
        <w:rPr>
          <w:rFonts w:ascii="Times New Roman" w:hAnsi="Times New Roman"/>
          <w:sz w:val="28"/>
          <w:szCs w:val="28"/>
          <w:lang w:val="uk-UA"/>
        </w:rPr>
        <w:t>. Проведення широкого кола інформаційно-просвітницьких заходів щодо обізнаності населення з питань  запобігання та протидії домашньому насильству та/або насильству за ознакою статі</w:t>
      </w:r>
      <w:r w:rsidR="00EE4CC7" w:rsidRPr="00F05D8E">
        <w:rPr>
          <w:rFonts w:ascii="Times New Roman" w:hAnsi="Times New Roman"/>
          <w:sz w:val="28"/>
          <w:szCs w:val="28"/>
          <w:lang w:val="uk-UA"/>
        </w:rPr>
        <w:t>.</w:t>
      </w:r>
    </w:p>
    <w:p w14:paraId="65EAECB8" w14:textId="2AA1F160" w:rsidR="00957111"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iCs/>
          <w:sz w:val="28"/>
          <w:szCs w:val="28"/>
          <w:lang w:val="uk-UA"/>
        </w:rPr>
        <w:t>Захід 3.1.</w:t>
      </w:r>
      <w:r w:rsidRPr="00F05D8E">
        <w:rPr>
          <w:rFonts w:ascii="Times New Roman" w:hAnsi="Times New Roman"/>
          <w:sz w:val="28"/>
          <w:szCs w:val="28"/>
          <w:lang w:val="uk-UA"/>
        </w:rPr>
        <w:t xml:space="preserve"> </w:t>
      </w:r>
      <w:r w:rsidR="00957111" w:rsidRPr="00F05D8E">
        <w:rPr>
          <w:rFonts w:ascii="Times New Roman" w:hAnsi="Times New Roman"/>
          <w:sz w:val="28"/>
          <w:szCs w:val="28"/>
          <w:lang w:val="uk-UA"/>
        </w:rPr>
        <w:t>Проведення круглих столів, конференцій, семінарів, конгресів, спрямованих на підвищення рівня обізнаності населення у сфері запобігання та протидії домашньому насильству, руйнацію негативних стереотипів та формування нетерпимого ставлення до насильницької моделі сімейних відносин, виховання нульової толерантності до насильства серед молоді, в т.ч. з субтитруванням, перекладом жестовою мовою (за потреби).</w:t>
      </w:r>
    </w:p>
    <w:p w14:paraId="2D0AADD8" w14:textId="5167F86F" w:rsidR="0097595A" w:rsidRPr="00F05D8E" w:rsidRDefault="0097595A" w:rsidP="0097595A">
      <w:pPr>
        <w:pStyle w:val="a5"/>
        <w:ind w:firstLine="709"/>
        <w:jc w:val="both"/>
        <w:rPr>
          <w:rFonts w:ascii="Times New Roman" w:hAnsi="Times New Roman"/>
          <w:sz w:val="28"/>
          <w:szCs w:val="28"/>
          <w:lang w:val="uk-UA"/>
        </w:rPr>
      </w:pPr>
      <w:r w:rsidRPr="00F05D8E">
        <w:rPr>
          <w:rFonts w:ascii="Times New Roman" w:hAnsi="Times New Roman"/>
          <w:sz w:val="28"/>
          <w:szCs w:val="28"/>
          <w:lang w:val="uk-UA"/>
        </w:rPr>
        <w:t>Захід направлений на  пошук найраціональніших шляхів розв’язання проблем запобігання та протидії домашньому насильству, експертизи вже прийнятих рішень, діючих програм та алгоритмів, здійснення аналізу результатів моніторингу діяльності загальних та спеціалізованих служб підтримки постраждалих осіб.</w:t>
      </w:r>
    </w:p>
    <w:p w14:paraId="2CB337D4" w14:textId="282A7CF3" w:rsidR="00C91A6B" w:rsidRPr="00F05D8E" w:rsidRDefault="0097595A" w:rsidP="0097595A">
      <w:pPr>
        <w:pStyle w:val="a5"/>
        <w:ind w:firstLine="709"/>
        <w:jc w:val="both"/>
        <w:rPr>
          <w:rFonts w:ascii="Times New Roman" w:hAnsi="Times New Roman"/>
          <w:iCs/>
          <w:sz w:val="28"/>
          <w:szCs w:val="28"/>
          <w:lang w:val="uk-UA"/>
        </w:rPr>
      </w:pPr>
      <w:r w:rsidRPr="00F05D8E">
        <w:rPr>
          <w:rFonts w:ascii="Times New Roman" w:hAnsi="Times New Roman"/>
          <w:iCs/>
          <w:sz w:val="28"/>
          <w:szCs w:val="28"/>
          <w:lang w:val="uk-UA"/>
        </w:rPr>
        <w:t>Захід 3.2.</w:t>
      </w:r>
      <w:r w:rsidR="00C91A6B" w:rsidRPr="00F05D8E">
        <w:rPr>
          <w:lang w:val="uk-UA"/>
        </w:rPr>
        <w:t xml:space="preserve"> </w:t>
      </w:r>
      <w:r w:rsidR="00C91A6B" w:rsidRPr="00F05D8E">
        <w:rPr>
          <w:rFonts w:ascii="Times New Roman" w:hAnsi="Times New Roman"/>
          <w:iCs/>
          <w:sz w:val="28"/>
          <w:szCs w:val="28"/>
          <w:lang w:val="uk-UA"/>
        </w:rPr>
        <w:t>Створення та супровід веб-сайту/чат-боту щодо запобігання та протидії домашньому насильству та/або насильству за ознакою статі, реклама в соціальних мережах з дотриманням вимог цифрової безбар'єрності/Розробка алгоритму вчасного реагування на випадки домашнього насильства, в т.ч. насильства за ознакою статі</w:t>
      </w:r>
    </w:p>
    <w:p w14:paraId="0DBBF9C9" w14:textId="01083898" w:rsidR="0097595A" w:rsidRPr="00F05D8E" w:rsidRDefault="0097595A" w:rsidP="0097595A">
      <w:pPr>
        <w:pStyle w:val="a5"/>
        <w:ind w:firstLine="709"/>
        <w:jc w:val="both"/>
        <w:rPr>
          <w:rFonts w:ascii="Times New Roman" w:hAnsi="Times New Roman"/>
          <w:iCs/>
          <w:sz w:val="28"/>
          <w:szCs w:val="28"/>
          <w:lang w:val="uk-UA"/>
        </w:rPr>
      </w:pPr>
      <w:r w:rsidRPr="00F05D8E">
        <w:rPr>
          <w:rFonts w:ascii="Times New Roman" w:hAnsi="Times New Roman"/>
          <w:iCs/>
          <w:sz w:val="28"/>
          <w:szCs w:val="28"/>
          <w:lang w:val="uk-UA"/>
        </w:rPr>
        <w:t>Створення інклюзивного сайту, який адаптовано для осіб з обмеженими можливостями вкрай важливий захід, оскільки надає змогу отримати доступ до інформації громадянам, незалежно від їхніх фізичних обмежень або особливостей, про установи та служби, які надають допомогу постраждалим від домашнього насильства та насильства за ознакою статі, соціальні послуги, якими може скористатися постраждала особа, також на сайті можна буде отримати юридичну та психологічну допомогу, дізнатися контакти кризових центрів та держорганів.</w:t>
      </w:r>
    </w:p>
    <w:p w14:paraId="414B3BD2" w14:textId="239BE2CE" w:rsidR="00334A5F" w:rsidRPr="00F05D8E" w:rsidRDefault="0097595A" w:rsidP="0097595A">
      <w:pPr>
        <w:pStyle w:val="a5"/>
        <w:ind w:firstLine="709"/>
        <w:jc w:val="both"/>
        <w:rPr>
          <w:rFonts w:ascii="Times New Roman" w:hAnsi="Times New Roman"/>
          <w:iCs/>
          <w:sz w:val="28"/>
          <w:szCs w:val="28"/>
          <w:lang w:val="uk-UA"/>
        </w:rPr>
      </w:pPr>
      <w:r w:rsidRPr="00F05D8E">
        <w:rPr>
          <w:rFonts w:ascii="Times New Roman" w:hAnsi="Times New Roman"/>
          <w:iCs/>
          <w:sz w:val="28"/>
          <w:szCs w:val="28"/>
          <w:lang w:val="uk-UA"/>
        </w:rPr>
        <w:t>Захід 3.</w:t>
      </w:r>
      <w:r w:rsidR="00A66931">
        <w:rPr>
          <w:rFonts w:ascii="Times New Roman" w:hAnsi="Times New Roman"/>
          <w:iCs/>
          <w:sz w:val="28"/>
          <w:szCs w:val="28"/>
          <w:lang w:val="uk-UA"/>
        </w:rPr>
        <w:t>3</w:t>
      </w:r>
      <w:r w:rsidRPr="00F05D8E">
        <w:rPr>
          <w:rFonts w:ascii="Times New Roman" w:hAnsi="Times New Roman"/>
          <w:iCs/>
          <w:sz w:val="28"/>
          <w:szCs w:val="28"/>
          <w:lang w:val="uk-UA"/>
        </w:rPr>
        <w:t xml:space="preserve">. </w:t>
      </w:r>
      <w:r w:rsidR="00334A5F" w:rsidRPr="00F05D8E">
        <w:rPr>
          <w:rFonts w:ascii="Times New Roman" w:hAnsi="Times New Roman"/>
          <w:iCs/>
          <w:sz w:val="28"/>
          <w:szCs w:val="28"/>
          <w:lang w:val="uk-UA"/>
        </w:rPr>
        <w:t>Проведення заходів у рамках Всеукраїнської акції «16 днів  проти насильства» (флешмоби, семінари, зустрічі, фотовиставки) з використанням технологій інформаційної безбар'єрності та доступності для осіб з інвалідністю.</w:t>
      </w:r>
    </w:p>
    <w:p w14:paraId="19EFEF34" w14:textId="2BC7BFD2" w:rsidR="0097595A" w:rsidRPr="00F05D8E" w:rsidRDefault="0097595A" w:rsidP="0097595A">
      <w:pPr>
        <w:pStyle w:val="a5"/>
        <w:ind w:firstLine="709"/>
        <w:jc w:val="both"/>
        <w:rPr>
          <w:rFonts w:ascii="Times New Roman" w:hAnsi="Times New Roman"/>
          <w:iCs/>
          <w:sz w:val="28"/>
          <w:szCs w:val="28"/>
          <w:lang w:val="uk-UA"/>
        </w:rPr>
      </w:pPr>
      <w:r w:rsidRPr="00F05D8E">
        <w:rPr>
          <w:rFonts w:ascii="Times New Roman" w:hAnsi="Times New Roman"/>
          <w:iCs/>
          <w:sz w:val="28"/>
          <w:szCs w:val="28"/>
          <w:lang w:val="uk-UA"/>
        </w:rPr>
        <w:t xml:space="preserve">З 25 листопада до 10 грудня в усьому світі проводиться акція «16 днів проти насильства», яка покликана привернути увагу до проблем подолання будь-яких форм насильства, у тому числі насильства в сім’ях, жорстокого поводження з дітьми, протидії торгівлі людьми та захисту прав жінок. </w:t>
      </w:r>
      <w:r w:rsidR="00CE0270">
        <w:rPr>
          <w:rFonts w:ascii="Times New Roman" w:hAnsi="Times New Roman"/>
          <w:iCs/>
          <w:sz w:val="28"/>
          <w:szCs w:val="28"/>
          <w:lang w:val="uk-UA"/>
        </w:rPr>
        <w:t xml:space="preserve">Проведення </w:t>
      </w:r>
      <w:r w:rsidRPr="00F05D8E">
        <w:rPr>
          <w:rFonts w:ascii="Times New Roman" w:hAnsi="Times New Roman"/>
          <w:iCs/>
          <w:sz w:val="28"/>
          <w:szCs w:val="28"/>
          <w:lang w:val="uk-UA"/>
        </w:rPr>
        <w:t>зах</w:t>
      </w:r>
      <w:r w:rsidR="00CE0270">
        <w:rPr>
          <w:rFonts w:ascii="Times New Roman" w:hAnsi="Times New Roman"/>
          <w:iCs/>
          <w:sz w:val="28"/>
          <w:szCs w:val="28"/>
          <w:lang w:val="uk-UA"/>
        </w:rPr>
        <w:t>о</w:t>
      </w:r>
      <w:r w:rsidRPr="00F05D8E">
        <w:rPr>
          <w:rFonts w:ascii="Times New Roman" w:hAnsi="Times New Roman"/>
          <w:iCs/>
          <w:sz w:val="28"/>
          <w:szCs w:val="28"/>
          <w:lang w:val="uk-UA"/>
        </w:rPr>
        <w:t>д</w:t>
      </w:r>
      <w:r w:rsidR="00EF5A61">
        <w:rPr>
          <w:rFonts w:ascii="Times New Roman" w:hAnsi="Times New Roman"/>
          <w:iCs/>
          <w:sz w:val="28"/>
          <w:szCs w:val="28"/>
          <w:lang w:val="uk-UA"/>
        </w:rPr>
        <w:t>у</w:t>
      </w:r>
      <w:r w:rsidRPr="00F05D8E">
        <w:rPr>
          <w:rFonts w:ascii="Times New Roman" w:hAnsi="Times New Roman"/>
          <w:iCs/>
          <w:sz w:val="28"/>
          <w:szCs w:val="28"/>
          <w:lang w:val="uk-UA"/>
        </w:rPr>
        <w:t xml:space="preserve"> - чергове нагадування про значення обізнаності, активізації спільних зусиль громади, обміну досвідом, знаннями та інноваціями з метою </w:t>
      </w:r>
      <w:r w:rsidR="00DF64BC" w:rsidRPr="00F05D8E">
        <w:rPr>
          <w:rFonts w:ascii="Times New Roman" w:hAnsi="Times New Roman"/>
          <w:iCs/>
          <w:sz w:val="28"/>
          <w:szCs w:val="28"/>
          <w:lang w:val="uk-UA"/>
        </w:rPr>
        <w:t xml:space="preserve">допомоги та </w:t>
      </w:r>
      <w:r w:rsidRPr="00F05D8E">
        <w:rPr>
          <w:rFonts w:ascii="Times New Roman" w:hAnsi="Times New Roman"/>
          <w:iCs/>
          <w:sz w:val="28"/>
          <w:szCs w:val="28"/>
          <w:lang w:val="uk-UA"/>
        </w:rPr>
        <w:t>захисту прав постраждалих осіб.</w:t>
      </w:r>
      <w:r w:rsidR="00334A5F" w:rsidRPr="00F05D8E">
        <w:rPr>
          <w:rFonts w:ascii="Times New Roman" w:hAnsi="Times New Roman"/>
          <w:iCs/>
          <w:sz w:val="28"/>
          <w:szCs w:val="28"/>
          <w:lang w:val="uk-UA"/>
        </w:rPr>
        <w:t xml:space="preserve"> Під час проведення заход</w:t>
      </w:r>
      <w:r w:rsidR="00EF5A61">
        <w:rPr>
          <w:rFonts w:ascii="Times New Roman" w:hAnsi="Times New Roman"/>
          <w:iCs/>
          <w:sz w:val="28"/>
          <w:szCs w:val="28"/>
          <w:lang w:val="uk-UA"/>
        </w:rPr>
        <w:t>у</w:t>
      </w:r>
      <w:r w:rsidR="008D5667" w:rsidRPr="00F05D8E">
        <w:rPr>
          <w:rFonts w:ascii="Times New Roman" w:hAnsi="Times New Roman"/>
          <w:iCs/>
          <w:sz w:val="28"/>
          <w:szCs w:val="28"/>
          <w:lang w:val="uk-UA"/>
        </w:rPr>
        <w:t xml:space="preserve"> будуть</w:t>
      </w:r>
      <w:r w:rsidR="00334A5F" w:rsidRPr="00F05D8E">
        <w:rPr>
          <w:rFonts w:ascii="Times New Roman" w:hAnsi="Times New Roman"/>
          <w:iCs/>
          <w:sz w:val="28"/>
          <w:szCs w:val="28"/>
          <w:lang w:val="uk-UA"/>
        </w:rPr>
        <w:t xml:space="preserve"> створ</w:t>
      </w:r>
      <w:r w:rsidR="008D5667" w:rsidRPr="00F05D8E">
        <w:rPr>
          <w:rFonts w:ascii="Times New Roman" w:hAnsi="Times New Roman"/>
          <w:iCs/>
          <w:sz w:val="28"/>
          <w:szCs w:val="28"/>
          <w:lang w:val="uk-UA"/>
        </w:rPr>
        <w:t>ені</w:t>
      </w:r>
      <w:r w:rsidR="00334A5F" w:rsidRPr="00F05D8E">
        <w:rPr>
          <w:rFonts w:ascii="Times New Roman" w:hAnsi="Times New Roman"/>
          <w:iCs/>
          <w:sz w:val="28"/>
          <w:szCs w:val="28"/>
          <w:lang w:val="uk-UA"/>
        </w:rPr>
        <w:t xml:space="preserve"> такі умови, за яких люди, незалежно від своєї мобільності, функціональних порушень чи комунікативних можливостей, зможуть отримувати доступ до інформації </w:t>
      </w:r>
      <w:r w:rsidR="008D5667" w:rsidRPr="00F05D8E">
        <w:rPr>
          <w:rFonts w:ascii="Times New Roman" w:hAnsi="Times New Roman"/>
          <w:iCs/>
          <w:sz w:val="28"/>
          <w:szCs w:val="28"/>
          <w:lang w:val="uk-UA"/>
        </w:rPr>
        <w:t>з питань протидії домашньому насильству, зокрема друк інформації шрифтом Брайля для людей із порушенням зору або використання жестової мови для людей із вадами слуху.</w:t>
      </w:r>
    </w:p>
    <w:p w14:paraId="688EF417" w14:textId="3955C50A" w:rsidR="008D5667" w:rsidRPr="00F05D8E" w:rsidRDefault="0097595A" w:rsidP="0097595A">
      <w:pPr>
        <w:pStyle w:val="a5"/>
        <w:ind w:firstLine="709"/>
        <w:jc w:val="both"/>
        <w:rPr>
          <w:rFonts w:ascii="Times New Roman" w:hAnsi="Times New Roman"/>
          <w:iCs/>
          <w:sz w:val="28"/>
          <w:szCs w:val="28"/>
          <w:lang w:val="uk-UA"/>
        </w:rPr>
      </w:pPr>
      <w:r w:rsidRPr="00F05D8E">
        <w:rPr>
          <w:rFonts w:ascii="Times New Roman" w:hAnsi="Times New Roman"/>
          <w:iCs/>
          <w:sz w:val="28"/>
          <w:szCs w:val="28"/>
          <w:lang w:val="uk-UA"/>
        </w:rPr>
        <w:t>Захід 3.</w:t>
      </w:r>
      <w:r w:rsidR="00A66931">
        <w:rPr>
          <w:rFonts w:ascii="Times New Roman" w:hAnsi="Times New Roman"/>
          <w:iCs/>
          <w:sz w:val="28"/>
          <w:szCs w:val="28"/>
          <w:lang w:val="uk-UA"/>
        </w:rPr>
        <w:t>4</w:t>
      </w:r>
      <w:r w:rsidRPr="00F05D8E">
        <w:rPr>
          <w:rFonts w:ascii="Times New Roman" w:hAnsi="Times New Roman"/>
          <w:iCs/>
          <w:sz w:val="28"/>
          <w:szCs w:val="28"/>
          <w:lang w:val="uk-UA"/>
        </w:rPr>
        <w:t xml:space="preserve">. </w:t>
      </w:r>
      <w:r w:rsidR="008D5667" w:rsidRPr="00F05D8E">
        <w:rPr>
          <w:rFonts w:ascii="Times New Roman" w:hAnsi="Times New Roman"/>
          <w:iCs/>
          <w:sz w:val="28"/>
          <w:szCs w:val="28"/>
          <w:lang w:val="uk-UA"/>
        </w:rPr>
        <w:t xml:space="preserve">Проведення конкурсу коміксів/мультиків/короткометражок </w:t>
      </w:r>
      <w:r w:rsidR="00A24B79">
        <w:rPr>
          <w:rFonts w:ascii="Times New Roman" w:hAnsi="Times New Roman"/>
          <w:iCs/>
          <w:sz w:val="28"/>
          <w:szCs w:val="28"/>
          <w:lang w:val="uk-UA"/>
        </w:rPr>
        <w:t>«</w:t>
      </w:r>
      <w:r w:rsidR="008D5667" w:rsidRPr="00F05D8E">
        <w:rPr>
          <w:rFonts w:ascii="Times New Roman" w:hAnsi="Times New Roman"/>
          <w:iCs/>
          <w:sz w:val="28"/>
          <w:szCs w:val="28"/>
          <w:lang w:val="uk-UA"/>
        </w:rPr>
        <w:t>Happy house</w:t>
      </w:r>
      <w:r w:rsidR="00A24B79">
        <w:rPr>
          <w:rFonts w:ascii="Times New Roman" w:hAnsi="Times New Roman"/>
          <w:iCs/>
          <w:sz w:val="28"/>
          <w:szCs w:val="28"/>
          <w:lang w:val="uk-UA"/>
        </w:rPr>
        <w:t>»</w:t>
      </w:r>
      <w:r w:rsidR="008D5667" w:rsidRPr="00F05D8E">
        <w:rPr>
          <w:rFonts w:ascii="Times New Roman" w:hAnsi="Times New Roman"/>
          <w:iCs/>
          <w:sz w:val="28"/>
          <w:szCs w:val="28"/>
          <w:lang w:val="uk-UA"/>
        </w:rPr>
        <w:t xml:space="preserve"> про негативний вплив насильства в сім’ї на дітей.</w:t>
      </w:r>
    </w:p>
    <w:p w14:paraId="24B85890" w14:textId="118C8349" w:rsidR="0097595A" w:rsidRPr="00F05D8E" w:rsidRDefault="008D5667" w:rsidP="0097595A">
      <w:pPr>
        <w:pStyle w:val="a5"/>
        <w:ind w:firstLine="709"/>
        <w:jc w:val="both"/>
        <w:rPr>
          <w:rFonts w:ascii="Times New Roman" w:hAnsi="Times New Roman"/>
          <w:iCs/>
          <w:sz w:val="28"/>
          <w:szCs w:val="28"/>
          <w:lang w:val="uk-UA"/>
        </w:rPr>
      </w:pPr>
      <w:r w:rsidRPr="00F05D8E">
        <w:rPr>
          <w:rFonts w:ascii="Times New Roman" w:hAnsi="Times New Roman"/>
          <w:iCs/>
          <w:sz w:val="28"/>
          <w:szCs w:val="28"/>
          <w:lang w:val="uk-UA"/>
        </w:rPr>
        <w:t>Захід</w:t>
      </w:r>
      <w:r w:rsidR="0097595A" w:rsidRPr="00F05D8E">
        <w:rPr>
          <w:rFonts w:ascii="Times New Roman" w:hAnsi="Times New Roman"/>
          <w:iCs/>
          <w:sz w:val="28"/>
          <w:szCs w:val="28"/>
          <w:lang w:val="uk-UA"/>
        </w:rPr>
        <w:t xml:space="preserve"> приверне увагу суспільства до прав дитини, ненасильницької поведінки серед дітей та молоді, пропаганду загальнолюдських цінностей, виховання високих моральних якостей, розвиток творчого потенціалу дітей.</w:t>
      </w:r>
    </w:p>
    <w:p w14:paraId="26D799C2" w14:textId="529205FB" w:rsidR="00FE3429" w:rsidRPr="00F05D8E" w:rsidRDefault="00FE3429" w:rsidP="0097595A">
      <w:pPr>
        <w:pStyle w:val="a5"/>
        <w:ind w:firstLine="709"/>
        <w:jc w:val="both"/>
        <w:rPr>
          <w:rFonts w:ascii="Times New Roman" w:hAnsi="Times New Roman"/>
          <w:iCs/>
          <w:sz w:val="28"/>
          <w:szCs w:val="28"/>
          <w:lang w:val="uk-UA"/>
        </w:rPr>
      </w:pPr>
      <w:r w:rsidRPr="00F05D8E">
        <w:rPr>
          <w:rFonts w:ascii="Times New Roman" w:hAnsi="Times New Roman"/>
          <w:iCs/>
          <w:sz w:val="28"/>
          <w:szCs w:val="28"/>
          <w:lang w:val="uk-UA"/>
        </w:rPr>
        <w:t>Також без залучення коштів планується проведення низки заходів з питань запобігання та протидії насильству та насильству за ознако статі, а саме:  забезпечення роботи Київської міської та районних координаційних рад з питань запобігання домашньому насильству, гендерної рівності та протидії торгівлі людьми щодо узгодження завдань та затвердження планів спільних дій із запобігання та протидії домашньому насильству між суб'єктами взаємодії; оновлення Дорожньої карти надання допомоги постраждалим від домашнього насильства та/або насильства за ознакою статі для координації ефективної взаємодії спеціально уповноважених органів у сфері  запобігання та протидії домашньому  насильству; розміщення на інформаційних носіях в комунальних закладах міста Києва інформації для постраждалих осіб про заходи та соціальні послуги, якими вони можуть скористатися, а також номери телефонів відповідних служб, за якими вони можуть  звернутися в разі необхідності; підвищення обізнаності учнівської молоді щодо форм, причин і наслідків домашнього насильства, формування нетерпимого ставлення до насильницької моделі поведінки, зокрема шляхом розробки інформаційних електронних матеріалів та розміщення їх на онлайн-платфо</w:t>
      </w:r>
      <w:r w:rsidR="00FE7A69" w:rsidRPr="00F05D8E">
        <w:rPr>
          <w:rFonts w:ascii="Times New Roman" w:hAnsi="Times New Roman"/>
          <w:iCs/>
          <w:sz w:val="28"/>
          <w:szCs w:val="28"/>
          <w:lang w:val="uk-UA"/>
        </w:rPr>
        <w:t>р</w:t>
      </w:r>
      <w:r w:rsidRPr="00F05D8E">
        <w:rPr>
          <w:rFonts w:ascii="Times New Roman" w:hAnsi="Times New Roman"/>
          <w:iCs/>
          <w:sz w:val="28"/>
          <w:szCs w:val="28"/>
          <w:lang w:val="uk-UA"/>
        </w:rPr>
        <w:t xml:space="preserve">мах  закладів освіти м. Києва; залучення бізнесу та громадських та міжнародних організацій  в розбудову системи запобігання та протидії насильству та/або насильству за ознакою статі, в тому числі запобігання насильству в трудових колективах, як частини корпоративної соціальної відповідальності.    </w:t>
      </w:r>
    </w:p>
    <w:p w14:paraId="47C66D69" w14:textId="0EA59959" w:rsidR="00EE4CC7" w:rsidRPr="00F05D8E" w:rsidRDefault="00EE4CC7" w:rsidP="00EE4CC7">
      <w:pPr>
        <w:pStyle w:val="a4"/>
        <w:spacing w:before="0" w:beforeAutospacing="0" w:after="0" w:afterAutospacing="0"/>
        <w:ind w:firstLine="720"/>
        <w:jc w:val="both"/>
        <w:rPr>
          <w:sz w:val="28"/>
          <w:szCs w:val="28"/>
        </w:rPr>
      </w:pPr>
      <w:r w:rsidRPr="00F05D8E">
        <w:rPr>
          <w:sz w:val="28"/>
          <w:szCs w:val="28"/>
        </w:rPr>
        <w:t xml:space="preserve">Загальний обсяг фінансових ресурсів, необхідних для реалізації Програми, становить </w:t>
      </w:r>
      <w:r w:rsidRPr="00F05D8E">
        <w:rPr>
          <w:color w:val="000000" w:themeColor="text1"/>
          <w:sz w:val="28"/>
          <w:szCs w:val="28"/>
        </w:rPr>
        <w:t>2</w:t>
      </w:r>
      <w:r w:rsidR="00A24B79">
        <w:rPr>
          <w:color w:val="000000" w:themeColor="text1"/>
          <w:sz w:val="28"/>
          <w:szCs w:val="28"/>
        </w:rPr>
        <w:t>09 312,6</w:t>
      </w:r>
      <w:r w:rsidRPr="00F05D8E">
        <w:rPr>
          <w:color w:val="000000" w:themeColor="text1"/>
          <w:sz w:val="28"/>
          <w:szCs w:val="28"/>
        </w:rPr>
        <w:t xml:space="preserve"> </w:t>
      </w:r>
      <w:r w:rsidRPr="00F05D8E">
        <w:rPr>
          <w:sz w:val="28"/>
          <w:szCs w:val="28"/>
        </w:rPr>
        <w:t>тис. грн, в тому числі коштів бюджету міста  Києва</w:t>
      </w:r>
      <w:r w:rsidR="008D5667" w:rsidRPr="00F05D8E">
        <w:rPr>
          <w:sz w:val="28"/>
          <w:szCs w:val="28"/>
        </w:rPr>
        <w:t xml:space="preserve"> - </w:t>
      </w:r>
      <w:r w:rsidR="00A24B79" w:rsidRPr="00F05D8E">
        <w:rPr>
          <w:color w:val="000000" w:themeColor="text1"/>
          <w:sz w:val="28"/>
          <w:szCs w:val="28"/>
        </w:rPr>
        <w:t>2</w:t>
      </w:r>
      <w:r w:rsidR="00A24B79">
        <w:rPr>
          <w:color w:val="000000" w:themeColor="text1"/>
          <w:sz w:val="28"/>
          <w:szCs w:val="28"/>
        </w:rPr>
        <w:t>09 312,6</w:t>
      </w:r>
      <w:r w:rsidRPr="00F05D8E">
        <w:rPr>
          <w:color w:val="000000" w:themeColor="text1"/>
          <w:sz w:val="28"/>
          <w:szCs w:val="28"/>
        </w:rPr>
        <w:t xml:space="preserve"> </w:t>
      </w:r>
      <w:r w:rsidRPr="00F05D8E">
        <w:rPr>
          <w:color w:val="FF0000"/>
          <w:sz w:val="28"/>
          <w:szCs w:val="28"/>
        </w:rPr>
        <w:t xml:space="preserve"> </w:t>
      </w:r>
      <w:r w:rsidRPr="00F05D8E">
        <w:rPr>
          <w:sz w:val="28"/>
          <w:szCs w:val="28"/>
        </w:rPr>
        <w:t xml:space="preserve">тис. грн. </w:t>
      </w:r>
    </w:p>
    <w:p w14:paraId="4F2A4868" w14:textId="77777777" w:rsidR="0097595A" w:rsidRPr="00F05D8E" w:rsidRDefault="0097595A" w:rsidP="003B4361">
      <w:pPr>
        <w:pStyle w:val="a4"/>
        <w:ind w:firstLine="720"/>
        <w:jc w:val="center"/>
        <w:rPr>
          <w:b/>
          <w:bCs/>
          <w:sz w:val="28"/>
          <w:szCs w:val="28"/>
        </w:rPr>
      </w:pPr>
      <w:r w:rsidRPr="00F05D8E">
        <w:rPr>
          <w:b/>
          <w:bCs/>
          <w:sz w:val="28"/>
          <w:szCs w:val="28"/>
        </w:rPr>
        <w:t>Ресурсне забезпечення Програми:</w:t>
      </w:r>
    </w:p>
    <w:tbl>
      <w:tblPr>
        <w:tblW w:w="94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05"/>
        <w:gridCol w:w="1559"/>
        <w:gridCol w:w="1417"/>
        <w:gridCol w:w="2127"/>
      </w:tblGrid>
      <w:tr w:rsidR="0097595A" w:rsidRPr="00F05D8E" w14:paraId="09FD680D" w14:textId="77777777" w:rsidTr="00EE3C3D">
        <w:trPr>
          <w:trHeight w:val="298"/>
        </w:trPr>
        <w:tc>
          <w:tcPr>
            <w:tcW w:w="2988" w:type="dxa"/>
            <w:tcBorders>
              <w:top w:val="nil"/>
              <w:left w:val="nil"/>
              <w:right w:val="nil"/>
            </w:tcBorders>
          </w:tcPr>
          <w:p w14:paraId="24288B2F" w14:textId="77777777" w:rsidR="0097595A" w:rsidRPr="00F05D8E" w:rsidRDefault="0097595A" w:rsidP="004A70A9">
            <w:pPr>
              <w:pStyle w:val="a4"/>
              <w:jc w:val="both"/>
              <w:rPr>
                <w:sz w:val="28"/>
                <w:szCs w:val="28"/>
              </w:rPr>
            </w:pPr>
          </w:p>
        </w:tc>
        <w:tc>
          <w:tcPr>
            <w:tcW w:w="4381" w:type="dxa"/>
            <w:gridSpan w:val="3"/>
            <w:tcBorders>
              <w:top w:val="nil"/>
              <w:left w:val="nil"/>
              <w:right w:val="nil"/>
            </w:tcBorders>
          </w:tcPr>
          <w:p w14:paraId="427055E7" w14:textId="77777777" w:rsidR="0097595A" w:rsidRPr="00F05D8E" w:rsidRDefault="0097595A" w:rsidP="004A70A9">
            <w:pPr>
              <w:pStyle w:val="a4"/>
              <w:jc w:val="both"/>
              <w:rPr>
                <w:sz w:val="28"/>
                <w:szCs w:val="28"/>
              </w:rPr>
            </w:pPr>
            <w:r w:rsidRPr="00F05D8E">
              <w:rPr>
                <w:sz w:val="28"/>
                <w:szCs w:val="28"/>
              </w:rPr>
              <w:t xml:space="preserve"> </w:t>
            </w:r>
          </w:p>
        </w:tc>
        <w:tc>
          <w:tcPr>
            <w:tcW w:w="2127" w:type="dxa"/>
            <w:tcBorders>
              <w:top w:val="nil"/>
              <w:left w:val="nil"/>
              <w:right w:val="nil"/>
            </w:tcBorders>
          </w:tcPr>
          <w:p w14:paraId="6A9C51DC" w14:textId="77777777" w:rsidR="0097595A" w:rsidRPr="00F05D8E" w:rsidRDefault="0097595A" w:rsidP="004A70A9">
            <w:pPr>
              <w:pStyle w:val="a4"/>
              <w:jc w:val="both"/>
              <w:rPr>
                <w:sz w:val="28"/>
                <w:szCs w:val="28"/>
              </w:rPr>
            </w:pPr>
            <w:r w:rsidRPr="00F05D8E">
              <w:rPr>
                <w:sz w:val="28"/>
                <w:szCs w:val="28"/>
              </w:rPr>
              <w:t xml:space="preserve">         тис. грн.</w:t>
            </w:r>
          </w:p>
        </w:tc>
      </w:tr>
      <w:tr w:rsidR="0097595A" w:rsidRPr="00F05D8E" w14:paraId="168A44FC" w14:textId="77777777" w:rsidTr="00EE3C3D">
        <w:trPr>
          <w:trHeight w:val="1247"/>
        </w:trPr>
        <w:tc>
          <w:tcPr>
            <w:tcW w:w="2988" w:type="dxa"/>
            <w:vMerge w:val="restart"/>
          </w:tcPr>
          <w:p w14:paraId="598D6940" w14:textId="77777777" w:rsidR="0097595A" w:rsidRPr="00F05D8E" w:rsidRDefault="0097595A" w:rsidP="004A70A9">
            <w:pPr>
              <w:pStyle w:val="a4"/>
              <w:jc w:val="center"/>
              <w:rPr>
                <w:sz w:val="28"/>
                <w:szCs w:val="28"/>
              </w:rPr>
            </w:pPr>
            <w:r w:rsidRPr="00F05D8E">
              <w:rPr>
                <w:sz w:val="28"/>
                <w:szCs w:val="28"/>
              </w:rPr>
              <w:t>Обсяг коштів, які пропонується залучити на виконання програми</w:t>
            </w:r>
          </w:p>
        </w:tc>
        <w:tc>
          <w:tcPr>
            <w:tcW w:w="4381" w:type="dxa"/>
            <w:gridSpan w:val="3"/>
          </w:tcPr>
          <w:p w14:paraId="210BB4BD" w14:textId="77777777" w:rsidR="0097595A" w:rsidRPr="00F05D8E" w:rsidRDefault="0097595A" w:rsidP="004A70A9">
            <w:pPr>
              <w:pStyle w:val="a4"/>
              <w:jc w:val="center"/>
              <w:rPr>
                <w:sz w:val="28"/>
                <w:szCs w:val="28"/>
              </w:rPr>
            </w:pPr>
            <w:r w:rsidRPr="00F05D8E">
              <w:rPr>
                <w:sz w:val="28"/>
                <w:szCs w:val="28"/>
              </w:rPr>
              <w:t>Виконання програми</w:t>
            </w:r>
          </w:p>
          <w:p w14:paraId="59216D22" w14:textId="77777777" w:rsidR="0097595A" w:rsidRPr="00F05D8E" w:rsidRDefault="0097595A" w:rsidP="004A70A9">
            <w:pPr>
              <w:pStyle w:val="a4"/>
              <w:jc w:val="center"/>
              <w:rPr>
                <w:sz w:val="28"/>
                <w:szCs w:val="28"/>
              </w:rPr>
            </w:pPr>
          </w:p>
        </w:tc>
        <w:tc>
          <w:tcPr>
            <w:tcW w:w="2127" w:type="dxa"/>
          </w:tcPr>
          <w:p w14:paraId="72648D36" w14:textId="77777777" w:rsidR="0097595A" w:rsidRPr="00F05D8E" w:rsidRDefault="0097595A" w:rsidP="004A70A9">
            <w:pPr>
              <w:pStyle w:val="a4"/>
              <w:jc w:val="center"/>
              <w:rPr>
                <w:sz w:val="28"/>
                <w:szCs w:val="28"/>
              </w:rPr>
            </w:pPr>
            <w:r w:rsidRPr="00F05D8E">
              <w:rPr>
                <w:sz w:val="28"/>
                <w:szCs w:val="28"/>
              </w:rPr>
              <w:t>Усього витрат на виконання програми</w:t>
            </w:r>
          </w:p>
        </w:tc>
      </w:tr>
      <w:tr w:rsidR="0097595A" w:rsidRPr="00F05D8E" w14:paraId="55F7A125" w14:textId="77777777" w:rsidTr="00EE3C3D">
        <w:tc>
          <w:tcPr>
            <w:tcW w:w="2988" w:type="dxa"/>
            <w:vMerge/>
          </w:tcPr>
          <w:p w14:paraId="51852E78" w14:textId="77777777" w:rsidR="0097595A" w:rsidRPr="00F05D8E" w:rsidRDefault="0097595A" w:rsidP="004A70A9">
            <w:pPr>
              <w:pStyle w:val="a4"/>
              <w:jc w:val="center"/>
              <w:rPr>
                <w:sz w:val="28"/>
                <w:szCs w:val="28"/>
              </w:rPr>
            </w:pPr>
          </w:p>
        </w:tc>
        <w:tc>
          <w:tcPr>
            <w:tcW w:w="1405" w:type="dxa"/>
          </w:tcPr>
          <w:p w14:paraId="7D5490E6" w14:textId="77777777" w:rsidR="0097595A" w:rsidRPr="00F05D8E" w:rsidRDefault="0097595A" w:rsidP="004A70A9">
            <w:pPr>
              <w:pStyle w:val="a4"/>
              <w:jc w:val="center"/>
              <w:rPr>
                <w:sz w:val="28"/>
                <w:szCs w:val="28"/>
              </w:rPr>
            </w:pPr>
            <w:r w:rsidRPr="00F05D8E">
              <w:rPr>
                <w:sz w:val="28"/>
                <w:szCs w:val="28"/>
              </w:rPr>
              <w:t>2025 рік</w:t>
            </w:r>
          </w:p>
        </w:tc>
        <w:tc>
          <w:tcPr>
            <w:tcW w:w="1559" w:type="dxa"/>
          </w:tcPr>
          <w:p w14:paraId="3047C98E" w14:textId="77777777" w:rsidR="0097595A" w:rsidRPr="00F05D8E" w:rsidRDefault="0097595A" w:rsidP="004A70A9">
            <w:pPr>
              <w:pStyle w:val="a4"/>
              <w:jc w:val="center"/>
              <w:rPr>
                <w:sz w:val="28"/>
                <w:szCs w:val="28"/>
              </w:rPr>
            </w:pPr>
            <w:r w:rsidRPr="00F05D8E">
              <w:rPr>
                <w:sz w:val="28"/>
                <w:szCs w:val="28"/>
              </w:rPr>
              <w:t>2026 рік</w:t>
            </w:r>
          </w:p>
        </w:tc>
        <w:tc>
          <w:tcPr>
            <w:tcW w:w="1417" w:type="dxa"/>
          </w:tcPr>
          <w:p w14:paraId="4D0C2C1E" w14:textId="77777777" w:rsidR="0097595A" w:rsidRPr="00F05D8E" w:rsidRDefault="0097595A" w:rsidP="004A70A9">
            <w:pPr>
              <w:pStyle w:val="a4"/>
              <w:jc w:val="center"/>
              <w:rPr>
                <w:sz w:val="28"/>
                <w:szCs w:val="28"/>
              </w:rPr>
            </w:pPr>
            <w:r w:rsidRPr="00F05D8E">
              <w:rPr>
                <w:sz w:val="28"/>
                <w:szCs w:val="28"/>
              </w:rPr>
              <w:t>2027 рік</w:t>
            </w:r>
          </w:p>
        </w:tc>
        <w:tc>
          <w:tcPr>
            <w:tcW w:w="2127" w:type="dxa"/>
          </w:tcPr>
          <w:p w14:paraId="67056B70" w14:textId="77777777" w:rsidR="0097595A" w:rsidRPr="00F05D8E" w:rsidRDefault="0097595A" w:rsidP="004A70A9">
            <w:pPr>
              <w:pStyle w:val="a4"/>
              <w:jc w:val="center"/>
              <w:rPr>
                <w:sz w:val="28"/>
                <w:szCs w:val="28"/>
              </w:rPr>
            </w:pPr>
            <w:r w:rsidRPr="00F05D8E">
              <w:rPr>
                <w:sz w:val="28"/>
                <w:szCs w:val="28"/>
              </w:rPr>
              <w:t>2025-2027 роки</w:t>
            </w:r>
          </w:p>
        </w:tc>
      </w:tr>
      <w:tr w:rsidR="0097595A" w:rsidRPr="00F05D8E" w14:paraId="6D941F9C" w14:textId="77777777" w:rsidTr="00EE3C3D">
        <w:trPr>
          <w:trHeight w:val="890"/>
        </w:trPr>
        <w:tc>
          <w:tcPr>
            <w:tcW w:w="2988" w:type="dxa"/>
          </w:tcPr>
          <w:p w14:paraId="17EDF324" w14:textId="77777777" w:rsidR="0097595A" w:rsidRPr="00F05D8E" w:rsidRDefault="0097595A" w:rsidP="004A70A9">
            <w:pPr>
              <w:pStyle w:val="a4"/>
              <w:jc w:val="center"/>
              <w:rPr>
                <w:sz w:val="28"/>
                <w:szCs w:val="28"/>
              </w:rPr>
            </w:pPr>
            <w:r w:rsidRPr="00F05D8E">
              <w:rPr>
                <w:sz w:val="28"/>
                <w:szCs w:val="28"/>
              </w:rPr>
              <w:t>Обсяг ресурсів, усього, в тому числі:</w:t>
            </w:r>
          </w:p>
        </w:tc>
        <w:tc>
          <w:tcPr>
            <w:tcW w:w="1405" w:type="dxa"/>
          </w:tcPr>
          <w:p w14:paraId="1E9578BB" w14:textId="489B7058" w:rsidR="0097595A" w:rsidRPr="00F05D8E" w:rsidRDefault="0097595A" w:rsidP="00EF5A61">
            <w:pPr>
              <w:spacing w:before="100" w:beforeAutospacing="1" w:after="100" w:afterAutospacing="1"/>
              <w:ind w:right="-123"/>
              <w:jc w:val="center"/>
              <w:rPr>
                <w:rFonts w:ascii="Times New Roman" w:hAnsi="Times New Roman"/>
                <w:color w:val="FF0000"/>
                <w:sz w:val="28"/>
                <w:szCs w:val="28"/>
                <w:lang w:val="uk-UA"/>
              </w:rPr>
            </w:pPr>
            <w:r w:rsidRPr="00F05D8E">
              <w:rPr>
                <w:rFonts w:ascii="Times New Roman" w:hAnsi="Times New Roman"/>
                <w:color w:val="000000" w:themeColor="text1"/>
                <w:sz w:val="28"/>
                <w:szCs w:val="28"/>
                <w:lang w:val="uk-UA"/>
              </w:rPr>
              <w:t>67 </w:t>
            </w:r>
            <w:r w:rsidR="00EF5A61">
              <w:rPr>
                <w:rFonts w:ascii="Times New Roman" w:hAnsi="Times New Roman"/>
                <w:color w:val="000000" w:themeColor="text1"/>
                <w:sz w:val="28"/>
                <w:szCs w:val="28"/>
                <w:lang w:val="uk-UA"/>
              </w:rPr>
              <w:t>5</w:t>
            </w:r>
            <w:r w:rsidRPr="00F05D8E">
              <w:rPr>
                <w:rFonts w:ascii="Times New Roman" w:hAnsi="Times New Roman"/>
                <w:color w:val="000000" w:themeColor="text1"/>
                <w:sz w:val="28"/>
                <w:szCs w:val="28"/>
                <w:lang w:val="uk-UA"/>
              </w:rPr>
              <w:t>49,1</w:t>
            </w:r>
          </w:p>
        </w:tc>
        <w:tc>
          <w:tcPr>
            <w:tcW w:w="1559" w:type="dxa"/>
          </w:tcPr>
          <w:p w14:paraId="674570CD" w14:textId="7FDC5D41" w:rsidR="0097595A" w:rsidRPr="00F05D8E" w:rsidRDefault="0097595A" w:rsidP="00EF5A61">
            <w:pPr>
              <w:spacing w:before="100" w:beforeAutospacing="1" w:after="100" w:afterAutospacing="1"/>
              <w:ind w:right="-123"/>
              <w:jc w:val="center"/>
              <w:rPr>
                <w:rFonts w:ascii="Times New Roman" w:hAnsi="Times New Roman"/>
                <w:color w:val="FF0000"/>
                <w:sz w:val="28"/>
                <w:szCs w:val="28"/>
                <w:lang w:val="uk-UA"/>
              </w:rPr>
            </w:pPr>
            <w:r w:rsidRPr="00F05D8E">
              <w:rPr>
                <w:rFonts w:ascii="Times New Roman" w:hAnsi="Times New Roman"/>
                <w:color w:val="000000" w:themeColor="text1"/>
                <w:sz w:val="28"/>
                <w:szCs w:val="28"/>
                <w:lang w:val="uk-UA"/>
              </w:rPr>
              <w:t>68 </w:t>
            </w:r>
            <w:r w:rsidR="00EF5A61">
              <w:rPr>
                <w:rFonts w:ascii="Times New Roman" w:hAnsi="Times New Roman"/>
                <w:color w:val="000000" w:themeColor="text1"/>
                <w:sz w:val="28"/>
                <w:szCs w:val="28"/>
                <w:lang w:val="uk-UA"/>
              </w:rPr>
              <w:t>438</w:t>
            </w:r>
            <w:r w:rsidRPr="00F05D8E">
              <w:rPr>
                <w:rFonts w:ascii="Times New Roman" w:hAnsi="Times New Roman"/>
                <w:color w:val="000000" w:themeColor="text1"/>
                <w:sz w:val="28"/>
                <w:szCs w:val="28"/>
                <w:lang w:val="uk-UA"/>
              </w:rPr>
              <w:t>,</w:t>
            </w:r>
            <w:r w:rsidR="00EF5A61">
              <w:rPr>
                <w:rFonts w:ascii="Times New Roman" w:hAnsi="Times New Roman"/>
                <w:color w:val="000000" w:themeColor="text1"/>
                <w:sz w:val="28"/>
                <w:szCs w:val="28"/>
                <w:lang w:val="uk-UA"/>
              </w:rPr>
              <w:t>6</w:t>
            </w:r>
          </w:p>
        </w:tc>
        <w:tc>
          <w:tcPr>
            <w:tcW w:w="1417" w:type="dxa"/>
          </w:tcPr>
          <w:p w14:paraId="6E0564A0" w14:textId="1444CCEF" w:rsidR="0097595A" w:rsidRPr="00F05D8E" w:rsidRDefault="0097595A" w:rsidP="00EF5A61">
            <w:pPr>
              <w:spacing w:before="100" w:beforeAutospacing="1" w:after="100" w:afterAutospacing="1"/>
              <w:jc w:val="center"/>
              <w:rPr>
                <w:rFonts w:ascii="Times New Roman" w:hAnsi="Times New Roman"/>
                <w:color w:val="FF0000"/>
                <w:sz w:val="28"/>
                <w:szCs w:val="28"/>
                <w:lang w:val="uk-UA"/>
              </w:rPr>
            </w:pPr>
            <w:r w:rsidRPr="00F05D8E">
              <w:rPr>
                <w:rFonts w:ascii="Times New Roman" w:hAnsi="Times New Roman"/>
                <w:color w:val="000000" w:themeColor="text1"/>
                <w:sz w:val="28"/>
                <w:szCs w:val="28"/>
                <w:lang w:val="uk-UA"/>
              </w:rPr>
              <w:t>73 </w:t>
            </w:r>
            <w:r w:rsidR="00EF5A61">
              <w:rPr>
                <w:rFonts w:ascii="Times New Roman" w:hAnsi="Times New Roman"/>
                <w:color w:val="000000" w:themeColor="text1"/>
                <w:sz w:val="28"/>
                <w:szCs w:val="28"/>
                <w:lang w:val="uk-UA"/>
              </w:rPr>
              <w:t>32</w:t>
            </w:r>
            <w:r w:rsidRPr="00F05D8E">
              <w:rPr>
                <w:rFonts w:ascii="Times New Roman" w:hAnsi="Times New Roman"/>
                <w:color w:val="000000" w:themeColor="text1"/>
                <w:sz w:val="28"/>
                <w:szCs w:val="28"/>
                <w:lang w:val="uk-UA"/>
              </w:rPr>
              <w:t>4,</w:t>
            </w:r>
            <w:r w:rsidR="00EF5A61">
              <w:rPr>
                <w:rFonts w:ascii="Times New Roman" w:hAnsi="Times New Roman"/>
                <w:color w:val="000000" w:themeColor="text1"/>
                <w:sz w:val="28"/>
                <w:szCs w:val="28"/>
                <w:lang w:val="uk-UA"/>
              </w:rPr>
              <w:t>9</w:t>
            </w:r>
          </w:p>
        </w:tc>
        <w:tc>
          <w:tcPr>
            <w:tcW w:w="2127" w:type="dxa"/>
          </w:tcPr>
          <w:p w14:paraId="5FF24D80" w14:textId="4E8A8E6C" w:rsidR="0097595A" w:rsidRPr="00F05D8E" w:rsidRDefault="00EF5A61" w:rsidP="004A70A9">
            <w:pPr>
              <w:jc w:val="center"/>
              <w:rPr>
                <w:rFonts w:ascii="Times New Roman" w:hAnsi="Times New Roman"/>
                <w:color w:val="FF0000"/>
                <w:sz w:val="28"/>
                <w:szCs w:val="28"/>
                <w:lang w:val="uk-UA"/>
              </w:rPr>
            </w:pPr>
            <w:r>
              <w:rPr>
                <w:rFonts w:ascii="Times New Roman" w:hAnsi="Times New Roman"/>
                <w:color w:val="000000" w:themeColor="text1"/>
                <w:sz w:val="28"/>
                <w:szCs w:val="28"/>
                <w:lang w:val="uk-UA"/>
              </w:rPr>
              <w:t>209 312,6</w:t>
            </w:r>
          </w:p>
        </w:tc>
      </w:tr>
      <w:tr w:rsidR="0097595A" w:rsidRPr="00F05D8E" w14:paraId="7094A6D3" w14:textId="77777777" w:rsidTr="00EE3C3D">
        <w:trPr>
          <w:trHeight w:val="617"/>
        </w:trPr>
        <w:tc>
          <w:tcPr>
            <w:tcW w:w="2988" w:type="dxa"/>
          </w:tcPr>
          <w:p w14:paraId="668D8407" w14:textId="77777777" w:rsidR="0097595A" w:rsidRPr="00F05D8E" w:rsidRDefault="0097595A" w:rsidP="004A70A9">
            <w:pPr>
              <w:pStyle w:val="a4"/>
              <w:jc w:val="center"/>
              <w:rPr>
                <w:sz w:val="28"/>
                <w:szCs w:val="28"/>
              </w:rPr>
            </w:pPr>
            <w:r w:rsidRPr="00F05D8E">
              <w:rPr>
                <w:sz w:val="28"/>
                <w:szCs w:val="28"/>
              </w:rPr>
              <w:t>Державний бюджет</w:t>
            </w:r>
          </w:p>
        </w:tc>
        <w:tc>
          <w:tcPr>
            <w:tcW w:w="1405" w:type="dxa"/>
          </w:tcPr>
          <w:p w14:paraId="5E0EF129" w14:textId="77777777" w:rsidR="0097595A" w:rsidRPr="00F05D8E" w:rsidRDefault="0097595A" w:rsidP="004A70A9">
            <w:pPr>
              <w:spacing w:before="100" w:beforeAutospacing="1" w:after="100" w:afterAutospacing="1"/>
              <w:ind w:right="-123"/>
              <w:jc w:val="center"/>
              <w:rPr>
                <w:rFonts w:ascii="Times New Roman" w:hAnsi="Times New Roman"/>
                <w:sz w:val="28"/>
                <w:szCs w:val="28"/>
                <w:lang w:val="uk-UA"/>
              </w:rPr>
            </w:pPr>
            <w:r w:rsidRPr="00F05D8E">
              <w:rPr>
                <w:rFonts w:ascii="Times New Roman" w:hAnsi="Times New Roman"/>
                <w:sz w:val="28"/>
                <w:szCs w:val="28"/>
                <w:lang w:val="uk-UA"/>
              </w:rPr>
              <w:t>-</w:t>
            </w:r>
          </w:p>
        </w:tc>
        <w:tc>
          <w:tcPr>
            <w:tcW w:w="1559" w:type="dxa"/>
          </w:tcPr>
          <w:p w14:paraId="7E468BF4" w14:textId="77777777" w:rsidR="0097595A" w:rsidRPr="00F05D8E" w:rsidRDefault="0097595A" w:rsidP="004A70A9">
            <w:pPr>
              <w:spacing w:before="100" w:beforeAutospacing="1" w:after="100" w:afterAutospacing="1"/>
              <w:ind w:right="-123"/>
              <w:jc w:val="center"/>
              <w:rPr>
                <w:rFonts w:ascii="Times New Roman" w:hAnsi="Times New Roman"/>
                <w:sz w:val="28"/>
                <w:szCs w:val="28"/>
                <w:lang w:val="uk-UA"/>
              </w:rPr>
            </w:pPr>
            <w:r w:rsidRPr="00F05D8E">
              <w:rPr>
                <w:rFonts w:ascii="Times New Roman" w:hAnsi="Times New Roman"/>
                <w:sz w:val="28"/>
                <w:szCs w:val="28"/>
                <w:lang w:val="uk-UA"/>
              </w:rPr>
              <w:t>-</w:t>
            </w:r>
          </w:p>
        </w:tc>
        <w:tc>
          <w:tcPr>
            <w:tcW w:w="1417" w:type="dxa"/>
          </w:tcPr>
          <w:p w14:paraId="73741C94" w14:textId="77777777" w:rsidR="0097595A" w:rsidRPr="00F05D8E" w:rsidRDefault="0097595A" w:rsidP="004A70A9">
            <w:pPr>
              <w:spacing w:before="100" w:beforeAutospacing="1" w:after="100" w:afterAutospacing="1"/>
              <w:jc w:val="center"/>
              <w:rPr>
                <w:rFonts w:ascii="Times New Roman" w:hAnsi="Times New Roman"/>
                <w:sz w:val="28"/>
                <w:szCs w:val="28"/>
                <w:lang w:val="uk-UA"/>
              </w:rPr>
            </w:pPr>
            <w:r w:rsidRPr="00F05D8E">
              <w:rPr>
                <w:rFonts w:ascii="Times New Roman" w:hAnsi="Times New Roman"/>
                <w:sz w:val="28"/>
                <w:szCs w:val="28"/>
                <w:lang w:val="uk-UA"/>
              </w:rPr>
              <w:t>-</w:t>
            </w:r>
          </w:p>
        </w:tc>
        <w:tc>
          <w:tcPr>
            <w:tcW w:w="2127" w:type="dxa"/>
          </w:tcPr>
          <w:p w14:paraId="48794D3B" w14:textId="77777777" w:rsidR="0097595A" w:rsidRPr="00F05D8E" w:rsidRDefault="0097595A" w:rsidP="004A70A9">
            <w:pPr>
              <w:jc w:val="center"/>
              <w:rPr>
                <w:rFonts w:ascii="Times New Roman" w:hAnsi="Times New Roman"/>
                <w:sz w:val="28"/>
                <w:szCs w:val="28"/>
                <w:lang w:val="uk-UA"/>
              </w:rPr>
            </w:pPr>
            <w:r w:rsidRPr="00F05D8E">
              <w:rPr>
                <w:rFonts w:ascii="Times New Roman" w:hAnsi="Times New Roman"/>
                <w:sz w:val="28"/>
                <w:szCs w:val="28"/>
                <w:lang w:val="uk-UA"/>
              </w:rPr>
              <w:t>-</w:t>
            </w:r>
          </w:p>
        </w:tc>
      </w:tr>
      <w:tr w:rsidR="00EF5A61" w:rsidRPr="00F05D8E" w14:paraId="155401FB" w14:textId="77777777" w:rsidTr="00EE3C3D">
        <w:trPr>
          <w:trHeight w:val="617"/>
        </w:trPr>
        <w:tc>
          <w:tcPr>
            <w:tcW w:w="2988" w:type="dxa"/>
          </w:tcPr>
          <w:p w14:paraId="11D0D70E" w14:textId="77777777" w:rsidR="00EF5A61" w:rsidRPr="00F05D8E" w:rsidRDefault="00EF5A61" w:rsidP="00EF5A61">
            <w:pPr>
              <w:pStyle w:val="a4"/>
              <w:jc w:val="center"/>
              <w:rPr>
                <w:sz w:val="28"/>
                <w:szCs w:val="28"/>
              </w:rPr>
            </w:pPr>
            <w:r w:rsidRPr="00F05D8E">
              <w:rPr>
                <w:sz w:val="28"/>
                <w:szCs w:val="28"/>
              </w:rPr>
              <w:t>Бюджет міста Києва</w:t>
            </w:r>
          </w:p>
        </w:tc>
        <w:tc>
          <w:tcPr>
            <w:tcW w:w="1405" w:type="dxa"/>
          </w:tcPr>
          <w:p w14:paraId="13D6E4DE" w14:textId="47FBE8DE" w:rsidR="00EF5A61" w:rsidRPr="00F05D8E" w:rsidRDefault="00EF5A61" w:rsidP="00EF5A61">
            <w:pPr>
              <w:spacing w:before="100" w:beforeAutospacing="1" w:after="100" w:afterAutospacing="1"/>
              <w:ind w:right="-123"/>
              <w:jc w:val="center"/>
              <w:rPr>
                <w:rFonts w:ascii="Times New Roman" w:hAnsi="Times New Roman"/>
                <w:sz w:val="28"/>
                <w:szCs w:val="28"/>
                <w:lang w:val="uk-UA"/>
              </w:rPr>
            </w:pPr>
            <w:r w:rsidRPr="00F05D8E">
              <w:rPr>
                <w:rFonts w:ascii="Times New Roman" w:hAnsi="Times New Roman"/>
                <w:color w:val="000000" w:themeColor="text1"/>
                <w:sz w:val="28"/>
                <w:szCs w:val="28"/>
                <w:lang w:val="uk-UA"/>
              </w:rPr>
              <w:t>67 </w:t>
            </w:r>
            <w:r>
              <w:rPr>
                <w:rFonts w:ascii="Times New Roman" w:hAnsi="Times New Roman"/>
                <w:color w:val="000000" w:themeColor="text1"/>
                <w:sz w:val="28"/>
                <w:szCs w:val="28"/>
                <w:lang w:val="uk-UA"/>
              </w:rPr>
              <w:t>5</w:t>
            </w:r>
            <w:r w:rsidRPr="00F05D8E">
              <w:rPr>
                <w:rFonts w:ascii="Times New Roman" w:hAnsi="Times New Roman"/>
                <w:color w:val="000000" w:themeColor="text1"/>
                <w:sz w:val="28"/>
                <w:szCs w:val="28"/>
                <w:lang w:val="uk-UA"/>
              </w:rPr>
              <w:t>49,1</w:t>
            </w:r>
          </w:p>
        </w:tc>
        <w:tc>
          <w:tcPr>
            <w:tcW w:w="1559" w:type="dxa"/>
          </w:tcPr>
          <w:p w14:paraId="3616D5A4" w14:textId="6B42F11F" w:rsidR="00EF5A61" w:rsidRPr="00F05D8E" w:rsidRDefault="00EF5A61" w:rsidP="00EF5A61">
            <w:pPr>
              <w:spacing w:before="100" w:beforeAutospacing="1" w:after="100" w:afterAutospacing="1"/>
              <w:ind w:right="-123"/>
              <w:jc w:val="center"/>
              <w:rPr>
                <w:rFonts w:ascii="Times New Roman" w:hAnsi="Times New Roman"/>
                <w:sz w:val="28"/>
                <w:szCs w:val="28"/>
                <w:lang w:val="uk-UA"/>
              </w:rPr>
            </w:pPr>
            <w:r w:rsidRPr="00F05D8E">
              <w:rPr>
                <w:rFonts w:ascii="Times New Roman" w:hAnsi="Times New Roman"/>
                <w:color w:val="000000" w:themeColor="text1"/>
                <w:sz w:val="28"/>
                <w:szCs w:val="28"/>
                <w:lang w:val="uk-UA"/>
              </w:rPr>
              <w:t>68 </w:t>
            </w:r>
            <w:r>
              <w:rPr>
                <w:rFonts w:ascii="Times New Roman" w:hAnsi="Times New Roman"/>
                <w:color w:val="000000" w:themeColor="text1"/>
                <w:sz w:val="28"/>
                <w:szCs w:val="28"/>
                <w:lang w:val="uk-UA"/>
              </w:rPr>
              <w:t>438</w:t>
            </w:r>
            <w:r w:rsidRPr="00F05D8E">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6</w:t>
            </w:r>
          </w:p>
        </w:tc>
        <w:tc>
          <w:tcPr>
            <w:tcW w:w="1417" w:type="dxa"/>
          </w:tcPr>
          <w:p w14:paraId="250EC8E0" w14:textId="7FE103CD" w:rsidR="00EF5A61" w:rsidRPr="00F05D8E" w:rsidRDefault="00EF5A61" w:rsidP="00EF5A61">
            <w:pPr>
              <w:spacing w:before="100" w:beforeAutospacing="1" w:after="100" w:afterAutospacing="1"/>
              <w:jc w:val="center"/>
              <w:rPr>
                <w:rFonts w:ascii="Times New Roman" w:hAnsi="Times New Roman"/>
                <w:sz w:val="28"/>
                <w:szCs w:val="28"/>
                <w:lang w:val="uk-UA"/>
              </w:rPr>
            </w:pPr>
            <w:r w:rsidRPr="00F05D8E">
              <w:rPr>
                <w:rFonts w:ascii="Times New Roman" w:hAnsi="Times New Roman"/>
                <w:color w:val="000000" w:themeColor="text1"/>
                <w:sz w:val="28"/>
                <w:szCs w:val="28"/>
                <w:lang w:val="uk-UA"/>
              </w:rPr>
              <w:t>73 </w:t>
            </w:r>
            <w:r>
              <w:rPr>
                <w:rFonts w:ascii="Times New Roman" w:hAnsi="Times New Roman"/>
                <w:color w:val="000000" w:themeColor="text1"/>
                <w:sz w:val="28"/>
                <w:szCs w:val="28"/>
                <w:lang w:val="uk-UA"/>
              </w:rPr>
              <w:t>32</w:t>
            </w:r>
            <w:r w:rsidRPr="00F05D8E">
              <w:rPr>
                <w:rFonts w:ascii="Times New Roman" w:hAnsi="Times New Roman"/>
                <w:color w:val="000000" w:themeColor="text1"/>
                <w:sz w:val="28"/>
                <w:szCs w:val="28"/>
                <w:lang w:val="uk-UA"/>
              </w:rPr>
              <w:t>4,</w:t>
            </w:r>
            <w:r>
              <w:rPr>
                <w:rFonts w:ascii="Times New Roman" w:hAnsi="Times New Roman"/>
                <w:color w:val="000000" w:themeColor="text1"/>
                <w:sz w:val="28"/>
                <w:szCs w:val="28"/>
                <w:lang w:val="uk-UA"/>
              </w:rPr>
              <w:t>9</w:t>
            </w:r>
          </w:p>
        </w:tc>
        <w:tc>
          <w:tcPr>
            <w:tcW w:w="2127" w:type="dxa"/>
          </w:tcPr>
          <w:p w14:paraId="433CFA1D" w14:textId="6FF6CEAC" w:rsidR="00EF5A61" w:rsidRPr="00F05D8E" w:rsidRDefault="00EF5A61" w:rsidP="00EF5A61">
            <w:pPr>
              <w:jc w:val="center"/>
              <w:rPr>
                <w:rFonts w:ascii="Times New Roman" w:hAnsi="Times New Roman"/>
                <w:sz w:val="28"/>
                <w:szCs w:val="28"/>
                <w:lang w:val="uk-UA"/>
              </w:rPr>
            </w:pPr>
            <w:r>
              <w:rPr>
                <w:rFonts w:ascii="Times New Roman" w:hAnsi="Times New Roman"/>
                <w:color w:val="000000" w:themeColor="text1"/>
                <w:sz w:val="28"/>
                <w:szCs w:val="28"/>
                <w:lang w:val="uk-UA"/>
              </w:rPr>
              <w:t>209 312,6</w:t>
            </w:r>
          </w:p>
        </w:tc>
      </w:tr>
      <w:tr w:rsidR="0097595A" w:rsidRPr="00F05D8E" w14:paraId="67DD70AD" w14:textId="77777777" w:rsidTr="00EE3C3D">
        <w:trPr>
          <w:trHeight w:val="617"/>
        </w:trPr>
        <w:tc>
          <w:tcPr>
            <w:tcW w:w="2988" w:type="dxa"/>
          </w:tcPr>
          <w:p w14:paraId="52DCACAF" w14:textId="77777777" w:rsidR="0097595A" w:rsidRPr="00F05D8E" w:rsidRDefault="0097595A" w:rsidP="004A70A9">
            <w:pPr>
              <w:pStyle w:val="a4"/>
              <w:jc w:val="center"/>
              <w:rPr>
                <w:sz w:val="28"/>
                <w:szCs w:val="28"/>
              </w:rPr>
            </w:pPr>
            <w:r w:rsidRPr="00F05D8E">
              <w:rPr>
                <w:sz w:val="28"/>
                <w:szCs w:val="28"/>
              </w:rPr>
              <w:t>Інші джерела</w:t>
            </w:r>
          </w:p>
        </w:tc>
        <w:tc>
          <w:tcPr>
            <w:tcW w:w="1405" w:type="dxa"/>
          </w:tcPr>
          <w:p w14:paraId="76D99FBF" w14:textId="77777777" w:rsidR="0097595A" w:rsidRPr="00F05D8E" w:rsidRDefault="0097595A" w:rsidP="004A70A9">
            <w:pPr>
              <w:spacing w:before="100" w:beforeAutospacing="1" w:after="100" w:afterAutospacing="1"/>
              <w:ind w:right="-123"/>
              <w:jc w:val="center"/>
              <w:rPr>
                <w:rFonts w:ascii="Times New Roman" w:hAnsi="Times New Roman"/>
                <w:sz w:val="28"/>
                <w:szCs w:val="28"/>
                <w:lang w:val="uk-UA"/>
              </w:rPr>
            </w:pPr>
            <w:r w:rsidRPr="00F05D8E">
              <w:rPr>
                <w:rFonts w:ascii="Times New Roman" w:hAnsi="Times New Roman"/>
                <w:sz w:val="28"/>
                <w:szCs w:val="28"/>
                <w:lang w:val="uk-UA"/>
              </w:rPr>
              <w:t>-</w:t>
            </w:r>
          </w:p>
        </w:tc>
        <w:tc>
          <w:tcPr>
            <w:tcW w:w="1559" w:type="dxa"/>
          </w:tcPr>
          <w:p w14:paraId="15D24AFD" w14:textId="77777777" w:rsidR="0097595A" w:rsidRPr="00F05D8E" w:rsidRDefault="0097595A" w:rsidP="004A70A9">
            <w:pPr>
              <w:spacing w:before="100" w:beforeAutospacing="1" w:after="100" w:afterAutospacing="1"/>
              <w:ind w:right="-123"/>
              <w:jc w:val="center"/>
              <w:rPr>
                <w:rFonts w:ascii="Times New Roman" w:hAnsi="Times New Roman"/>
                <w:sz w:val="28"/>
                <w:szCs w:val="28"/>
                <w:lang w:val="uk-UA"/>
              </w:rPr>
            </w:pPr>
            <w:r w:rsidRPr="00F05D8E">
              <w:rPr>
                <w:rFonts w:ascii="Times New Roman" w:hAnsi="Times New Roman"/>
                <w:sz w:val="28"/>
                <w:szCs w:val="28"/>
                <w:lang w:val="uk-UA"/>
              </w:rPr>
              <w:t>-</w:t>
            </w:r>
          </w:p>
        </w:tc>
        <w:tc>
          <w:tcPr>
            <w:tcW w:w="1417" w:type="dxa"/>
          </w:tcPr>
          <w:p w14:paraId="3F939544" w14:textId="77777777" w:rsidR="0097595A" w:rsidRPr="00F05D8E" w:rsidRDefault="0097595A" w:rsidP="004A70A9">
            <w:pPr>
              <w:spacing w:before="100" w:beforeAutospacing="1" w:after="100" w:afterAutospacing="1"/>
              <w:jc w:val="center"/>
              <w:rPr>
                <w:rFonts w:ascii="Times New Roman" w:hAnsi="Times New Roman"/>
                <w:sz w:val="28"/>
                <w:szCs w:val="28"/>
                <w:lang w:val="uk-UA"/>
              </w:rPr>
            </w:pPr>
            <w:r w:rsidRPr="00F05D8E">
              <w:rPr>
                <w:rFonts w:ascii="Times New Roman" w:hAnsi="Times New Roman"/>
                <w:sz w:val="28"/>
                <w:szCs w:val="28"/>
                <w:lang w:val="uk-UA"/>
              </w:rPr>
              <w:t>-</w:t>
            </w:r>
          </w:p>
        </w:tc>
        <w:tc>
          <w:tcPr>
            <w:tcW w:w="2127" w:type="dxa"/>
          </w:tcPr>
          <w:p w14:paraId="1BD224E0" w14:textId="77777777" w:rsidR="0097595A" w:rsidRPr="00F05D8E" w:rsidRDefault="0097595A" w:rsidP="004A70A9">
            <w:pPr>
              <w:jc w:val="center"/>
              <w:rPr>
                <w:rFonts w:ascii="Times New Roman" w:hAnsi="Times New Roman"/>
                <w:sz w:val="28"/>
                <w:szCs w:val="28"/>
                <w:lang w:val="uk-UA"/>
              </w:rPr>
            </w:pPr>
            <w:r w:rsidRPr="00F05D8E">
              <w:rPr>
                <w:rFonts w:ascii="Times New Roman" w:hAnsi="Times New Roman"/>
                <w:sz w:val="28"/>
                <w:szCs w:val="28"/>
                <w:lang w:val="uk-UA"/>
              </w:rPr>
              <w:t>-</w:t>
            </w:r>
          </w:p>
        </w:tc>
      </w:tr>
    </w:tbl>
    <w:p w14:paraId="35388BBE" w14:textId="77777777" w:rsidR="0097595A" w:rsidRPr="00F05D8E" w:rsidRDefault="0097595A" w:rsidP="00EC58C1">
      <w:pPr>
        <w:spacing w:after="0" w:line="240" w:lineRule="auto"/>
        <w:ind w:firstLine="709"/>
        <w:jc w:val="both"/>
        <w:rPr>
          <w:rFonts w:ascii="Times New Roman" w:hAnsi="Times New Roman"/>
          <w:color w:val="FF0000"/>
          <w:sz w:val="28"/>
          <w:szCs w:val="28"/>
          <w:lang w:val="uk-UA"/>
        </w:rPr>
      </w:pPr>
      <w:r w:rsidRPr="00F05D8E">
        <w:rPr>
          <w:rFonts w:ascii="Times New Roman" w:eastAsia="Malgun Gothic" w:hAnsi="Times New Roman"/>
          <w:iCs/>
          <w:sz w:val="28"/>
          <w:szCs w:val="28"/>
          <w:lang w:val="uk-UA"/>
        </w:rPr>
        <w:t>Враховуючи, що попередження, виявлення та профілактика домашнього насильства та насильства за ознакою статі є одним із пріоритетних напрямків соціальної та правової політики держави, на сьогодні немає можливостей забезпечити фінансування заходів програми з інших джерел.</w:t>
      </w:r>
    </w:p>
    <w:p w14:paraId="5763E856" w14:textId="77777777" w:rsidR="0097595A" w:rsidRPr="00F05D8E" w:rsidRDefault="0097595A" w:rsidP="00EC58C1">
      <w:pPr>
        <w:pStyle w:val="a6"/>
        <w:ind w:right="2" w:firstLine="709"/>
        <w:jc w:val="both"/>
      </w:pPr>
      <w:r w:rsidRPr="00F05D8E">
        <w:t>Обсяги фінансування завдань і заходів Програми уточнюються кожного року залежно від фінансової можливості бюджету міста Києва.</w:t>
      </w:r>
    </w:p>
    <w:p w14:paraId="3FBA6B13" w14:textId="77777777" w:rsidR="0097595A" w:rsidRPr="00F05D8E" w:rsidRDefault="0097595A" w:rsidP="00EC58C1">
      <w:pPr>
        <w:spacing w:after="0" w:line="240" w:lineRule="auto"/>
        <w:ind w:firstLine="709"/>
        <w:jc w:val="both"/>
        <w:rPr>
          <w:rFonts w:ascii="Times New Roman" w:eastAsia="Malgun Gothic" w:hAnsi="Times New Roman"/>
          <w:iCs/>
          <w:sz w:val="28"/>
          <w:szCs w:val="28"/>
          <w:lang w:val="uk-UA"/>
        </w:rPr>
      </w:pPr>
      <w:r w:rsidRPr="00F05D8E">
        <w:rPr>
          <w:rFonts w:ascii="Times New Roman" w:eastAsia="Malgun Gothic" w:hAnsi="Times New Roman"/>
          <w:iCs/>
          <w:sz w:val="28"/>
          <w:szCs w:val="28"/>
          <w:lang w:val="uk-UA"/>
        </w:rPr>
        <w:t>Строк виконання Програми: 2025-2027 роки.</w:t>
      </w:r>
    </w:p>
    <w:p w14:paraId="0CE40E8D" w14:textId="77777777" w:rsidR="00DE007C" w:rsidRPr="00F05D8E" w:rsidRDefault="00DE007C" w:rsidP="00DE007C">
      <w:pPr>
        <w:pStyle w:val="a4"/>
        <w:spacing w:before="0" w:beforeAutospacing="0" w:after="0" w:afterAutospacing="0"/>
        <w:ind w:firstLine="720"/>
        <w:jc w:val="both"/>
        <w:rPr>
          <w:sz w:val="28"/>
          <w:szCs w:val="28"/>
        </w:rPr>
      </w:pPr>
    </w:p>
    <w:p w14:paraId="4B0DBD9B" w14:textId="5BBB8824" w:rsidR="00D077AC" w:rsidRPr="00F05D8E" w:rsidRDefault="00D077AC" w:rsidP="00954EF5">
      <w:pPr>
        <w:ind w:firstLine="720"/>
        <w:jc w:val="both"/>
        <w:rPr>
          <w:rFonts w:ascii="Times New Roman" w:hAnsi="Times New Roman"/>
          <w:b/>
          <w:sz w:val="28"/>
          <w:szCs w:val="28"/>
          <w:lang w:val="uk-UA"/>
        </w:rPr>
      </w:pPr>
      <w:r w:rsidRPr="00F05D8E">
        <w:rPr>
          <w:rFonts w:ascii="Times New Roman" w:hAnsi="Times New Roman"/>
          <w:b/>
          <w:sz w:val="28"/>
          <w:szCs w:val="28"/>
          <w:lang w:val="uk-UA"/>
        </w:rPr>
        <w:t>V. 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14:paraId="275290A2" w14:textId="23AA7554" w:rsidR="001B65CE" w:rsidRPr="00F05D8E" w:rsidRDefault="001B65CE" w:rsidP="001B65CE">
      <w:pPr>
        <w:pStyle w:val="a5"/>
        <w:ind w:firstLine="709"/>
        <w:jc w:val="both"/>
        <w:rPr>
          <w:rFonts w:ascii="Times New Roman" w:hAnsi="Times New Roman"/>
          <w:color w:val="000000" w:themeColor="text1"/>
          <w:sz w:val="28"/>
          <w:szCs w:val="28"/>
          <w:lang w:val="uk-UA"/>
        </w:rPr>
      </w:pPr>
      <w:r w:rsidRPr="00F05D8E">
        <w:rPr>
          <w:rFonts w:ascii="Times New Roman" w:hAnsi="Times New Roman"/>
          <w:color w:val="000000" w:themeColor="text1"/>
          <w:sz w:val="28"/>
          <w:szCs w:val="28"/>
          <w:shd w:val="clear" w:color="auto" w:fill="FFFFFF"/>
          <w:lang w:val="uk-UA" w:eastAsia="ru-RU"/>
        </w:rPr>
        <w:t xml:space="preserve">Однією із ключових соціальних проблем в Україні є домашнє насильство. Хоча довгий час ця тема замовчувалася на національному рівні, вважалося, що домашнє насильство не потребує зовнішнього втручання. На сьогодні в Україні впроваджуються та розробляються різноманітні механізми боротьби та протидії </w:t>
      </w:r>
      <w:r w:rsidRPr="00F05D8E">
        <w:rPr>
          <w:rFonts w:ascii="Times New Roman" w:hAnsi="Times New Roman"/>
          <w:color w:val="000000" w:themeColor="text1"/>
          <w:sz w:val="28"/>
          <w:szCs w:val="28"/>
          <w:lang w:val="uk-UA"/>
        </w:rPr>
        <w:t>домашньому насильству, зокрема</w:t>
      </w:r>
      <w:r w:rsidR="006A0A25" w:rsidRPr="00F05D8E">
        <w:rPr>
          <w:rFonts w:ascii="Times New Roman" w:hAnsi="Times New Roman"/>
          <w:color w:val="000000" w:themeColor="text1"/>
          <w:sz w:val="28"/>
          <w:szCs w:val="28"/>
          <w:lang w:val="uk-UA"/>
        </w:rPr>
        <w:t>,</w:t>
      </w:r>
      <w:r w:rsidRPr="00F05D8E">
        <w:rPr>
          <w:rFonts w:ascii="Times New Roman" w:hAnsi="Times New Roman"/>
          <w:color w:val="000000" w:themeColor="text1"/>
          <w:sz w:val="28"/>
          <w:szCs w:val="28"/>
          <w:lang w:val="uk-UA"/>
        </w:rPr>
        <w:t xml:space="preserve"> прийнято спеціальний Закон у сфері домашнього насильства – «Про запобігання та протидію домашньому насильству»; у 2011 році підписано Конвенцію Ради Європи про запобігання насильству стосовно жінок і домашньому насильству та боротьбу із цими явищами (Стамбульська конвенція), яка була ратифікована уже під час повномасштабного вторгнення – 20 червня 2023 року, що </w:t>
      </w:r>
      <w:r w:rsidR="00302A33" w:rsidRPr="00F05D8E">
        <w:rPr>
          <w:rFonts w:ascii="Times New Roman" w:hAnsi="Times New Roman"/>
          <w:color w:val="000000" w:themeColor="text1"/>
          <w:sz w:val="28"/>
          <w:szCs w:val="28"/>
          <w:lang w:val="uk-UA"/>
        </w:rPr>
        <w:t xml:space="preserve">свідчить </w:t>
      </w:r>
      <w:r w:rsidRPr="00F05D8E">
        <w:rPr>
          <w:rFonts w:ascii="Times New Roman" w:hAnsi="Times New Roman"/>
          <w:color w:val="000000" w:themeColor="text1"/>
          <w:sz w:val="28"/>
          <w:szCs w:val="28"/>
          <w:lang w:val="uk-UA"/>
        </w:rPr>
        <w:t>про важливість і пріоритетність цього питання.</w:t>
      </w:r>
    </w:p>
    <w:p w14:paraId="32081CB9" w14:textId="5D63E8BD" w:rsidR="000D007D" w:rsidRPr="00F05D8E" w:rsidRDefault="000D007D" w:rsidP="001B65CE">
      <w:pPr>
        <w:pStyle w:val="a5"/>
        <w:ind w:firstLine="709"/>
        <w:jc w:val="both"/>
        <w:rPr>
          <w:rFonts w:ascii="Times New Roman" w:hAnsi="Times New Roman"/>
          <w:color w:val="000000" w:themeColor="text1"/>
          <w:sz w:val="28"/>
          <w:szCs w:val="28"/>
          <w:lang w:val="uk-UA"/>
        </w:rPr>
      </w:pPr>
      <w:r w:rsidRPr="00F05D8E">
        <w:rPr>
          <w:rFonts w:ascii="Times New Roman" w:hAnsi="Times New Roman"/>
          <w:color w:val="000000" w:themeColor="text1"/>
          <w:sz w:val="28"/>
          <w:szCs w:val="28"/>
          <w:lang w:val="uk-UA"/>
        </w:rPr>
        <w:t xml:space="preserve">За останні декілька років Київ зробив значні кроки у сфері протидії та запобігання домашньому насильству. Так, Київ приєднався до програми </w:t>
      </w:r>
      <w:r w:rsidR="00302A33" w:rsidRPr="00F05D8E">
        <w:rPr>
          <w:rFonts w:ascii="Times New Roman" w:hAnsi="Times New Roman"/>
          <w:color w:val="000000" w:themeColor="text1"/>
          <w:sz w:val="28"/>
          <w:szCs w:val="28"/>
          <w:lang w:val="uk-UA"/>
        </w:rPr>
        <w:br/>
      </w:r>
      <w:r w:rsidRPr="00F05D8E">
        <w:rPr>
          <w:rFonts w:ascii="Times New Roman" w:hAnsi="Times New Roman"/>
          <w:color w:val="000000" w:themeColor="text1"/>
          <w:sz w:val="28"/>
          <w:szCs w:val="28"/>
          <w:lang w:val="uk-UA"/>
        </w:rPr>
        <w:t>«</w:t>
      </w:r>
      <w:r w:rsidR="001E6B3D" w:rsidRPr="00F05D8E">
        <w:rPr>
          <w:rFonts w:ascii="Times New Roman" w:hAnsi="Times New Roman"/>
          <w:color w:val="000000" w:themeColor="text1"/>
          <w:sz w:val="28"/>
          <w:szCs w:val="28"/>
          <w:lang w:val="uk-UA"/>
        </w:rPr>
        <w:t xml:space="preserve">Міста і громади, вільні від домашнього насильства», в рамках якої </w:t>
      </w:r>
      <w:r w:rsidR="00302A33" w:rsidRPr="00F05D8E">
        <w:rPr>
          <w:rFonts w:ascii="Times New Roman" w:hAnsi="Times New Roman"/>
          <w:color w:val="000000" w:themeColor="text1"/>
          <w:sz w:val="28"/>
          <w:szCs w:val="28"/>
          <w:lang w:val="uk-UA"/>
        </w:rPr>
        <w:br/>
      </w:r>
      <w:r w:rsidRPr="00F05D8E">
        <w:rPr>
          <w:rFonts w:ascii="Times New Roman" w:hAnsi="Times New Roman"/>
          <w:color w:val="000000" w:themeColor="text1"/>
          <w:sz w:val="28"/>
          <w:szCs w:val="28"/>
          <w:lang w:val="uk-UA"/>
        </w:rPr>
        <w:t>за підтримки Фонду ООН у галузі народонаселення в Україні роз</w:t>
      </w:r>
      <w:r w:rsidR="001E6B3D" w:rsidRPr="00F05D8E">
        <w:rPr>
          <w:rFonts w:ascii="Times New Roman" w:hAnsi="Times New Roman"/>
          <w:color w:val="000000" w:themeColor="text1"/>
          <w:sz w:val="28"/>
          <w:szCs w:val="28"/>
          <w:lang w:val="uk-UA"/>
        </w:rPr>
        <w:t xml:space="preserve">будовується </w:t>
      </w:r>
      <w:r w:rsidRPr="00F05D8E">
        <w:rPr>
          <w:rFonts w:ascii="Times New Roman" w:hAnsi="Times New Roman"/>
          <w:color w:val="000000" w:themeColor="text1"/>
          <w:sz w:val="28"/>
          <w:szCs w:val="28"/>
          <w:lang w:val="uk-UA"/>
        </w:rPr>
        <w:t>комплексн</w:t>
      </w:r>
      <w:r w:rsidR="001E6B3D" w:rsidRPr="00F05D8E">
        <w:rPr>
          <w:rFonts w:ascii="Times New Roman" w:hAnsi="Times New Roman"/>
          <w:color w:val="000000" w:themeColor="text1"/>
          <w:sz w:val="28"/>
          <w:szCs w:val="28"/>
          <w:lang w:val="uk-UA"/>
        </w:rPr>
        <w:t>а</w:t>
      </w:r>
      <w:r w:rsidRPr="00F05D8E">
        <w:rPr>
          <w:rFonts w:ascii="Times New Roman" w:hAnsi="Times New Roman"/>
          <w:color w:val="000000" w:themeColor="text1"/>
          <w:sz w:val="28"/>
          <w:szCs w:val="28"/>
          <w:lang w:val="uk-UA"/>
        </w:rPr>
        <w:t xml:space="preserve"> систем</w:t>
      </w:r>
      <w:r w:rsidR="001E6B3D" w:rsidRPr="00F05D8E">
        <w:rPr>
          <w:rFonts w:ascii="Times New Roman" w:hAnsi="Times New Roman"/>
          <w:color w:val="000000" w:themeColor="text1"/>
          <w:sz w:val="28"/>
          <w:szCs w:val="28"/>
          <w:lang w:val="uk-UA"/>
        </w:rPr>
        <w:t>а</w:t>
      </w:r>
      <w:r w:rsidRPr="00F05D8E">
        <w:rPr>
          <w:rFonts w:ascii="Times New Roman" w:hAnsi="Times New Roman"/>
          <w:color w:val="000000" w:themeColor="text1"/>
          <w:sz w:val="28"/>
          <w:szCs w:val="28"/>
          <w:lang w:val="uk-UA"/>
        </w:rPr>
        <w:t xml:space="preserve"> реагування та допомоги у випадках вчинення домашнього насильства та/або насильства за ознакою статі</w:t>
      </w:r>
      <w:r w:rsidR="001E6B3D" w:rsidRPr="00F05D8E">
        <w:rPr>
          <w:rFonts w:ascii="Times New Roman" w:hAnsi="Times New Roman"/>
          <w:color w:val="000000" w:themeColor="text1"/>
          <w:sz w:val="28"/>
          <w:szCs w:val="28"/>
          <w:lang w:val="uk-UA"/>
        </w:rPr>
        <w:t xml:space="preserve">. </w:t>
      </w:r>
    </w:p>
    <w:p w14:paraId="72C00DA3" w14:textId="3C059671" w:rsidR="00833D55" w:rsidRPr="00F05D8E" w:rsidRDefault="00FF26E7" w:rsidP="001B65CE">
      <w:pPr>
        <w:pStyle w:val="a5"/>
        <w:ind w:firstLine="709"/>
        <w:jc w:val="both"/>
        <w:rPr>
          <w:rFonts w:ascii="Times New Roman" w:hAnsi="Times New Roman"/>
          <w:color w:val="000000" w:themeColor="text1"/>
          <w:sz w:val="28"/>
          <w:szCs w:val="28"/>
          <w:lang w:val="uk-UA"/>
        </w:rPr>
      </w:pPr>
      <w:r w:rsidRPr="00F05D8E">
        <w:rPr>
          <w:rFonts w:ascii="Times New Roman" w:hAnsi="Times New Roman"/>
          <w:color w:val="000000" w:themeColor="text1"/>
          <w:sz w:val="28"/>
          <w:szCs w:val="28"/>
          <w:lang w:val="uk-UA"/>
        </w:rPr>
        <w:t>З</w:t>
      </w:r>
      <w:r w:rsidR="000A538B" w:rsidRPr="00F05D8E">
        <w:rPr>
          <w:rFonts w:ascii="Times New Roman" w:hAnsi="Times New Roman"/>
          <w:color w:val="000000" w:themeColor="text1"/>
          <w:sz w:val="28"/>
          <w:szCs w:val="28"/>
          <w:lang w:val="uk-UA"/>
        </w:rPr>
        <w:t>а</w:t>
      </w:r>
      <w:r w:rsidRPr="00F05D8E">
        <w:rPr>
          <w:rFonts w:ascii="Times New Roman" w:hAnsi="Times New Roman"/>
          <w:color w:val="000000" w:themeColor="text1"/>
          <w:sz w:val="28"/>
          <w:szCs w:val="28"/>
          <w:lang w:val="uk-UA"/>
        </w:rPr>
        <w:t>плановані заходи</w:t>
      </w:r>
      <w:r w:rsidR="000A538B" w:rsidRPr="00F05D8E">
        <w:rPr>
          <w:rFonts w:ascii="Times New Roman" w:hAnsi="Times New Roman"/>
          <w:color w:val="000000" w:themeColor="text1"/>
          <w:sz w:val="28"/>
          <w:szCs w:val="28"/>
          <w:lang w:val="uk-UA"/>
        </w:rPr>
        <w:t xml:space="preserve"> Програми </w:t>
      </w:r>
      <w:r w:rsidR="002A1B6B" w:rsidRPr="00F05D8E">
        <w:rPr>
          <w:rFonts w:ascii="Times New Roman" w:hAnsi="Times New Roman"/>
          <w:color w:val="000000" w:themeColor="text1"/>
          <w:sz w:val="28"/>
          <w:szCs w:val="28"/>
          <w:lang w:val="uk-UA"/>
        </w:rPr>
        <w:t>допомагатимуть</w:t>
      </w:r>
      <w:r w:rsidR="000A538B" w:rsidRPr="00F05D8E">
        <w:rPr>
          <w:rFonts w:ascii="Times New Roman" w:hAnsi="Times New Roman"/>
          <w:color w:val="000000" w:themeColor="text1"/>
          <w:sz w:val="28"/>
          <w:szCs w:val="28"/>
          <w:lang w:val="uk-UA"/>
        </w:rPr>
        <w:t xml:space="preserve"> формуванню соціальної відповідальності серед чоловіків, зокрема</w:t>
      </w:r>
      <w:r w:rsidR="00302A33" w:rsidRPr="00F05D8E">
        <w:rPr>
          <w:rFonts w:ascii="Times New Roman" w:hAnsi="Times New Roman"/>
          <w:color w:val="000000" w:themeColor="text1"/>
          <w:sz w:val="28"/>
          <w:szCs w:val="28"/>
          <w:lang w:val="uk-UA"/>
        </w:rPr>
        <w:t>,</w:t>
      </w:r>
      <w:r w:rsidR="000A538B" w:rsidRPr="00F05D8E">
        <w:rPr>
          <w:rFonts w:ascii="Times New Roman" w:hAnsi="Times New Roman"/>
          <w:color w:val="000000" w:themeColor="text1"/>
          <w:sz w:val="28"/>
          <w:szCs w:val="28"/>
          <w:lang w:val="uk-UA"/>
        </w:rPr>
        <w:t xml:space="preserve"> зміні стереотипних уявлень про маскулінність та чоловічі ролі, що сприятиме формуванню більш емпатичних, відповідальних та рівноправних взаємин між статями.</w:t>
      </w:r>
    </w:p>
    <w:p w14:paraId="18EE09C8" w14:textId="245FA3C7" w:rsidR="002A1B6B" w:rsidRPr="00F05D8E" w:rsidRDefault="002A1B6B" w:rsidP="001B65CE">
      <w:pPr>
        <w:pStyle w:val="a5"/>
        <w:ind w:firstLine="709"/>
        <w:jc w:val="both"/>
        <w:rPr>
          <w:rFonts w:ascii="Times New Roman" w:hAnsi="Times New Roman"/>
          <w:color w:val="000000" w:themeColor="text1"/>
          <w:sz w:val="28"/>
          <w:szCs w:val="28"/>
          <w:lang w:val="uk-UA"/>
        </w:rPr>
      </w:pPr>
      <w:r w:rsidRPr="00F05D8E">
        <w:rPr>
          <w:rFonts w:ascii="Times New Roman" w:hAnsi="Times New Roman"/>
          <w:color w:val="000000" w:themeColor="text1"/>
          <w:sz w:val="28"/>
          <w:szCs w:val="28"/>
          <w:lang w:val="uk-UA"/>
        </w:rPr>
        <w:t>Програма матиме різний вплив на становище жінок і чоловіків, враховуючи їхні унікальні ролі та досвід.</w:t>
      </w:r>
    </w:p>
    <w:p w14:paraId="74A4512F" w14:textId="3BAD31C0" w:rsidR="0097595A" w:rsidRPr="00F05D8E" w:rsidRDefault="0097595A" w:rsidP="008B2B2E">
      <w:pPr>
        <w:pStyle w:val="a5"/>
        <w:ind w:firstLine="709"/>
        <w:jc w:val="both"/>
        <w:rPr>
          <w:rFonts w:ascii="Times New Roman" w:hAnsi="Times New Roman"/>
          <w:color w:val="000000" w:themeColor="text1"/>
          <w:sz w:val="28"/>
          <w:szCs w:val="28"/>
          <w:lang w:val="uk-UA"/>
        </w:rPr>
      </w:pPr>
      <w:r w:rsidRPr="00F05D8E">
        <w:rPr>
          <w:rFonts w:ascii="Times New Roman" w:hAnsi="Times New Roman"/>
          <w:color w:val="000000" w:themeColor="text1"/>
          <w:sz w:val="28"/>
          <w:szCs w:val="28"/>
          <w:lang w:val="uk-UA"/>
        </w:rPr>
        <w:t>Особливо доступ до необхідної допомоги та підтримки є важливим для жінок вразливих груп – з інвалідністю, внутрішньо переміщених, з низькою платоспроможністю, з дітьми, насамперед, одинокі матері, які є особливо вразливими до насильства та можуть потребувати додаткової підтримки та захисту. Здійснення таких заходів сприятиме зменшенню гендерних нерівностей у суспільному житті та підвищенню участі жінок у різних сферах життя.</w:t>
      </w:r>
    </w:p>
    <w:p w14:paraId="5AF4D283" w14:textId="5ECB634C" w:rsidR="00A253FA" w:rsidRPr="00F05D8E" w:rsidRDefault="006A0A25" w:rsidP="008B2B2E">
      <w:pPr>
        <w:pStyle w:val="a5"/>
        <w:ind w:firstLine="709"/>
        <w:jc w:val="both"/>
        <w:rPr>
          <w:rFonts w:ascii="Times New Roman" w:hAnsi="Times New Roman"/>
          <w:color w:val="000000" w:themeColor="text1"/>
          <w:sz w:val="28"/>
          <w:szCs w:val="28"/>
          <w:lang w:val="uk-UA"/>
        </w:rPr>
      </w:pPr>
      <w:r w:rsidRPr="00F05D8E">
        <w:rPr>
          <w:rFonts w:ascii="Times New Roman" w:hAnsi="Times New Roman"/>
          <w:color w:val="000000" w:themeColor="text1"/>
          <w:sz w:val="28"/>
          <w:szCs w:val="28"/>
          <w:lang w:val="uk-UA"/>
        </w:rPr>
        <w:t>Серед іншого виконання</w:t>
      </w:r>
      <w:r w:rsidR="002027E3" w:rsidRPr="00F05D8E">
        <w:rPr>
          <w:rFonts w:ascii="Times New Roman" w:hAnsi="Times New Roman"/>
          <w:color w:val="000000" w:themeColor="text1"/>
          <w:sz w:val="28"/>
          <w:szCs w:val="28"/>
          <w:lang w:val="uk-UA"/>
        </w:rPr>
        <w:t xml:space="preserve"> заходів Програми </w:t>
      </w:r>
      <w:r w:rsidRPr="00F05D8E">
        <w:rPr>
          <w:rFonts w:ascii="Times New Roman" w:hAnsi="Times New Roman"/>
          <w:color w:val="000000" w:themeColor="text1"/>
          <w:sz w:val="28"/>
          <w:szCs w:val="28"/>
          <w:lang w:val="uk-UA"/>
        </w:rPr>
        <w:t>забезпечить</w:t>
      </w:r>
      <w:r w:rsidR="00A253FA" w:rsidRPr="00F05D8E">
        <w:rPr>
          <w:rFonts w:ascii="Times New Roman" w:hAnsi="Times New Roman"/>
          <w:color w:val="000000" w:themeColor="text1"/>
          <w:sz w:val="28"/>
          <w:szCs w:val="28"/>
          <w:lang w:val="uk-UA"/>
        </w:rPr>
        <w:t>:</w:t>
      </w:r>
    </w:p>
    <w:p w14:paraId="7B74E861" w14:textId="2A1AFC3F" w:rsidR="002A1B6B" w:rsidRPr="00F05D8E" w:rsidRDefault="00A253FA" w:rsidP="002A1B6B">
      <w:pPr>
        <w:pStyle w:val="a5"/>
        <w:ind w:firstLine="709"/>
        <w:jc w:val="both"/>
        <w:rPr>
          <w:rFonts w:ascii="Times New Roman" w:hAnsi="Times New Roman"/>
          <w:color w:val="000000" w:themeColor="text1"/>
          <w:sz w:val="28"/>
          <w:szCs w:val="28"/>
          <w:lang w:val="uk-UA"/>
        </w:rPr>
      </w:pPr>
      <w:r w:rsidRPr="00F05D8E">
        <w:rPr>
          <w:rFonts w:ascii="Times New Roman" w:hAnsi="Times New Roman"/>
          <w:color w:val="000000" w:themeColor="text1"/>
          <w:sz w:val="28"/>
          <w:szCs w:val="28"/>
          <w:lang w:val="uk-UA"/>
        </w:rPr>
        <w:t>-</w:t>
      </w:r>
      <w:r w:rsidR="008B2B2E" w:rsidRPr="00F05D8E">
        <w:rPr>
          <w:rFonts w:ascii="Times New Roman" w:hAnsi="Times New Roman"/>
          <w:color w:val="000000" w:themeColor="text1"/>
          <w:sz w:val="28"/>
          <w:szCs w:val="28"/>
          <w:lang w:val="uk-UA"/>
        </w:rPr>
        <w:t xml:space="preserve"> </w:t>
      </w:r>
      <w:r w:rsidR="002027E3" w:rsidRPr="00F05D8E">
        <w:rPr>
          <w:rFonts w:ascii="Times New Roman" w:hAnsi="Times New Roman"/>
          <w:color w:val="000000" w:themeColor="text1"/>
          <w:sz w:val="28"/>
          <w:szCs w:val="28"/>
          <w:lang w:val="uk-UA"/>
        </w:rPr>
        <w:t>надання підтримк</w:t>
      </w:r>
      <w:r w:rsidR="00B248EC" w:rsidRPr="00F05D8E">
        <w:rPr>
          <w:rFonts w:ascii="Times New Roman" w:hAnsi="Times New Roman"/>
          <w:color w:val="000000" w:themeColor="text1"/>
          <w:sz w:val="28"/>
          <w:szCs w:val="28"/>
          <w:lang w:val="uk-UA"/>
        </w:rPr>
        <w:t>и</w:t>
      </w:r>
      <w:r w:rsidR="002027E3" w:rsidRPr="00F05D8E">
        <w:rPr>
          <w:rFonts w:ascii="Times New Roman" w:hAnsi="Times New Roman"/>
          <w:color w:val="000000" w:themeColor="text1"/>
          <w:sz w:val="28"/>
          <w:szCs w:val="28"/>
          <w:lang w:val="uk-UA"/>
        </w:rPr>
        <w:t xml:space="preserve"> та </w:t>
      </w:r>
      <w:r w:rsidR="00B248EC" w:rsidRPr="00F05D8E">
        <w:rPr>
          <w:rFonts w:ascii="Times New Roman" w:hAnsi="Times New Roman"/>
          <w:color w:val="000000" w:themeColor="text1"/>
          <w:sz w:val="28"/>
          <w:szCs w:val="28"/>
          <w:lang w:val="uk-UA"/>
        </w:rPr>
        <w:t xml:space="preserve">доступ до </w:t>
      </w:r>
      <w:r w:rsidR="002027E3" w:rsidRPr="00F05D8E">
        <w:rPr>
          <w:rFonts w:ascii="Times New Roman" w:hAnsi="Times New Roman"/>
          <w:color w:val="000000" w:themeColor="text1"/>
          <w:sz w:val="28"/>
          <w:szCs w:val="28"/>
          <w:lang w:val="uk-UA"/>
        </w:rPr>
        <w:t xml:space="preserve">послуг постраждалим від насильства </w:t>
      </w:r>
      <w:r w:rsidR="00302A33" w:rsidRPr="00F05D8E">
        <w:rPr>
          <w:rFonts w:ascii="Times New Roman" w:hAnsi="Times New Roman"/>
          <w:color w:val="000000" w:themeColor="text1"/>
          <w:sz w:val="28"/>
          <w:szCs w:val="28"/>
          <w:lang w:val="uk-UA"/>
        </w:rPr>
        <w:br/>
      </w:r>
      <w:r w:rsidR="002027E3" w:rsidRPr="00F05D8E">
        <w:rPr>
          <w:rFonts w:ascii="Times New Roman" w:hAnsi="Times New Roman"/>
          <w:color w:val="000000" w:themeColor="text1"/>
          <w:sz w:val="28"/>
          <w:szCs w:val="28"/>
          <w:lang w:val="uk-UA"/>
        </w:rPr>
        <w:t>за ознакою статті та домашнього насильства</w:t>
      </w:r>
      <w:r w:rsidR="007E1480" w:rsidRPr="00F05D8E">
        <w:rPr>
          <w:rFonts w:ascii="Times New Roman" w:hAnsi="Times New Roman"/>
          <w:color w:val="000000" w:themeColor="text1"/>
          <w:sz w:val="28"/>
          <w:szCs w:val="28"/>
          <w:lang w:val="uk-UA"/>
        </w:rPr>
        <w:t xml:space="preserve">, що </w:t>
      </w:r>
      <w:r w:rsidR="00B248EC" w:rsidRPr="00F05D8E">
        <w:rPr>
          <w:rFonts w:ascii="Times New Roman" w:hAnsi="Times New Roman"/>
          <w:color w:val="000000" w:themeColor="text1"/>
          <w:sz w:val="28"/>
          <w:szCs w:val="28"/>
          <w:lang w:val="uk-UA"/>
        </w:rPr>
        <w:t xml:space="preserve">забезпечить фізичну безпеку, </w:t>
      </w:r>
      <w:r w:rsidR="007E1480" w:rsidRPr="00F05D8E">
        <w:rPr>
          <w:rFonts w:ascii="Times New Roman" w:hAnsi="Times New Roman"/>
          <w:color w:val="000000" w:themeColor="text1"/>
          <w:sz w:val="28"/>
          <w:szCs w:val="28"/>
          <w:lang w:val="uk-UA"/>
        </w:rPr>
        <w:t xml:space="preserve">сприятиме зменшенню </w:t>
      </w:r>
      <w:r w:rsidR="00B248EC" w:rsidRPr="00F05D8E">
        <w:rPr>
          <w:rFonts w:ascii="Times New Roman" w:hAnsi="Times New Roman"/>
          <w:color w:val="000000" w:themeColor="text1"/>
          <w:sz w:val="28"/>
          <w:szCs w:val="28"/>
          <w:lang w:val="uk-UA"/>
        </w:rPr>
        <w:t xml:space="preserve">їх </w:t>
      </w:r>
      <w:r w:rsidR="007E1480" w:rsidRPr="00F05D8E">
        <w:rPr>
          <w:rFonts w:ascii="Times New Roman" w:hAnsi="Times New Roman"/>
          <w:color w:val="000000" w:themeColor="text1"/>
          <w:sz w:val="28"/>
          <w:szCs w:val="28"/>
          <w:lang w:val="uk-UA"/>
        </w:rPr>
        <w:t>економічної залежності, соціальному та економічному відновленню, підвищенню самооцінки та самоповаги через отримання психологічної допомоги та підтримки; підвищенню правової допомоги шляхом надання юридичної підтримки та доступу до правосуддя</w:t>
      </w:r>
      <w:r w:rsidR="00FF26E7" w:rsidRPr="00F05D8E">
        <w:rPr>
          <w:rFonts w:ascii="Times New Roman" w:hAnsi="Times New Roman"/>
          <w:color w:val="000000" w:themeColor="text1"/>
          <w:sz w:val="28"/>
          <w:szCs w:val="28"/>
          <w:lang w:val="uk-UA"/>
        </w:rPr>
        <w:t>;</w:t>
      </w:r>
    </w:p>
    <w:p w14:paraId="5D048774" w14:textId="42DCD78C" w:rsidR="008B2B2E" w:rsidRPr="00F05D8E" w:rsidRDefault="00A253FA" w:rsidP="00FF26E7">
      <w:pPr>
        <w:pStyle w:val="a5"/>
        <w:ind w:firstLine="709"/>
        <w:jc w:val="both"/>
        <w:rPr>
          <w:rFonts w:ascii="Times New Roman" w:hAnsi="Times New Roman"/>
          <w:color w:val="000000" w:themeColor="text1"/>
          <w:sz w:val="28"/>
          <w:szCs w:val="28"/>
          <w:lang w:val="uk-UA"/>
        </w:rPr>
      </w:pPr>
      <w:r w:rsidRPr="00F05D8E">
        <w:rPr>
          <w:rFonts w:ascii="Times New Roman" w:hAnsi="Times New Roman"/>
          <w:color w:val="000000" w:themeColor="text1"/>
          <w:sz w:val="28"/>
          <w:szCs w:val="28"/>
          <w:lang w:val="uk-UA"/>
        </w:rPr>
        <w:t xml:space="preserve">- підвищення рівня професійної компетентності спеціалістів у сфері запобігання та протидії домашньому насильству та насильству за ознакою статті. </w:t>
      </w:r>
      <w:r w:rsidR="00FF26E7" w:rsidRPr="00F05D8E">
        <w:rPr>
          <w:rFonts w:ascii="Times New Roman" w:hAnsi="Times New Roman"/>
          <w:color w:val="000000" w:themeColor="text1"/>
          <w:sz w:val="28"/>
          <w:szCs w:val="28"/>
          <w:lang w:val="uk-UA"/>
        </w:rPr>
        <w:t xml:space="preserve">Заходами Програми передбачено </w:t>
      </w:r>
      <w:r w:rsidRPr="00F05D8E">
        <w:rPr>
          <w:rFonts w:ascii="Times New Roman" w:hAnsi="Times New Roman"/>
          <w:color w:val="000000" w:themeColor="text1"/>
          <w:sz w:val="28"/>
          <w:szCs w:val="28"/>
          <w:lang w:val="uk-UA"/>
        </w:rPr>
        <w:t>підготовку тренерів</w:t>
      </w:r>
      <w:r w:rsidR="00302A33" w:rsidRPr="00F05D8E">
        <w:rPr>
          <w:rFonts w:ascii="Times New Roman" w:hAnsi="Times New Roman"/>
          <w:color w:val="000000" w:themeColor="text1"/>
          <w:sz w:val="28"/>
          <w:szCs w:val="28"/>
          <w:lang w:val="uk-UA"/>
        </w:rPr>
        <w:t xml:space="preserve"> </w:t>
      </w:r>
      <w:r w:rsidR="002A1B6B" w:rsidRPr="00F05D8E">
        <w:rPr>
          <w:rFonts w:ascii="Times New Roman" w:hAnsi="Times New Roman"/>
          <w:color w:val="000000" w:themeColor="text1"/>
          <w:sz w:val="28"/>
          <w:szCs w:val="28"/>
          <w:lang w:val="uk-UA"/>
        </w:rPr>
        <w:t xml:space="preserve">у сфері запобігання та протидії домашньому насильству та насильству за ознакою статті з метою створення мережі кваліфікованих та ефективних тренерів, які зможуть </w:t>
      </w:r>
      <w:r w:rsidR="006A0A25" w:rsidRPr="00F05D8E">
        <w:rPr>
          <w:rFonts w:ascii="Times New Roman" w:hAnsi="Times New Roman"/>
          <w:color w:val="000000" w:themeColor="text1"/>
          <w:sz w:val="28"/>
          <w:szCs w:val="28"/>
          <w:lang w:val="uk-UA"/>
        </w:rPr>
        <w:t>поширювати</w:t>
      </w:r>
      <w:r w:rsidR="002A1B6B" w:rsidRPr="00F05D8E">
        <w:rPr>
          <w:rFonts w:ascii="Times New Roman" w:hAnsi="Times New Roman"/>
          <w:color w:val="000000" w:themeColor="text1"/>
          <w:sz w:val="28"/>
          <w:szCs w:val="28"/>
          <w:lang w:val="uk-UA"/>
        </w:rPr>
        <w:t xml:space="preserve"> свої знання та навички серед широкого кола фахівців та громадянського суспільства для забезпечення безпеки та захисту уразливих груп. </w:t>
      </w:r>
      <w:r w:rsidRPr="00F05D8E">
        <w:rPr>
          <w:rFonts w:ascii="Times New Roman" w:hAnsi="Times New Roman"/>
          <w:color w:val="000000" w:themeColor="text1"/>
          <w:sz w:val="28"/>
          <w:szCs w:val="28"/>
          <w:lang w:val="uk-UA"/>
        </w:rPr>
        <w:t xml:space="preserve">Загалом планується </w:t>
      </w:r>
      <w:r w:rsidR="00FF26E7" w:rsidRPr="00F05D8E">
        <w:rPr>
          <w:rFonts w:ascii="Times New Roman" w:hAnsi="Times New Roman"/>
          <w:color w:val="000000" w:themeColor="text1"/>
          <w:sz w:val="28"/>
          <w:szCs w:val="28"/>
          <w:lang w:val="uk-UA"/>
        </w:rPr>
        <w:t>навчальними заходами охопити</w:t>
      </w:r>
      <w:r w:rsidRPr="00F05D8E">
        <w:rPr>
          <w:rFonts w:ascii="Times New Roman" w:hAnsi="Times New Roman"/>
          <w:color w:val="000000" w:themeColor="text1"/>
          <w:sz w:val="28"/>
          <w:szCs w:val="28"/>
          <w:lang w:val="uk-UA"/>
        </w:rPr>
        <w:t xml:space="preserve"> </w:t>
      </w:r>
      <w:r w:rsidR="006A0A25" w:rsidRPr="00F05D8E">
        <w:rPr>
          <w:rFonts w:ascii="Times New Roman" w:hAnsi="Times New Roman"/>
          <w:color w:val="000000" w:themeColor="text1"/>
          <w:sz w:val="28"/>
          <w:szCs w:val="28"/>
          <w:lang w:val="uk-UA"/>
        </w:rPr>
        <w:t xml:space="preserve">майже </w:t>
      </w:r>
      <w:r w:rsidRPr="00F05D8E">
        <w:rPr>
          <w:rFonts w:ascii="Times New Roman" w:hAnsi="Times New Roman"/>
          <w:color w:val="000000" w:themeColor="text1"/>
          <w:sz w:val="28"/>
          <w:szCs w:val="28"/>
          <w:lang w:val="uk-UA"/>
        </w:rPr>
        <w:t>520 фахівців</w:t>
      </w:r>
      <w:r w:rsidR="002A1B6B" w:rsidRPr="00F05D8E">
        <w:rPr>
          <w:rFonts w:ascii="Times New Roman" w:hAnsi="Times New Roman"/>
          <w:color w:val="000000" w:themeColor="text1"/>
          <w:sz w:val="28"/>
          <w:szCs w:val="28"/>
          <w:lang w:val="uk-UA"/>
        </w:rPr>
        <w:t xml:space="preserve"> протягом трьох років</w:t>
      </w:r>
      <w:r w:rsidR="006A0A25" w:rsidRPr="00F05D8E">
        <w:rPr>
          <w:rFonts w:ascii="Times New Roman" w:hAnsi="Times New Roman"/>
          <w:color w:val="000000" w:themeColor="text1"/>
          <w:sz w:val="28"/>
          <w:szCs w:val="28"/>
          <w:lang w:val="uk-UA"/>
        </w:rPr>
        <w:t>.</w:t>
      </w:r>
    </w:p>
    <w:p w14:paraId="692FB281" w14:textId="23273929" w:rsidR="00D077AC" w:rsidRPr="00F05D8E" w:rsidRDefault="00FF26E7" w:rsidP="00FF26E7">
      <w:pPr>
        <w:pStyle w:val="a5"/>
        <w:ind w:firstLine="709"/>
        <w:jc w:val="both"/>
        <w:rPr>
          <w:rFonts w:ascii="Times New Roman" w:hAnsi="Times New Roman"/>
          <w:color w:val="000000" w:themeColor="text1"/>
          <w:sz w:val="28"/>
          <w:szCs w:val="28"/>
          <w:lang w:val="uk-UA"/>
        </w:rPr>
      </w:pPr>
      <w:r w:rsidRPr="00F05D8E">
        <w:rPr>
          <w:rFonts w:ascii="Times New Roman" w:hAnsi="Times New Roman"/>
          <w:color w:val="000000" w:themeColor="text1"/>
          <w:sz w:val="28"/>
          <w:szCs w:val="28"/>
          <w:lang w:val="uk-UA"/>
        </w:rPr>
        <w:t>П</w:t>
      </w:r>
      <w:r w:rsidR="00D077AC" w:rsidRPr="00F05D8E">
        <w:rPr>
          <w:rFonts w:ascii="Times New Roman" w:hAnsi="Times New Roman"/>
          <w:color w:val="000000" w:themeColor="text1"/>
          <w:sz w:val="28"/>
          <w:szCs w:val="28"/>
          <w:lang w:val="uk-UA"/>
        </w:rPr>
        <w:t>рограма сприя</w:t>
      </w:r>
      <w:r w:rsidR="001567A5" w:rsidRPr="00F05D8E">
        <w:rPr>
          <w:rFonts w:ascii="Times New Roman" w:hAnsi="Times New Roman"/>
          <w:color w:val="000000" w:themeColor="text1"/>
          <w:sz w:val="28"/>
          <w:szCs w:val="28"/>
          <w:lang w:val="uk-UA"/>
        </w:rPr>
        <w:t>тиме</w:t>
      </w:r>
      <w:r w:rsidR="00D077AC" w:rsidRPr="00F05D8E">
        <w:rPr>
          <w:rFonts w:ascii="Times New Roman" w:hAnsi="Times New Roman"/>
          <w:color w:val="000000" w:themeColor="text1"/>
          <w:sz w:val="28"/>
          <w:szCs w:val="28"/>
          <w:lang w:val="uk-UA"/>
        </w:rPr>
        <w:t xml:space="preserve"> покращенню соціально-економічного становища </w:t>
      </w:r>
      <w:r w:rsidRPr="00F05D8E">
        <w:rPr>
          <w:rFonts w:ascii="Times New Roman" w:hAnsi="Times New Roman"/>
          <w:color w:val="000000" w:themeColor="text1"/>
          <w:sz w:val="28"/>
          <w:szCs w:val="28"/>
          <w:lang w:val="uk-UA"/>
        </w:rPr>
        <w:t>різних соціальних та вікових груп жінок та чоловіків і</w:t>
      </w:r>
      <w:r w:rsidR="00D077AC" w:rsidRPr="00F05D8E">
        <w:rPr>
          <w:rFonts w:ascii="Times New Roman" w:hAnsi="Times New Roman"/>
          <w:color w:val="000000" w:themeColor="text1"/>
          <w:sz w:val="28"/>
          <w:szCs w:val="28"/>
          <w:lang w:val="uk-UA"/>
        </w:rPr>
        <w:t xml:space="preserve"> забезпеченню гендерної рівності </w:t>
      </w:r>
      <w:r w:rsidR="000807F4" w:rsidRPr="00F05D8E">
        <w:rPr>
          <w:rFonts w:ascii="Times New Roman" w:hAnsi="Times New Roman"/>
          <w:color w:val="000000" w:themeColor="text1"/>
          <w:sz w:val="28"/>
          <w:szCs w:val="28"/>
          <w:lang w:val="uk-UA"/>
        </w:rPr>
        <w:t xml:space="preserve">через </w:t>
      </w:r>
      <w:r w:rsidR="00D077AC" w:rsidRPr="00F05D8E">
        <w:rPr>
          <w:rFonts w:ascii="Times New Roman" w:hAnsi="Times New Roman"/>
          <w:color w:val="000000" w:themeColor="text1"/>
          <w:sz w:val="28"/>
          <w:szCs w:val="28"/>
          <w:lang w:val="uk-UA"/>
        </w:rPr>
        <w:t>зменшенн</w:t>
      </w:r>
      <w:r w:rsidR="006A0A25" w:rsidRPr="00F05D8E">
        <w:rPr>
          <w:rFonts w:ascii="Times New Roman" w:hAnsi="Times New Roman"/>
          <w:color w:val="000000" w:themeColor="text1"/>
          <w:sz w:val="28"/>
          <w:szCs w:val="28"/>
          <w:lang w:val="uk-UA"/>
        </w:rPr>
        <w:t>я</w:t>
      </w:r>
      <w:r w:rsidR="00D077AC" w:rsidRPr="00F05D8E">
        <w:rPr>
          <w:rFonts w:ascii="Times New Roman" w:hAnsi="Times New Roman"/>
          <w:color w:val="000000" w:themeColor="text1"/>
          <w:sz w:val="28"/>
          <w:szCs w:val="28"/>
          <w:lang w:val="uk-UA"/>
        </w:rPr>
        <w:t xml:space="preserve"> насильства та його наслідків</w:t>
      </w:r>
      <w:r w:rsidR="001567A5" w:rsidRPr="00F05D8E">
        <w:rPr>
          <w:rFonts w:ascii="Times New Roman" w:hAnsi="Times New Roman"/>
          <w:color w:val="000000" w:themeColor="text1"/>
          <w:sz w:val="28"/>
          <w:szCs w:val="28"/>
          <w:lang w:val="uk-UA"/>
        </w:rPr>
        <w:t xml:space="preserve"> шляхом</w:t>
      </w:r>
      <w:r w:rsidR="00D077AC" w:rsidRPr="00F05D8E">
        <w:rPr>
          <w:rFonts w:ascii="Times New Roman" w:hAnsi="Times New Roman"/>
          <w:color w:val="000000" w:themeColor="text1"/>
          <w:sz w:val="28"/>
          <w:szCs w:val="28"/>
          <w:lang w:val="uk-UA"/>
        </w:rPr>
        <w:t xml:space="preserve"> підтримки </w:t>
      </w:r>
      <w:r w:rsidR="001567A5" w:rsidRPr="00F05D8E">
        <w:rPr>
          <w:rFonts w:ascii="Times New Roman" w:hAnsi="Times New Roman"/>
          <w:color w:val="000000" w:themeColor="text1"/>
          <w:sz w:val="28"/>
          <w:szCs w:val="28"/>
          <w:lang w:val="uk-UA"/>
        </w:rPr>
        <w:t xml:space="preserve">постраждалих від різних форм </w:t>
      </w:r>
      <w:r w:rsidR="00D077AC" w:rsidRPr="00F05D8E">
        <w:rPr>
          <w:rFonts w:ascii="Times New Roman" w:hAnsi="Times New Roman"/>
          <w:color w:val="000000" w:themeColor="text1"/>
          <w:sz w:val="28"/>
          <w:szCs w:val="28"/>
          <w:lang w:val="uk-UA"/>
        </w:rPr>
        <w:t>насильства, підвищенн</w:t>
      </w:r>
      <w:r w:rsidR="000807F4" w:rsidRPr="00F05D8E">
        <w:rPr>
          <w:rFonts w:ascii="Times New Roman" w:hAnsi="Times New Roman"/>
          <w:color w:val="000000" w:themeColor="text1"/>
          <w:sz w:val="28"/>
          <w:szCs w:val="28"/>
          <w:lang w:val="uk-UA"/>
        </w:rPr>
        <w:t>я</w:t>
      </w:r>
      <w:r w:rsidR="00D077AC" w:rsidRPr="00F05D8E">
        <w:rPr>
          <w:rFonts w:ascii="Times New Roman" w:hAnsi="Times New Roman"/>
          <w:color w:val="000000" w:themeColor="text1"/>
          <w:sz w:val="28"/>
          <w:szCs w:val="28"/>
          <w:lang w:val="uk-UA"/>
        </w:rPr>
        <w:t xml:space="preserve"> свідомості та усвідомленості проблеми та забезпечення доступу до </w:t>
      </w:r>
      <w:r w:rsidR="001567A5" w:rsidRPr="00F05D8E">
        <w:rPr>
          <w:rFonts w:ascii="Times New Roman" w:hAnsi="Times New Roman"/>
          <w:color w:val="000000" w:themeColor="text1"/>
          <w:sz w:val="28"/>
          <w:szCs w:val="28"/>
          <w:lang w:val="uk-UA"/>
        </w:rPr>
        <w:t>сервісів допомоги</w:t>
      </w:r>
      <w:r w:rsidR="00D077AC" w:rsidRPr="00F05D8E">
        <w:rPr>
          <w:rFonts w:ascii="Times New Roman" w:hAnsi="Times New Roman"/>
          <w:color w:val="000000" w:themeColor="text1"/>
          <w:sz w:val="28"/>
          <w:szCs w:val="28"/>
          <w:lang w:val="uk-UA"/>
        </w:rPr>
        <w:t>.</w:t>
      </w:r>
    </w:p>
    <w:p w14:paraId="3246CD7C" w14:textId="117269F4" w:rsidR="00FF26E7" w:rsidRPr="00F05D8E" w:rsidRDefault="007E1480" w:rsidP="00FF26E7">
      <w:pPr>
        <w:pStyle w:val="a5"/>
        <w:ind w:firstLine="709"/>
        <w:jc w:val="both"/>
        <w:rPr>
          <w:rFonts w:ascii="Times New Roman" w:hAnsi="Times New Roman"/>
          <w:color w:val="000000" w:themeColor="text1"/>
          <w:sz w:val="28"/>
          <w:szCs w:val="28"/>
          <w:lang w:val="uk-UA"/>
        </w:rPr>
      </w:pPr>
      <w:r w:rsidRPr="00F05D8E">
        <w:rPr>
          <w:rFonts w:ascii="Times New Roman" w:hAnsi="Times New Roman"/>
          <w:color w:val="000000" w:themeColor="text1"/>
          <w:sz w:val="28"/>
          <w:szCs w:val="28"/>
          <w:lang w:val="uk-UA"/>
        </w:rPr>
        <w:t>Програм</w:t>
      </w:r>
      <w:r w:rsidR="000807F4" w:rsidRPr="00F05D8E">
        <w:rPr>
          <w:rFonts w:ascii="Times New Roman" w:hAnsi="Times New Roman"/>
          <w:color w:val="000000" w:themeColor="text1"/>
          <w:sz w:val="28"/>
          <w:szCs w:val="28"/>
          <w:lang w:val="uk-UA"/>
        </w:rPr>
        <w:t>ою</w:t>
      </w:r>
      <w:r w:rsidRPr="00F05D8E">
        <w:rPr>
          <w:rFonts w:ascii="Times New Roman" w:hAnsi="Times New Roman"/>
          <w:color w:val="000000" w:themeColor="text1"/>
          <w:sz w:val="28"/>
          <w:szCs w:val="28"/>
          <w:lang w:val="uk-UA"/>
        </w:rPr>
        <w:t xml:space="preserve"> </w:t>
      </w:r>
      <w:r w:rsidR="000807F4" w:rsidRPr="00F05D8E">
        <w:rPr>
          <w:rFonts w:ascii="Times New Roman" w:hAnsi="Times New Roman"/>
          <w:color w:val="000000" w:themeColor="text1"/>
          <w:sz w:val="28"/>
          <w:szCs w:val="28"/>
          <w:lang w:val="uk-UA"/>
        </w:rPr>
        <w:t>забезпечуватиметься також реалізація</w:t>
      </w:r>
      <w:r w:rsidRPr="00F05D8E">
        <w:rPr>
          <w:rFonts w:ascii="Times New Roman" w:hAnsi="Times New Roman"/>
          <w:color w:val="000000" w:themeColor="text1"/>
          <w:sz w:val="28"/>
          <w:szCs w:val="28"/>
          <w:lang w:val="uk-UA"/>
        </w:rPr>
        <w:t xml:space="preserve"> національних </w:t>
      </w:r>
      <w:r w:rsidR="000807F4" w:rsidRPr="00F05D8E">
        <w:rPr>
          <w:rFonts w:ascii="Times New Roman" w:hAnsi="Times New Roman"/>
          <w:color w:val="000000" w:themeColor="text1"/>
          <w:sz w:val="28"/>
          <w:szCs w:val="28"/>
          <w:lang w:val="uk-UA"/>
        </w:rPr>
        <w:t xml:space="preserve">завдань </w:t>
      </w:r>
      <w:r w:rsidRPr="00F05D8E">
        <w:rPr>
          <w:rFonts w:ascii="Times New Roman" w:hAnsi="Times New Roman"/>
          <w:color w:val="000000" w:themeColor="text1"/>
          <w:sz w:val="28"/>
          <w:szCs w:val="28"/>
          <w:lang w:val="uk-UA"/>
        </w:rPr>
        <w:t xml:space="preserve">на території міста Києва у сфері </w:t>
      </w:r>
      <w:r w:rsidR="00FF26E7" w:rsidRPr="00F05D8E">
        <w:rPr>
          <w:rFonts w:ascii="Times New Roman" w:hAnsi="Times New Roman"/>
          <w:color w:val="000000" w:themeColor="text1"/>
          <w:sz w:val="28"/>
          <w:szCs w:val="28"/>
          <w:lang w:val="uk-UA"/>
        </w:rPr>
        <w:t>запобігання та протидії</w:t>
      </w:r>
      <w:r w:rsidRPr="00F05D8E">
        <w:rPr>
          <w:rFonts w:ascii="Times New Roman" w:hAnsi="Times New Roman"/>
          <w:color w:val="000000" w:themeColor="text1"/>
          <w:sz w:val="28"/>
          <w:szCs w:val="28"/>
          <w:lang w:val="uk-UA"/>
        </w:rPr>
        <w:t xml:space="preserve"> </w:t>
      </w:r>
      <w:r w:rsidR="00FF26E7" w:rsidRPr="00F05D8E">
        <w:rPr>
          <w:rFonts w:ascii="Times New Roman" w:hAnsi="Times New Roman"/>
          <w:color w:val="000000" w:themeColor="text1"/>
          <w:sz w:val="28"/>
          <w:szCs w:val="28"/>
          <w:lang w:val="uk-UA"/>
        </w:rPr>
        <w:t xml:space="preserve">домашньому </w:t>
      </w:r>
      <w:r w:rsidR="006A0A25" w:rsidRPr="00F05D8E">
        <w:rPr>
          <w:rFonts w:ascii="Times New Roman" w:hAnsi="Times New Roman"/>
          <w:color w:val="000000" w:themeColor="text1"/>
          <w:sz w:val="28"/>
          <w:szCs w:val="28"/>
          <w:lang w:val="uk-UA"/>
        </w:rPr>
        <w:t>насильству</w:t>
      </w:r>
      <w:r w:rsidR="00FF26E7" w:rsidRPr="00F05D8E">
        <w:rPr>
          <w:rFonts w:ascii="Times New Roman" w:hAnsi="Times New Roman"/>
          <w:color w:val="000000" w:themeColor="text1"/>
          <w:sz w:val="28"/>
          <w:szCs w:val="28"/>
          <w:lang w:val="uk-UA"/>
        </w:rPr>
        <w:t xml:space="preserve"> та насильству за ознакою статті.</w:t>
      </w:r>
    </w:p>
    <w:p w14:paraId="21C065CD" w14:textId="77777777" w:rsidR="00FF26E7" w:rsidRPr="00F05D8E" w:rsidRDefault="00FF26E7" w:rsidP="00954EF5">
      <w:pPr>
        <w:pStyle w:val="1"/>
        <w:jc w:val="center"/>
        <w:rPr>
          <w:rFonts w:ascii="Times New Roman" w:hAnsi="Times New Roman"/>
          <w:b/>
          <w:bCs/>
          <w:sz w:val="28"/>
          <w:szCs w:val="28"/>
          <w:lang w:val="uk-UA"/>
        </w:rPr>
      </w:pPr>
    </w:p>
    <w:p w14:paraId="6ABC7426" w14:textId="6965246A" w:rsidR="00D077AC" w:rsidRPr="00F05D8E" w:rsidRDefault="00D077AC" w:rsidP="00954EF5">
      <w:pPr>
        <w:pStyle w:val="1"/>
        <w:jc w:val="center"/>
        <w:rPr>
          <w:rFonts w:ascii="Times New Roman" w:hAnsi="Times New Roman"/>
          <w:b/>
          <w:sz w:val="28"/>
          <w:szCs w:val="28"/>
          <w:lang w:val="uk-UA"/>
        </w:rPr>
      </w:pPr>
      <w:r w:rsidRPr="00F05D8E">
        <w:rPr>
          <w:rFonts w:ascii="Times New Roman" w:hAnsi="Times New Roman"/>
          <w:b/>
          <w:bCs/>
          <w:sz w:val="28"/>
          <w:szCs w:val="28"/>
          <w:lang w:val="uk-UA"/>
        </w:rPr>
        <w:t xml:space="preserve">VІ. </w:t>
      </w:r>
      <w:r w:rsidRPr="00F05D8E">
        <w:rPr>
          <w:rFonts w:ascii="Times New Roman" w:hAnsi="Times New Roman"/>
          <w:b/>
          <w:sz w:val="28"/>
          <w:szCs w:val="28"/>
          <w:lang w:val="uk-UA"/>
        </w:rPr>
        <w:t>ПЕРЕЛІК ЗАВДАНЬ І ЗАХОДІВ ПРОГРАМИ, РЕЗУЛЬТАТИВН</w:t>
      </w:r>
      <w:r w:rsidR="00B47821" w:rsidRPr="00F05D8E">
        <w:rPr>
          <w:rFonts w:ascii="Times New Roman" w:hAnsi="Times New Roman"/>
          <w:b/>
          <w:sz w:val="28"/>
          <w:szCs w:val="28"/>
          <w:lang w:val="uk-UA"/>
        </w:rPr>
        <w:t>ИХ</w:t>
      </w:r>
      <w:r w:rsidRPr="00F05D8E">
        <w:rPr>
          <w:rFonts w:ascii="Times New Roman" w:hAnsi="Times New Roman"/>
          <w:b/>
          <w:sz w:val="28"/>
          <w:szCs w:val="28"/>
          <w:lang w:val="uk-UA"/>
        </w:rPr>
        <w:t xml:space="preserve"> ПОКАЗНИК</w:t>
      </w:r>
      <w:r w:rsidR="00B47821" w:rsidRPr="00F05D8E">
        <w:rPr>
          <w:rFonts w:ascii="Times New Roman" w:hAnsi="Times New Roman"/>
          <w:b/>
          <w:sz w:val="28"/>
          <w:szCs w:val="28"/>
          <w:lang w:val="uk-UA"/>
        </w:rPr>
        <w:t>ІВ</w:t>
      </w:r>
      <w:r w:rsidRPr="00F05D8E">
        <w:rPr>
          <w:rFonts w:ascii="Times New Roman" w:hAnsi="Times New Roman"/>
          <w:b/>
          <w:sz w:val="28"/>
          <w:szCs w:val="28"/>
          <w:lang w:val="uk-UA"/>
        </w:rPr>
        <w:t xml:space="preserve"> ПРОГРАМИ</w:t>
      </w:r>
    </w:p>
    <w:p w14:paraId="5AC0C320" w14:textId="77777777" w:rsidR="00D077AC" w:rsidRPr="00F05D8E" w:rsidRDefault="00D077AC" w:rsidP="00954EF5">
      <w:pPr>
        <w:pStyle w:val="a5"/>
        <w:ind w:firstLine="709"/>
        <w:rPr>
          <w:rFonts w:ascii="Times New Roman" w:hAnsi="Times New Roman"/>
          <w:sz w:val="28"/>
          <w:szCs w:val="28"/>
          <w:lang w:val="uk-UA"/>
        </w:rPr>
      </w:pPr>
    </w:p>
    <w:p w14:paraId="2F91DF66" w14:textId="77777777" w:rsidR="000807F4" w:rsidRPr="00F05D8E" w:rsidRDefault="00D077AC" w:rsidP="000807F4">
      <w:pPr>
        <w:pStyle w:val="a5"/>
        <w:ind w:firstLine="709"/>
        <w:rPr>
          <w:rFonts w:ascii="Times New Roman" w:hAnsi="Times New Roman"/>
          <w:sz w:val="28"/>
          <w:szCs w:val="28"/>
          <w:lang w:val="uk-UA"/>
        </w:rPr>
      </w:pPr>
      <w:r w:rsidRPr="00F05D8E">
        <w:rPr>
          <w:rFonts w:ascii="Times New Roman" w:hAnsi="Times New Roman"/>
          <w:sz w:val="28"/>
          <w:szCs w:val="28"/>
          <w:lang w:val="uk-UA"/>
        </w:rPr>
        <w:t>Перелік завдань і заходів програми, результативних показників програми наведено в таблиці 1.</w:t>
      </w:r>
    </w:p>
    <w:p w14:paraId="684BD8AC" w14:textId="77777777" w:rsidR="0097595A" w:rsidRPr="00F05D8E" w:rsidRDefault="000807F4" w:rsidP="00B518E9">
      <w:pPr>
        <w:pStyle w:val="a5"/>
        <w:ind w:firstLine="709"/>
        <w:rPr>
          <w:rFonts w:ascii="Times New Roman" w:hAnsi="Times New Roman"/>
          <w:sz w:val="28"/>
          <w:szCs w:val="28"/>
          <w:lang w:val="uk-UA"/>
        </w:rPr>
      </w:pPr>
      <w:r w:rsidRPr="00F05D8E">
        <w:rPr>
          <w:rFonts w:ascii="Times New Roman" w:hAnsi="Times New Roman"/>
          <w:sz w:val="28"/>
          <w:szCs w:val="28"/>
          <w:lang w:val="uk-UA"/>
        </w:rPr>
        <w:tab/>
      </w:r>
      <w:r w:rsidRPr="00F05D8E">
        <w:rPr>
          <w:rFonts w:ascii="Times New Roman" w:hAnsi="Times New Roman"/>
          <w:sz w:val="28"/>
          <w:szCs w:val="28"/>
          <w:lang w:val="uk-UA"/>
        </w:rPr>
        <w:tab/>
      </w:r>
      <w:r w:rsidRPr="00F05D8E">
        <w:rPr>
          <w:rFonts w:ascii="Times New Roman" w:hAnsi="Times New Roman"/>
          <w:sz w:val="28"/>
          <w:szCs w:val="28"/>
          <w:lang w:val="uk-UA"/>
        </w:rPr>
        <w:tab/>
      </w:r>
    </w:p>
    <w:p w14:paraId="662FCFD2" w14:textId="0AB50AEE" w:rsidR="005739D8" w:rsidRPr="00F05D8E" w:rsidRDefault="000807F4" w:rsidP="0097595A">
      <w:pPr>
        <w:pStyle w:val="a5"/>
        <w:ind w:firstLine="709"/>
        <w:rPr>
          <w:rFonts w:ascii="Times New Roman" w:hAnsi="Times New Roman"/>
          <w:sz w:val="28"/>
          <w:szCs w:val="28"/>
          <w:lang w:val="uk-UA"/>
        </w:rPr>
      </w:pPr>
      <w:r w:rsidRPr="00F05D8E">
        <w:rPr>
          <w:rFonts w:ascii="Times New Roman" w:hAnsi="Times New Roman"/>
          <w:sz w:val="28"/>
          <w:szCs w:val="28"/>
          <w:lang w:val="uk-UA"/>
        </w:rPr>
        <w:tab/>
      </w:r>
    </w:p>
    <w:p w14:paraId="7FAA068A" w14:textId="53449A1B" w:rsidR="00D077AC" w:rsidRPr="00F05D8E" w:rsidRDefault="00D077AC" w:rsidP="005739D8">
      <w:pPr>
        <w:pStyle w:val="a5"/>
        <w:ind w:firstLine="709"/>
        <w:jc w:val="center"/>
        <w:rPr>
          <w:rFonts w:ascii="Times New Roman" w:hAnsi="Times New Roman"/>
          <w:b/>
          <w:bCs/>
          <w:spacing w:val="-6"/>
          <w:sz w:val="28"/>
          <w:szCs w:val="28"/>
          <w:lang w:val="uk-UA"/>
        </w:rPr>
      </w:pPr>
      <w:r w:rsidRPr="00F05D8E">
        <w:rPr>
          <w:rFonts w:ascii="Times New Roman" w:hAnsi="Times New Roman"/>
          <w:b/>
          <w:bCs/>
          <w:spacing w:val="-6"/>
          <w:sz w:val="28"/>
          <w:szCs w:val="28"/>
          <w:lang w:val="uk-UA"/>
        </w:rPr>
        <w:t>Розділ VIІ. ІНДИКАТОРИ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3567"/>
        <w:gridCol w:w="1247"/>
        <w:gridCol w:w="1281"/>
        <w:gridCol w:w="1276"/>
        <w:gridCol w:w="1276"/>
      </w:tblGrid>
      <w:tr w:rsidR="00D077AC" w:rsidRPr="00F05D8E" w14:paraId="5D319337" w14:textId="77777777" w:rsidTr="00EE3C3D">
        <w:trPr>
          <w:trHeight w:val="315"/>
        </w:trPr>
        <w:tc>
          <w:tcPr>
            <w:tcW w:w="846" w:type="dxa"/>
            <w:vMerge w:val="restart"/>
          </w:tcPr>
          <w:p w14:paraId="38C9D358" w14:textId="77777777" w:rsidR="00D077AC" w:rsidRPr="00F05D8E" w:rsidRDefault="00D077AC" w:rsidP="00087101">
            <w:pPr>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w:t>
            </w:r>
          </w:p>
          <w:p w14:paraId="31BDB082" w14:textId="77777777" w:rsidR="00D077AC" w:rsidRPr="00F05D8E" w:rsidRDefault="00D077AC" w:rsidP="00087101">
            <w:pPr>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п/п</w:t>
            </w:r>
          </w:p>
        </w:tc>
        <w:tc>
          <w:tcPr>
            <w:tcW w:w="3567" w:type="dxa"/>
            <w:vMerge w:val="restart"/>
          </w:tcPr>
          <w:p w14:paraId="55294763" w14:textId="77777777" w:rsidR="00D077AC" w:rsidRPr="00F05D8E" w:rsidRDefault="00D077AC" w:rsidP="00087101">
            <w:pPr>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Назва індикатора</w:t>
            </w:r>
          </w:p>
        </w:tc>
        <w:tc>
          <w:tcPr>
            <w:tcW w:w="1247" w:type="dxa"/>
            <w:vMerge w:val="restart"/>
          </w:tcPr>
          <w:p w14:paraId="2BA48AD7" w14:textId="77777777" w:rsidR="00D077AC" w:rsidRPr="00F05D8E" w:rsidRDefault="00D077AC" w:rsidP="00087101">
            <w:pPr>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Одиниця виміру</w:t>
            </w:r>
          </w:p>
        </w:tc>
        <w:tc>
          <w:tcPr>
            <w:tcW w:w="3833" w:type="dxa"/>
            <w:gridSpan w:val="3"/>
          </w:tcPr>
          <w:p w14:paraId="626F26D5" w14:textId="44A2369F" w:rsidR="00D077AC" w:rsidRPr="00F05D8E" w:rsidRDefault="00D077AC" w:rsidP="00087101">
            <w:pPr>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 xml:space="preserve">Зазначення індикатора </w:t>
            </w:r>
            <w:r w:rsidR="000807F4" w:rsidRPr="00F05D8E">
              <w:rPr>
                <w:rFonts w:ascii="Times New Roman" w:hAnsi="Times New Roman"/>
                <w:bCs/>
                <w:spacing w:val="-6"/>
                <w:sz w:val="28"/>
                <w:szCs w:val="28"/>
                <w:lang w:val="uk-UA"/>
              </w:rPr>
              <w:br/>
            </w:r>
            <w:r w:rsidRPr="00F05D8E">
              <w:rPr>
                <w:rFonts w:ascii="Times New Roman" w:hAnsi="Times New Roman"/>
                <w:bCs/>
                <w:spacing w:val="-6"/>
                <w:sz w:val="28"/>
                <w:szCs w:val="28"/>
                <w:lang w:val="uk-UA"/>
              </w:rPr>
              <w:t>за роками</w:t>
            </w:r>
          </w:p>
        </w:tc>
      </w:tr>
      <w:tr w:rsidR="00D077AC" w:rsidRPr="00F05D8E" w14:paraId="5F7548BD" w14:textId="77777777" w:rsidTr="00EE3C3D">
        <w:trPr>
          <w:trHeight w:val="330"/>
        </w:trPr>
        <w:tc>
          <w:tcPr>
            <w:tcW w:w="846" w:type="dxa"/>
            <w:vMerge/>
          </w:tcPr>
          <w:p w14:paraId="51E99D04" w14:textId="77777777" w:rsidR="00D077AC" w:rsidRPr="00F05D8E" w:rsidRDefault="00D077AC" w:rsidP="00087101">
            <w:pPr>
              <w:jc w:val="center"/>
              <w:rPr>
                <w:rFonts w:ascii="Times New Roman" w:hAnsi="Times New Roman"/>
                <w:b/>
                <w:bCs/>
                <w:spacing w:val="-6"/>
                <w:sz w:val="28"/>
                <w:szCs w:val="28"/>
                <w:lang w:val="uk-UA"/>
              </w:rPr>
            </w:pPr>
          </w:p>
        </w:tc>
        <w:tc>
          <w:tcPr>
            <w:tcW w:w="3567" w:type="dxa"/>
            <w:vMerge/>
          </w:tcPr>
          <w:p w14:paraId="0A397BD9" w14:textId="77777777" w:rsidR="00D077AC" w:rsidRPr="00F05D8E" w:rsidRDefault="00D077AC" w:rsidP="00087101">
            <w:pPr>
              <w:jc w:val="center"/>
              <w:rPr>
                <w:rFonts w:ascii="Times New Roman" w:hAnsi="Times New Roman"/>
                <w:b/>
                <w:bCs/>
                <w:spacing w:val="-6"/>
                <w:sz w:val="28"/>
                <w:szCs w:val="28"/>
                <w:lang w:val="uk-UA"/>
              </w:rPr>
            </w:pPr>
          </w:p>
        </w:tc>
        <w:tc>
          <w:tcPr>
            <w:tcW w:w="1247" w:type="dxa"/>
            <w:vMerge/>
          </w:tcPr>
          <w:p w14:paraId="5A50DBB1" w14:textId="77777777" w:rsidR="00D077AC" w:rsidRPr="00F05D8E" w:rsidRDefault="00D077AC" w:rsidP="00087101">
            <w:pPr>
              <w:jc w:val="center"/>
              <w:rPr>
                <w:rFonts w:ascii="Times New Roman" w:hAnsi="Times New Roman"/>
                <w:b/>
                <w:bCs/>
                <w:spacing w:val="-6"/>
                <w:sz w:val="28"/>
                <w:szCs w:val="28"/>
                <w:lang w:val="uk-UA"/>
              </w:rPr>
            </w:pPr>
          </w:p>
        </w:tc>
        <w:tc>
          <w:tcPr>
            <w:tcW w:w="1281" w:type="dxa"/>
          </w:tcPr>
          <w:p w14:paraId="6B09076A" w14:textId="77777777" w:rsidR="00D077AC" w:rsidRPr="00F05D8E" w:rsidRDefault="00D077AC" w:rsidP="00954EF5">
            <w:pPr>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2025 рік</w:t>
            </w:r>
          </w:p>
        </w:tc>
        <w:tc>
          <w:tcPr>
            <w:tcW w:w="1276" w:type="dxa"/>
          </w:tcPr>
          <w:p w14:paraId="546E5FD9" w14:textId="77777777" w:rsidR="00D077AC" w:rsidRPr="00F05D8E" w:rsidRDefault="00D077AC" w:rsidP="00954EF5">
            <w:pPr>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2026 рік</w:t>
            </w:r>
          </w:p>
        </w:tc>
        <w:tc>
          <w:tcPr>
            <w:tcW w:w="1276" w:type="dxa"/>
          </w:tcPr>
          <w:p w14:paraId="295FE8DE" w14:textId="77777777" w:rsidR="00D077AC" w:rsidRPr="00F05D8E" w:rsidRDefault="00D077AC" w:rsidP="00954EF5">
            <w:pPr>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2027 рік</w:t>
            </w:r>
          </w:p>
        </w:tc>
      </w:tr>
      <w:tr w:rsidR="00D077AC" w:rsidRPr="00F05D8E" w14:paraId="4562FE30" w14:textId="77777777" w:rsidTr="00EE3C3D">
        <w:trPr>
          <w:trHeight w:val="330"/>
        </w:trPr>
        <w:tc>
          <w:tcPr>
            <w:tcW w:w="846" w:type="dxa"/>
          </w:tcPr>
          <w:p w14:paraId="31746E6D" w14:textId="77777777" w:rsidR="00D077AC" w:rsidRPr="00F05D8E" w:rsidRDefault="00D077AC" w:rsidP="001E4131">
            <w:pPr>
              <w:pStyle w:val="a3"/>
              <w:ind w:left="22"/>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1.</w:t>
            </w:r>
          </w:p>
        </w:tc>
        <w:tc>
          <w:tcPr>
            <w:tcW w:w="3567" w:type="dxa"/>
          </w:tcPr>
          <w:p w14:paraId="5ABD176C" w14:textId="5B110594" w:rsidR="00D077AC" w:rsidRPr="00F05D8E" w:rsidRDefault="00D077AC" w:rsidP="00AF01B3">
            <w:pPr>
              <w:spacing w:after="0" w:line="240" w:lineRule="auto"/>
              <w:jc w:val="both"/>
              <w:rPr>
                <w:rFonts w:ascii="Times New Roman" w:hAnsi="Times New Roman"/>
                <w:b/>
                <w:bCs/>
                <w:spacing w:val="-6"/>
                <w:sz w:val="28"/>
                <w:szCs w:val="28"/>
                <w:lang w:val="uk-UA"/>
              </w:rPr>
            </w:pPr>
            <w:r w:rsidRPr="00F05D8E">
              <w:rPr>
                <w:rFonts w:ascii="Times New Roman" w:hAnsi="Times New Roman"/>
                <w:sz w:val="28"/>
                <w:szCs w:val="28"/>
                <w:lang w:val="uk-UA"/>
              </w:rPr>
              <w:t xml:space="preserve">Частка населення охоплена інформаційно-просвітницькими заходами з питань запобігання та протидії насильству та </w:t>
            </w:r>
            <w:r w:rsidR="000807F4" w:rsidRPr="00F05D8E">
              <w:rPr>
                <w:rFonts w:ascii="Times New Roman" w:hAnsi="Times New Roman"/>
                <w:sz w:val="28"/>
                <w:szCs w:val="28"/>
                <w:lang w:val="uk-UA"/>
              </w:rPr>
              <w:t>насильству</w:t>
            </w:r>
            <w:r w:rsidRPr="00F05D8E">
              <w:rPr>
                <w:rFonts w:ascii="Times New Roman" w:hAnsi="Times New Roman"/>
                <w:sz w:val="28"/>
                <w:szCs w:val="28"/>
                <w:lang w:val="uk-UA"/>
              </w:rPr>
              <w:t xml:space="preserve"> за ознако статі</w:t>
            </w:r>
          </w:p>
        </w:tc>
        <w:tc>
          <w:tcPr>
            <w:tcW w:w="1247" w:type="dxa"/>
            <w:vAlign w:val="center"/>
          </w:tcPr>
          <w:p w14:paraId="2338838C" w14:textId="77777777" w:rsidR="00D077AC" w:rsidRPr="00F05D8E" w:rsidRDefault="00D077AC" w:rsidP="00087101">
            <w:pPr>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w:t>
            </w:r>
          </w:p>
        </w:tc>
        <w:tc>
          <w:tcPr>
            <w:tcW w:w="1281" w:type="dxa"/>
            <w:vAlign w:val="center"/>
          </w:tcPr>
          <w:p w14:paraId="4A1B4842" w14:textId="02B50E9F" w:rsidR="00D077AC" w:rsidRPr="00F05D8E" w:rsidRDefault="00D077AC" w:rsidP="006271CE">
            <w:pPr>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80</w:t>
            </w:r>
          </w:p>
        </w:tc>
        <w:tc>
          <w:tcPr>
            <w:tcW w:w="1276" w:type="dxa"/>
            <w:vAlign w:val="center"/>
          </w:tcPr>
          <w:p w14:paraId="13AFE0E0" w14:textId="77777777" w:rsidR="00D077AC" w:rsidRPr="00F05D8E" w:rsidRDefault="00D077AC" w:rsidP="00954EF5">
            <w:pPr>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90</w:t>
            </w:r>
          </w:p>
        </w:tc>
        <w:tc>
          <w:tcPr>
            <w:tcW w:w="1276" w:type="dxa"/>
            <w:vAlign w:val="center"/>
          </w:tcPr>
          <w:p w14:paraId="5D529D22" w14:textId="77777777" w:rsidR="00D077AC" w:rsidRPr="00F05D8E" w:rsidRDefault="00D077AC" w:rsidP="00954EF5">
            <w:pPr>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95</w:t>
            </w:r>
          </w:p>
        </w:tc>
      </w:tr>
      <w:tr w:rsidR="00D077AC" w:rsidRPr="00F05D8E" w14:paraId="3A566ACD" w14:textId="77777777" w:rsidTr="00EE3C3D">
        <w:trPr>
          <w:trHeight w:val="330"/>
        </w:trPr>
        <w:tc>
          <w:tcPr>
            <w:tcW w:w="846" w:type="dxa"/>
          </w:tcPr>
          <w:p w14:paraId="01BE534E" w14:textId="77777777" w:rsidR="00D077AC" w:rsidRPr="00F05D8E" w:rsidRDefault="00D077AC" w:rsidP="006271CE">
            <w:pPr>
              <w:ind w:left="22"/>
              <w:jc w:val="center"/>
              <w:rPr>
                <w:rFonts w:ascii="Times New Roman" w:hAnsi="Times New Roman"/>
                <w:bCs/>
                <w:spacing w:val="-6"/>
                <w:sz w:val="28"/>
                <w:szCs w:val="28"/>
                <w:lang w:val="uk-UA"/>
              </w:rPr>
            </w:pPr>
            <w:r w:rsidRPr="00F05D8E">
              <w:rPr>
                <w:rFonts w:ascii="Times New Roman" w:hAnsi="Times New Roman"/>
                <w:bCs/>
                <w:spacing w:val="-6"/>
                <w:sz w:val="28"/>
                <w:szCs w:val="28"/>
                <w:lang w:val="uk-UA"/>
              </w:rPr>
              <w:t>2.</w:t>
            </w:r>
          </w:p>
        </w:tc>
        <w:tc>
          <w:tcPr>
            <w:tcW w:w="3567" w:type="dxa"/>
            <w:vAlign w:val="center"/>
          </w:tcPr>
          <w:p w14:paraId="3C91EE65" w14:textId="4660C61F" w:rsidR="00AF01B3" w:rsidRPr="00F05D8E" w:rsidRDefault="00AF01B3" w:rsidP="00AF01B3">
            <w:pPr>
              <w:widowControl w:val="0"/>
              <w:spacing w:after="0" w:line="240" w:lineRule="auto"/>
              <w:jc w:val="both"/>
              <w:rPr>
                <w:rFonts w:ascii="Times New Roman" w:hAnsi="Times New Roman"/>
                <w:sz w:val="28"/>
                <w:szCs w:val="28"/>
                <w:lang w:val="uk-UA"/>
              </w:rPr>
            </w:pPr>
            <w:r w:rsidRPr="00F05D8E">
              <w:rPr>
                <w:rFonts w:ascii="Times New Roman" w:hAnsi="Times New Roman"/>
                <w:sz w:val="28"/>
                <w:szCs w:val="28"/>
                <w:lang w:val="uk-UA"/>
              </w:rPr>
              <w:t>Частка осіб, постраждалих від домашнього насильства та/або насильства за ознакою статі, що отримали соціальну допомогу та підтримку, %</w:t>
            </w:r>
          </w:p>
          <w:p w14:paraId="7D8E7EF8" w14:textId="6BABE58B" w:rsidR="00AF01B3" w:rsidRPr="00F05D8E" w:rsidRDefault="00AF01B3" w:rsidP="00AF01B3">
            <w:pPr>
              <w:widowControl w:val="0"/>
              <w:spacing w:after="0" w:line="240" w:lineRule="auto"/>
              <w:jc w:val="both"/>
              <w:rPr>
                <w:rFonts w:ascii="Times New Roman" w:hAnsi="Times New Roman"/>
                <w:sz w:val="28"/>
                <w:szCs w:val="28"/>
                <w:lang w:val="uk-UA"/>
              </w:rPr>
            </w:pPr>
          </w:p>
        </w:tc>
        <w:tc>
          <w:tcPr>
            <w:tcW w:w="1247" w:type="dxa"/>
            <w:vAlign w:val="center"/>
          </w:tcPr>
          <w:p w14:paraId="5EA9F3AB" w14:textId="77777777" w:rsidR="00D077AC" w:rsidRPr="00F05D8E" w:rsidRDefault="00D077AC" w:rsidP="006271CE">
            <w:pPr>
              <w:widowControl w:val="0"/>
              <w:jc w:val="center"/>
              <w:rPr>
                <w:rFonts w:ascii="Times New Roman" w:hAnsi="Times New Roman"/>
                <w:sz w:val="28"/>
                <w:szCs w:val="28"/>
                <w:lang w:val="uk-UA"/>
              </w:rPr>
            </w:pPr>
            <w:r w:rsidRPr="00F05D8E">
              <w:rPr>
                <w:rFonts w:ascii="Times New Roman" w:hAnsi="Times New Roman"/>
                <w:color w:val="000000"/>
                <w:sz w:val="28"/>
                <w:szCs w:val="28"/>
                <w:lang w:val="uk-UA"/>
              </w:rPr>
              <w:t>%</w:t>
            </w:r>
            <w:bookmarkStart w:id="1" w:name="988"/>
            <w:bookmarkEnd w:id="1"/>
          </w:p>
        </w:tc>
        <w:tc>
          <w:tcPr>
            <w:tcW w:w="1281" w:type="dxa"/>
            <w:vAlign w:val="center"/>
          </w:tcPr>
          <w:p w14:paraId="38F5D68A" w14:textId="77777777" w:rsidR="00D077AC" w:rsidRPr="00F05D8E" w:rsidRDefault="00D077AC" w:rsidP="006271CE">
            <w:pPr>
              <w:widowControl w:val="0"/>
              <w:jc w:val="center"/>
              <w:rPr>
                <w:rFonts w:ascii="Times New Roman" w:hAnsi="Times New Roman"/>
                <w:sz w:val="28"/>
                <w:szCs w:val="28"/>
                <w:lang w:val="uk-UA"/>
              </w:rPr>
            </w:pPr>
            <w:r w:rsidRPr="00F05D8E">
              <w:rPr>
                <w:rFonts w:ascii="Times New Roman" w:hAnsi="Times New Roman"/>
                <w:color w:val="000000"/>
                <w:sz w:val="28"/>
                <w:szCs w:val="28"/>
                <w:lang w:val="uk-UA"/>
              </w:rPr>
              <w:t>85</w:t>
            </w:r>
            <w:bookmarkStart w:id="2" w:name="989"/>
            <w:bookmarkEnd w:id="2"/>
          </w:p>
        </w:tc>
        <w:tc>
          <w:tcPr>
            <w:tcW w:w="1276" w:type="dxa"/>
            <w:vAlign w:val="center"/>
          </w:tcPr>
          <w:p w14:paraId="4A3449CB" w14:textId="77777777" w:rsidR="00D077AC" w:rsidRPr="00F05D8E" w:rsidRDefault="00D077AC" w:rsidP="006271CE">
            <w:pPr>
              <w:widowControl w:val="0"/>
              <w:jc w:val="center"/>
              <w:rPr>
                <w:rFonts w:ascii="Times New Roman" w:hAnsi="Times New Roman"/>
                <w:sz w:val="28"/>
                <w:szCs w:val="28"/>
                <w:lang w:val="uk-UA"/>
              </w:rPr>
            </w:pPr>
            <w:r w:rsidRPr="00F05D8E">
              <w:rPr>
                <w:rFonts w:ascii="Times New Roman" w:hAnsi="Times New Roman"/>
                <w:color w:val="000000"/>
                <w:sz w:val="28"/>
                <w:szCs w:val="28"/>
                <w:lang w:val="uk-UA"/>
              </w:rPr>
              <w:t>90</w:t>
            </w:r>
            <w:bookmarkStart w:id="3" w:name="990"/>
            <w:bookmarkEnd w:id="3"/>
          </w:p>
        </w:tc>
        <w:tc>
          <w:tcPr>
            <w:tcW w:w="1276" w:type="dxa"/>
            <w:vAlign w:val="center"/>
          </w:tcPr>
          <w:p w14:paraId="52FFCC88" w14:textId="77777777" w:rsidR="00D077AC" w:rsidRPr="00F05D8E" w:rsidRDefault="00D077AC" w:rsidP="006271CE">
            <w:pPr>
              <w:widowControl w:val="0"/>
              <w:jc w:val="center"/>
              <w:rPr>
                <w:rFonts w:ascii="Times New Roman" w:hAnsi="Times New Roman"/>
                <w:sz w:val="28"/>
                <w:szCs w:val="28"/>
                <w:lang w:val="uk-UA"/>
              </w:rPr>
            </w:pPr>
            <w:r w:rsidRPr="00F05D8E">
              <w:rPr>
                <w:rFonts w:ascii="Times New Roman" w:hAnsi="Times New Roman"/>
                <w:color w:val="000000"/>
                <w:sz w:val="28"/>
                <w:szCs w:val="28"/>
                <w:lang w:val="uk-UA"/>
              </w:rPr>
              <w:t>95</w:t>
            </w:r>
            <w:bookmarkStart w:id="4" w:name="991"/>
            <w:bookmarkEnd w:id="4"/>
          </w:p>
        </w:tc>
      </w:tr>
    </w:tbl>
    <w:p w14:paraId="7290B515" w14:textId="77777777" w:rsidR="004B7C83" w:rsidRPr="00F05D8E" w:rsidRDefault="004B7C83" w:rsidP="00954EF5">
      <w:pPr>
        <w:pStyle w:val="1"/>
        <w:ind w:firstLine="709"/>
        <w:jc w:val="center"/>
        <w:rPr>
          <w:rFonts w:ascii="Times New Roman" w:hAnsi="Times New Roman"/>
          <w:b/>
          <w:color w:val="000000"/>
          <w:sz w:val="28"/>
          <w:szCs w:val="28"/>
          <w:lang w:val="uk-UA" w:eastAsia="ar-SA"/>
        </w:rPr>
      </w:pPr>
    </w:p>
    <w:p w14:paraId="3320CE85" w14:textId="1193EA50" w:rsidR="00D077AC" w:rsidRPr="00F05D8E" w:rsidRDefault="00D077AC" w:rsidP="00954EF5">
      <w:pPr>
        <w:pStyle w:val="1"/>
        <w:ind w:firstLine="709"/>
        <w:jc w:val="center"/>
        <w:rPr>
          <w:rFonts w:ascii="Times New Roman" w:hAnsi="Times New Roman"/>
          <w:b/>
          <w:color w:val="000000"/>
          <w:sz w:val="28"/>
          <w:szCs w:val="28"/>
          <w:lang w:val="uk-UA" w:eastAsia="ar-SA"/>
        </w:rPr>
      </w:pPr>
      <w:r w:rsidRPr="00F05D8E">
        <w:rPr>
          <w:rFonts w:ascii="Times New Roman" w:hAnsi="Times New Roman"/>
          <w:b/>
          <w:color w:val="000000"/>
          <w:sz w:val="28"/>
          <w:szCs w:val="28"/>
          <w:lang w:val="uk-UA" w:eastAsia="ar-SA"/>
        </w:rPr>
        <w:t>VIІІ. КООРДИНАЦІЯ ТА КОНТРОЛЬ ЗА ХОДОМ ВИКОНАННЯ</w:t>
      </w:r>
    </w:p>
    <w:p w14:paraId="0C9F9F48" w14:textId="77777777" w:rsidR="00D077AC" w:rsidRPr="00F05D8E" w:rsidRDefault="00D077AC" w:rsidP="00954EF5">
      <w:pPr>
        <w:pStyle w:val="1"/>
        <w:ind w:firstLine="709"/>
        <w:jc w:val="center"/>
        <w:rPr>
          <w:rFonts w:ascii="Times New Roman" w:hAnsi="Times New Roman"/>
          <w:b/>
          <w:color w:val="000000"/>
          <w:sz w:val="28"/>
          <w:szCs w:val="28"/>
          <w:lang w:val="uk-UA" w:eastAsia="ar-SA"/>
        </w:rPr>
      </w:pPr>
      <w:r w:rsidRPr="00F05D8E">
        <w:rPr>
          <w:rFonts w:ascii="Times New Roman" w:hAnsi="Times New Roman"/>
          <w:b/>
          <w:color w:val="000000"/>
          <w:sz w:val="28"/>
          <w:szCs w:val="28"/>
          <w:lang w:val="uk-UA" w:eastAsia="ar-SA"/>
        </w:rPr>
        <w:t>ПРОГРАМИ</w:t>
      </w:r>
    </w:p>
    <w:p w14:paraId="62AE5443" w14:textId="77777777" w:rsidR="00D077AC" w:rsidRPr="00F05D8E" w:rsidRDefault="00D077AC" w:rsidP="00954EF5">
      <w:pPr>
        <w:pStyle w:val="1"/>
        <w:ind w:firstLine="709"/>
        <w:jc w:val="both"/>
        <w:rPr>
          <w:rFonts w:ascii="Times New Roman" w:hAnsi="Times New Roman"/>
          <w:color w:val="000000"/>
          <w:sz w:val="28"/>
          <w:szCs w:val="28"/>
          <w:lang w:val="uk-UA" w:eastAsia="ar-SA"/>
        </w:rPr>
      </w:pPr>
    </w:p>
    <w:p w14:paraId="54E376A4" w14:textId="06B96BC8" w:rsidR="00D077AC" w:rsidRPr="00F05D8E" w:rsidRDefault="00D077AC" w:rsidP="00954EF5">
      <w:pPr>
        <w:pStyle w:val="1"/>
        <w:ind w:firstLine="709"/>
        <w:jc w:val="both"/>
        <w:rPr>
          <w:rFonts w:ascii="Times New Roman" w:hAnsi="Times New Roman"/>
          <w:color w:val="000000"/>
          <w:sz w:val="28"/>
          <w:szCs w:val="28"/>
          <w:lang w:val="uk-UA" w:eastAsia="ar-SA"/>
        </w:rPr>
      </w:pPr>
      <w:r w:rsidRPr="00F05D8E">
        <w:rPr>
          <w:rFonts w:ascii="Times New Roman" w:hAnsi="Times New Roman"/>
          <w:color w:val="000000"/>
          <w:sz w:val="28"/>
          <w:szCs w:val="28"/>
          <w:lang w:val="uk-UA" w:eastAsia="ar-SA"/>
        </w:rPr>
        <w:t xml:space="preserve">Координацію та контроль за ходом виконанням Програми </w:t>
      </w:r>
      <w:r w:rsidRPr="00F05D8E">
        <w:rPr>
          <w:rFonts w:ascii="Times New Roman" w:hAnsi="Times New Roman"/>
          <w:color w:val="000000"/>
          <w:sz w:val="28"/>
          <w:szCs w:val="28"/>
          <w:shd w:val="clear" w:color="auto" w:fill="FFFFFF"/>
          <w:lang w:val="uk-UA"/>
        </w:rPr>
        <w:t xml:space="preserve">здійснює заступник голови Київської міської державної адміністрації, який  згідно </w:t>
      </w:r>
      <w:r w:rsidR="000807F4" w:rsidRPr="00F05D8E">
        <w:rPr>
          <w:rFonts w:ascii="Times New Roman" w:hAnsi="Times New Roman"/>
          <w:color w:val="000000"/>
          <w:sz w:val="28"/>
          <w:szCs w:val="28"/>
          <w:shd w:val="clear" w:color="auto" w:fill="FFFFFF"/>
          <w:lang w:val="uk-UA"/>
        </w:rPr>
        <w:br/>
      </w:r>
      <w:r w:rsidRPr="00F05D8E">
        <w:rPr>
          <w:rFonts w:ascii="Times New Roman" w:hAnsi="Times New Roman"/>
          <w:color w:val="000000"/>
          <w:sz w:val="28"/>
          <w:szCs w:val="28"/>
          <w:shd w:val="clear" w:color="auto" w:fill="FFFFFF"/>
          <w:lang w:val="uk-UA"/>
        </w:rPr>
        <w:t>з розподілом обов'язків забезпечує здійснення повноважень виконавчого органу Київської міської ради (Київської міської державної адміністрації) </w:t>
      </w:r>
      <w:r w:rsidRPr="00F05D8E">
        <w:rPr>
          <w:rFonts w:ascii="Times New Roman" w:hAnsi="Times New Roman"/>
          <w:bCs/>
          <w:color w:val="000000"/>
          <w:sz w:val="28"/>
          <w:szCs w:val="28"/>
          <w:shd w:val="clear" w:color="auto" w:fill="FFFFFF"/>
          <w:lang w:val="uk-UA"/>
        </w:rPr>
        <w:t>з питань запобігання домашнього насильства та забезпечення рівних прав та можливостей жінок і чоловіків</w:t>
      </w:r>
      <w:r w:rsidRPr="00F05D8E">
        <w:rPr>
          <w:rFonts w:ascii="Times New Roman" w:hAnsi="Times New Roman"/>
          <w:color w:val="000000"/>
          <w:sz w:val="28"/>
          <w:szCs w:val="28"/>
          <w:lang w:val="uk-UA" w:eastAsia="ar-SA"/>
        </w:rPr>
        <w:t xml:space="preserve">. </w:t>
      </w:r>
    </w:p>
    <w:p w14:paraId="354B456D" w14:textId="4EAE9488" w:rsidR="00D077AC" w:rsidRPr="00F05D8E" w:rsidRDefault="00D077AC" w:rsidP="00954EF5">
      <w:pPr>
        <w:pStyle w:val="1"/>
        <w:ind w:firstLine="709"/>
        <w:jc w:val="both"/>
        <w:rPr>
          <w:rFonts w:ascii="Times New Roman" w:hAnsi="Times New Roman"/>
          <w:color w:val="000000"/>
          <w:sz w:val="28"/>
          <w:szCs w:val="28"/>
          <w:lang w:val="uk-UA" w:eastAsia="ar-SA"/>
        </w:rPr>
      </w:pPr>
      <w:r w:rsidRPr="00F05D8E">
        <w:rPr>
          <w:rFonts w:ascii="Times New Roman" w:hAnsi="Times New Roman"/>
          <w:color w:val="000000"/>
          <w:sz w:val="28"/>
          <w:szCs w:val="28"/>
          <w:lang w:val="uk-UA" w:eastAsia="ar-SA"/>
        </w:rPr>
        <w:t xml:space="preserve">Безпосередній контроль за виконанням завдань і заходів Програми здійснює Департамент соціальної та ветеранської політики виконавчого органу Київської міської ради (Київської міської державної адміністрації), а </w:t>
      </w:r>
      <w:r w:rsidR="000807F4" w:rsidRPr="00F05D8E">
        <w:rPr>
          <w:rFonts w:ascii="Times New Roman" w:hAnsi="Times New Roman"/>
          <w:color w:val="000000"/>
          <w:sz w:val="28"/>
          <w:szCs w:val="28"/>
          <w:lang w:val="uk-UA" w:eastAsia="ar-SA"/>
        </w:rPr>
        <w:br/>
      </w:r>
      <w:r w:rsidRPr="00F05D8E">
        <w:rPr>
          <w:rFonts w:ascii="Times New Roman" w:hAnsi="Times New Roman"/>
          <w:color w:val="000000"/>
          <w:sz w:val="28"/>
          <w:szCs w:val="28"/>
          <w:lang w:val="uk-UA" w:eastAsia="ar-SA"/>
        </w:rPr>
        <w:t>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23B323E4" w14:textId="71C095D5" w:rsidR="00D077AC" w:rsidRPr="00F05D8E" w:rsidRDefault="00D077AC" w:rsidP="00954EF5">
      <w:pPr>
        <w:pStyle w:val="1"/>
        <w:ind w:firstLine="709"/>
        <w:jc w:val="both"/>
        <w:rPr>
          <w:rFonts w:ascii="Times New Roman" w:hAnsi="Times New Roman"/>
          <w:color w:val="000000"/>
          <w:sz w:val="28"/>
          <w:szCs w:val="28"/>
          <w:lang w:val="uk-UA" w:eastAsia="ar-SA"/>
        </w:rPr>
      </w:pPr>
      <w:r w:rsidRPr="00F05D8E">
        <w:rPr>
          <w:rFonts w:ascii="Times New Roman" w:hAnsi="Times New Roman"/>
          <w:color w:val="000000"/>
          <w:sz w:val="28"/>
          <w:szCs w:val="28"/>
          <w:lang w:val="uk-UA" w:eastAsia="ar-SA"/>
        </w:rPr>
        <w:t xml:space="preserve">Співвиконавці заходів Програми, зазначені в графі «Виконавці заходу» розділу «VI. ПЕРЕЛІК ЗАВДАНЬ І ЗАХОДІВ ПРОГРАМИ, РЕЗУЛЬТАТИВНІ ПОКАЗНИКИ ПРОГРАМИ», щоквартально до 10 числа місяця, що настає </w:t>
      </w:r>
      <w:r w:rsidR="00750326" w:rsidRPr="00F05D8E">
        <w:rPr>
          <w:rFonts w:ascii="Times New Roman" w:hAnsi="Times New Roman"/>
          <w:color w:val="000000"/>
          <w:sz w:val="28"/>
          <w:szCs w:val="28"/>
          <w:lang w:val="uk-UA" w:eastAsia="ar-SA"/>
        </w:rPr>
        <w:br/>
      </w:r>
      <w:r w:rsidRPr="00F05D8E">
        <w:rPr>
          <w:rFonts w:ascii="Times New Roman" w:hAnsi="Times New Roman"/>
          <w:color w:val="000000"/>
          <w:sz w:val="28"/>
          <w:szCs w:val="28"/>
          <w:lang w:val="uk-UA" w:eastAsia="ar-SA"/>
        </w:rPr>
        <w:t>за звітним періодом, надають Департаменту соціальної та ветеранської політики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14:paraId="2A74ABA2" w14:textId="77777777" w:rsidR="00D077AC" w:rsidRPr="00F05D8E" w:rsidRDefault="00D077AC" w:rsidP="00954EF5">
      <w:pPr>
        <w:pStyle w:val="1"/>
        <w:ind w:firstLine="709"/>
        <w:jc w:val="both"/>
        <w:rPr>
          <w:rFonts w:ascii="Times New Roman" w:hAnsi="Times New Roman"/>
          <w:color w:val="000000"/>
          <w:sz w:val="28"/>
          <w:szCs w:val="28"/>
          <w:lang w:val="uk-UA" w:eastAsia="ar-SA"/>
        </w:rPr>
      </w:pPr>
      <w:r w:rsidRPr="00F05D8E">
        <w:rPr>
          <w:rFonts w:ascii="Times New Roman" w:hAnsi="Times New Roman"/>
          <w:color w:val="000000"/>
          <w:sz w:val="28"/>
          <w:szCs w:val="28"/>
          <w:lang w:val="uk-UA" w:eastAsia="ar-SA"/>
        </w:rPr>
        <w:t>Департамент соціальної та ветеранської політики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58E93C78" w14:textId="1A85144D" w:rsidR="00D077AC" w:rsidRPr="00F05D8E" w:rsidRDefault="00D077AC" w:rsidP="00811ECC">
      <w:pPr>
        <w:pStyle w:val="1"/>
        <w:numPr>
          <w:ilvl w:val="0"/>
          <w:numId w:val="16"/>
        </w:numPr>
        <w:tabs>
          <w:tab w:val="left" w:pos="993"/>
        </w:tabs>
        <w:ind w:left="0" w:firstLine="709"/>
        <w:jc w:val="both"/>
        <w:rPr>
          <w:rFonts w:ascii="Times New Roman" w:hAnsi="Times New Roman"/>
          <w:color w:val="0D0D0D"/>
          <w:sz w:val="28"/>
          <w:szCs w:val="28"/>
          <w:lang w:val="uk-UA" w:eastAsia="ar-SA"/>
        </w:rPr>
      </w:pPr>
      <w:r w:rsidRPr="00F05D8E">
        <w:rPr>
          <w:rFonts w:ascii="Times New Roman" w:hAnsi="Times New Roman"/>
          <w:color w:val="0D0D0D"/>
          <w:sz w:val="28"/>
          <w:szCs w:val="28"/>
          <w:lang w:val="uk-UA" w:eastAsia="ar-SA"/>
        </w:rPr>
        <w:t xml:space="preserve">квартальні звіти про виконання завдань і заходів Програми – </w:t>
      </w:r>
      <w:r w:rsidR="000807F4" w:rsidRPr="00F05D8E">
        <w:rPr>
          <w:rFonts w:ascii="Times New Roman" w:hAnsi="Times New Roman"/>
          <w:color w:val="0D0D0D"/>
          <w:sz w:val="28"/>
          <w:szCs w:val="28"/>
          <w:lang w:val="uk-UA" w:eastAsia="ar-SA"/>
        </w:rPr>
        <w:br/>
      </w:r>
      <w:r w:rsidRPr="00F05D8E">
        <w:rPr>
          <w:rFonts w:ascii="Times New Roman" w:hAnsi="Times New Roman"/>
          <w:color w:val="0D0D0D"/>
          <w:sz w:val="28"/>
          <w:szCs w:val="28"/>
          <w:lang w:val="uk-UA" w:eastAsia="ar-SA"/>
        </w:rPr>
        <w:t>до 01 травня, 01 серпня та 01 листопада звітного року;</w:t>
      </w:r>
    </w:p>
    <w:p w14:paraId="06C1A08A" w14:textId="77777777" w:rsidR="00D077AC" w:rsidRPr="00F05D8E" w:rsidRDefault="00D077AC" w:rsidP="00811ECC">
      <w:pPr>
        <w:pStyle w:val="1"/>
        <w:numPr>
          <w:ilvl w:val="0"/>
          <w:numId w:val="16"/>
        </w:numPr>
        <w:tabs>
          <w:tab w:val="left" w:pos="993"/>
        </w:tabs>
        <w:ind w:left="0" w:firstLine="709"/>
        <w:jc w:val="both"/>
        <w:rPr>
          <w:rFonts w:ascii="Times New Roman" w:hAnsi="Times New Roman"/>
          <w:color w:val="0D0D0D"/>
          <w:sz w:val="28"/>
          <w:szCs w:val="28"/>
          <w:lang w:val="uk-UA" w:eastAsia="ar-SA"/>
        </w:rPr>
      </w:pPr>
      <w:r w:rsidRPr="00F05D8E">
        <w:rPr>
          <w:rFonts w:ascii="Times New Roman" w:hAnsi="Times New Roman"/>
          <w:color w:val="0D0D0D"/>
          <w:sz w:val="28"/>
          <w:szCs w:val="28"/>
          <w:lang w:val="uk-UA" w:eastAsia="ar-SA"/>
        </w:rPr>
        <w:t>річний звіт про виконання завдань і заходів Програми – до 01 березня року, наступного за звітним;</w:t>
      </w:r>
    </w:p>
    <w:p w14:paraId="4D38728C" w14:textId="77777777" w:rsidR="00D077AC" w:rsidRPr="00F05D8E" w:rsidRDefault="00D077AC" w:rsidP="00811ECC">
      <w:pPr>
        <w:pStyle w:val="1"/>
        <w:numPr>
          <w:ilvl w:val="0"/>
          <w:numId w:val="16"/>
        </w:numPr>
        <w:tabs>
          <w:tab w:val="left" w:pos="993"/>
        </w:tabs>
        <w:ind w:left="0" w:firstLine="709"/>
        <w:jc w:val="both"/>
        <w:rPr>
          <w:rFonts w:ascii="Times New Roman" w:hAnsi="Times New Roman"/>
          <w:color w:val="000000"/>
          <w:sz w:val="28"/>
          <w:szCs w:val="28"/>
          <w:lang w:val="uk-UA" w:eastAsia="ar-SA"/>
        </w:rPr>
      </w:pPr>
      <w:r w:rsidRPr="00F05D8E">
        <w:rPr>
          <w:rFonts w:ascii="Times New Roman" w:hAnsi="Times New Roman"/>
          <w:color w:val="0D0D0D"/>
          <w:sz w:val="28"/>
          <w:szCs w:val="28"/>
          <w:lang w:val="uk-UA" w:eastAsia="ar-SA"/>
        </w:rPr>
        <w:t>заключний звіт  та уточнені річні звіти (у разі потреби) про виконання завдань і заходів Програми – до 01 квітня року, наступного за звітним.</w:t>
      </w:r>
      <w:r w:rsidRPr="00F05D8E">
        <w:rPr>
          <w:rFonts w:ascii="Times New Roman" w:hAnsi="Times New Roman"/>
          <w:color w:val="000000"/>
          <w:sz w:val="28"/>
          <w:szCs w:val="28"/>
          <w:lang w:val="uk-UA" w:eastAsia="ar-SA"/>
        </w:rPr>
        <w:t xml:space="preserve"> </w:t>
      </w:r>
    </w:p>
    <w:p w14:paraId="098F4958" w14:textId="77777777" w:rsidR="00D077AC" w:rsidRPr="00F05D8E" w:rsidRDefault="00D077AC" w:rsidP="00954EF5">
      <w:pPr>
        <w:pStyle w:val="1"/>
        <w:ind w:firstLine="709"/>
        <w:jc w:val="both"/>
        <w:rPr>
          <w:rFonts w:ascii="Times New Roman" w:hAnsi="Times New Roman"/>
          <w:color w:val="000000"/>
          <w:sz w:val="28"/>
          <w:szCs w:val="28"/>
          <w:lang w:val="uk-UA" w:eastAsia="ar-SA"/>
        </w:rPr>
      </w:pPr>
      <w:r w:rsidRPr="00F05D8E">
        <w:rPr>
          <w:rFonts w:ascii="Times New Roman" w:hAnsi="Times New Roman"/>
          <w:color w:val="000000"/>
          <w:sz w:val="28"/>
          <w:szCs w:val="28"/>
          <w:lang w:val="uk-UA" w:eastAsia="ar-SA"/>
        </w:rPr>
        <w:t>З урахуванням реалізації заходів Програми та виділених в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Департаменту соціальної політики виконавчого органу Київської міської ради (Київської міської державної адміністрації.</w:t>
      </w:r>
    </w:p>
    <w:p w14:paraId="58FD5855" w14:textId="77777777" w:rsidR="00D077AC" w:rsidRPr="00F05D8E" w:rsidRDefault="00D077AC" w:rsidP="00954EF5">
      <w:pPr>
        <w:pStyle w:val="1"/>
        <w:ind w:firstLine="709"/>
        <w:jc w:val="both"/>
        <w:rPr>
          <w:rFonts w:ascii="Times New Roman" w:hAnsi="Times New Roman"/>
          <w:color w:val="000000"/>
          <w:sz w:val="28"/>
          <w:szCs w:val="28"/>
          <w:lang w:val="uk-UA" w:eastAsia="ar-SA"/>
        </w:rPr>
      </w:pPr>
      <w:r w:rsidRPr="00F05D8E">
        <w:rPr>
          <w:rFonts w:ascii="Times New Roman" w:hAnsi="Times New Roman"/>
          <w:color w:val="000000"/>
          <w:sz w:val="28"/>
          <w:szCs w:val="28"/>
          <w:lang w:val="uk-UA" w:eastAsia="ar-SA"/>
        </w:rPr>
        <w:t>Департамент соціальної та ветеранської політики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0A32AAE5" w14:textId="77777777" w:rsidR="00D077AC" w:rsidRPr="00F05D8E" w:rsidRDefault="00D077AC" w:rsidP="00954EF5">
      <w:pPr>
        <w:pStyle w:val="1"/>
        <w:ind w:firstLine="709"/>
        <w:jc w:val="both"/>
        <w:rPr>
          <w:rFonts w:ascii="Times New Roman" w:hAnsi="Times New Roman"/>
          <w:color w:val="000000"/>
          <w:sz w:val="28"/>
          <w:szCs w:val="28"/>
          <w:lang w:val="uk-UA" w:eastAsia="ar-SA"/>
        </w:rPr>
      </w:pPr>
      <w:r w:rsidRPr="00F05D8E">
        <w:rPr>
          <w:rFonts w:ascii="Times New Roman" w:hAnsi="Times New Roman"/>
          <w:color w:val="000000"/>
          <w:sz w:val="28"/>
          <w:szCs w:val="28"/>
          <w:lang w:val="uk-UA" w:eastAsia="ar-SA"/>
        </w:rPr>
        <w:t>За ініціативою Київської міської ради, виконавчого органу Київської міської ради (Київської міської державної адміністрації), Департаменту соціальної та ветеранської політики виконавчого органу Київської міської ради (Київської міської державної адміністрації) 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14:paraId="78E21F6E" w14:textId="2E5073E1" w:rsidR="00AF01B3" w:rsidRPr="00F05D8E" w:rsidRDefault="00AF01B3" w:rsidP="00AF01B3">
      <w:pPr>
        <w:pStyle w:val="1"/>
        <w:ind w:firstLine="709"/>
        <w:jc w:val="both"/>
        <w:rPr>
          <w:rFonts w:ascii="Times New Roman" w:hAnsi="Times New Roman"/>
          <w:sz w:val="28"/>
          <w:szCs w:val="28"/>
          <w:lang w:val="uk-UA" w:eastAsia="ar-SA"/>
        </w:rPr>
      </w:pPr>
      <w:r w:rsidRPr="00F05D8E">
        <w:rPr>
          <w:rFonts w:ascii="Times New Roman" w:hAnsi="Times New Roman"/>
          <w:sz w:val="28"/>
          <w:szCs w:val="28"/>
          <w:lang w:val="uk-UA" w:eastAsia="ar-SA"/>
        </w:rPr>
        <w:t>Департамент соціальної та ветеранської політики виконавчого органу Київської міської ради (Київської міської державної адміністрації) у встановлені терміни розміщує на Єдиному вебпорталі територіальної громади міста Києва річний (квартальний) звіт та заключний звіт про результати виконання Програми.</w:t>
      </w:r>
    </w:p>
    <w:p w14:paraId="54D2C9E3" w14:textId="77777777" w:rsidR="00D077AC" w:rsidRPr="00F05D8E" w:rsidRDefault="00D077AC" w:rsidP="00954EF5">
      <w:pPr>
        <w:pStyle w:val="1"/>
        <w:ind w:firstLine="709"/>
        <w:jc w:val="both"/>
        <w:rPr>
          <w:rFonts w:ascii="Times New Roman" w:hAnsi="Times New Roman"/>
          <w:color w:val="000000"/>
          <w:sz w:val="28"/>
          <w:szCs w:val="28"/>
          <w:lang w:val="uk-UA" w:eastAsia="ar-SA"/>
        </w:rPr>
      </w:pPr>
    </w:p>
    <w:tbl>
      <w:tblPr>
        <w:tblW w:w="5000" w:type="pct"/>
        <w:tblCellSpacing w:w="22" w:type="dxa"/>
        <w:tblInd w:w="2" w:type="dxa"/>
        <w:tblCellMar>
          <w:top w:w="15" w:type="dxa"/>
          <w:left w:w="15" w:type="dxa"/>
          <w:bottom w:w="15" w:type="dxa"/>
          <w:right w:w="15" w:type="dxa"/>
        </w:tblCellMar>
        <w:tblLook w:val="0000" w:firstRow="0" w:lastRow="0" w:firstColumn="0" w:lastColumn="0" w:noHBand="0" w:noVBand="0"/>
      </w:tblPr>
      <w:tblGrid>
        <w:gridCol w:w="4819"/>
        <w:gridCol w:w="4819"/>
      </w:tblGrid>
      <w:tr w:rsidR="00D077AC" w:rsidRPr="00F05D8E" w14:paraId="7E3B7A2B" w14:textId="77777777" w:rsidTr="00087101">
        <w:trPr>
          <w:tblCellSpacing w:w="22" w:type="dxa"/>
        </w:trPr>
        <w:tc>
          <w:tcPr>
            <w:tcW w:w="2467" w:type="pct"/>
            <w:vAlign w:val="center"/>
          </w:tcPr>
          <w:p w14:paraId="00769CB6" w14:textId="77777777" w:rsidR="00FA369A" w:rsidRPr="00F05D8E" w:rsidRDefault="00FA369A" w:rsidP="00087101">
            <w:pPr>
              <w:pStyle w:val="1"/>
              <w:rPr>
                <w:rFonts w:ascii="Times New Roman" w:hAnsi="Times New Roman"/>
                <w:color w:val="000000"/>
                <w:sz w:val="28"/>
                <w:szCs w:val="28"/>
                <w:lang w:val="uk-UA"/>
              </w:rPr>
            </w:pPr>
          </w:p>
          <w:p w14:paraId="3597FA3C" w14:textId="650B6034" w:rsidR="00D077AC" w:rsidRPr="00F05D8E" w:rsidRDefault="00D077AC" w:rsidP="00087101">
            <w:pPr>
              <w:pStyle w:val="1"/>
              <w:rPr>
                <w:rFonts w:ascii="Times New Roman" w:hAnsi="Times New Roman"/>
                <w:color w:val="000000"/>
                <w:sz w:val="28"/>
                <w:szCs w:val="28"/>
                <w:lang w:val="uk-UA"/>
              </w:rPr>
            </w:pPr>
            <w:r w:rsidRPr="00F05D8E">
              <w:rPr>
                <w:rFonts w:ascii="Times New Roman" w:hAnsi="Times New Roman"/>
                <w:color w:val="000000"/>
                <w:sz w:val="28"/>
                <w:szCs w:val="28"/>
                <w:lang w:val="uk-UA"/>
              </w:rPr>
              <w:t>Київський міський голова</w:t>
            </w:r>
          </w:p>
        </w:tc>
        <w:tc>
          <w:tcPr>
            <w:tcW w:w="2467" w:type="pct"/>
            <w:vAlign w:val="center"/>
          </w:tcPr>
          <w:p w14:paraId="22679170" w14:textId="77777777" w:rsidR="00D077AC" w:rsidRPr="00F05D8E" w:rsidRDefault="00D077AC" w:rsidP="00087101">
            <w:pPr>
              <w:pStyle w:val="1"/>
              <w:rPr>
                <w:rFonts w:ascii="Times New Roman" w:hAnsi="Times New Roman"/>
                <w:color w:val="000000"/>
                <w:sz w:val="28"/>
                <w:szCs w:val="28"/>
                <w:lang w:val="uk-UA"/>
              </w:rPr>
            </w:pPr>
          </w:p>
          <w:p w14:paraId="7A432DA8" w14:textId="77777777" w:rsidR="00D077AC" w:rsidRPr="00F05D8E" w:rsidRDefault="00D077AC" w:rsidP="00087101">
            <w:pPr>
              <w:pStyle w:val="1"/>
              <w:rPr>
                <w:rFonts w:ascii="Times New Roman" w:hAnsi="Times New Roman"/>
                <w:color w:val="000000"/>
                <w:sz w:val="28"/>
                <w:szCs w:val="28"/>
                <w:lang w:val="uk-UA"/>
              </w:rPr>
            </w:pPr>
            <w:r w:rsidRPr="00F05D8E">
              <w:rPr>
                <w:rFonts w:ascii="Times New Roman" w:hAnsi="Times New Roman"/>
                <w:color w:val="000000"/>
                <w:sz w:val="28"/>
                <w:szCs w:val="28"/>
                <w:lang w:val="uk-UA"/>
              </w:rPr>
              <w:t xml:space="preserve">                                Віталій КЛИЧКО</w:t>
            </w:r>
          </w:p>
        </w:tc>
      </w:tr>
    </w:tbl>
    <w:p w14:paraId="4ACAB271" w14:textId="77777777" w:rsidR="00D077AC" w:rsidRPr="00F05D8E" w:rsidRDefault="00D077AC" w:rsidP="00954EF5">
      <w:pPr>
        <w:spacing w:after="0" w:line="240" w:lineRule="auto"/>
        <w:jc w:val="both"/>
        <w:rPr>
          <w:rFonts w:ascii="Times New Roman" w:hAnsi="Times New Roman"/>
          <w:sz w:val="28"/>
          <w:szCs w:val="28"/>
          <w:lang w:val="uk-UA" w:eastAsia="ru-RU"/>
        </w:rPr>
      </w:pPr>
    </w:p>
    <w:p w14:paraId="63D7899D" w14:textId="77777777" w:rsidR="00D077AC" w:rsidRPr="00F05D8E" w:rsidRDefault="00D077AC">
      <w:pPr>
        <w:rPr>
          <w:lang w:val="uk-UA"/>
        </w:rPr>
      </w:pPr>
    </w:p>
    <w:sectPr w:rsidR="00D077AC" w:rsidRPr="00F05D8E" w:rsidSect="006E4DDB">
      <w:footerReference w:type="default" r:id="rId8"/>
      <w:pgSz w:w="11906" w:h="16838"/>
      <w:pgMar w:top="567" w:right="567" w:bottom="567" w:left="170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683B" w14:textId="77777777" w:rsidR="00C2405C" w:rsidRDefault="00C2405C" w:rsidP="00EA3C89">
      <w:pPr>
        <w:spacing w:after="0" w:line="240" w:lineRule="auto"/>
      </w:pPr>
      <w:r>
        <w:separator/>
      </w:r>
    </w:p>
  </w:endnote>
  <w:endnote w:type="continuationSeparator" w:id="0">
    <w:p w14:paraId="469B3BE6" w14:textId="77777777" w:rsidR="00C2405C" w:rsidRDefault="00C2405C" w:rsidP="00EA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font277">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315866"/>
      <w:docPartObj>
        <w:docPartGallery w:val="Page Numbers (Bottom of Page)"/>
        <w:docPartUnique/>
      </w:docPartObj>
    </w:sdtPr>
    <w:sdtEndPr>
      <w:rPr>
        <w:rFonts w:ascii="Times New Roman" w:hAnsi="Times New Roman"/>
        <w:sz w:val="24"/>
      </w:rPr>
    </w:sdtEndPr>
    <w:sdtContent>
      <w:p w14:paraId="53B512FE" w14:textId="14D41AD0" w:rsidR="006A0BD5" w:rsidRPr="006A0BD5" w:rsidRDefault="006A0BD5">
        <w:pPr>
          <w:pStyle w:val="af2"/>
          <w:jc w:val="center"/>
          <w:rPr>
            <w:rFonts w:ascii="Times New Roman" w:hAnsi="Times New Roman"/>
            <w:sz w:val="24"/>
          </w:rPr>
        </w:pPr>
        <w:r w:rsidRPr="006A0BD5">
          <w:rPr>
            <w:rFonts w:ascii="Times New Roman" w:hAnsi="Times New Roman"/>
            <w:sz w:val="24"/>
          </w:rPr>
          <w:fldChar w:fldCharType="begin"/>
        </w:r>
        <w:r w:rsidRPr="006A0BD5">
          <w:rPr>
            <w:rFonts w:ascii="Times New Roman" w:hAnsi="Times New Roman"/>
            <w:sz w:val="24"/>
          </w:rPr>
          <w:instrText>PAGE   \* MERGEFORMAT</w:instrText>
        </w:r>
        <w:r w:rsidRPr="006A0BD5">
          <w:rPr>
            <w:rFonts w:ascii="Times New Roman" w:hAnsi="Times New Roman"/>
            <w:sz w:val="24"/>
          </w:rPr>
          <w:fldChar w:fldCharType="separate"/>
        </w:r>
        <w:r w:rsidR="00116DBF" w:rsidRPr="00116DBF">
          <w:rPr>
            <w:rFonts w:ascii="Times New Roman" w:hAnsi="Times New Roman"/>
            <w:noProof/>
            <w:sz w:val="24"/>
            <w:lang w:val="uk-UA"/>
          </w:rPr>
          <w:t>2</w:t>
        </w:r>
        <w:r w:rsidRPr="006A0BD5">
          <w:rPr>
            <w:rFonts w:ascii="Times New Roman" w:hAnsi="Times New Roman"/>
            <w:sz w:val="24"/>
          </w:rPr>
          <w:fldChar w:fldCharType="end"/>
        </w:r>
      </w:p>
    </w:sdtContent>
  </w:sdt>
  <w:p w14:paraId="5133BC8E" w14:textId="77777777" w:rsidR="006A0BD5" w:rsidRDefault="006A0BD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A7A8E" w14:textId="77777777" w:rsidR="00C2405C" w:rsidRDefault="00C2405C" w:rsidP="00EA3C89">
      <w:pPr>
        <w:spacing w:after="0" w:line="240" w:lineRule="auto"/>
      </w:pPr>
      <w:r>
        <w:separator/>
      </w:r>
    </w:p>
  </w:footnote>
  <w:footnote w:type="continuationSeparator" w:id="0">
    <w:p w14:paraId="29F59629" w14:textId="77777777" w:rsidR="00C2405C" w:rsidRDefault="00C2405C" w:rsidP="00EA3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0A8"/>
    <w:multiLevelType w:val="multilevel"/>
    <w:tmpl w:val="F68E3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7BE32DA"/>
    <w:multiLevelType w:val="hybridMultilevel"/>
    <w:tmpl w:val="15328BF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5844C5"/>
    <w:multiLevelType w:val="multilevel"/>
    <w:tmpl w:val="EA345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0141335"/>
    <w:multiLevelType w:val="hybridMultilevel"/>
    <w:tmpl w:val="2E9C61CE"/>
    <w:lvl w:ilvl="0" w:tplc="C55E5586">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 w15:restartNumberingAfterBreak="0">
    <w:nsid w:val="271803D1"/>
    <w:multiLevelType w:val="multilevel"/>
    <w:tmpl w:val="0E88B7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8487EF0"/>
    <w:multiLevelType w:val="multilevel"/>
    <w:tmpl w:val="3C5A95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8F923FC"/>
    <w:multiLevelType w:val="multilevel"/>
    <w:tmpl w:val="6CA8F8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ED73B08"/>
    <w:multiLevelType w:val="multilevel"/>
    <w:tmpl w:val="C6CE76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2980888"/>
    <w:multiLevelType w:val="hybridMultilevel"/>
    <w:tmpl w:val="FE048BB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429935F5"/>
    <w:multiLevelType w:val="multilevel"/>
    <w:tmpl w:val="F8B83B12"/>
    <w:lvl w:ilvl="0">
      <w:start w:val="1"/>
      <w:numFmt w:val="decimal"/>
      <w:lvlText w:val="%1."/>
      <w:lvlJc w:val="left"/>
      <w:pPr>
        <w:ind w:left="927" w:hanging="360"/>
      </w:pPr>
      <w:rPr>
        <w:rFonts w:cs="Times New Roman" w:hint="default"/>
        <w:sz w:val="28"/>
        <w:szCs w:val="28"/>
      </w:rPr>
    </w:lvl>
    <w:lvl w:ilvl="1">
      <w:start w:val="1"/>
      <w:numFmt w:val="decimal"/>
      <w:isLgl/>
      <w:lvlText w:val="%1.%2."/>
      <w:lvlJc w:val="left"/>
      <w:pPr>
        <w:ind w:left="1377" w:hanging="810"/>
      </w:pPr>
      <w:rPr>
        <w:rFonts w:cs="Times New Roman" w:hint="default"/>
      </w:rPr>
    </w:lvl>
    <w:lvl w:ilvl="2">
      <w:start w:val="1"/>
      <w:numFmt w:val="decimal"/>
      <w:isLgl/>
      <w:lvlText w:val="%1.%2.%3."/>
      <w:lvlJc w:val="left"/>
      <w:pPr>
        <w:ind w:left="1377" w:hanging="81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15:restartNumberingAfterBreak="0">
    <w:nsid w:val="4627790E"/>
    <w:multiLevelType w:val="multilevel"/>
    <w:tmpl w:val="A80ECC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93A0820"/>
    <w:multiLevelType w:val="hybridMultilevel"/>
    <w:tmpl w:val="A3B619A8"/>
    <w:lvl w:ilvl="0" w:tplc="98A44EDA">
      <w:start w:val="1"/>
      <w:numFmt w:val="decimal"/>
      <w:lvlText w:val="%1."/>
      <w:lvlJc w:val="left"/>
      <w:pPr>
        <w:ind w:left="1495" w:hanging="360"/>
      </w:pPr>
      <w:rPr>
        <w:rFonts w:hint="default"/>
        <w:sz w:val="28"/>
        <w:szCs w:val="28"/>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2" w15:restartNumberingAfterBreak="0">
    <w:nsid w:val="5B825F37"/>
    <w:multiLevelType w:val="hybridMultilevel"/>
    <w:tmpl w:val="3738ABA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63EE6617"/>
    <w:multiLevelType w:val="hybridMultilevel"/>
    <w:tmpl w:val="A8DA4D4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6E656D6C"/>
    <w:multiLevelType w:val="hybridMultilevel"/>
    <w:tmpl w:val="31BA2828"/>
    <w:lvl w:ilvl="0" w:tplc="DB165F0C">
      <w:start w:val="2"/>
      <w:numFmt w:val="bullet"/>
      <w:lvlText w:val="-"/>
      <w:lvlJc w:val="left"/>
      <w:pPr>
        <w:ind w:left="146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781223CE"/>
    <w:multiLevelType w:val="multilevel"/>
    <w:tmpl w:val="91422F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7AB67019"/>
    <w:multiLevelType w:val="hybridMultilevel"/>
    <w:tmpl w:val="E93AF4A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7" w15:restartNumberingAfterBreak="0">
    <w:nsid w:val="7DC07431"/>
    <w:multiLevelType w:val="hybridMultilevel"/>
    <w:tmpl w:val="5B50A3FA"/>
    <w:lvl w:ilvl="0" w:tplc="22A68C70">
      <w:start w:val="1"/>
      <w:numFmt w:val="decimal"/>
      <w:lvlText w:val="%1."/>
      <w:lvlJc w:val="left"/>
      <w:pPr>
        <w:ind w:left="720" w:hanging="360"/>
      </w:pPr>
      <w:rPr>
        <w:rFonts w:ascii="Times New Roman" w:eastAsia="Malgun Gothic"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EDA332D"/>
    <w:multiLevelType w:val="hybridMultilevel"/>
    <w:tmpl w:val="27146D46"/>
    <w:lvl w:ilvl="0" w:tplc="DB165F0C">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16"/>
  </w:num>
  <w:num w:numId="3">
    <w:abstractNumId w:val="8"/>
  </w:num>
  <w:num w:numId="4">
    <w:abstractNumId w:val="1"/>
  </w:num>
  <w:num w:numId="5">
    <w:abstractNumId w:val="13"/>
  </w:num>
  <w:num w:numId="6">
    <w:abstractNumId w:val="12"/>
  </w:num>
  <w:num w:numId="7">
    <w:abstractNumId w:val="2"/>
  </w:num>
  <w:num w:numId="8">
    <w:abstractNumId w:val="10"/>
  </w:num>
  <w:num w:numId="9">
    <w:abstractNumId w:val="7"/>
  </w:num>
  <w:num w:numId="10">
    <w:abstractNumId w:val="0"/>
  </w:num>
  <w:num w:numId="11">
    <w:abstractNumId w:val="5"/>
  </w:num>
  <w:num w:numId="12">
    <w:abstractNumId w:val="4"/>
  </w:num>
  <w:num w:numId="13">
    <w:abstractNumId w:val="15"/>
  </w:num>
  <w:num w:numId="14">
    <w:abstractNumId w:val="6"/>
  </w:num>
  <w:num w:numId="15">
    <w:abstractNumId w:val="14"/>
  </w:num>
  <w:num w:numId="16">
    <w:abstractNumId w:val="18"/>
  </w:num>
  <w:num w:numId="17">
    <w:abstractNumId w:val="3"/>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58"/>
    <w:rsid w:val="00001AFF"/>
    <w:rsid w:val="000035E1"/>
    <w:rsid w:val="0001745A"/>
    <w:rsid w:val="00020F26"/>
    <w:rsid w:val="00043AA7"/>
    <w:rsid w:val="00047A4F"/>
    <w:rsid w:val="000527C7"/>
    <w:rsid w:val="000613A3"/>
    <w:rsid w:val="000807F4"/>
    <w:rsid w:val="00086260"/>
    <w:rsid w:val="00087101"/>
    <w:rsid w:val="000A538B"/>
    <w:rsid w:val="000A5CCB"/>
    <w:rsid w:val="000B029B"/>
    <w:rsid w:val="000C3DE1"/>
    <w:rsid w:val="000D007D"/>
    <w:rsid w:val="000E6027"/>
    <w:rsid w:val="000E754B"/>
    <w:rsid w:val="0010540D"/>
    <w:rsid w:val="001137A5"/>
    <w:rsid w:val="00116DBF"/>
    <w:rsid w:val="00142FDF"/>
    <w:rsid w:val="00154E08"/>
    <w:rsid w:val="001567A5"/>
    <w:rsid w:val="001754DF"/>
    <w:rsid w:val="00196F4D"/>
    <w:rsid w:val="001B20CD"/>
    <w:rsid w:val="001B65CE"/>
    <w:rsid w:val="001C1E95"/>
    <w:rsid w:val="001D0F12"/>
    <w:rsid w:val="001E4131"/>
    <w:rsid w:val="001E6B3D"/>
    <w:rsid w:val="001E6B5B"/>
    <w:rsid w:val="001E78C3"/>
    <w:rsid w:val="001F0A10"/>
    <w:rsid w:val="001F707A"/>
    <w:rsid w:val="002027E3"/>
    <w:rsid w:val="00205F95"/>
    <w:rsid w:val="00216318"/>
    <w:rsid w:val="00236DAA"/>
    <w:rsid w:val="00253FD0"/>
    <w:rsid w:val="00254023"/>
    <w:rsid w:val="00265E3C"/>
    <w:rsid w:val="00290AD0"/>
    <w:rsid w:val="002A0EB9"/>
    <w:rsid w:val="002A1B6B"/>
    <w:rsid w:val="002C11A8"/>
    <w:rsid w:val="002C7D0E"/>
    <w:rsid w:val="002D7F3F"/>
    <w:rsid w:val="002E41A8"/>
    <w:rsid w:val="002F06E9"/>
    <w:rsid w:val="00302A33"/>
    <w:rsid w:val="00303B63"/>
    <w:rsid w:val="003113FA"/>
    <w:rsid w:val="00315217"/>
    <w:rsid w:val="003218AE"/>
    <w:rsid w:val="00334A5F"/>
    <w:rsid w:val="0034200C"/>
    <w:rsid w:val="003503F3"/>
    <w:rsid w:val="003A2D22"/>
    <w:rsid w:val="003B35EF"/>
    <w:rsid w:val="003B3FD5"/>
    <w:rsid w:val="003B4361"/>
    <w:rsid w:val="003C17A9"/>
    <w:rsid w:val="00411165"/>
    <w:rsid w:val="0041410B"/>
    <w:rsid w:val="00416527"/>
    <w:rsid w:val="00433D65"/>
    <w:rsid w:val="00440C12"/>
    <w:rsid w:val="00441563"/>
    <w:rsid w:val="004514E9"/>
    <w:rsid w:val="00465B07"/>
    <w:rsid w:val="0047299F"/>
    <w:rsid w:val="0047618D"/>
    <w:rsid w:val="004824BE"/>
    <w:rsid w:val="004838E0"/>
    <w:rsid w:val="00497B54"/>
    <w:rsid w:val="004A70A9"/>
    <w:rsid w:val="004B605E"/>
    <w:rsid w:val="004B7C83"/>
    <w:rsid w:val="004C1ED7"/>
    <w:rsid w:val="004C31B1"/>
    <w:rsid w:val="004D0B50"/>
    <w:rsid w:val="004D2F9D"/>
    <w:rsid w:val="004D4034"/>
    <w:rsid w:val="004F16ED"/>
    <w:rsid w:val="00500525"/>
    <w:rsid w:val="00502EBF"/>
    <w:rsid w:val="005114AF"/>
    <w:rsid w:val="00520401"/>
    <w:rsid w:val="00521916"/>
    <w:rsid w:val="0053185A"/>
    <w:rsid w:val="005351A1"/>
    <w:rsid w:val="00546ABA"/>
    <w:rsid w:val="00553F23"/>
    <w:rsid w:val="00555D10"/>
    <w:rsid w:val="00556599"/>
    <w:rsid w:val="00556F85"/>
    <w:rsid w:val="005739D8"/>
    <w:rsid w:val="00582A60"/>
    <w:rsid w:val="0059134A"/>
    <w:rsid w:val="005A4A9D"/>
    <w:rsid w:val="005C27C3"/>
    <w:rsid w:val="005C33E7"/>
    <w:rsid w:val="005F2690"/>
    <w:rsid w:val="006223C0"/>
    <w:rsid w:val="00624EBF"/>
    <w:rsid w:val="006271CE"/>
    <w:rsid w:val="00632A26"/>
    <w:rsid w:val="00650553"/>
    <w:rsid w:val="00654676"/>
    <w:rsid w:val="00667D60"/>
    <w:rsid w:val="00687207"/>
    <w:rsid w:val="0069630A"/>
    <w:rsid w:val="006A0A25"/>
    <w:rsid w:val="006A0BD5"/>
    <w:rsid w:val="006C30EE"/>
    <w:rsid w:val="006E4DDB"/>
    <w:rsid w:val="006F3575"/>
    <w:rsid w:val="00701769"/>
    <w:rsid w:val="007076A7"/>
    <w:rsid w:val="007447CF"/>
    <w:rsid w:val="00750326"/>
    <w:rsid w:val="007764B3"/>
    <w:rsid w:val="00787594"/>
    <w:rsid w:val="007A7CB0"/>
    <w:rsid w:val="007B5C52"/>
    <w:rsid w:val="007C0327"/>
    <w:rsid w:val="007C35E1"/>
    <w:rsid w:val="007E1480"/>
    <w:rsid w:val="007E3644"/>
    <w:rsid w:val="007E386E"/>
    <w:rsid w:val="00811ECC"/>
    <w:rsid w:val="00833D55"/>
    <w:rsid w:val="008365B8"/>
    <w:rsid w:val="00885E78"/>
    <w:rsid w:val="00890CAE"/>
    <w:rsid w:val="00892A7E"/>
    <w:rsid w:val="008A04D3"/>
    <w:rsid w:val="008A38D0"/>
    <w:rsid w:val="008A573F"/>
    <w:rsid w:val="008B2B2E"/>
    <w:rsid w:val="008B7905"/>
    <w:rsid w:val="008C3D19"/>
    <w:rsid w:val="008D5667"/>
    <w:rsid w:val="008D627C"/>
    <w:rsid w:val="008F5472"/>
    <w:rsid w:val="00912A47"/>
    <w:rsid w:val="009346B0"/>
    <w:rsid w:val="009367A7"/>
    <w:rsid w:val="00941CB9"/>
    <w:rsid w:val="00946214"/>
    <w:rsid w:val="00951984"/>
    <w:rsid w:val="00954EF5"/>
    <w:rsid w:val="00957111"/>
    <w:rsid w:val="009640A8"/>
    <w:rsid w:val="0096671F"/>
    <w:rsid w:val="009741EB"/>
    <w:rsid w:val="0097595A"/>
    <w:rsid w:val="0098037C"/>
    <w:rsid w:val="00983300"/>
    <w:rsid w:val="009A0B67"/>
    <w:rsid w:val="009B1047"/>
    <w:rsid w:val="009C5AA9"/>
    <w:rsid w:val="009C71DB"/>
    <w:rsid w:val="009D5595"/>
    <w:rsid w:val="009F3632"/>
    <w:rsid w:val="009F63E0"/>
    <w:rsid w:val="00A02D17"/>
    <w:rsid w:val="00A112CD"/>
    <w:rsid w:val="00A1150E"/>
    <w:rsid w:val="00A24B79"/>
    <w:rsid w:val="00A253FA"/>
    <w:rsid w:val="00A57B6E"/>
    <w:rsid w:val="00A66931"/>
    <w:rsid w:val="00A8315B"/>
    <w:rsid w:val="00AD5386"/>
    <w:rsid w:val="00AD69AE"/>
    <w:rsid w:val="00AE31F0"/>
    <w:rsid w:val="00AF01B3"/>
    <w:rsid w:val="00B07A4C"/>
    <w:rsid w:val="00B248EC"/>
    <w:rsid w:val="00B4337B"/>
    <w:rsid w:val="00B47821"/>
    <w:rsid w:val="00B518E9"/>
    <w:rsid w:val="00B5325F"/>
    <w:rsid w:val="00B73045"/>
    <w:rsid w:val="00B741AF"/>
    <w:rsid w:val="00B7776C"/>
    <w:rsid w:val="00B80416"/>
    <w:rsid w:val="00B813EA"/>
    <w:rsid w:val="00B81518"/>
    <w:rsid w:val="00B90DD6"/>
    <w:rsid w:val="00BB1742"/>
    <w:rsid w:val="00BB3101"/>
    <w:rsid w:val="00BB4E02"/>
    <w:rsid w:val="00BE005B"/>
    <w:rsid w:val="00C0375E"/>
    <w:rsid w:val="00C111D6"/>
    <w:rsid w:val="00C1413D"/>
    <w:rsid w:val="00C1798D"/>
    <w:rsid w:val="00C20099"/>
    <w:rsid w:val="00C21FCB"/>
    <w:rsid w:val="00C2223F"/>
    <w:rsid w:val="00C2405C"/>
    <w:rsid w:val="00C25DD7"/>
    <w:rsid w:val="00C34C16"/>
    <w:rsid w:val="00C4171A"/>
    <w:rsid w:val="00C57F64"/>
    <w:rsid w:val="00C7021E"/>
    <w:rsid w:val="00C760AE"/>
    <w:rsid w:val="00C84CF1"/>
    <w:rsid w:val="00C91A6B"/>
    <w:rsid w:val="00CA51D8"/>
    <w:rsid w:val="00CB0E15"/>
    <w:rsid w:val="00CB2D54"/>
    <w:rsid w:val="00CC2690"/>
    <w:rsid w:val="00CD181D"/>
    <w:rsid w:val="00CD6173"/>
    <w:rsid w:val="00CE0270"/>
    <w:rsid w:val="00CE2362"/>
    <w:rsid w:val="00CE576B"/>
    <w:rsid w:val="00CF2500"/>
    <w:rsid w:val="00D00782"/>
    <w:rsid w:val="00D077A3"/>
    <w:rsid w:val="00D077AC"/>
    <w:rsid w:val="00D14CE9"/>
    <w:rsid w:val="00D21B93"/>
    <w:rsid w:val="00D25D13"/>
    <w:rsid w:val="00D26267"/>
    <w:rsid w:val="00D32A7C"/>
    <w:rsid w:val="00D348AB"/>
    <w:rsid w:val="00D35EC5"/>
    <w:rsid w:val="00D37E58"/>
    <w:rsid w:val="00D443F0"/>
    <w:rsid w:val="00D7254D"/>
    <w:rsid w:val="00DA0FAF"/>
    <w:rsid w:val="00DB4D3E"/>
    <w:rsid w:val="00DD10C5"/>
    <w:rsid w:val="00DD3965"/>
    <w:rsid w:val="00DD4454"/>
    <w:rsid w:val="00DE007C"/>
    <w:rsid w:val="00DF24B8"/>
    <w:rsid w:val="00DF3A54"/>
    <w:rsid w:val="00DF4725"/>
    <w:rsid w:val="00DF64BC"/>
    <w:rsid w:val="00E147E7"/>
    <w:rsid w:val="00E154B2"/>
    <w:rsid w:val="00E20DC6"/>
    <w:rsid w:val="00E21B32"/>
    <w:rsid w:val="00E23958"/>
    <w:rsid w:val="00E30B89"/>
    <w:rsid w:val="00E71C19"/>
    <w:rsid w:val="00E73DEB"/>
    <w:rsid w:val="00E8595B"/>
    <w:rsid w:val="00E951AD"/>
    <w:rsid w:val="00EA3C89"/>
    <w:rsid w:val="00EB33AE"/>
    <w:rsid w:val="00EC58C1"/>
    <w:rsid w:val="00ED7A00"/>
    <w:rsid w:val="00EE13D9"/>
    <w:rsid w:val="00EE2919"/>
    <w:rsid w:val="00EE3C3D"/>
    <w:rsid w:val="00EE4CC7"/>
    <w:rsid w:val="00EF0F96"/>
    <w:rsid w:val="00EF5A61"/>
    <w:rsid w:val="00EF7D98"/>
    <w:rsid w:val="00F05D8E"/>
    <w:rsid w:val="00F22BD3"/>
    <w:rsid w:val="00F257E2"/>
    <w:rsid w:val="00F56635"/>
    <w:rsid w:val="00F73E2E"/>
    <w:rsid w:val="00F761C5"/>
    <w:rsid w:val="00F81EFE"/>
    <w:rsid w:val="00F905A5"/>
    <w:rsid w:val="00F93AC8"/>
    <w:rsid w:val="00FA227D"/>
    <w:rsid w:val="00FA369A"/>
    <w:rsid w:val="00FD60A3"/>
    <w:rsid w:val="00FD6664"/>
    <w:rsid w:val="00FE2BDC"/>
    <w:rsid w:val="00FE3429"/>
    <w:rsid w:val="00FE3C4F"/>
    <w:rsid w:val="00FE7A69"/>
    <w:rsid w:val="00FF26E7"/>
    <w:rsid w:val="00FF2E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1F79D8"/>
  <w15:docId w15:val="{74B753CE-159E-4147-81C2-303A3940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0A9"/>
    <w:pPr>
      <w:spacing w:after="160" w:line="259" w:lineRule="auto"/>
    </w:pPr>
    <w:rPr>
      <w:rFonts w:eastAsia="Times New Roman"/>
      <w:sz w:val="22"/>
      <w:szCs w:val="22"/>
      <w:lang w:val="ru-RU" w:eastAsia="en-US"/>
    </w:rPr>
  </w:style>
  <w:style w:type="paragraph" w:styleId="2">
    <w:name w:val="heading 2"/>
    <w:basedOn w:val="a"/>
    <w:next w:val="a"/>
    <w:link w:val="20"/>
    <w:uiPriority w:val="99"/>
    <w:qFormat/>
    <w:rsid w:val="00D37E58"/>
    <w:pPr>
      <w:keepNext/>
      <w:keepLines/>
      <w:spacing w:before="200" w:after="200" w:line="240" w:lineRule="auto"/>
      <w:outlineLvl w:val="1"/>
    </w:pPr>
    <w:rPr>
      <w:rFonts w:ascii="font277" w:eastAsia="Calibri" w:hAnsi="font277" w:cs="font277"/>
      <w:b/>
      <w:bCs/>
      <w:color w:val="4F81BD"/>
      <w:sz w:val="26"/>
      <w:szCs w:val="26"/>
      <w:lang w:val="uk-UA" w:eastAsia="uk-UA"/>
    </w:rPr>
  </w:style>
  <w:style w:type="paragraph" w:styleId="3">
    <w:name w:val="heading 3"/>
    <w:basedOn w:val="a"/>
    <w:next w:val="a"/>
    <w:link w:val="30"/>
    <w:uiPriority w:val="99"/>
    <w:qFormat/>
    <w:rsid w:val="00441563"/>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37E58"/>
    <w:rPr>
      <w:rFonts w:ascii="font277" w:hAnsi="font277" w:cs="font277"/>
      <w:b/>
      <w:bCs/>
      <w:color w:val="4F81BD"/>
      <w:sz w:val="26"/>
      <w:szCs w:val="26"/>
      <w:lang w:eastAsia="uk-UA"/>
    </w:rPr>
  </w:style>
  <w:style w:type="character" w:customStyle="1" w:styleId="30">
    <w:name w:val="Заголовок 3 Знак"/>
    <w:link w:val="3"/>
    <w:uiPriority w:val="99"/>
    <w:locked/>
    <w:rsid w:val="00441563"/>
    <w:rPr>
      <w:rFonts w:ascii="Calibri Light" w:hAnsi="Calibri Light" w:cs="Times New Roman"/>
      <w:b/>
      <w:bCs/>
      <w:sz w:val="26"/>
      <w:szCs w:val="26"/>
      <w:lang w:val="ru-RU"/>
    </w:rPr>
  </w:style>
  <w:style w:type="paragraph" w:styleId="a3">
    <w:name w:val="List Paragraph"/>
    <w:basedOn w:val="a"/>
    <w:uiPriority w:val="99"/>
    <w:qFormat/>
    <w:rsid w:val="00D37E58"/>
    <w:pPr>
      <w:ind w:left="708"/>
    </w:pPr>
  </w:style>
  <w:style w:type="paragraph" w:styleId="a4">
    <w:name w:val="Normal (Web)"/>
    <w:basedOn w:val="a"/>
    <w:uiPriority w:val="99"/>
    <w:rsid w:val="00D37E58"/>
    <w:pPr>
      <w:spacing w:before="100" w:beforeAutospacing="1" w:after="100" w:afterAutospacing="1" w:line="240" w:lineRule="auto"/>
    </w:pPr>
    <w:rPr>
      <w:rFonts w:ascii="Times New Roman" w:hAnsi="Times New Roman"/>
      <w:sz w:val="24"/>
      <w:szCs w:val="24"/>
      <w:lang w:val="uk-UA" w:eastAsia="ru-RU"/>
    </w:rPr>
  </w:style>
  <w:style w:type="paragraph" w:styleId="HTML">
    <w:name w:val="HTML Preformatted"/>
    <w:basedOn w:val="a"/>
    <w:link w:val="HTML0"/>
    <w:uiPriority w:val="99"/>
    <w:rsid w:val="00D3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ий HTML Знак"/>
    <w:link w:val="HTML"/>
    <w:uiPriority w:val="99"/>
    <w:locked/>
    <w:rsid w:val="00D37E58"/>
    <w:rPr>
      <w:rFonts w:ascii="Courier New" w:hAnsi="Courier New" w:cs="Times New Roman"/>
      <w:sz w:val="20"/>
      <w:szCs w:val="20"/>
      <w:lang w:val="ru-RU" w:eastAsia="ru-RU"/>
    </w:rPr>
  </w:style>
  <w:style w:type="paragraph" w:customStyle="1" w:styleId="1">
    <w:name w:val="Без интервала1"/>
    <w:uiPriority w:val="99"/>
    <w:rsid w:val="00D37E58"/>
    <w:rPr>
      <w:rFonts w:eastAsia="Malgun Gothic"/>
      <w:sz w:val="22"/>
      <w:szCs w:val="22"/>
      <w:lang w:val="ru-RU" w:eastAsia="en-US"/>
    </w:rPr>
  </w:style>
  <w:style w:type="paragraph" w:styleId="a5">
    <w:name w:val="No Spacing"/>
    <w:uiPriority w:val="99"/>
    <w:qFormat/>
    <w:rsid w:val="00D37E58"/>
    <w:rPr>
      <w:rFonts w:eastAsia="Malgun Gothic"/>
      <w:sz w:val="22"/>
      <w:szCs w:val="22"/>
      <w:lang w:val="ru-RU" w:eastAsia="en-US"/>
    </w:rPr>
  </w:style>
  <w:style w:type="paragraph" w:styleId="a6">
    <w:name w:val="Body Text"/>
    <w:basedOn w:val="a"/>
    <w:link w:val="a7"/>
    <w:uiPriority w:val="99"/>
    <w:rsid w:val="0098037C"/>
    <w:pPr>
      <w:widowControl w:val="0"/>
      <w:autoSpaceDE w:val="0"/>
      <w:autoSpaceDN w:val="0"/>
      <w:spacing w:after="0" w:line="240" w:lineRule="auto"/>
    </w:pPr>
    <w:rPr>
      <w:rFonts w:ascii="Times New Roman" w:hAnsi="Times New Roman"/>
      <w:sz w:val="28"/>
      <w:szCs w:val="28"/>
      <w:lang w:val="uk-UA"/>
    </w:rPr>
  </w:style>
  <w:style w:type="character" w:customStyle="1" w:styleId="a7">
    <w:name w:val="Основний текст Знак"/>
    <w:link w:val="a6"/>
    <w:uiPriority w:val="99"/>
    <w:locked/>
    <w:rsid w:val="0098037C"/>
    <w:rPr>
      <w:rFonts w:ascii="Times New Roman" w:hAnsi="Times New Roman" w:cs="Times New Roman"/>
      <w:sz w:val="28"/>
      <w:szCs w:val="28"/>
    </w:rPr>
  </w:style>
  <w:style w:type="character" w:styleId="a8">
    <w:name w:val="Strong"/>
    <w:uiPriority w:val="22"/>
    <w:qFormat/>
    <w:rsid w:val="0098037C"/>
    <w:rPr>
      <w:rFonts w:cs="Times New Roman"/>
      <w:b/>
    </w:rPr>
  </w:style>
  <w:style w:type="character" w:customStyle="1" w:styleId="fontstyle01">
    <w:name w:val="fontstyle01"/>
    <w:uiPriority w:val="99"/>
    <w:rsid w:val="004838E0"/>
    <w:rPr>
      <w:rFonts w:ascii="Times New Roman" w:hAnsi="Times New Roman"/>
      <w:color w:val="000000"/>
      <w:sz w:val="28"/>
    </w:rPr>
  </w:style>
  <w:style w:type="paragraph" w:customStyle="1" w:styleId="rvps2">
    <w:name w:val="rvps2"/>
    <w:basedOn w:val="a"/>
    <w:uiPriority w:val="99"/>
    <w:rsid w:val="00C84CF1"/>
    <w:pPr>
      <w:spacing w:before="100" w:beforeAutospacing="1" w:after="100" w:afterAutospacing="1" w:line="240" w:lineRule="auto"/>
    </w:pPr>
    <w:rPr>
      <w:rFonts w:ascii="Times New Roman" w:hAnsi="Times New Roman"/>
      <w:sz w:val="24"/>
      <w:szCs w:val="24"/>
      <w:lang w:val="uk-UA" w:eastAsia="uk-UA"/>
    </w:rPr>
  </w:style>
  <w:style w:type="paragraph" w:styleId="a9">
    <w:name w:val="Balloon Text"/>
    <w:basedOn w:val="a"/>
    <w:link w:val="aa"/>
    <w:uiPriority w:val="99"/>
    <w:semiHidden/>
    <w:rsid w:val="001C1E95"/>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locked/>
    <w:rsid w:val="001C1E95"/>
    <w:rPr>
      <w:rFonts w:ascii="Segoe UI" w:hAnsi="Segoe UI" w:cs="Segoe UI"/>
      <w:sz w:val="18"/>
      <w:szCs w:val="18"/>
      <w:lang w:val="ru-RU"/>
    </w:rPr>
  </w:style>
  <w:style w:type="character" w:styleId="ab">
    <w:name w:val="Hyperlink"/>
    <w:uiPriority w:val="99"/>
    <w:semiHidden/>
    <w:rsid w:val="004D0B50"/>
    <w:rPr>
      <w:rFonts w:cs="Times New Roman"/>
      <w:color w:val="0000FF"/>
      <w:u w:val="single"/>
    </w:rPr>
  </w:style>
  <w:style w:type="paragraph" w:customStyle="1" w:styleId="p3">
    <w:name w:val="p3"/>
    <w:basedOn w:val="a"/>
    <w:rsid w:val="00F56635"/>
    <w:pPr>
      <w:spacing w:before="100" w:beforeAutospacing="1" w:after="100" w:afterAutospacing="1" w:line="240" w:lineRule="auto"/>
    </w:pPr>
    <w:rPr>
      <w:rFonts w:ascii="Times New Roman" w:hAnsi="Times New Roman"/>
      <w:sz w:val="24"/>
      <w:szCs w:val="24"/>
      <w:lang w:val="uk-UA" w:eastAsia="uk-UA"/>
    </w:rPr>
  </w:style>
  <w:style w:type="character" w:customStyle="1" w:styleId="s2">
    <w:name w:val="s2"/>
    <w:basedOn w:val="a0"/>
    <w:rsid w:val="00F56635"/>
  </w:style>
  <w:style w:type="character" w:styleId="ac">
    <w:name w:val="Emphasis"/>
    <w:uiPriority w:val="20"/>
    <w:qFormat/>
    <w:locked/>
    <w:rsid w:val="00F73E2E"/>
    <w:rPr>
      <w:i/>
      <w:iCs/>
    </w:rPr>
  </w:style>
  <w:style w:type="paragraph" w:styleId="ad">
    <w:name w:val="footnote text"/>
    <w:basedOn w:val="a"/>
    <w:link w:val="ae"/>
    <w:uiPriority w:val="99"/>
    <w:semiHidden/>
    <w:unhideWhenUsed/>
    <w:rsid w:val="00EA3C89"/>
    <w:rPr>
      <w:sz w:val="20"/>
      <w:szCs w:val="20"/>
    </w:rPr>
  </w:style>
  <w:style w:type="character" w:customStyle="1" w:styleId="ae">
    <w:name w:val="Текст виноски Знак"/>
    <w:link w:val="ad"/>
    <w:uiPriority w:val="99"/>
    <w:semiHidden/>
    <w:rsid w:val="00EA3C89"/>
    <w:rPr>
      <w:rFonts w:eastAsia="Times New Roman"/>
      <w:sz w:val="20"/>
      <w:szCs w:val="20"/>
      <w:lang w:val="ru-RU" w:eastAsia="en-US"/>
    </w:rPr>
  </w:style>
  <w:style w:type="character" w:styleId="af">
    <w:name w:val="footnote reference"/>
    <w:uiPriority w:val="99"/>
    <w:semiHidden/>
    <w:unhideWhenUsed/>
    <w:rsid w:val="00EA3C89"/>
    <w:rPr>
      <w:vertAlign w:val="superscript"/>
    </w:rPr>
  </w:style>
  <w:style w:type="character" w:customStyle="1" w:styleId="lewnzc">
    <w:name w:val="lewnzc"/>
    <w:basedOn w:val="a0"/>
    <w:rsid w:val="0097595A"/>
  </w:style>
  <w:style w:type="paragraph" w:customStyle="1" w:styleId="docdata">
    <w:name w:val="docdata"/>
    <w:aliases w:val="docy,v5,37671,baiaagaaboqcaaadfy0aaaujjqaaaaaaaaaaaaaaaaaaaaaaaaaaaaaaaaaaaaaaaaaaaaaaaaaaaaaaaaaaaaaaaaaaaaaaaaaaaaaaaaaaaaaaaaaaaaaaaaaaaaaaaaaaaaaaaaaaaaaaaaaaaaaaaaaaaaaaaaaaaaaaaaaaaaaaaaaaaaaaaaaaaaaaaaaaaaaaaaaaaaaaaaaaaaaaaaaaaaaaaaaaaaa"/>
    <w:basedOn w:val="a"/>
    <w:rsid w:val="00CD181D"/>
    <w:pPr>
      <w:spacing w:before="100" w:beforeAutospacing="1" w:after="100" w:afterAutospacing="1" w:line="240" w:lineRule="auto"/>
    </w:pPr>
    <w:rPr>
      <w:rFonts w:ascii="Times New Roman" w:hAnsi="Times New Roman"/>
      <w:sz w:val="24"/>
      <w:szCs w:val="24"/>
      <w:lang w:val="uk-UA" w:eastAsia="uk-UA"/>
    </w:rPr>
  </w:style>
  <w:style w:type="paragraph" w:styleId="af0">
    <w:name w:val="header"/>
    <w:basedOn w:val="a"/>
    <w:link w:val="af1"/>
    <w:uiPriority w:val="99"/>
    <w:unhideWhenUsed/>
    <w:rsid w:val="006A0BD5"/>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6A0BD5"/>
    <w:rPr>
      <w:rFonts w:eastAsia="Times New Roman"/>
      <w:sz w:val="22"/>
      <w:szCs w:val="22"/>
      <w:lang w:val="ru-RU" w:eastAsia="en-US"/>
    </w:rPr>
  </w:style>
  <w:style w:type="paragraph" w:styleId="af2">
    <w:name w:val="footer"/>
    <w:basedOn w:val="a"/>
    <w:link w:val="af3"/>
    <w:uiPriority w:val="99"/>
    <w:unhideWhenUsed/>
    <w:rsid w:val="006A0BD5"/>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6A0BD5"/>
    <w:rPr>
      <w:rFonts w:eastAsia="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4007">
      <w:bodyDiv w:val="1"/>
      <w:marLeft w:val="0"/>
      <w:marRight w:val="0"/>
      <w:marTop w:val="0"/>
      <w:marBottom w:val="0"/>
      <w:divBdr>
        <w:top w:val="none" w:sz="0" w:space="0" w:color="auto"/>
        <w:left w:val="none" w:sz="0" w:space="0" w:color="auto"/>
        <w:bottom w:val="none" w:sz="0" w:space="0" w:color="auto"/>
        <w:right w:val="none" w:sz="0" w:space="0" w:color="auto"/>
      </w:divBdr>
    </w:div>
    <w:div w:id="352726063">
      <w:bodyDiv w:val="1"/>
      <w:marLeft w:val="0"/>
      <w:marRight w:val="0"/>
      <w:marTop w:val="0"/>
      <w:marBottom w:val="0"/>
      <w:divBdr>
        <w:top w:val="none" w:sz="0" w:space="0" w:color="auto"/>
        <w:left w:val="none" w:sz="0" w:space="0" w:color="auto"/>
        <w:bottom w:val="none" w:sz="0" w:space="0" w:color="auto"/>
        <w:right w:val="none" w:sz="0" w:space="0" w:color="auto"/>
      </w:divBdr>
    </w:div>
    <w:div w:id="401023058">
      <w:bodyDiv w:val="1"/>
      <w:marLeft w:val="0"/>
      <w:marRight w:val="0"/>
      <w:marTop w:val="0"/>
      <w:marBottom w:val="0"/>
      <w:divBdr>
        <w:top w:val="none" w:sz="0" w:space="0" w:color="auto"/>
        <w:left w:val="none" w:sz="0" w:space="0" w:color="auto"/>
        <w:bottom w:val="none" w:sz="0" w:space="0" w:color="auto"/>
        <w:right w:val="none" w:sz="0" w:space="0" w:color="auto"/>
      </w:divBdr>
    </w:div>
    <w:div w:id="825515050">
      <w:bodyDiv w:val="1"/>
      <w:marLeft w:val="0"/>
      <w:marRight w:val="0"/>
      <w:marTop w:val="0"/>
      <w:marBottom w:val="0"/>
      <w:divBdr>
        <w:top w:val="none" w:sz="0" w:space="0" w:color="auto"/>
        <w:left w:val="none" w:sz="0" w:space="0" w:color="auto"/>
        <w:bottom w:val="none" w:sz="0" w:space="0" w:color="auto"/>
        <w:right w:val="none" w:sz="0" w:space="0" w:color="auto"/>
      </w:divBdr>
    </w:div>
    <w:div w:id="992834986">
      <w:bodyDiv w:val="1"/>
      <w:marLeft w:val="0"/>
      <w:marRight w:val="0"/>
      <w:marTop w:val="0"/>
      <w:marBottom w:val="0"/>
      <w:divBdr>
        <w:top w:val="none" w:sz="0" w:space="0" w:color="auto"/>
        <w:left w:val="none" w:sz="0" w:space="0" w:color="auto"/>
        <w:bottom w:val="none" w:sz="0" w:space="0" w:color="auto"/>
        <w:right w:val="none" w:sz="0" w:space="0" w:color="auto"/>
      </w:divBdr>
    </w:div>
    <w:div w:id="998582002">
      <w:bodyDiv w:val="1"/>
      <w:marLeft w:val="0"/>
      <w:marRight w:val="0"/>
      <w:marTop w:val="0"/>
      <w:marBottom w:val="0"/>
      <w:divBdr>
        <w:top w:val="none" w:sz="0" w:space="0" w:color="auto"/>
        <w:left w:val="none" w:sz="0" w:space="0" w:color="auto"/>
        <w:bottom w:val="none" w:sz="0" w:space="0" w:color="auto"/>
        <w:right w:val="none" w:sz="0" w:space="0" w:color="auto"/>
      </w:divBdr>
    </w:div>
    <w:div w:id="1114596387">
      <w:bodyDiv w:val="1"/>
      <w:marLeft w:val="0"/>
      <w:marRight w:val="0"/>
      <w:marTop w:val="0"/>
      <w:marBottom w:val="0"/>
      <w:divBdr>
        <w:top w:val="none" w:sz="0" w:space="0" w:color="auto"/>
        <w:left w:val="none" w:sz="0" w:space="0" w:color="auto"/>
        <w:bottom w:val="none" w:sz="0" w:space="0" w:color="auto"/>
        <w:right w:val="none" w:sz="0" w:space="0" w:color="auto"/>
      </w:divBdr>
    </w:div>
    <w:div w:id="1421684621">
      <w:bodyDiv w:val="1"/>
      <w:marLeft w:val="0"/>
      <w:marRight w:val="0"/>
      <w:marTop w:val="0"/>
      <w:marBottom w:val="0"/>
      <w:divBdr>
        <w:top w:val="none" w:sz="0" w:space="0" w:color="auto"/>
        <w:left w:val="none" w:sz="0" w:space="0" w:color="auto"/>
        <w:bottom w:val="none" w:sz="0" w:space="0" w:color="auto"/>
        <w:right w:val="none" w:sz="0" w:space="0" w:color="auto"/>
      </w:divBdr>
    </w:div>
    <w:div w:id="1515878923">
      <w:bodyDiv w:val="1"/>
      <w:marLeft w:val="0"/>
      <w:marRight w:val="0"/>
      <w:marTop w:val="0"/>
      <w:marBottom w:val="0"/>
      <w:divBdr>
        <w:top w:val="none" w:sz="0" w:space="0" w:color="auto"/>
        <w:left w:val="none" w:sz="0" w:space="0" w:color="auto"/>
        <w:bottom w:val="none" w:sz="0" w:space="0" w:color="auto"/>
        <w:right w:val="none" w:sz="0" w:space="0" w:color="auto"/>
      </w:divBdr>
    </w:div>
    <w:div w:id="1811744491">
      <w:bodyDiv w:val="1"/>
      <w:marLeft w:val="0"/>
      <w:marRight w:val="0"/>
      <w:marTop w:val="0"/>
      <w:marBottom w:val="0"/>
      <w:divBdr>
        <w:top w:val="none" w:sz="0" w:space="0" w:color="auto"/>
        <w:left w:val="none" w:sz="0" w:space="0" w:color="auto"/>
        <w:bottom w:val="none" w:sz="0" w:space="0" w:color="auto"/>
        <w:right w:val="none" w:sz="0" w:space="0" w:color="auto"/>
      </w:divBdr>
    </w:div>
    <w:div w:id="1971664772">
      <w:marLeft w:val="0"/>
      <w:marRight w:val="0"/>
      <w:marTop w:val="0"/>
      <w:marBottom w:val="0"/>
      <w:divBdr>
        <w:top w:val="none" w:sz="0" w:space="0" w:color="auto"/>
        <w:left w:val="none" w:sz="0" w:space="0" w:color="auto"/>
        <w:bottom w:val="none" w:sz="0" w:space="0" w:color="auto"/>
        <w:right w:val="none" w:sz="0" w:space="0" w:color="auto"/>
      </w:divBdr>
    </w:div>
    <w:div w:id="1971664773">
      <w:marLeft w:val="0"/>
      <w:marRight w:val="0"/>
      <w:marTop w:val="0"/>
      <w:marBottom w:val="0"/>
      <w:divBdr>
        <w:top w:val="none" w:sz="0" w:space="0" w:color="auto"/>
        <w:left w:val="none" w:sz="0" w:space="0" w:color="auto"/>
        <w:bottom w:val="none" w:sz="0" w:space="0" w:color="auto"/>
        <w:right w:val="none" w:sz="0" w:space="0" w:color="auto"/>
      </w:divBdr>
    </w:div>
    <w:div w:id="1971664774">
      <w:marLeft w:val="0"/>
      <w:marRight w:val="0"/>
      <w:marTop w:val="0"/>
      <w:marBottom w:val="0"/>
      <w:divBdr>
        <w:top w:val="none" w:sz="0" w:space="0" w:color="auto"/>
        <w:left w:val="none" w:sz="0" w:space="0" w:color="auto"/>
        <w:bottom w:val="none" w:sz="0" w:space="0" w:color="auto"/>
        <w:right w:val="none" w:sz="0" w:space="0" w:color="auto"/>
      </w:divBdr>
    </w:div>
    <w:div w:id="1971664775">
      <w:marLeft w:val="0"/>
      <w:marRight w:val="0"/>
      <w:marTop w:val="0"/>
      <w:marBottom w:val="0"/>
      <w:divBdr>
        <w:top w:val="none" w:sz="0" w:space="0" w:color="auto"/>
        <w:left w:val="none" w:sz="0" w:space="0" w:color="auto"/>
        <w:bottom w:val="none" w:sz="0" w:space="0" w:color="auto"/>
        <w:right w:val="none" w:sz="0" w:space="0" w:color="auto"/>
      </w:divBdr>
    </w:div>
    <w:div w:id="1971664776">
      <w:marLeft w:val="0"/>
      <w:marRight w:val="0"/>
      <w:marTop w:val="0"/>
      <w:marBottom w:val="0"/>
      <w:divBdr>
        <w:top w:val="none" w:sz="0" w:space="0" w:color="auto"/>
        <w:left w:val="none" w:sz="0" w:space="0" w:color="auto"/>
        <w:bottom w:val="none" w:sz="0" w:space="0" w:color="auto"/>
        <w:right w:val="none" w:sz="0" w:space="0" w:color="auto"/>
      </w:divBdr>
    </w:div>
    <w:div w:id="1971664777">
      <w:marLeft w:val="0"/>
      <w:marRight w:val="0"/>
      <w:marTop w:val="0"/>
      <w:marBottom w:val="0"/>
      <w:divBdr>
        <w:top w:val="none" w:sz="0" w:space="0" w:color="auto"/>
        <w:left w:val="none" w:sz="0" w:space="0" w:color="auto"/>
        <w:bottom w:val="none" w:sz="0" w:space="0" w:color="auto"/>
        <w:right w:val="none" w:sz="0" w:space="0" w:color="auto"/>
      </w:divBdr>
    </w:div>
    <w:div w:id="1971664778">
      <w:marLeft w:val="0"/>
      <w:marRight w:val="0"/>
      <w:marTop w:val="0"/>
      <w:marBottom w:val="0"/>
      <w:divBdr>
        <w:top w:val="none" w:sz="0" w:space="0" w:color="auto"/>
        <w:left w:val="none" w:sz="0" w:space="0" w:color="auto"/>
        <w:bottom w:val="none" w:sz="0" w:space="0" w:color="auto"/>
        <w:right w:val="none" w:sz="0" w:space="0" w:color="auto"/>
      </w:divBdr>
    </w:div>
    <w:div w:id="1971664779">
      <w:marLeft w:val="0"/>
      <w:marRight w:val="0"/>
      <w:marTop w:val="0"/>
      <w:marBottom w:val="0"/>
      <w:divBdr>
        <w:top w:val="none" w:sz="0" w:space="0" w:color="auto"/>
        <w:left w:val="none" w:sz="0" w:space="0" w:color="auto"/>
        <w:bottom w:val="none" w:sz="0" w:space="0" w:color="auto"/>
        <w:right w:val="none" w:sz="0" w:space="0" w:color="auto"/>
      </w:divBdr>
    </w:div>
    <w:div w:id="1971664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E80CF-7D54-488D-AF32-8BDE7367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28939</Words>
  <Characters>16496</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2024-05-24T08:24:00Z</cp:lastPrinted>
  <dcterms:created xsi:type="dcterms:W3CDTF">2024-05-31T12:13:00Z</dcterms:created>
  <dcterms:modified xsi:type="dcterms:W3CDTF">2024-05-31T12:13:00Z</dcterms:modified>
</cp:coreProperties>
</file>