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9B3" w:rsidRPr="00672265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bookmarkStart w:id="0" w:name="_Hlk485660151"/>
      <w:bookmarkStart w:id="1" w:name="_Hlk128415892"/>
      <w:r w:rsidRPr="00672265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01B46CD8" wp14:editId="01C05BA9">
            <wp:simplePos x="0" y="0"/>
            <wp:positionH relativeFrom="margin">
              <wp:align>center</wp:align>
            </wp:positionH>
            <wp:positionV relativeFrom="paragraph">
              <wp:posOffset>-104964</wp:posOffset>
            </wp:positionV>
            <wp:extent cx="547370" cy="721995"/>
            <wp:effectExtent l="0" t="0" r="5080" b="1905"/>
            <wp:wrapNone/>
            <wp:docPr id="16" name="Рисунок 27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56"/>
          <w:szCs w:val="56"/>
        </w:rPr>
      </w:pPr>
    </w:p>
    <w:p w:rsidR="005819B3" w:rsidRPr="00672265" w:rsidRDefault="005819B3" w:rsidP="005819B3">
      <w:pPr>
        <w:spacing w:after="0" w:line="240" w:lineRule="auto"/>
        <w:jc w:val="center"/>
        <w:rPr>
          <w:rFonts w:ascii="Benguiat" w:hAnsi="Benguiat"/>
          <w:b/>
          <w:spacing w:val="18"/>
          <w:w w:val="66"/>
          <w:sz w:val="72"/>
        </w:rPr>
      </w:pPr>
      <w:r w:rsidRPr="00672265">
        <w:rPr>
          <w:rFonts w:ascii="Benguiat" w:hAnsi="Benguiat"/>
          <w:b/>
          <w:spacing w:val="18"/>
          <w:w w:val="66"/>
          <w:sz w:val="72"/>
        </w:rPr>
        <w:t>КИ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Ї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ВСЬКА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М</w:t>
      </w:r>
      <w:r w:rsidRPr="00672265">
        <w:rPr>
          <w:rFonts w:ascii="Cambria" w:hAnsi="Cambria" w:cs="Cambria"/>
          <w:b/>
          <w:spacing w:val="18"/>
          <w:w w:val="66"/>
          <w:sz w:val="72"/>
        </w:rPr>
        <w:t>І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СЬКА</w:t>
      </w:r>
      <w:r w:rsidRPr="00672265">
        <w:rPr>
          <w:rFonts w:ascii="Benguiat" w:hAnsi="Benguiat"/>
          <w:b/>
          <w:spacing w:val="18"/>
          <w:w w:val="66"/>
          <w:sz w:val="72"/>
        </w:rPr>
        <w:t xml:space="preserve"> </w:t>
      </w:r>
      <w:r w:rsidRPr="00672265">
        <w:rPr>
          <w:rFonts w:ascii="Benguiat" w:hAnsi="Benguiat" w:cs="Benguiat"/>
          <w:b/>
          <w:spacing w:val="18"/>
          <w:w w:val="66"/>
          <w:sz w:val="72"/>
        </w:rPr>
        <w:t>РАДА</w:t>
      </w:r>
    </w:p>
    <w:p w:rsidR="005819B3" w:rsidRPr="00672265" w:rsidRDefault="005819B3" w:rsidP="005819B3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hAnsi="Benguiat"/>
          <w:b/>
          <w:w w:val="90"/>
          <w:szCs w:val="28"/>
        </w:rPr>
      </w:pPr>
      <w:r w:rsidRPr="00672265">
        <w:rPr>
          <w:rFonts w:ascii="Cambria" w:hAnsi="Cambria" w:cs="Cambria"/>
          <w:b/>
          <w:w w:val="90"/>
          <w:szCs w:val="28"/>
        </w:rPr>
        <w:t>І</w:t>
      </w:r>
      <w:r w:rsidRPr="00672265">
        <w:rPr>
          <w:rFonts w:ascii="Benguiat" w:hAnsi="Benguiat" w:cs="Benguiat"/>
          <w:b/>
          <w:w w:val="90"/>
          <w:szCs w:val="28"/>
        </w:rPr>
        <w:t>Х</w:t>
      </w:r>
      <w:r w:rsidRPr="00672265">
        <w:rPr>
          <w:rFonts w:ascii="Benguiat" w:hAnsi="Benguiat"/>
          <w:b/>
          <w:w w:val="90"/>
          <w:szCs w:val="28"/>
        </w:rPr>
        <w:t xml:space="preserve"> </w:t>
      </w:r>
      <w:r w:rsidRPr="00672265">
        <w:rPr>
          <w:rFonts w:ascii="Benguiat" w:hAnsi="Benguiat" w:cs="Benguiat"/>
          <w:b/>
          <w:w w:val="90"/>
          <w:szCs w:val="28"/>
        </w:rPr>
        <w:t>СКЛИКАННЯ</w:t>
      </w:r>
    </w:p>
    <w:p w:rsidR="005819B3" w:rsidRPr="00672265" w:rsidRDefault="005819B3" w:rsidP="005819B3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hAnsi="Benguiat"/>
          <w:b/>
          <w:bCs/>
          <w:sz w:val="28"/>
          <w:szCs w:val="28"/>
        </w:rPr>
      </w:pPr>
      <w:r w:rsidRPr="00672265">
        <w:rPr>
          <w:rFonts w:ascii="Benguiat" w:hAnsi="Benguiat"/>
          <w:b/>
          <w:bCs/>
          <w:sz w:val="28"/>
          <w:szCs w:val="28"/>
        </w:rPr>
        <w:t>ПОСТ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ЙНА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КОМ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С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ПИТАНЬ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РЕГЛАМЕНТУ</w:t>
      </w:r>
      <w:r w:rsidRPr="00672265">
        <w:rPr>
          <w:rFonts w:ascii="Benguiat" w:hAnsi="Benguiat"/>
          <w:b/>
          <w:bCs/>
          <w:sz w:val="28"/>
          <w:szCs w:val="28"/>
        </w:rPr>
        <w:t xml:space="preserve">, </w:t>
      </w:r>
      <w:r w:rsidRPr="00672265">
        <w:rPr>
          <w:rFonts w:ascii="Benguiat" w:hAnsi="Benguiat" w:cs="Benguiat"/>
          <w:b/>
          <w:bCs/>
          <w:sz w:val="28"/>
          <w:szCs w:val="28"/>
        </w:rPr>
        <w:t>ДЕПУТАТСЬКО</w:t>
      </w:r>
      <w:r w:rsidRPr="00672265">
        <w:rPr>
          <w:rFonts w:ascii="Cambria" w:hAnsi="Cambria" w:cs="Cambria"/>
          <w:b/>
          <w:bCs/>
          <w:sz w:val="28"/>
          <w:szCs w:val="28"/>
        </w:rPr>
        <w:t>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ЕТИКИ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ТА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ЗАПОБ</w:t>
      </w:r>
      <w:r w:rsidRPr="00672265">
        <w:rPr>
          <w:rFonts w:ascii="Cambria" w:hAnsi="Cambria" w:cs="Cambria"/>
          <w:b/>
          <w:bCs/>
          <w:sz w:val="28"/>
          <w:szCs w:val="28"/>
        </w:rPr>
        <w:t>І</w:t>
      </w:r>
      <w:r w:rsidRPr="00672265">
        <w:rPr>
          <w:rFonts w:ascii="Benguiat" w:hAnsi="Benguiat" w:cs="Benguiat"/>
          <w:b/>
          <w:bCs/>
          <w:sz w:val="28"/>
          <w:szCs w:val="28"/>
        </w:rPr>
        <w:t>ГАННЯ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  <w:r w:rsidRPr="00672265">
        <w:rPr>
          <w:rFonts w:ascii="Benguiat" w:hAnsi="Benguiat" w:cs="Benguiat"/>
          <w:b/>
          <w:bCs/>
          <w:sz w:val="28"/>
          <w:szCs w:val="28"/>
        </w:rPr>
        <w:t>КОРУПЦ</w:t>
      </w:r>
      <w:r w:rsidRPr="00672265">
        <w:rPr>
          <w:rFonts w:ascii="Cambria" w:hAnsi="Cambria" w:cs="Cambria"/>
          <w:b/>
          <w:bCs/>
          <w:sz w:val="28"/>
          <w:szCs w:val="28"/>
        </w:rPr>
        <w:t>ІЇ</w:t>
      </w:r>
      <w:r w:rsidRPr="00672265">
        <w:rPr>
          <w:rFonts w:ascii="Benguiat" w:hAnsi="Benguiat"/>
          <w:b/>
          <w:bCs/>
          <w:sz w:val="28"/>
          <w:szCs w:val="28"/>
        </w:rPr>
        <w:t xml:space="preserve"> </w:t>
      </w:r>
    </w:p>
    <w:p w:rsidR="005819B3" w:rsidRPr="002E658E" w:rsidRDefault="005819B3" w:rsidP="005819B3">
      <w:pPr>
        <w:pBdr>
          <w:top w:val="thinThickSmallGap" w:sz="24" w:space="1" w:color="auto"/>
        </w:pBdr>
        <w:spacing w:after="0" w:line="240" w:lineRule="auto"/>
        <w:rPr>
          <w:rFonts w:ascii="Times New Roman" w:hAnsi="Times New Roman" w:cs="Times New Roman"/>
          <w:bCs/>
          <w:i/>
          <w:sz w:val="20"/>
        </w:rPr>
      </w:pPr>
      <w:r w:rsidRPr="002E658E">
        <w:rPr>
          <w:rFonts w:ascii="Times New Roman" w:hAnsi="Times New Roman" w:cs="Times New Roman"/>
          <w:i/>
          <w:sz w:val="20"/>
        </w:rPr>
        <w:t xml:space="preserve">вул. Хрещатик, 36, м. Київ, 01044                                                                                        </w:t>
      </w:r>
      <w:proofErr w:type="spellStart"/>
      <w:r w:rsidRPr="002E658E">
        <w:rPr>
          <w:rFonts w:ascii="Times New Roman" w:hAnsi="Times New Roman" w:cs="Times New Roman"/>
          <w:bCs/>
          <w:i/>
          <w:sz w:val="20"/>
        </w:rPr>
        <w:t>тел</w:t>
      </w:r>
      <w:proofErr w:type="spellEnd"/>
      <w:r w:rsidRPr="002E658E">
        <w:rPr>
          <w:rFonts w:ascii="Times New Roman" w:hAnsi="Times New Roman" w:cs="Times New Roman"/>
          <w:bCs/>
          <w:i/>
          <w:sz w:val="20"/>
        </w:rPr>
        <w:t>./факс: (044) 202-72-34</w:t>
      </w:r>
    </w:p>
    <w:p w:rsidR="005819B3" w:rsidRPr="002E658E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</w:p>
    <w:bookmarkEnd w:id="0"/>
    <w:p w:rsidR="005819B3" w:rsidRPr="00081744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Протокол № </w:t>
      </w:r>
      <w:r w:rsidR="00081744" w:rsidRPr="00081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6</w:t>
      </w: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>/5</w:t>
      </w:r>
      <w:r w:rsidR="000817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val="en-US" w:eastAsia="ru-RU"/>
        </w:rPr>
        <w:t>7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засідання постійної комісії Київської міської ради з питань регламенту, депутатської етики та запобігання корупції</w:t>
      </w:r>
      <w:r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(далі –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 xml:space="preserve"> постійна комісія)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від </w:t>
      </w:r>
      <w:r w:rsidR="00096994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23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.0</w:t>
      </w:r>
      <w:r w:rsidR="00DE3823" w:rsidRPr="00EA2034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val="ru-RU" w:eastAsia="ru-RU"/>
        </w:rPr>
        <w:t>3</w:t>
      </w:r>
      <w:r w:rsidRPr="00672265">
        <w:rPr>
          <w:rFonts w:ascii="Times New Roman" w:eastAsia="Arial Unicode MS" w:hAnsi="Times New Roman" w:cs="Arial Unicode MS"/>
          <w:bCs/>
          <w:color w:val="000000"/>
          <w:sz w:val="28"/>
          <w:szCs w:val="28"/>
          <w:u w:color="000000"/>
          <w:bdr w:val="nil"/>
          <w:lang w:eastAsia="ru-RU"/>
        </w:rPr>
        <w:t>.2023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Arial Unicode MS" w:hAnsi="Times New Roman" w:cs="Arial Unicode MS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</w:pPr>
      <w:r w:rsidRPr="006722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  <w:t xml:space="preserve">Місце проведення: 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Київська міська рада, м. Київ, вул. Хрещатик, 36, </w:t>
      </w:r>
      <w:proofErr w:type="spellStart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каб</w:t>
      </w:r>
      <w:proofErr w:type="spellEnd"/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. </w:t>
      </w:r>
      <w:r w:rsidR="0009699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1017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 xml:space="preserve">, початок засідання – </w:t>
      </w:r>
      <w:r w:rsidR="0009699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10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:</w:t>
      </w:r>
      <w:r w:rsidR="00096994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50</w:t>
      </w:r>
      <w:r w:rsidRPr="00672265">
        <w:rPr>
          <w:rFonts w:ascii="Times New Roman" w:eastAsia="Times New Roman" w:hAnsi="Times New Roman" w:cs="Times New Roman"/>
          <w:bCs/>
          <w:color w:val="000000"/>
          <w:sz w:val="28"/>
          <w:szCs w:val="28"/>
          <w:u w:color="000000"/>
          <w:bdr w:val="nil"/>
          <w:lang w:eastAsia="ru-RU"/>
        </w:rPr>
        <w:t>.</w:t>
      </w:r>
    </w:p>
    <w:p w:rsidR="005819B3" w:rsidRPr="00672265" w:rsidRDefault="005819B3" w:rsidP="005819B3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color="000000"/>
          <w:bdr w:val="nil"/>
          <w:lang w:eastAsia="ru-RU"/>
        </w:rPr>
      </w:pP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226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Склад комісії: </w:t>
      </w:r>
      <w:r w:rsidRPr="00672265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/>
        </w:rPr>
        <w:t>4 депутати</w:t>
      </w:r>
      <w:r w:rsidRPr="00672265">
        <w:rPr>
          <w:rFonts w:ascii="Times New Roman" w:eastAsia="Calibri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6722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Київської міської ради.</w:t>
      </w:r>
    </w:p>
    <w:p w:rsidR="005819B3" w:rsidRPr="00672265" w:rsidRDefault="005819B3" w:rsidP="005819B3">
      <w:pPr>
        <w:tabs>
          <w:tab w:val="left" w:pos="360"/>
          <w:tab w:val="left" w:pos="1800"/>
          <w:tab w:val="left" w:pos="3240"/>
        </w:tabs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Pr="00913F6D" w:rsidRDefault="005819B3" w:rsidP="005819B3">
      <w:pPr>
        <w:tabs>
          <w:tab w:val="left" w:pos="2694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Присутні: </w:t>
      </w:r>
      <w:r w:rsidR="001F35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4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депутати Київради, члени постійної комісії: </w:t>
      </w:r>
    </w:p>
    <w:p w:rsidR="005819B3" w:rsidRPr="00913F6D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Леонід ЄМЕЦЬ</w:t>
      </w: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– голова комісії;</w:t>
      </w:r>
    </w:p>
    <w:p w:rsidR="001F35CB" w:rsidRPr="001F35CB" w:rsidRDefault="001F35CB" w:rsidP="001F35CB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Віталій НЕСТОР – перший заступник голови комісії</w:t>
      </w:r>
      <w:r w:rsidRPr="001F35CB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819B3" w:rsidRPr="008766B2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Олеся ЗУБРИЦЬКА – секретар комісії</w:t>
      </w:r>
      <w:r w:rsidR="00C15894" w:rsidRPr="008766B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;</w:t>
      </w:r>
    </w:p>
    <w:p w:rsidR="005819B3" w:rsidRDefault="005819B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13F6D">
        <w:rPr>
          <w:rFonts w:ascii="Times New Roman" w:eastAsia="Calibri" w:hAnsi="Times New Roman" w:cs="Times New Roman"/>
          <w:sz w:val="28"/>
          <w:szCs w:val="28"/>
          <w:lang w:eastAsia="ru-RU"/>
        </w:rPr>
        <w:t>Володимир ПРОКОПІВ – член комісії.</w:t>
      </w:r>
    </w:p>
    <w:p w:rsidR="00DE3823" w:rsidRDefault="00DE3823" w:rsidP="005819B3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19B3" w:rsidRDefault="005819B3" w:rsidP="005819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02BF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Присутні та запрошені:</w:t>
      </w:r>
    </w:p>
    <w:tbl>
      <w:tblPr>
        <w:tblStyle w:val="1"/>
        <w:tblW w:w="9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1"/>
        <w:gridCol w:w="6427"/>
      </w:tblGrid>
      <w:tr w:rsidR="005819B3" w:rsidRPr="00640D24" w:rsidTr="00CA74F5">
        <w:trPr>
          <w:trHeight w:val="971"/>
        </w:trPr>
        <w:tc>
          <w:tcPr>
            <w:tcW w:w="3281" w:type="dxa"/>
          </w:tcPr>
          <w:p w:rsidR="005819B3" w:rsidRPr="0052730A" w:rsidRDefault="005819B3" w:rsidP="00C15894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bookmarkStart w:id="2" w:name="_Hlk128584865"/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Максим БОДНАР</w:t>
            </w:r>
          </w:p>
          <w:p w:rsidR="00BB3660" w:rsidRPr="0052730A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C15894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5819B3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начальник відділу секретаріату Київської міської ради</w:t>
            </w:r>
            <w:r w:rsidR="00BB3660" w:rsidRPr="0052730A"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bookmarkEnd w:id="2"/>
      <w:tr w:rsidR="00BB3660" w:rsidRPr="00BB3660" w:rsidTr="00CA74F5">
        <w:trPr>
          <w:trHeight w:val="1300"/>
        </w:trPr>
        <w:tc>
          <w:tcPr>
            <w:tcW w:w="3281" w:type="dxa"/>
          </w:tcPr>
          <w:p w:rsidR="00BB3660" w:rsidRPr="0052730A" w:rsidRDefault="00096994" w:rsidP="002B53DD">
            <w:pPr>
              <w:ind w:hanging="113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Михайло ПРИСЯЖНЮК</w:t>
            </w: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660" w:rsidRPr="0052730A" w:rsidRDefault="00BB3660" w:rsidP="002B53DD">
            <w:pPr>
              <w:ind w:hanging="11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7" w:type="dxa"/>
          </w:tcPr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52730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09699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голова постійної комісії Київської міської ради з питань власності.</w:t>
            </w:r>
          </w:p>
          <w:p w:rsidR="00BB3660" w:rsidRPr="0052730A" w:rsidRDefault="00BB3660" w:rsidP="002B53DD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19B3" w:rsidRDefault="005819B3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3" w:name="_Hlk129955265"/>
      <w:r w:rsidRPr="0067226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денний:</w:t>
      </w:r>
    </w:p>
    <w:p w:rsidR="003126E8" w:rsidRPr="00672265" w:rsidRDefault="003126E8" w:rsidP="005819B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96994" w:rsidRPr="00096994" w:rsidRDefault="00096994" w:rsidP="000969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4" w:name="_Hlk128399006"/>
      <w:bookmarkStart w:id="5" w:name="_Hlk121835045"/>
      <w:bookmarkStart w:id="6" w:name="_Hlk126158892"/>
      <w:bookmarkStart w:id="7" w:name="_Hlk506833898"/>
      <w:bookmarkStart w:id="8" w:name="_Hlk129345033"/>
      <w:bookmarkStart w:id="9" w:name="_Hlk130458022"/>
      <w:r w:rsidRPr="000969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Про розгляд </w:t>
      </w:r>
      <w:proofErr w:type="spellStart"/>
      <w:r w:rsidRPr="00096994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proofErr w:type="spellEnd"/>
      <w:r w:rsidRPr="000969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рішення Київської міської ради «Про звернення Київської міської ради до Верховної Ради України щодо розгляду пропозиції до </w:t>
      </w:r>
      <w:proofErr w:type="spellStart"/>
      <w:r w:rsidRPr="00096994">
        <w:rPr>
          <w:rFonts w:ascii="Times New Roman" w:eastAsia="Calibri" w:hAnsi="Times New Roman" w:cs="Times New Roman"/>
          <w:sz w:val="28"/>
          <w:szCs w:val="28"/>
          <w:lang w:eastAsia="ru-RU"/>
        </w:rPr>
        <w:t>законопроєкту</w:t>
      </w:r>
      <w:proofErr w:type="spellEnd"/>
      <w:r w:rsidRPr="0009699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«Про внесення змін до деяких законодавчих актів щодо узгодження законодавства у сфері оренди та приватизації державного та комунального майна» (реєстраційний номер секретаріату Київради від 17.03.2023 № 08/231-343/ПР)</w:t>
      </w:r>
    </w:p>
    <w:p w:rsidR="00096994" w:rsidRPr="00096994" w:rsidRDefault="00096994" w:rsidP="0009699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09699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Доповідач: Михайло ПРИСЯЖНЮК</w:t>
      </w:r>
    </w:p>
    <w:bookmarkEnd w:id="9"/>
    <w:p w:rsidR="001F35CB" w:rsidRPr="001F35CB" w:rsidRDefault="001F35CB" w:rsidP="001F35C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bookmarkEnd w:id="4"/>
    <w:bookmarkEnd w:id="8"/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lastRenderedPageBreak/>
        <w:t>СЛУХАЛИ: Леон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іда ЄМЦЯ, який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запропонува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bookmarkStart w:id="10" w:name="_Hlk126842574"/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засідання постійної комісії з питань регламенту, депутатської етики та запобігання корупції з</w:t>
      </w:r>
      <w:r w:rsidR="00EA2034"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096994">
        <w:rPr>
          <w:rFonts w:ascii="Times New Roman" w:eastAsia="SimSun" w:hAnsi="Times New Roman" w:cs="Times New Roman"/>
          <w:sz w:val="28"/>
          <w:szCs w:val="28"/>
          <w:lang w:eastAsia="ru-RU"/>
        </w:rPr>
        <w:t>одного питання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. </w:t>
      </w:r>
      <w:bookmarkEnd w:id="10"/>
    </w:p>
    <w:p w:rsidR="00327C3B" w:rsidRPr="00EA2034" w:rsidRDefault="00327C3B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C15894" w:rsidRPr="00EA203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ВИРІШИЛИ: </w:t>
      </w:r>
    </w:p>
    <w:p w:rsid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Прийняти в цілому порядок денний засідання постійної комісії з питань регламенту, депутатської етики та запобігання корупції з </w:t>
      </w:r>
      <w:r w:rsidR="00096994">
        <w:rPr>
          <w:rFonts w:ascii="Times New Roman" w:eastAsia="SimSun" w:hAnsi="Times New Roman" w:cs="Times New Roman"/>
          <w:sz w:val="28"/>
          <w:szCs w:val="28"/>
          <w:lang w:val="ru-RU" w:eastAsia="ru-RU"/>
        </w:rPr>
        <w:t xml:space="preserve">одного 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пита</w:t>
      </w:r>
      <w:r w:rsidR="00096994">
        <w:rPr>
          <w:rFonts w:ascii="Times New Roman" w:eastAsia="SimSun" w:hAnsi="Times New Roman" w:cs="Times New Roman"/>
          <w:sz w:val="28"/>
          <w:szCs w:val="28"/>
          <w:lang w:eastAsia="ru-RU"/>
        </w:rPr>
        <w:t>ння</w:t>
      </w:r>
      <w:r w:rsidRPr="00EA2034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ГОЛОСУВАЛИ: 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«за» – </w:t>
      </w:r>
      <w:r w:rsidR="001F35CB">
        <w:rPr>
          <w:rFonts w:ascii="Times New Roman" w:eastAsia="Liberation Sans" w:hAnsi="Times New Roman" w:cs="Times New Roman"/>
          <w:sz w:val="28"/>
          <w:szCs w:val="28"/>
          <w:lang w:val="ru-RU" w:eastAsia="ru-RU"/>
        </w:rPr>
        <w:t>4</w:t>
      </w:r>
      <w:r w:rsidRPr="00C15894">
        <w:rPr>
          <w:rFonts w:ascii="Times New Roman" w:eastAsia="Liberation Sans" w:hAnsi="Times New Roman" w:cs="Times New Roman"/>
          <w:sz w:val="28"/>
          <w:szCs w:val="28"/>
          <w:lang w:eastAsia="ru-RU"/>
        </w:rPr>
        <w:t xml:space="preserve">, «проти» – 0, «утримались» – 0, «не голосували»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– 0.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589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Рішення прийнято.</w:t>
      </w:r>
    </w:p>
    <w:p w:rsidR="00C15894" w:rsidRPr="00C15894" w:rsidRDefault="00C15894" w:rsidP="00C158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6218F" w:rsidRDefault="00C15894" w:rsidP="00C15894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  <w:lang w:eastAsia="ru-RU"/>
        </w:rPr>
      </w:pP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СЛУХАЛИ:</w:t>
      </w:r>
      <w:r w:rsidR="0066218F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голову постійної комісії 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Леоніда ЄМЦЯ, який відповідно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до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вимог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ст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атті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18 Регламенту Київської міської ради зверну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вся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до присутніх членів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та 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членк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и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і</w:t>
      </w:r>
      <w:r w:rsidRPr="00C15894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постійної комісії із запитанням про наявність у будь-кого з них реального чи потенційного конфлікту інтересів стосовно будь-якого з питань порядку денного</w:t>
      </w:r>
      <w:r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="00CA74F5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="00096994" w:rsidRPr="00096994">
        <w:rPr>
          <w:rFonts w:ascii="Times New Roman" w:eastAsia="SimSun" w:hAnsi="Times New Roman" w:cs="Times New Roman"/>
          <w:sz w:val="28"/>
          <w:szCs w:val="28"/>
          <w:lang w:eastAsia="ru-RU"/>
        </w:rPr>
        <w:t>Про конфлікт інтересів заявлено не було.</w:t>
      </w:r>
    </w:p>
    <w:bookmarkEnd w:id="5"/>
    <w:bookmarkEnd w:id="6"/>
    <w:p w:rsidR="00F81FA5" w:rsidRDefault="00F81FA5" w:rsidP="005819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19B3" w:rsidRPr="00CC2B2C" w:rsidRDefault="005819B3" w:rsidP="005819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C2B2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Розгляд (обговорення) питань порядку денного:</w:t>
      </w:r>
    </w:p>
    <w:p w:rsidR="00096994" w:rsidRPr="00CC2B2C" w:rsidRDefault="00096994" w:rsidP="00096994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1" w:name="_Hlk129866277"/>
      <w:bookmarkStart w:id="12" w:name="_Hlk121735252"/>
      <w:bookmarkStart w:id="13" w:name="_Hlk121835098"/>
      <w:bookmarkStart w:id="14" w:name="_Hlk126253893"/>
      <w:r w:rsidRPr="00CC2B2C">
        <w:rPr>
          <w:sz w:val="28"/>
          <w:szCs w:val="28"/>
          <w:lang w:val="uk-UA"/>
        </w:rPr>
        <w:t xml:space="preserve">1. Про розгляд </w:t>
      </w:r>
      <w:proofErr w:type="spellStart"/>
      <w:r w:rsidRPr="00CC2B2C">
        <w:rPr>
          <w:sz w:val="28"/>
          <w:szCs w:val="28"/>
          <w:lang w:val="uk-UA"/>
        </w:rPr>
        <w:t>проєкту</w:t>
      </w:r>
      <w:proofErr w:type="spellEnd"/>
      <w:r w:rsidRPr="00CC2B2C">
        <w:rPr>
          <w:sz w:val="28"/>
          <w:szCs w:val="28"/>
          <w:lang w:val="uk-UA"/>
        </w:rPr>
        <w:t xml:space="preserve"> рішення Київської міської ради «Про звернення Київської міської ради до Верховної Ради України щодо розгляду пропозиції до </w:t>
      </w:r>
      <w:proofErr w:type="spellStart"/>
      <w:r w:rsidRPr="00CC2B2C">
        <w:rPr>
          <w:sz w:val="28"/>
          <w:szCs w:val="28"/>
          <w:lang w:val="uk-UA"/>
        </w:rPr>
        <w:t>законопроєкту</w:t>
      </w:r>
      <w:proofErr w:type="spellEnd"/>
      <w:r w:rsidRPr="00CC2B2C">
        <w:rPr>
          <w:sz w:val="28"/>
          <w:szCs w:val="28"/>
          <w:lang w:val="uk-UA"/>
        </w:rPr>
        <w:t xml:space="preserve"> «Про внесення змін до деяких законодавчих актів щодо узгодження законодавства у сфері оренди та приватизації державного та комунального майна» (реєстраційний номер секретаріату Київради від 17.03.2023 № 08/231-343/ПР)</w:t>
      </w:r>
      <w:r w:rsidR="00CC2B2C" w:rsidRPr="00CC2B2C">
        <w:rPr>
          <w:sz w:val="28"/>
          <w:szCs w:val="28"/>
          <w:lang w:val="uk-UA"/>
        </w:rPr>
        <w:t>.</w:t>
      </w:r>
    </w:p>
    <w:p w:rsidR="00853559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5" w:name="_Hlk129878053"/>
      <w:r w:rsidRPr="00CC2B2C">
        <w:rPr>
          <w:sz w:val="28"/>
          <w:szCs w:val="28"/>
          <w:lang w:val="uk-UA"/>
        </w:rPr>
        <w:t xml:space="preserve">СЛУХАЛИ: </w:t>
      </w:r>
      <w:r w:rsidR="00096994" w:rsidRPr="00CC2B2C">
        <w:rPr>
          <w:sz w:val="28"/>
          <w:szCs w:val="28"/>
          <w:lang w:val="uk-UA"/>
        </w:rPr>
        <w:t>Михайла ПРИСЯЖНЮКА</w:t>
      </w:r>
      <w:r w:rsidRPr="00CC2B2C">
        <w:rPr>
          <w:sz w:val="28"/>
          <w:szCs w:val="28"/>
          <w:lang w:val="uk-UA"/>
        </w:rPr>
        <w:t xml:space="preserve"> щодо змісту вказаного </w:t>
      </w:r>
      <w:proofErr w:type="spellStart"/>
      <w:r w:rsidRPr="00CC2B2C">
        <w:rPr>
          <w:sz w:val="28"/>
          <w:szCs w:val="28"/>
          <w:lang w:val="uk-UA"/>
        </w:rPr>
        <w:t>проєкту</w:t>
      </w:r>
      <w:proofErr w:type="spellEnd"/>
      <w:r w:rsidRPr="00CC2B2C">
        <w:rPr>
          <w:sz w:val="28"/>
          <w:szCs w:val="28"/>
          <w:lang w:val="uk-UA"/>
        </w:rPr>
        <w:t xml:space="preserve"> рішення Київської міської ради. </w:t>
      </w:r>
    </w:p>
    <w:p w:rsidR="00853559" w:rsidRPr="00CC2B2C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6" w:name="_Hlk129866328"/>
      <w:bookmarkEnd w:id="11"/>
      <w:r w:rsidRPr="00CC2B2C">
        <w:rPr>
          <w:sz w:val="28"/>
          <w:szCs w:val="28"/>
          <w:lang w:val="uk-UA"/>
        </w:rPr>
        <w:t>ВИСТУПИЛИ: Леонід ЄМЕЦЬ, Віталій НЕСТОР, Олеся ЗУБРИЦЬКА, Володимир ПРОКОПІВ.</w:t>
      </w:r>
    </w:p>
    <w:p w:rsidR="00853559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853559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CC2B2C">
        <w:rPr>
          <w:sz w:val="28"/>
          <w:szCs w:val="28"/>
          <w:lang w:val="uk-UA"/>
        </w:rPr>
        <w:t>ВИРІШИЛИ:</w:t>
      </w:r>
    </w:p>
    <w:p w:rsidR="00CC2B2C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CC2B2C">
        <w:rPr>
          <w:sz w:val="28"/>
          <w:szCs w:val="28"/>
          <w:lang w:val="uk-UA"/>
        </w:rPr>
        <w:t xml:space="preserve">1. Підтримати </w:t>
      </w:r>
      <w:proofErr w:type="spellStart"/>
      <w:r w:rsidRPr="00CC2B2C">
        <w:rPr>
          <w:sz w:val="28"/>
          <w:szCs w:val="28"/>
          <w:lang w:val="uk-UA"/>
        </w:rPr>
        <w:t>проєкт</w:t>
      </w:r>
      <w:proofErr w:type="spellEnd"/>
      <w:r w:rsidRPr="00CC2B2C">
        <w:rPr>
          <w:sz w:val="28"/>
          <w:szCs w:val="28"/>
          <w:lang w:val="uk-UA"/>
        </w:rPr>
        <w:t xml:space="preserve"> рішення Київської міської ради «</w:t>
      </w:r>
      <w:r w:rsidR="00CC2B2C" w:rsidRPr="00CC2B2C">
        <w:rPr>
          <w:sz w:val="28"/>
          <w:szCs w:val="28"/>
          <w:lang w:val="uk-UA"/>
        </w:rPr>
        <w:t xml:space="preserve">Про звернення Київської міської ради до Верховної Ради України щодо розгляду пропозиції до </w:t>
      </w:r>
      <w:proofErr w:type="spellStart"/>
      <w:r w:rsidR="00CC2B2C" w:rsidRPr="00CC2B2C">
        <w:rPr>
          <w:sz w:val="28"/>
          <w:szCs w:val="28"/>
          <w:lang w:val="uk-UA"/>
        </w:rPr>
        <w:t>законопроєкту</w:t>
      </w:r>
      <w:proofErr w:type="spellEnd"/>
      <w:r w:rsidR="00CC2B2C" w:rsidRPr="00CC2B2C">
        <w:rPr>
          <w:sz w:val="28"/>
          <w:szCs w:val="28"/>
          <w:lang w:val="uk-UA"/>
        </w:rPr>
        <w:t xml:space="preserve"> «Про внесення змін до деяких законодавчих актів щодо узгодження законодавства у сфері оренди та приватизації державного та комунального майна» (реєстраційний номер секретаріату Київради від 17.03.2023 № 08/231-343/ПР).</w:t>
      </w:r>
    </w:p>
    <w:p w:rsidR="00853559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CC2B2C">
        <w:rPr>
          <w:sz w:val="28"/>
          <w:szCs w:val="28"/>
          <w:lang w:val="uk-UA"/>
        </w:rPr>
        <w:t xml:space="preserve">2. Направити голові постійної комісії Київської міської ради з питань </w:t>
      </w:r>
      <w:r w:rsidR="00CC2B2C" w:rsidRPr="00CC2B2C">
        <w:rPr>
          <w:sz w:val="28"/>
          <w:szCs w:val="28"/>
          <w:lang w:val="uk-UA"/>
        </w:rPr>
        <w:t>власності Михайл</w:t>
      </w:r>
      <w:r w:rsidR="00CC2B2C">
        <w:rPr>
          <w:sz w:val="28"/>
          <w:szCs w:val="28"/>
          <w:lang w:val="uk-UA"/>
        </w:rPr>
        <w:t>ові</w:t>
      </w:r>
      <w:r w:rsidR="00CC2B2C" w:rsidRPr="00CC2B2C">
        <w:rPr>
          <w:sz w:val="28"/>
          <w:szCs w:val="28"/>
          <w:lang w:val="uk-UA"/>
        </w:rPr>
        <w:t xml:space="preserve"> ПРИСЯЖНЮКУ </w:t>
      </w:r>
      <w:r w:rsidRPr="00CC2B2C">
        <w:rPr>
          <w:sz w:val="28"/>
          <w:szCs w:val="28"/>
          <w:lang w:val="uk-UA"/>
        </w:rPr>
        <w:t>витяг з протоколу з відповідним супровідним листом.</w:t>
      </w:r>
    </w:p>
    <w:p w:rsidR="00853559" w:rsidRPr="00CC2B2C" w:rsidRDefault="00853559" w:rsidP="00853559">
      <w:pPr>
        <w:pStyle w:val="rvps2"/>
        <w:spacing w:after="0"/>
        <w:contextualSpacing/>
        <w:jc w:val="both"/>
        <w:textAlignment w:val="baseline"/>
        <w:rPr>
          <w:sz w:val="28"/>
          <w:szCs w:val="28"/>
          <w:lang w:val="uk-UA"/>
        </w:rPr>
      </w:pPr>
      <w:r w:rsidRPr="00CC2B2C">
        <w:rPr>
          <w:sz w:val="28"/>
          <w:szCs w:val="28"/>
          <w:lang w:val="uk-UA"/>
        </w:rPr>
        <w:t>ГОЛОСУВАЛИ: «за» – 4, «проти» – 0, «утрималось» – 0, «не голосували» – 0.</w:t>
      </w:r>
    </w:p>
    <w:p w:rsidR="00853559" w:rsidRDefault="00853559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CC2B2C">
        <w:rPr>
          <w:b/>
          <w:i/>
          <w:sz w:val="28"/>
          <w:szCs w:val="28"/>
          <w:lang w:val="uk-UA"/>
        </w:rPr>
        <w:t>Рішення прийнято.</w:t>
      </w:r>
    </w:p>
    <w:p w:rsidR="00CC2B2C" w:rsidRPr="00CC2B2C" w:rsidRDefault="00CC2B2C" w:rsidP="00853559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</w:p>
    <w:bookmarkEnd w:id="3"/>
    <w:bookmarkEnd w:id="7"/>
    <w:bookmarkEnd w:id="12"/>
    <w:bookmarkEnd w:id="13"/>
    <w:bookmarkEnd w:id="14"/>
    <w:bookmarkEnd w:id="15"/>
    <w:bookmarkEnd w:id="16"/>
    <w:p w:rsidR="005819B3" w:rsidRPr="00CC2B2C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sz w:val="28"/>
          <w:szCs w:val="28"/>
          <w:lang w:val="uk-UA"/>
        </w:rPr>
      </w:pPr>
      <w:r w:rsidRPr="00CC2B2C">
        <w:rPr>
          <w:b/>
          <w:sz w:val="28"/>
          <w:szCs w:val="28"/>
          <w:lang w:val="uk-UA"/>
        </w:rPr>
        <w:t xml:space="preserve">Голова комісії    </w:t>
      </w:r>
      <w:r w:rsidR="00CC2B2C">
        <w:rPr>
          <w:b/>
          <w:sz w:val="28"/>
          <w:szCs w:val="28"/>
          <w:lang w:val="uk-UA"/>
        </w:rPr>
        <w:t xml:space="preserve">   </w:t>
      </w:r>
      <w:bookmarkStart w:id="17" w:name="_GoBack"/>
      <w:bookmarkEnd w:id="17"/>
      <w:r w:rsidRPr="00CC2B2C">
        <w:rPr>
          <w:b/>
          <w:sz w:val="28"/>
          <w:szCs w:val="28"/>
          <w:lang w:val="uk-UA"/>
        </w:rPr>
        <w:t xml:space="preserve">                                                </w:t>
      </w:r>
      <w:r w:rsidR="00AF10F7" w:rsidRPr="00CC2B2C">
        <w:rPr>
          <w:b/>
          <w:sz w:val="28"/>
          <w:szCs w:val="28"/>
          <w:lang w:val="uk-UA"/>
        </w:rPr>
        <w:t xml:space="preserve">                 </w:t>
      </w:r>
      <w:r w:rsidRPr="00CC2B2C">
        <w:rPr>
          <w:b/>
          <w:sz w:val="28"/>
          <w:szCs w:val="28"/>
          <w:lang w:val="uk-UA"/>
        </w:rPr>
        <w:t xml:space="preserve">  </w:t>
      </w:r>
      <w:r w:rsidR="00DF1E34" w:rsidRPr="00CC2B2C">
        <w:rPr>
          <w:b/>
          <w:sz w:val="28"/>
          <w:szCs w:val="28"/>
          <w:lang w:val="uk-UA"/>
        </w:rPr>
        <w:t xml:space="preserve">        </w:t>
      </w:r>
      <w:r w:rsidRPr="00CC2B2C">
        <w:rPr>
          <w:b/>
          <w:sz w:val="28"/>
          <w:szCs w:val="28"/>
          <w:lang w:val="uk-UA"/>
        </w:rPr>
        <w:t>Леонід ЄМЕЦЬ</w:t>
      </w:r>
    </w:p>
    <w:p w:rsidR="005819B3" w:rsidRPr="00672265" w:rsidRDefault="005819B3" w:rsidP="005819B3">
      <w:pPr>
        <w:pStyle w:val="rvps2"/>
        <w:spacing w:before="0" w:beforeAutospacing="0" w:after="0" w:afterAutospacing="0"/>
        <w:contextualSpacing/>
        <w:jc w:val="both"/>
        <w:textAlignment w:val="baseline"/>
        <w:rPr>
          <w:b/>
          <w:i/>
          <w:sz w:val="28"/>
          <w:szCs w:val="28"/>
          <w:lang w:val="uk-UA"/>
        </w:rPr>
      </w:pPr>
      <w:r w:rsidRPr="00CC2B2C">
        <w:rPr>
          <w:b/>
          <w:sz w:val="28"/>
          <w:szCs w:val="28"/>
          <w:lang w:val="uk-UA"/>
        </w:rPr>
        <w:t xml:space="preserve">Секретар комісії   </w:t>
      </w:r>
      <w:r w:rsidRPr="00CC2B2C">
        <w:rPr>
          <w:b/>
          <w:sz w:val="28"/>
          <w:szCs w:val="28"/>
          <w:lang w:val="uk-UA"/>
        </w:rPr>
        <w:tab/>
        <w:t xml:space="preserve">                                                            Олеся ЗУБРИЦЬКА</w:t>
      </w:r>
      <w:bookmarkEnd w:id="1"/>
    </w:p>
    <w:sectPr w:rsidR="005819B3" w:rsidRPr="00672265" w:rsidSect="00CC2B2C">
      <w:headerReference w:type="default" r:id="rId8"/>
      <w:footerReference w:type="default" r:id="rId9"/>
      <w:pgSz w:w="11906" w:h="16838"/>
      <w:pgMar w:top="1134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3D15" w:rsidRDefault="00873D15">
      <w:pPr>
        <w:spacing w:after="0" w:line="240" w:lineRule="auto"/>
      </w:pPr>
      <w:r>
        <w:separator/>
      </w:r>
    </w:p>
  </w:endnote>
  <w:endnote w:type="continuationSeparator" w:id="0">
    <w:p w:rsidR="00873D15" w:rsidRDefault="00873D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76F4" w:rsidRDefault="000676F4">
    <w:pPr>
      <w:pStyle w:val="a5"/>
      <w:jc w:val="right"/>
    </w:pPr>
  </w:p>
  <w:p w:rsidR="000676F4" w:rsidRDefault="000676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3D15" w:rsidRDefault="00873D15">
      <w:pPr>
        <w:spacing w:after="0" w:line="240" w:lineRule="auto"/>
      </w:pPr>
      <w:r>
        <w:separator/>
      </w:r>
    </w:p>
  </w:footnote>
  <w:footnote w:type="continuationSeparator" w:id="0">
    <w:p w:rsidR="00873D15" w:rsidRDefault="00873D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578058"/>
      <w:docPartObj>
        <w:docPartGallery w:val="Page Numbers (Top of Page)"/>
        <w:docPartUnique/>
      </w:docPartObj>
    </w:sdtPr>
    <w:sdtEndPr/>
    <w:sdtContent>
      <w:p w:rsidR="000676F4" w:rsidRDefault="000676F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0676F4" w:rsidRDefault="000676F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07B6F"/>
    <w:multiLevelType w:val="hybridMultilevel"/>
    <w:tmpl w:val="60367948"/>
    <w:lvl w:ilvl="0" w:tplc="A01A9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FE8"/>
    <w:rsid w:val="00020D19"/>
    <w:rsid w:val="000563BF"/>
    <w:rsid w:val="000676F4"/>
    <w:rsid w:val="00067D2F"/>
    <w:rsid w:val="00081744"/>
    <w:rsid w:val="00084F81"/>
    <w:rsid w:val="00086E08"/>
    <w:rsid w:val="000873D5"/>
    <w:rsid w:val="00094EAE"/>
    <w:rsid w:val="00096994"/>
    <w:rsid w:val="000B46C4"/>
    <w:rsid w:val="001027D2"/>
    <w:rsid w:val="00106267"/>
    <w:rsid w:val="001158F4"/>
    <w:rsid w:val="00162242"/>
    <w:rsid w:val="001F35CB"/>
    <w:rsid w:val="001F4609"/>
    <w:rsid w:val="002522D3"/>
    <w:rsid w:val="00264446"/>
    <w:rsid w:val="00291798"/>
    <w:rsid w:val="002A5E3A"/>
    <w:rsid w:val="002B4370"/>
    <w:rsid w:val="002B53DD"/>
    <w:rsid w:val="002C3F8F"/>
    <w:rsid w:val="002C76D4"/>
    <w:rsid w:val="003126E8"/>
    <w:rsid w:val="0031797C"/>
    <w:rsid w:val="00326A8B"/>
    <w:rsid w:val="00327C3B"/>
    <w:rsid w:val="00361B4D"/>
    <w:rsid w:val="00372BEA"/>
    <w:rsid w:val="003B15C7"/>
    <w:rsid w:val="003E3D73"/>
    <w:rsid w:val="00401163"/>
    <w:rsid w:val="00401C2D"/>
    <w:rsid w:val="00407FC1"/>
    <w:rsid w:val="00410560"/>
    <w:rsid w:val="004928E3"/>
    <w:rsid w:val="004A6BD2"/>
    <w:rsid w:val="004C272B"/>
    <w:rsid w:val="004D570D"/>
    <w:rsid w:val="004E46B1"/>
    <w:rsid w:val="00503F1A"/>
    <w:rsid w:val="0052730A"/>
    <w:rsid w:val="0054356C"/>
    <w:rsid w:val="00562F0A"/>
    <w:rsid w:val="00576321"/>
    <w:rsid w:val="005819B3"/>
    <w:rsid w:val="005D1F54"/>
    <w:rsid w:val="005D23F1"/>
    <w:rsid w:val="005D6125"/>
    <w:rsid w:val="00637F04"/>
    <w:rsid w:val="00647603"/>
    <w:rsid w:val="0066218F"/>
    <w:rsid w:val="0067185E"/>
    <w:rsid w:val="006A2394"/>
    <w:rsid w:val="006A62F7"/>
    <w:rsid w:val="006B004A"/>
    <w:rsid w:val="006C1F83"/>
    <w:rsid w:val="006E5B07"/>
    <w:rsid w:val="0078233E"/>
    <w:rsid w:val="00782F37"/>
    <w:rsid w:val="0078590A"/>
    <w:rsid w:val="007B0FC6"/>
    <w:rsid w:val="00802075"/>
    <w:rsid w:val="008141F2"/>
    <w:rsid w:val="00827C83"/>
    <w:rsid w:val="00853559"/>
    <w:rsid w:val="00873D15"/>
    <w:rsid w:val="008766B2"/>
    <w:rsid w:val="0088193F"/>
    <w:rsid w:val="008B267A"/>
    <w:rsid w:val="008D4F72"/>
    <w:rsid w:val="008F369C"/>
    <w:rsid w:val="00911ADD"/>
    <w:rsid w:val="0091239C"/>
    <w:rsid w:val="00924013"/>
    <w:rsid w:val="00942F19"/>
    <w:rsid w:val="00955E20"/>
    <w:rsid w:val="009B1172"/>
    <w:rsid w:val="009C42EB"/>
    <w:rsid w:val="009D2273"/>
    <w:rsid w:val="009E4D38"/>
    <w:rsid w:val="009F4FA5"/>
    <w:rsid w:val="00AC0691"/>
    <w:rsid w:val="00AF10F7"/>
    <w:rsid w:val="00AF60DB"/>
    <w:rsid w:val="00AF7334"/>
    <w:rsid w:val="00BA133D"/>
    <w:rsid w:val="00BB3660"/>
    <w:rsid w:val="00BC7388"/>
    <w:rsid w:val="00BF0A8A"/>
    <w:rsid w:val="00C15894"/>
    <w:rsid w:val="00C30FD8"/>
    <w:rsid w:val="00C46F78"/>
    <w:rsid w:val="00C67D5D"/>
    <w:rsid w:val="00C72C5D"/>
    <w:rsid w:val="00CA3831"/>
    <w:rsid w:val="00CA74F5"/>
    <w:rsid w:val="00CC2B2C"/>
    <w:rsid w:val="00D071B7"/>
    <w:rsid w:val="00D1149D"/>
    <w:rsid w:val="00D1353D"/>
    <w:rsid w:val="00D47F4A"/>
    <w:rsid w:val="00D60FE8"/>
    <w:rsid w:val="00DE3823"/>
    <w:rsid w:val="00DF1E34"/>
    <w:rsid w:val="00E14DA4"/>
    <w:rsid w:val="00EA2034"/>
    <w:rsid w:val="00EF1A0F"/>
    <w:rsid w:val="00EF4E42"/>
    <w:rsid w:val="00F01208"/>
    <w:rsid w:val="00F24DA3"/>
    <w:rsid w:val="00F26F70"/>
    <w:rsid w:val="00F37C53"/>
    <w:rsid w:val="00F613B2"/>
    <w:rsid w:val="00F629A7"/>
    <w:rsid w:val="00F802D5"/>
    <w:rsid w:val="00F81FA5"/>
    <w:rsid w:val="00FB41BD"/>
    <w:rsid w:val="00FE69B1"/>
    <w:rsid w:val="00FF01A5"/>
    <w:rsid w:val="00FF40F8"/>
    <w:rsid w:val="00F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DBDAA"/>
  <w15:chartTrackingRefBased/>
  <w15:docId w15:val="{D6262539-E31D-44CA-9EFF-F3828B8B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21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81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819B3"/>
  </w:style>
  <w:style w:type="paragraph" w:styleId="a5">
    <w:name w:val="footer"/>
    <w:basedOn w:val="a"/>
    <w:link w:val="a6"/>
    <w:uiPriority w:val="99"/>
    <w:unhideWhenUsed/>
    <w:rsid w:val="005819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819B3"/>
  </w:style>
  <w:style w:type="table" w:customStyle="1" w:styleId="1">
    <w:name w:val="Сітка таблиці1"/>
    <w:basedOn w:val="a1"/>
    <w:next w:val="a7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5819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819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819B3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37F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6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4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3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0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0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2323</Words>
  <Characters>1325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Насірова Оксана Анатоліївна</dc:creator>
  <cp:keywords/>
  <dc:description/>
  <cp:lastModifiedBy>Боднар Максим Олександрович</cp:lastModifiedBy>
  <cp:revision>3</cp:revision>
  <cp:lastPrinted>2023-03-02T15:14:00Z</cp:lastPrinted>
  <dcterms:created xsi:type="dcterms:W3CDTF">2023-03-23T08:09:00Z</dcterms:created>
  <dcterms:modified xsi:type="dcterms:W3CDTF">2023-03-23T09:26:00Z</dcterms:modified>
</cp:coreProperties>
</file>