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FB" w:rsidRDefault="00B34EFB" w:rsidP="00B34EFB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2BADB9FE" wp14:editId="42C51872">
            <wp:simplePos x="0" y="0"/>
            <wp:positionH relativeFrom="column">
              <wp:posOffset>2807335</wp:posOffset>
            </wp:positionH>
            <wp:positionV relativeFrom="paragraph">
              <wp:posOffset>99060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EFB" w:rsidRDefault="00B34EFB" w:rsidP="00B34EFB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</w:p>
    <w:p w:rsidR="00B34EFB" w:rsidRDefault="00B34EFB" w:rsidP="00B34EFB">
      <w:pPr>
        <w:ind w:firstLine="0"/>
        <w:jc w:val="center"/>
        <w:rPr>
          <w:b/>
          <w:spacing w:val="18"/>
          <w:w w:val="66"/>
          <w:szCs w:val="28"/>
          <w:lang w:val="ru-RU" w:eastAsia="uk-UA"/>
        </w:rPr>
      </w:pPr>
    </w:p>
    <w:p w:rsidR="00B34EFB" w:rsidRDefault="00B34EFB" w:rsidP="00B34EFB">
      <w:pPr>
        <w:ind w:firstLine="0"/>
        <w:jc w:val="center"/>
        <w:rPr>
          <w:sz w:val="20"/>
        </w:rPr>
      </w:pPr>
      <w:r>
        <w:rPr>
          <w:b/>
          <w:spacing w:val="18"/>
          <w:w w:val="66"/>
          <w:sz w:val="72"/>
          <w:szCs w:val="72"/>
        </w:rPr>
        <w:t>КИЇ</w:t>
      </w:r>
      <w:r>
        <w:rPr>
          <w:b/>
          <w:spacing w:val="18"/>
          <w:w w:val="66"/>
          <w:sz w:val="72"/>
          <w:szCs w:val="72"/>
          <w:lang w:val="ru-RU"/>
        </w:rPr>
        <w:t>ВСЬКА МІСЬКА РАДА</w:t>
      </w:r>
    </w:p>
    <w:p w:rsidR="00B34EFB" w:rsidRDefault="00B34EFB" w:rsidP="00B34EFB">
      <w:pPr>
        <w:keepNext/>
        <w:pBdr>
          <w:bottom w:val="thickThinSmallGap" w:sz="24" w:space="2" w:color="000000"/>
        </w:pBdr>
        <w:tabs>
          <w:tab w:val="num" w:pos="0"/>
        </w:tabs>
        <w:ind w:firstLine="0"/>
        <w:jc w:val="center"/>
        <w:outlineLvl w:val="1"/>
        <w:rPr>
          <w:b/>
        </w:rPr>
      </w:pPr>
      <w:r>
        <w:rPr>
          <w:b/>
          <w:spacing w:val="18"/>
          <w:w w:val="90"/>
          <w:szCs w:val="28"/>
          <w:lang w:val="en-US"/>
        </w:rPr>
        <w:t>II</w:t>
      </w:r>
      <w:r w:rsidRPr="009028E4">
        <w:rPr>
          <w:b/>
          <w:spacing w:val="18"/>
          <w:w w:val="90"/>
          <w:szCs w:val="28"/>
          <w:lang w:val="ru-RU"/>
        </w:rPr>
        <w:t xml:space="preserve"> </w:t>
      </w:r>
      <w:r>
        <w:rPr>
          <w:b/>
          <w:spacing w:val="18"/>
          <w:w w:val="90"/>
          <w:szCs w:val="28"/>
        </w:rPr>
        <w:t xml:space="preserve">СЕСІЯ </w:t>
      </w:r>
      <w:r>
        <w:rPr>
          <w:b/>
          <w:spacing w:val="18"/>
          <w:w w:val="90"/>
          <w:szCs w:val="28"/>
          <w:lang w:val="en-US"/>
        </w:rPr>
        <w:t>IX</w:t>
      </w:r>
      <w:r>
        <w:rPr>
          <w:b/>
          <w:spacing w:val="18"/>
          <w:w w:val="90"/>
          <w:szCs w:val="28"/>
        </w:rPr>
        <w:t xml:space="preserve"> СКЛИКАННЯ</w:t>
      </w:r>
    </w:p>
    <w:p w:rsidR="00B34EFB" w:rsidRDefault="00B34EFB" w:rsidP="00B34EFB">
      <w:pPr>
        <w:tabs>
          <w:tab w:val="left" w:pos="5387"/>
        </w:tabs>
        <w:ind w:firstLine="0"/>
        <w:jc w:val="left"/>
        <w:rPr>
          <w:i/>
          <w:spacing w:val="18"/>
          <w:w w:val="90"/>
          <w:sz w:val="24"/>
          <w:szCs w:val="24"/>
        </w:rPr>
      </w:pPr>
    </w:p>
    <w:p w:rsidR="00B34EFB" w:rsidRDefault="00B34EFB" w:rsidP="00B34EFB">
      <w:pPr>
        <w:ind w:firstLine="0"/>
        <w:jc w:val="center"/>
        <w:rPr>
          <w:sz w:val="20"/>
        </w:rPr>
      </w:pPr>
      <w:r>
        <w:rPr>
          <w:sz w:val="52"/>
          <w:szCs w:val="52"/>
        </w:rPr>
        <w:t>РІШЕННЯ</w:t>
      </w:r>
    </w:p>
    <w:p w:rsidR="00B34EFB" w:rsidRDefault="00B34EFB" w:rsidP="00B34EFB">
      <w:pPr>
        <w:ind w:firstLine="0"/>
        <w:jc w:val="center"/>
        <w:rPr>
          <w:sz w:val="16"/>
          <w:szCs w:val="16"/>
        </w:rPr>
      </w:pPr>
    </w:p>
    <w:p w:rsidR="00B34EFB" w:rsidRDefault="00B34EFB" w:rsidP="00B34EFB">
      <w:pPr>
        <w:spacing w:line="360" w:lineRule="auto"/>
        <w:ind w:firstLine="0"/>
        <w:jc w:val="left"/>
        <w:rPr>
          <w:sz w:val="20"/>
        </w:rPr>
      </w:pPr>
      <w:r>
        <w:rPr>
          <w:sz w:val="24"/>
          <w:szCs w:val="24"/>
        </w:rPr>
        <w:t>____________№_____________</w:t>
      </w:r>
    </w:p>
    <w:p w:rsidR="00B34EFB" w:rsidRDefault="00B34EFB" w:rsidP="00B34EFB">
      <w:pPr>
        <w:ind w:left="7788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ПРОЄКТ</w:t>
      </w:r>
    </w:p>
    <w:p w:rsidR="00B34EFB" w:rsidRDefault="00B34EFB" w:rsidP="00B34EFB">
      <w:pPr>
        <w:spacing w:before="720"/>
        <w:ind w:firstLine="708"/>
        <w:rPr>
          <w:b/>
          <w:szCs w:val="28"/>
        </w:rPr>
      </w:pPr>
      <w:r>
        <w:rPr>
          <w:b/>
          <w:szCs w:val="28"/>
        </w:rPr>
        <w:t>Про затвердження плану роботи</w:t>
      </w:r>
    </w:p>
    <w:p w:rsidR="00B34EFB" w:rsidRDefault="00B34EFB" w:rsidP="00B34EFB">
      <w:pPr>
        <w:ind w:firstLine="708"/>
        <w:rPr>
          <w:b/>
          <w:szCs w:val="28"/>
        </w:rPr>
      </w:pPr>
      <w:r>
        <w:rPr>
          <w:b/>
          <w:szCs w:val="28"/>
        </w:rPr>
        <w:t>Київської міської ради на 2024 рік</w:t>
      </w:r>
    </w:p>
    <w:p w:rsidR="00B34EFB" w:rsidRDefault="00B34EFB" w:rsidP="00B34EFB">
      <w:pPr>
        <w:ind w:firstLine="708"/>
        <w:rPr>
          <w:b/>
          <w:szCs w:val="28"/>
        </w:rPr>
      </w:pPr>
    </w:p>
    <w:p w:rsidR="00B34EFB" w:rsidRDefault="00B34EFB" w:rsidP="00B34EFB">
      <w:pPr>
        <w:ind w:firstLine="708"/>
        <w:rPr>
          <w:b/>
          <w:szCs w:val="28"/>
        </w:rPr>
      </w:pPr>
    </w:p>
    <w:p w:rsidR="00B34EFB" w:rsidRDefault="00B34EFB" w:rsidP="00B34EFB">
      <w:pPr>
        <w:ind w:firstLine="708"/>
        <w:rPr>
          <w:szCs w:val="28"/>
        </w:rPr>
      </w:pPr>
      <w:r>
        <w:rPr>
          <w:szCs w:val="28"/>
        </w:rPr>
        <w:t>Відповідно до пункту 7 частини першої статті 26 Закону України «Про місцеве самоврядування в Україні» та статті 24 Регламенту Київської міської ради, затвердженого рішенням Київської міської ради від 04.11.2021                          № 3135/3176, а також враховуючи подання апарату виконавчого органу Київської міської ради (Київської міської державної адміністрації) та постійних комісій Київської міської ради, внесені  згідно з розпорядженням Київського міського голови від 08.12.2023 № 1199 «Про організаційні заходи щодо підготовки плану роботи Київської міської ради на 2024 рік», Київська міська рада</w:t>
      </w:r>
    </w:p>
    <w:p w:rsidR="00B34EFB" w:rsidRDefault="00B34EFB" w:rsidP="00B34EFB">
      <w:pPr>
        <w:ind w:firstLine="708"/>
        <w:rPr>
          <w:szCs w:val="28"/>
        </w:rPr>
      </w:pPr>
    </w:p>
    <w:p w:rsidR="00B34EFB" w:rsidRDefault="00B34EFB" w:rsidP="00B34EFB">
      <w:pPr>
        <w:ind w:firstLine="708"/>
        <w:rPr>
          <w:b/>
          <w:szCs w:val="28"/>
        </w:rPr>
      </w:pPr>
      <w:r>
        <w:rPr>
          <w:b/>
          <w:szCs w:val="28"/>
        </w:rPr>
        <w:t>ВИРІШИЛА:</w:t>
      </w:r>
    </w:p>
    <w:p w:rsidR="00B34EFB" w:rsidRDefault="000E455C" w:rsidP="00B34EFB">
      <w:pPr>
        <w:spacing w:before="120"/>
        <w:ind w:firstLine="708"/>
        <w:rPr>
          <w:szCs w:val="28"/>
        </w:rPr>
      </w:pPr>
      <w:r>
        <w:rPr>
          <w:szCs w:val="28"/>
        </w:rPr>
        <w:t xml:space="preserve">1. </w:t>
      </w:r>
      <w:r w:rsidR="00B34EFB">
        <w:rPr>
          <w:szCs w:val="28"/>
        </w:rPr>
        <w:t>Затвердити план роботи Київської міської ради на 2024 рік, що додається.</w:t>
      </w:r>
    </w:p>
    <w:p w:rsidR="00B34EFB" w:rsidRDefault="00B34EFB" w:rsidP="00B34EFB">
      <w:pPr>
        <w:spacing w:before="120" w:after="120"/>
        <w:ind w:firstLine="708"/>
        <w:rPr>
          <w:szCs w:val="28"/>
        </w:rPr>
      </w:pPr>
      <w:r>
        <w:rPr>
          <w:szCs w:val="28"/>
        </w:rPr>
        <w:t>2. Виконавчому органу Київської міської ради (Київської міської державної адміністрації), секретаріату Київської міської ради та постійним комісіям Київської міської ради забезпечити виконання плану роботи відповідно до пункту 1 цього рішення.</w:t>
      </w:r>
    </w:p>
    <w:p w:rsidR="00B34EFB" w:rsidRDefault="00B34EFB" w:rsidP="00B34EFB">
      <w:pPr>
        <w:spacing w:before="120"/>
        <w:ind w:firstLine="708"/>
        <w:rPr>
          <w:szCs w:val="28"/>
        </w:rPr>
      </w:pPr>
      <w:r>
        <w:rPr>
          <w:szCs w:val="28"/>
        </w:rPr>
        <w:t xml:space="preserve">3.  </w:t>
      </w:r>
      <w:r w:rsidR="000E455C">
        <w:rPr>
          <w:szCs w:val="28"/>
        </w:rPr>
        <w:t xml:space="preserve">  </w:t>
      </w:r>
      <w:r>
        <w:rPr>
          <w:szCs w:val="28"/>
        </w:rPr>
        <w:t>Оприлюднити це рішення у встановленому порядку.</w:t>
      </w:r>
    </w:p>
    <w:p w:rsidR="00B34EFB" w:rsidRDefault="000E455C" w:rsidP="00B34EFB">
      <w:pPr>
        <w:spacing w:before="120"/>
        <w:ind w:firstLine="708"/>
        <w:rPr>
          <w:szCs w:val="28"/>
        </w:rPr>
      </w:pPr>
      <w:r>
        <w:rPr>
          <w:szCs w:val="28"/>
        </w:rPr>
        <w:t xml:space="preserve">4.  </w:t>
      </w:r>
      <w:r w:rsidR="00B34EFB">
        <w:rPr>
          <w:szCs w:val="28"/>
        </w:rPr>
        <w:t>Контроль за виконанням цього рішення покласти на заступника міського голови – секретаря Київської міської ради.</w:t>
      </w:r>
    </w:p>
    <w:p w:rsidR="00B34EFB" w:rsidRDefault="00B34EFB" w:rsidP="00B34EFB">
      <w:pPr>
        <w:spacing w:before="360"/>
        <w:ind w:firstLine="708"/>
        <w:rPr>
          <w:szCs w:val="28"/>
        </w:rPr>
      </w:pPr>
    </w:p>
    <w:p w:rsidR="00B34EFB" w:rsidRDefault="00B34EFB" w:rsidP="00B34EFB">
      <w:pPr>
        <w:spacing w:before="360"/>
        <w:ind w:firstLine="708"/>
        <w:rPr>
          <w:szCs w:val="28"/>
        </w:rPr>
      </w:pPr>
      <w:r>
        <w:rPr>
          <w:szCs w:val="28"/>
        </w:rPr>
        <w:t>Київський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Віталій  КЛИЧКО</w:t>
      </w:r>
    </w:p>
    <w:p w:rsidR="00B34EFB" w:rsidRDefault="00B34EFB" w:rsidP="00B34EFB">
      <w:pPr>
        <w:suppressAutoHyphens w:val="0"/>
        <w:spacing w:after="160" w:line="254" w:lineRule="auto"/>
        <w:ind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   </w:t>
      </w:r>
    </w:p>
    <w:p w:rsidR="00B34EFB" w:rsidRDefault="00B34EFB" w:rsidP="00B34EFB">
      <w:pPr>
        <w:suppressAutoHyphens w:val="0"/>
        <w:spacing w:after="160" w:line="254" w:lineRule="auto"/>
        <w:ind w:firstLine="0"/>
        <w:jc w:val="left"/>
        <w:rPr>
          <w:szCs w:val="28"/>
        </w:rPr>
      </w:pPr>
    </w:p>
    <w:p w:rsidR="002F68B6" w:rsidRDefault="002F68B6" w:rsidP="002F68B6">
      <w:pPr>
        <w:suppressAutoHyphens w:val="0"/>
        <w:spacing w:after="160" w:line="256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</w:t>
      </w:r>
    </w:p>
    <w:p w:rsidR="00EA1CAF" w:rsidRDefault="00EA1CAF" w:rsidP="00EA1CAF">
      <w:pPr>
        <w:pStyle w:val="a9"/>
        <w:jc w:val="both"/>
        <w:rPr>
          <w:b/>
          <w:caps/>
          <w:sz w:val="28"/>
          <w:szCs w:val="28"/>
          <w:lang w:val="uk-UA" w:eastAsia="en-US"/>
        </w:rPr>
      </w:pPr>
      <w:r>
        <w:rPr>
          <w:b/>
          <w:caps/>
          <w:sz w:val="28"/>
          <w:szCs w:val="28"/>
          <w:lang w:val="uk-UA"/>
        </w:rPr>
        <w:t>Подання:</w:t>
      </w:r>
    </w:p>
    <w:p w:rsidR="00EA1CAF" w:rsidRDefault="00EA1CAF" w:rsidP="00EA1CAF">
      <w:pPr>
        <w:pStyle w:val="a9"/>
        <w:ind w:firstLine="708"/>
        <w:jc w:val="both"/>
        <w:rPr>
          <w:b/>
          <w:caps/>
          <w:lang w:val="uk-UA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4"/>
        <w:gridCol w:w="913"/>
        <w:gridCol w:w="3782"/>
      </w:tblGrid>
      <w:tr w:rsidR="00EA1CAF" w:rsidTr="00EA1CAF">
        <w:trPr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Pr="00EA1CAF" w:rsidRDefault="00EA1CAF" w:rsidP="00EA1CAF">
            <w:pPr>
              <w:spacing w:before="360"/>
              <w:ind w:firstLine="0"/>
              <w:rPr>
                <w:szCs w:val="28"/>
              </w:rPr>
            </w:pPr>
            <w:r w:rsidRPr="00EA1CAF">
              <w:rPr>
                <w:szCs w:val="28"/>
              </w:rPr>
              <w:t xml:space="preserve">Заступник міського голови – </w:t>
            </w:r>
          </w:p>
          <w:p w:rsidR="00EA1CAF" w:rsidRDefault="00EA1CAF" w:rsidP="00EA1CAF">
            <w:pPr>
              <w:pStyle w:val="a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A1CAF">
              <w:rPr>
                <w:sz w:val="28"/>
                <w:szCs w:val="28"/>
              </w:rPr>
              <w:t>секретар</w:t>
            </w:r>
            <w:proofErr w:type="spellEnd"/>
            <w:r w:rsidRPr="00EA1CAF">
              <w:rPr>
                <w:sz w:val="28"/>
                <w:szCs w:val="28"/>
              </w:rPr>
              <w:t xml:space="preserve"> </w:t>
            </w:r>
            <w:proofErr w:type="spellStart"/>
            <w:r w:rsidRPr="00EA1CAF">
              <w:rPr>
                <w:sz w:val="28"/>
                <w:szCs w:val="28"/>
              </w:rPr>
              <w:t>Київської</w:t>
            </w:r>
            <w:proofErr w:type="spellEnd"/>
            <w:r w:rsidRPr="00EA1CAF">
              <w:rPr>
                <w:sz w:val="28"/>
                <w:szCs w:val="28"/>
              </w:rPr>
              <w:t xml:space="preserve"> </w:t>
            </w:r>
            <w:proofErr w:type="spellStart"/>
            <w:r w:rsidRPr="00EA1CAF">
              <w:rPr>
                <w:sz w:val="28"/>
                <w:szCs w:val="28"/>
              </w:rPr>
              <w:t>міської</w:t>
            </w:r>
            <w:proofErr w:type="spellEnd"/>
            <w:r w:rsidRPr="00EA1CAF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8" w:type="pct"/>
          </w:tcPr>
          <w:p w:rsidR="00EA1CAF" w:rsidRDefault="00EA1CAF">
            <w:pPr>
              <w:pStyle w:val="a9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Default="00EA1CAF" w:rsidP="00EA1CAF">
            <w:pPr>
              <w:pStyle w:val="a9"/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A1CAF" w:rsidRDefault="00EA1CAF" w:rsidP="00EA1CAF">
            <w:pPr>
              <w:pStyle w:val="a9"/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A1CAF" w:rsidRDefault="00EA1CAF" w:rsidP="00EA1CAF">
            <w:pPr>
              <w:pStyle w:val="a9"/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БОНДАРЕНКО</w:t>
            </w:r>
          </w:p>
        </w:tc>
      </w:tr>
      <w:tr w:rsidR="00EA1CAF" w:rsidTr="00EA1CAF">
        <w:trPr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Default="00EA1CAF">
            <w:pPr>
              <w:pStyle w:val="a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pct"/>
          </w:tcPr>
          <w:p w:rsidR="00EA1CAF" w:rsidRDefault="00EA1CAF">
            <w:pPr>
              <w:pStyle w:val="a9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Default="00EA1CAF">
            <w:pPr>
              <w:pStyle w:val="a9"/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A1CAF" w:rsidTr="00EA1CAF">
        <w:trPr>
          <w:trHeight w:val="234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CAF" w:rsidRDefault="00EA1CAF">
            <w:pPr>
              <w:pStyle w:val="a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ПОГОДЖЕНО:</w:t>
            </w:r>
            <w:bookmarkStart w:id="0" w:name="_GoBack"/>
            <w:bookmarkEnd w:id="0"/>
          </w:p>
        </w:tc>
        <w:tc>
          <w:tcPr>
            <w:tcW w:w="458" w:type="pct"/>
          </w:tcPr>
          <w:p w:rsidR="00EA1CAF" w:rsidRDefault="00EA1CAF">
            <w:pPr>
              <w:pStyle w:val="a9"/>
              <w:ind w:firstLine="540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Default="00EA1CAF">
            <w:pPr>
              <w:pStyle w:val="a9"/>
              <w:ind w:firstLine="540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EA1CAF" w:rsidTr="00EA1CAF">
        <w:trPr>
          <w:trHeight w:val="234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Default="00EA1CAF">
            <w:pPr>
              <w:pStyle w:val="a9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8" w:type="pct"/>
          </w:tcPr>
          <w:p w:rsidR="00EA1CAF" w:rsidRDefault="00EA1CAF">
            <w:pPr>
              <w:pStyle w:val="a9"/>
              <w:ind w:firstLine="540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Default="00EA1CAF">
            <w:pPr>
              <w:pStyle w:val="a9"/>
              <w:ind w:firstLine="540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EA1CAF" w:rsidTr="00EA1CAF">
        <w:trPr>
          <w:trHeight w:val="234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Default="00EA1CAF" w:rsidP="00EA1CA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Постійна комісія Київської міської ради</w:t>
            </w:r>
          </w:p>
          <w:p w:rsidR="00EA1CAF" w:rsidRDefault="00EA1CAF" w:rsidP="00EA1CA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 питань регламенту, депутатської етики та запобігання корупції:</w:t>
            </w:r>
          </w:p>
          <w:p w:rsidR="00EA1CAF" w:rsidRDefault="00EA1CAF">
            <w:pPr>
              <w:pStyle w:val="a9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8" w:type="pct"/>
          </w:tcPr>
          <w:p w:rsidR="00EA1CAF" w:rsidRDefault="00EA1CAF">
            <w:pPr>
              <w:pStyle w:val="a9"/>
              <w:ind w:firstLine="540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Default="00EA1CAF">
            <w:pPr>
              <w:pStyle w:val="a9"/>
              <w:ind w:firstLine="540"/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EA1CAF" w:rsidTr="00EA1CAF">
        <w:trPr>
          <w:trHeight w:val="135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CAF" w:rsidRDefault="00CF3856" w:rsidP="00CF385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A1CAF">
              <w:rPr>
                <w:szCs w:val="28"/>
              </w:rPr>
              <w:t>олова постійної комісії</w:t>
            </w:r>
          </w:p>
        </w:tc>
        <w:tc>
          <w:tcPr>
            <w:tcW w:w="458" w:type="pct"/>
          </w:tcPr>
          <w:p w:rsidR="00EA1CAF" w:rsidRDefault="00EA1CAF">
            <w:pPr>
              <w:pStyle w:val="a9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CAF" w:rsidRDefault="00EA1CAF">
            <w:pPr>
              <w:pStyle w:val="a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Леонід ЄМЕЦЬ</w:t>
            </w:r>
          </w:p>
        </w:tc>
      </w:tr>
      <w:tr w:rsidR="00EA1CAF" w:rsidTr="00EA1CAF">
        <w:trPr>
          <w:trHeight w:val="311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662C" w:rsidRDefault="00CC662C" w:rsidP="00CC662C">
            <w:pPr>
              <w:ind w:firstLine="0"/>
              <w:rPr>
                <w:szCs w:val="28"/>
              </w:rPr>
            </w:pPr>
          </w:p>
          <w:p w:rsidR="00EA1CAF" w:rsidRDefault="00CC662C" w:rsidP="00CC662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EA1CAF">
              <w:rPr>
                <w:szCs w:val="28"/>
              </w:rPr>
              <w:t xml:space="preserve">екретар постійної комісії </w:t>
            </w:r>
          </w:p>
        </w:tc>
        <w:tc>
          <w:tcPr>
            <w:tcW w:w="458" w:type="pct"/>
          </w:tcPr>
          <w:p w:rsidR="00EA1CAF" w:rsidRDefault="00EA1CAF">
            <w:pPr>
              <w:pStyle w:val="a9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62C" w:rsidRDefault="00CC662C">
            <w:pPr>
              <w:pStyle w:val="a9"/>
              <w:rPr>
                <w:bCs/>
                <w:sz w:val="28"/>
                <w:szCs w:val="28"/>
                <w:lang w:val="uk-UA"/>
              </w:rPr>
            </w:pPr>
          </w:p>
          <w:p w:rsidR="00EA1CAF" w:rsidRDefault="00EA1CAF">
            <w:pPr>
              <w:pStyle w:val="a9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НЕПОП</w:t>
            </w:r>
          </w:p>
        </w:tc>
      </w:tr>
      <w:tr w:rsidR="00EA1CAF" w:rsidTr="00EA1CAF">
        <w:trPr>
          <w:trHeight w:val="40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Default="00EA1CAF">
            <w:pPr>
              <w:rPr>
                <w:szCs w:val="28"/>
              </w:rPr>
            </w:pPr>
          </w:p>
        </w:tc>
        <w:tc>
          <w:tcPr>
            <w:tcW w:w="458" w:type="pct"/>
          </w:tcPr>
          <w:p w:rsidR="00EA1CAF" w:rsidRDefault="00EA1CAF">
            <w:pPr>
              <w:pStyle w:val="a9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Default="00EA1CAF">
            <w:pPr>
              <w:pStyle w:val="a9"/>
              <w:rPr>
                <w:bCs/>
                <w:sz w:val="28"/>
                <w:szCs w:val="28"/>
                <w:lang w:val="uk-UA"/>
              </w:rPr>
            </w:pPr>
          </w:p>
        </w:tc>
      </w:tr>
      <w:tr w:rsidR="00EA1CAF" w:rsidTr="00EA1CAF">
        <w:trPr>
          <w:trHeight w:val="40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Default="00EA1CAF">
            <w:pPr>
              <w:rPr>
                <w:szCs w:val="28"/>
              </w:rPr>
            </w:pPr>
          </w:p>
        </w:tc>
        <w:tc>
          <w:tcPr>
            <w:tcW w:w="458" w:type="pct"/>
          </w:tcPr>
          <w:p w:rsidR="00EA1CAF" w:rsidRDefault="00EA1CAF">
            <w:pPr>
              <w:pStyle w:val="a9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CAF" w:rsidRDefault="00EA1CAF">
            <w:pPr>
              <w:pStyle w:val="a9"/>
              <w:rPr>
                <w:bCs/>
                <w:sz w:val="28"/>
                <w:szCs w:val="28"/>
                <w:lang w:val="uk-UA"/>
              </w:rPr>
            </w:pPr>
          </w:p>
        </w:tc>
      </w:tr>
      <w:tr w:rsidR="00EA1CAF" w:rsidTr="00EA1CAF">
        <w:trPr>
          <w:trHeight w:val="765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CAF" w:rsidRDefault="00EA1CAF" w:rsidP="0055164D">
            <w:pPr>
              <w:ind w:firstLine="0"/>
              <w:rPr>
                <w:color w:val="FF0000"/>
                <w:szCs w:val="28"/>
              </w:rPr>
            </w:pPr>
            <w:r>
              <w:rPr>
                <w:szCs w:val="28"/>
              </w:rPr>
              <w:t>Начальник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EA1CAF" w:rsidRDefault="00EA1CAF">
            <w:pPr>
              <w:pStyle w:val="a9"/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CAF" w:rsidRDefault="00EA1CAF">
            <w:pPr>
              <w:pStyle w:val="a9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:rsidR="00EA1CAF" w:rsidRDefault="00EA1CAF" w:rsidP="002F68B6">
      <w:pPr>
        <w:ind w:firstLine="0"/>
      </w:pPr>
    </w:p>
    <w:sectPr w:rsidR="00EA1CAF" w:rsidSect="002F68B6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78"/>
    <w:rsid w:val="0005095F"/>
    <w:rsid w:val="000C48D6"/>
    <w:rsid w:val="000E455C"/>
    <w:rsid w:val="00180A90"/>
    <w:rsid w:val="002F68B6"/>
    <w:rsid w:val="003B694A"/>
    <w:rsid w:val="003D3EE1"/>
    <w:rsid w:val="0055164D"/>
    <w:rsid w:val="00734378"/>
    <w:rsid w:val="00A01F27"/>
    <w:rsid w:val="00A01F43"/>
    <w:rsid w:val="00A57D2A"/>
    <w:rsid w:val="00B34EFB"/>
    <w:rsid w:val="00BB41DF"/>
    <w:rsid w:val="00CC662C"/>
    <w:rsid w:val="00CF3856"/>
    <w:rsid w:val="00E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D603"/>
  <w15:chartTrackingRefBased/>
  <w15:docId w15:val="{0F6E0E53-83F4-4A9A-952A-01571EE2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8B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01F27"/>
    <w:pPr>
      <w:keepNext/>
      <w:suppressAutoHyphens w:val="0"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uppressAutoHyphens w:val="0"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suppressAutoHyphens w:val="0"/>
      <w:ind w:firstLine="0"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uppressAutoHyphens w:val="0"/>
      <w:spacing w:before="40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ind w:firstLine="0"/>
      <w:jc w:val="center"/>
    </w:pPr>
  </w:style>
  <w:style w:type="paragraph" w:styleId="a4">
    <w:name w:val="Body Text"/>
    <w:basedOn w:val="a"/>
    <w:link w:val="a5"/>
    <w:uiPriority w:val="99"/>
    <w:semiHidden/>
    <w:unhideWhenUsed/>
    <w:rsid w:val="00180A90"/>
    <w:pPr>
      <w:suppressAutoHyphens w:val="0"/>
      <w:spacing w:after="120"/>
      <w:ind w:firstLine="0"/>
      <w:jc w:val="left"/>
    </w:pPr>
    <w:rPr>
      <w:rFonts w:eastAsiaTheme="minorHAnsi" w:cstheme="minorBidi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pacing w:before="280" w:after="280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B694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A1CAF"/>
    <w:pPr>
      <w:suppressAutoHyphens w:val="0"/>
      <w:ind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Майоров Євгеній Валентинович</cp:lastModifiedBy>
  <cp:revision>12</cp:revision>
  <cp:lastPrinted>2024-02-05T16:40:00Z</cp:lastPrinted>
  <dcterms:created xsi:type="dcterms:W3CDTF">2019-12-16T10:23:00Z</dcterms:created>
  <dcterms:modified xsi:type="dcterms:W3CDTF">2024-02-05T16:41:00Z</dcterms:modified>
</cp:coreProperties>
</file>