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54209A55" w:rsidR="00471A1C" w:rsidRPr="002B51A1" w:rsidRDefault="009C4D7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 w:rsidR="00471A1C">
        <w:rPr>
          <w:rFonts w:ascii="Times New Roman" w:hAnsi="Times New Roman" w:cs="Times New Roman"/>
          <w:sz w:val="28"/>
          <w:szCs w:val="24"/>
        </w:rPr>
        <w:t>я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</w:t>
      </w:r>
      <w:r w:rsidR="00471A1C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="00471A1C"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471A1C"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FBB9508" w14:textId="77777777" w:rsidR="003D4EEB" w:rsidRDefault="003D4EEB" w:rsidP="003D4EEB">
      <w:pPr>
        <w:spacing w:after="0" w:line="240" w:lineRule="auto"/>
        <w:ind w:left="540"/>
        <w:rPr>
          <w:szCs w:val="28"/>
        </w:rPr>
      </w:pPr>
    </w:p>
    <w:p w14:paraId="4A511BB0" w14:textId="77777777" w:rsidR="003D4EEB" w:rsidRPr="003D4EEB" w:rsidRDefault="003D4EEB" w:rsidP="003D4EE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EEB">
        <w:rPr>
          <w:rFonts w:ascii="Times New Roman" w:hAnsi="Times New Roman" w:cs="Times New Roman"/>
          <w:sz w:val="28"/>
          <w:szCs w:val="28"/>
        </w:rPr>
        <w:tab/>
      </w:r>
      <w:r w:rsidRPr="003D4EE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D4EEB">
        <w:rPr>
          <w:rFonts w:ascii="Times New Roman" w:hAnsi="Times New Roman" w:cs="Times New Roman"/>
          <w:sz w:val="28"/>
          <w:szCs w:val="28"/>
        </w:rPr>
        <w:tab/>
      </w:r>
      <w:r w:rsidRPr="003D4EEB">
        <w:rPr>
          <w:rFonts w:ascii="Times New Roman" w:hAnsi="Times New Roman" w:cs="Times New Roman"/>
          <w:sz w:val="28"/>
          <w:szCs w:val="28"/>
        </w:rPr>
        <w:tab/>
      </w:r>
      <w:r w:rsidRPr="003D4EEB">
        <w:rPr>
          <w:rFonts w:ascii="Times New Roman" w:hAnsi="Times New Roman" w:cs="Times New Roman"/>
          <w:sz w:val="28"/>
          <w:szCs w:val="28"/>
        </w:rPr>
        <w:tab/>
      </w:r>
      <w:r w:rsidRPr="003D4EEB">
        <w:rPr>
          <w:rFonts w:ascii="Times New Roman" w:hAnsi="Times New Roman" w:cs="Times New Roman"/>
          <w:sz w:val="28"/>
          <w:szCs w:val="28"/>
        </w:rPr>
        <w:tab/>
      </w:r>
      <w:r w:rsidRPr="003D4EEB">
        <w:rPr>
          <w:rFonts w:ascii="Times New Roman" w:hAnsi="Times New Roman" w:cs="Times New Roman"/>
          <w:sz w:val="28"/>
          <w:szCs w:val="28"/>
        </w:rPr>
        <w:tab/>
      </w:r>
      <w:r w:rsidRPr="003D4EEB">
        <w:rPr>
          <w:rFonts w:ascii="Times New Roman" w:hAnsi="Times New Roman" w:cs="Times New Roman"/>
          <w:sz w:val="28"/>
          <w:szCs w:val="28"/>
        </w:rPr>
        <w:tab/>
      </w:r>
      <w:r w:rsidRPr="003D4EEB">
        <w:rPr>
          <w:rFonts w:ascii="Times New Roman" w:hAnsi="Times New Roman" w:cs="Times New Roman"/>
          <w:sz w:val="28"/>
          <w:szCs w:val="28"/>
        </w:rPr>
        <w:tab/>
      </w:r>
      <w:r w:rsidRPr="003D4EEB">
        <w:rPr>
          <w:rFonts w:ascii="Times New Roman" w:hAnsi="Times New Roman" w:cs="Times New Roman"/>
          <w:sz w:val="28"/>
          <w:szCs w:val="28"/>
        </w:rPr>
        <w:tab/>
        <w:t>ПРОЄКТ</w:t>
      </w:r>
    </w:p>
    <w:p w14:paraId="24A0093A" w14:textId="77777777" w:rsidR="003D4EEB" w:rsidRPr="003D4EEB" w:rsidRDefault="003D4EEB" w:rsidP="00C714E3">
      <w:pPr>
        <w:tabs>
          <w:tab w:val="left" w:pos="5670"/>
          <w:tab w:val="left" w:pos="5812"/>
        </w:tabs>
        <w:spacing w:after="0" w:line="240" w:lineRule="auto"/>
        <w:ind w:left="851" w:right="39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4EEB">
        <w:rPr>
          <w:rFonts w:ascii="Times New Roman" w:hAnsi="Times New Roman" w:cs="Times New Roman"/>
          <w:b/>
          <w:sz w:val="28"/>
          <w:szCs w:val="28"/>
        </w:rPr>
        <w:t>Про</w:t>
      </w:r>
      <w:r w:rsidRPr="003D4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4EEB">
        <w:rPr>
          <w:rFonts w:ascii="Times New Roman" w:hAnsi="Times New Roman" w:cs="Times New Roman"/>
          <w:b/>
          <w:sz w:val="28"/>
          <w:szCs w:val="28"/>
        </w:rPr>
        <w:t xml:space="preserve">затвердження моніторингових звітів за 2024 рік про </w:t>
      </w:r>
      <w:r w:rsidRPr="003D4EEB">
        <w:rPr>
          <w:rFonts w:ascii="Times New Roman" w:hAnsi="Times New Roman" w:cs="Times New Roman"/>
          <w:b/>
          <w:bCs/>
          <w:sz w:val="28"/>
          <w:szCs w:val="28"/>
        </w:rPr>
        <w:t xml:space="preserve">реалізацію Стратегії розвитку міста Києва до 2027 року </w:t>
      </w:r>
      <w:r w:rsidRPr="003D4EEB">
        <w:rPr>
          <w:rFonts w:ascii="Times New Roman" w:hAnsi="Times New Roman" w:cs="Times New Roman"/>
          <w:b/>
          <w:sz w:val="28"/>
          <w:szCs w:val="28"/>
        </w:rPr>
        <w:t xml:space="preserve">та про виконання </w:t>
      </w:r>
      <w:r w:rsidRPr="003D4EEB">
        <w:rPr>
          <w:rFonts w:ascii="Times New Roman" w:eastAsia="Calibri" w:hAnsi="Times New Roman" w:cs="Times New Roman"/>
          <w:b/>
          <w:sz w:val="28"/>
          <w:szCs w:val="28"/>
        </w:rPr>
        <w:t>Плану заходів на 2021–2024</w:t>
      </w:r>
      <w:r w:rsidRPr="003D4E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3D4EEB">
        <w:rPr>
          <w:rFonts w:ascii="Times New Roman" w:eastAsia="Calibri" w:hAnsi="Times New Roman" w:cs="Times New Roman"/>
          <w:b/>
          <w:sz w:val="28"/>
          <w:szCs w:val="28"/>
        </w:rPr>
        <w:t xml:space="preserve">роки з реалізації Стратегії розвитку міста Києва до 2025 року </w:t>
      </w:r>
    </w:p>
    <w:p w14:paraId="2A8ECB31" w14:textId="3642BF0D" w:rsidR="003D4EEB" w:rsidRPr="003D4EEB" w:rsidRDefault="003D4EEB" w:rsidP="003D4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A8297E" w14:textId="77777777" w:rsidR="003D4EEB" w:rsidRPr="003D4EEB" w:rsidRDefault="003D4EEB" w:rsidP="003D4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15D777" w14:textId="49897D34" w:rsidR="003D4EEB" w:rsidRPr="003D4EEB" w:rsidRDefault="003D4EEB" w:rsidP="00C714E3">
      <w:pPr>
        <w:tabs>
          <w:tab w:val="left" w:pos="1800"/>
          <w:tab w:val="left" w:pos="4140"/>
          <w:tab w:val="left" w:pos="4680"/>
          <w:tab w:val="left" w:pos="5103"/>
          <w:tab w:val="left" w:pos="5670"/>
          <w:tab w:val="left" w:pos="8280"/>
          <w:tab w:val="left" w:pos="9720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EEB">
        <w:rPr>
          <w:rFonts w:ascii="Times New Roman" w:hAnsi="Times New Roman" w:cs="Times New Roman"/>
          <w:sz w:val="28"/>
          <w:szCs w:val="28"/>
        </w:rPr>
        <w:t xml:space="preserve">Відповідно до законів України «Про місцеве самоврядування в Україні», «Про засади державної регіональної політики», </w:t>
      </w:r>
      <w:r w:rsidRPr="003D4E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постанов Кабінету Міністрів України </w:t>
      </w:r>
      <w:r w:rsidRPr="003D4EEB">
        <w:rPr>
          <w:rFonts w:ascii="Times New Roman" w:hAnsi="Times New Roman" w:cs="Times New Roman"/>
          <w:sz w:val="28"/>
          <w:szCs w:val="28"/>
        </w:rPr>
        <w:t>від 04 серпня 2023 року № 816 «Деякі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заходів»</w:t>
      </w:r>
      <w:r w:rsidR="00287EE1">
        <w:rPr>
          <w:rFonts w:ascii="Times New Roman" w:hAnsi="Times New Roman" w:cs="Times New Roman"/>
          <w:sz w:val="28"/>
          <w:szCs w:val="28"/>
        </w:rPr>
        <w:t xml:space="preserve"> та</w:t>
      </w:r>
      <w:r w:rsidRPr="003D4EEB">
        <w:rPr>
          <w:rFonts w:ascii="Times New Roman" w:hAnsi="Times New Roman" w:cs="Times New Roman"/>
          <w:sz w:val="28"/>
          <w:szCs w:val="28"/>
        </w:rPr>
        <w:t xml:space="preserve"> від 15 березня 2024 року № 305 «Деякі питання проведення моніторингу та оцінювання державної регіональної політики»</w:t>
      </w:r>
      <w:r w:rsidRPr="003D4E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рішень Київської міської ради від 28 липня 2020 року № 73/9152 «Про затвердження Плану заходів на 2021–2024 роки з реалізації Стратегії розвитку міста Києва до 2025 року» (</w:t>
      </w:r>
      <w:bookmarkStart w:id="0" w:name="_Hlk156470267"/>
      <w:r w:rsidRPr="003D4E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 редакції рішення Київської міської ради від 14 грудня 2023 року № 7527/7568) </w:t>
      </w:r>
      <w:bookmarkEnd w:id="0"/>
      <w:r w:rsidRPr="003D4E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 від 15 грудня 2011 </w:t>
      </w:r>
      <w:r w:rsidR="004561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року </w:t>
      </w:r>
      <w:r w:rsidRPr="003D4E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 824/7060 «</w:t>
      </w:r>
      <w:r w:rsidRPr="003D4EEB">
        <w:rPr>
          <w:rFonts w:ascii="Times New Roman" w:hAnsi="Times New Roman" w:cs="Times New Roman"/>
          <w:bCs/>
          <w:sz w:val="28"/>
          <w:szCs w:val="28"/>
        </w:rPr>
        <w:t>Про затвердження Стратег</w:t>
      </w:r>
      <w:r w:rsidR="00287EE1">
        <w:rPr>
          <w:rFonts w:ascii="Times New Roman" w:hAnsi="Times New Roman" w:cs="Times New Roman"/>
          <w:bCs/>
          <w:sz w:val="28"/>
          <w:szCs w:val="28"/>
        </w:rPr>
        <w:t>ії розвитку міста Києва до 202</w:t>
      </w:r>
      <w:r w:rsidR="004561DA">
        <w:rPr>
          <w:rFonts w:ascii="Times New Roman" w:hAnsi="Times New Roman" w:cs="Times New Roman"/>
          <w:bCs/>
          <w:sz w:val="28"/>
          <w:szCs w:val="28"/>
        </w:rPr>
        <w:t>7</w:t>
      </w:r>
      <w:r w:rsidR="00287EE1">
        <w:rPr>
          <w:rFonts w:ascii="Times New Roman" w:hAnsi="Times New Roman" w:cs="Times New Roman"/>
          <w:bCs/>
          <w:sz w:val="28"/>
          <w:szCs w:val="28"/>
        </w:rPr>
        <w:t> </w:t>
      </w:r>
      <w:r w:rsidRPr="003D4EEB">
        <w:rPr>
          <w:rFonts w:ascii="Times New Roman" w:hAnsi="Times New Roman" w:cs="Times New Roman"/>
          <w:bCs/>
          <w:sz w:val="28"/>
          <w:szCs w:val="28"/>
        </w:rPr>
        <w:t>року</w:t>
      </w:r>
      <w:r w:rsidRPr="003D4EE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D4EEB">
        <w:rPr>
          <w:rFonts w:ascii="Times New Roman" w:hAnsi="Times New Roman" w:cs="Times New Roman"/>
          <w:sz w:val="28"/>
          <w:szCs w:val="28"/>
        </w:rPr>
        <w:t xml:space="preserve">(в редакції </w:t>
      </w:r>
      <w:r w:rsidRPr="003D4EEB">
        <w:rPr>
          <w:rFonts w:ascii="Times New Roman" w:hAnsi="Times New Roman" w:cs="Times New Roman"/>
          <w:bCs/>
          <w:sz w:val="28"/>
          <w:szCs w:val="28"/>
        </w:rPr>
        <w:t xml:space="preserve">рішення Київської міської ради від </w:t>
      </w:r>
      <w:r w:rsidRPr="003D4E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05 грудня 2024 року № 414/10222) </w:t>
      </w:r>
      <w:r w:rsidRPr="003D4EEB">
        <w:rPr>
          <w:rFonts w:ascii="Times New Roman" w:hAnsi="Times New Roman" w:cs="Times New Roman"/>
          <w:sz w:val="28"/>
          <w:szCs w:val="28"/>
        </w:rPr>
        <w:t>Київська міська рада</w:t>
      </w:r>
    </w:p>
    <w:p w14:paraId="37F7C0B4" w14:textId="77777777" w:rsidR="003D4EEB" w:rsidRPr="003D4EEB" w:rsidRDefault="003D4EEB" w:rsidP="003D4E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6A89661" w14:textId="77777777" w:rsidR="003D4EEB" w:rsidRPr="003D4EEB" w:rsidRDefault="003D4EEB" w:rsidP="00C714E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D4EEB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7C9DCAAC" w14:textId="77777777" w:rsidR="003D4EEB" w:rsidRPr="003D4EEB" w:rsidRDefault="003D4EEB" w:rsidP="003D4E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C75149B" w14:textId="77777777" w:rsidR="003D4EEB" w:rsidRPr="003D4EEB" w:rsidRDefault="003D4EEB" w:rsidP="00C714E3">
      <w:pPr>
        <w:pStyle w:val="ab"/>
        <w:numPr>
          <w:ilvl w:val="0"/>
          <w:numId w:val="2"/>
        </w:numPr>
        <w:tabs>
          <w:tab w:val="left" w:pos="1134"/>
        </w:tabs>
        <w:ind w:left="0" w:firstLine="851"/>
        <w:rPr>
          <w:rFonts w:eastAsia="Calibri"/>
          <w:szCs w:val="28"/>
        </w:rPr>
      </w:pPr>
      <w:r w:rsidRPr="003D4EEB">
        <w:rPr>
          <w:szCs w:val="28"/>
        </w:rPr>
        <w:t xml:space="preserve">Затвердити моніторинговий звіт </w:t>
      </w:r>
      <w:r w:rsidRPr="003D4EEB">
        <w:rPr>
          <w:rFonts w:eastAsia="Calibri"/>
          <w:szCs w:val="28"/>
        </w:rPr>
        <w:t>про реалізацію Стратегії розвитку міста Києва до 2027 року за 2024 рік, що додається.</w:t>
      </w:r>
    </w:p>
    <w:p w14:paraId="42A45C58" w14:textId="77777777" w:rsidR="003D4EEB" w:rsidRPr="003D4EEB" w:rsidRDefault="003D4EEB" w:rsidP="00C714E3">
      <w:pPr>
        <w:pStyle w:val="ab"/>
        <w:numPr>
          <w:ilvl w:val="0"/>
          <w:numId w:val="2"/>
        </w:numPr>
        <w:tabs>
          <w:tab w:val="left" w:pos="1134"/>
        </w:tabs>
        <w:ind w:left="0" w:firstLine="851"/>
        <w:rPr>
          <w:rFonts w:eastAsia="Calibri"/>
          <w:szCs w:val="28"/>
        </w:rPr>
      </w:pPr>
      <w:r w:rsidRPr="003D4EEB">
        <w:rPr>
          <w:szCs w:val="28"/>
        </w:rPr>
        <w:t>Затвердити моніторинговий звіт</w:t>
      </w:r>
      <w:r w:rsidRPr="003D4EEB">
        <w:rPr>
          <w:rFonts w:eastAsia="Calibri"/>
          <w:szCs w:val="28"/>
        </w:rPr>
        <w:t xml:space="preserve"> </w:t>
      </w:r>
      <w:r w:rsidRPr="003D4EEB">
        <w:rPr>
          <w:szCs w:val="28"/>
        </w:rPr>
        <w:t>про виконання</w:t>
      </w:r>
      <w:r w:rsidRPr="003D4EEB">
        <w:rPr>
          <w:rFonts w:eastAsia="Calibri"/>
          <w:szCs w:val="28"/>
        </w:rPr>
        <w:t xml:space="preserve"> Плану заходів на </w:t>
      </w:r>
      <w:r w:rsidRPr="003D4EEB">
        <w:rPr>
          <w:rFonts w:eastAsia="Calibri"/>
          <w:szCs w:val="28"/>
        </w:rPr>
        <w:br/>
        <w:t>2021–202</w:t>
      </w:r>
      <w:r w:rsidRPr="003D4EEB">
        <w:rPr>
          <w:rFonts w:eastAsia="Calibri"/>
          <w:szCs w:val="28"/>
          <w:lang w:val="ru-RU"/>
        </w:rPr>
        <w:t>4</w:t>
      </w:r>
      <w:r w:rsidRPr="003D4EEB">
        <w:rPr>
          <w:rFonts w:eastAsia="Calibri"/>
          <w:szCs w:val="28"/>
          <w:lang w:val="en-US"/>
        </w:rPr>
        <w:t> </w:t>
      </w:r>
      <w:r w:rsidRPr="003D4EEB">
        <w:rPr>
          <w:rFonts w:eastAsia="Calibri"/>
          <w:szCs w:val="28"/>
        </w:rPr>
        <w:t>роки з реалізації Стратегії розвитку міста Києва до 2025 року за 2024 рік, що додається</w:t>
      </w:r>
      <w:r w:rsidRPr="003D4EEB">
        <w:rPr>
          <w:szCs w:val="28"/>
        </w:rPr>
        <w:t>.</w:t>
      </w:r>
    </w:p>
    <w:p w14:paraId="3677743C" w14:textId="77777777" w:rsidR="003D4EEB" w:rsidRPr="003D4EEB" w:rsidRDefault="003D4EEB" w:rsidP="00C714E3">
      <w:pPr>
        <w:pStyle w:val="ab"/>
        <w:numPr>
          <w:ilvl w:val="0"/>
          <w:numId w:val="2"/>
        </w:numPr>
        <w:tabs>
          <w:tab w:val="left" w:pos="1134"/>
          <w:tab w:val="left" w:pos="1800"/>
          <w:tab w:val="left" w:pos="4140"/>
          <w:tab w:val="left" w:pos="4536"/>
          <w:tab w:val="left" w:pos="4680"/>
          <w:tab w:val="left" w:pos="5103"/>
          <w:tab w:val="left" w:pos="8280"/>
          <w:tab w:val="left" w:pos="9720"/>
        </w:tabs>
        <w:ind w:left="0" w:firstLine="851"/>
        <w:rPr>
          <w:color w:val="000000"/>
          <w:szCs w:val="28"/>
        </w:rPr>
      </w:pPr>
      <w:r w:rsidRPr="003D4EEB">
        <w:rPr>
          <w:color w:val="000000"/>
          <w:szCs w:val="28"/>
        </w:rPr>
        <w:t>Оприлюднити це рішення в установленому порядку.</w:t>
      </w:r>
    </w:p>
    <w:p w14:paraId="1FB2FA97" w14:textId="77777777" w:rsidR="003D4EEB" w:rsidRPr="003D4EEB" w:rsidRDefault="003D4EEB" w:rsidP="00C714E3">
      <w:pPr>
        <w:pStyle w:val="ab"/>
        <w:numPr>
          <w:ilvl w:val="0"/>
          <w:numId w:val="2"/>
        </w:numPr>
        <w:tabs>
          <w:tab w:val="left" w:pos="1134"/>
        </w:tabs>
        <w:ind w:left="0" w:firstLine="851"/>
        <w:rPr>
          <w:rFonts w:eastAsia="Calibri"/>
          <w:szCs w:val="28"/>
        </w:rPr>
      </w:pPr>
      <w:r w:rsidRPr="003D4EEB">
        <w:rPr>
          <w:rFonts w:eastAsia="Calibri"/>
          <w:szCs w:val="28"/>
        </w:rPr>
        <w:lastRenderedPageBreak/>
        <w:t>Контроль за виконанням цього рішення покласти на постійну комісію Київської міської ради з питань бюджету, соціально-економічного розвитку та інвестиційної діяльності.</w:t>
      </w:r>
    </w:p>
    <w:p w14:paraId="30442FB3" w14:textId="77777777" w:rsidR="003D4EEB" w:rsidRPr="003D4EEB" w:rsidRDefault="003D4EEB" w:rsidP="003D4EEB">
      <w:pPr>
        <w:pStyle w:val="ab"/>
        <w:tabs>
          <w:tab w:val="left" w:pos="0"/>
        </w:tabs>
        <w:ind w:left="567"/>
        <w:rPr>
          <w:szCs w:val="28"/>
        </w:rPr>
      </w:pPr>
    </w:p>
    <w:p w14:paraId="42E6AC63" w14:textId="77777777" w:rsidR="003D4EEB" w:rsidRPr="003D4EEB" w:rsidRDefault="003D4EEB" w:rsidP="003D4EEB">
      <w:pPr>
        <w:pStyle w:val="ab"/>
        <w:tabs>
          <w:tab w:val="left" w:pos="0"/>
        </w:tabs>
        <w:ind w:left="567"/>
        <w:rPr>
          <w:szCs w:val="28"/>
        </w:rPr>
      </w:pPr>
    </w:p>
    <w:p w14:paraId="08000724" w14:textId="35C68C9B" w:rsidR="00FC52AE" w:rsidRPr="00C45C51" w:rsidRDefault="003D4EEB" w:rsidP="003D4EEB">
      <w:pPr>
        <w:rPr>
          <w:szCs w:val="28"/>
        </w:rPr>
      </w:pPr>
      <w:r w:rsidRPr="003D4EEB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3D4EEB">
        <w:rPr>
          <w:rFonts w:ascii="Times New Roman" w:hAnsi="Times New Roman" w:cs="Times New Roman"/>
          <w:sz w:val="28"/>
          <w:szCs w:val="28"/>
        </w:rPr>
        <w:tab/>
      </w:r>
      <w:r w:rsidRPr="003D4EEB">
        <w:rPr>
          <w:rFonts w:ascii="Times New Roman" w:hAnsi="Times New Roman" w:cs="Times New Roman"/>
          <w:sz w:val="28"/>
          <w:szCs w:val="28"/>
        </w:rPr>
        <w:tab/>
      </w:r>
      <w:r w:rsidRPr="003D4EEB">
        <w:rPr>
          <w:rFonts w:ascii="Times New Roman" w:hAnsi="Times New Roman" w:cs="Times New Roman"/>
          <w:sz w:val="28"/>
          <w:szCs w:val="28"/>
        </w:rPr>
        <w:tab/>
      </w:r>
      <w:r w:rsidRPr="003D4EEB">
        <w:rPr>
          <w:rFonts w:ascii="Times New Roman" w:hAnsi="Times New Roman" w:cs="Times New Roman"/>
          <w:sz w:val="28"/>
          <w:szCs w:val="28"/>
        </w:rPr>
        <w:tab/>
      </w:r>
      <w:r w:rsidRPr="003D4EEB">
        <w:rPr>
          <w:rFonts w:ascii="Times New Roman" w:hAnsi="Times New Roman" w:cs="Times New Roman"/>
          <w:sz w:val="28"/>
          <w:szCs w:val="28"/>
        </w:rPr>
        <w:tab/>
      </w:r>
      <w:r w:rsidRPr="003D4EEB">
        <w:rPr>
          <w:rFonts w:ascii="Times New Roman" w:hAnsi="Times New Roman" w:cs="Times New Roman"/>
          <w:sz w:val="28"/>
          <w:szCs w:val="28"/>
        </w:rPr>
        <w:tab/>
        <w:t>Віталій КЛИЧКО</w:t>
      </w:r>
      <w:r w:rsidRPr="00C45C51">
        <w:rPr>
          <w:szCs w:val="28"/>
        </w:rPr>
        <w:t xml:space="preserve"> </w:t>
      </w:r>
      <w:r w:rsidR="00FC52AE" w:rsidRPr="00C45C51">
        <w:rPr>
          <w:szCs w:val="28"/>
        </w:rPr>
        <w:br w:type="page"/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C52AE" w:rsidRPr="00B71FB3" w14:paraId="19F1B269" w14:textId="77777777" w:rsidTr="001A397F">
        <w:trPr>
          <w:trHeight w:val="284"/>
        </w:trPr>
        <w:tc>
          <w:tcPr>
            <w:tcW w:w="5103" w:type="dxa"/>
            <w:vAlign w:val="bottom"/>
            <w:hideMark/>
          </w:tcPr>
          <w:p w14:paraId="041E9998" w14:textId="77777777" w:rsidR="00FC52AE" w:rsidRDefault="00FC52AE" w:rsidP="007B0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Подання:</w:t>
            </w:r>
          </w:p>
          <w:p w14:paraId="24F70176" w14:textId="77777777" w:rsidR="00FC52AE" w:rsidRPr="00B71FB3" w:rsidRDefault="00FC52AE" w:rsidP="007B0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14:paraId="32FFC9E9" w14:textId="77777777" w:rsidR="00FC52AE" w:rsidRPr="00B71FB3" w:rsidRDefault="00FC52AE" w:rsidP="007B0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AE" w:rsidRPr="00B71FB3" w14:paraId="2AC79348" w14:textId="77777777" w:rsidTr="001A397F">
        <w:trPr>
          <w:trHeight w:val="145"/>
        </w:trPr>
        <w:tc>
          <w:tcPr>
            <w:tcW w:w="5103" w:type="dxa"/>
          </w:tcPr>
          <w:p w14:paraId="6856138D" w14:textId="77777777" w:rsidR="00FC52AE" w:rsidRPr="00B71FB3" w:rsidRDefault="00FC52AE" w:rsidP="007B0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F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Департаменту </w:t>
            </w:r>
            <w:r w:rsidRPr="00B71FB3">
              <w:rPr>
                <w:rFonts w:ascii="Times New Roman" w:hAnsi="Times New Roman" w:cs="Times New Roman"/>
                <w:sz w:val="24"/>
                <w:szCs w:val="24"/>
              </w:rPr>
              <w:br/>
              <w:t>економіки та інвестицій міста Києва</w:t>
            </w:r>
          </w:p>
        </w:tc>
        <w:tc>
          <w:tcPr>
            <w:tcW w:w="4820" w:type="dxa"/>
            <w:hideMark/>
          </w:tcPr>
          <w:p w14:paraId="4938E4E9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28C92" w14:textId="77777777" w:rsidR="00FC52AE" w:rsidRPr="00B71FB3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 w:rsidRPr="00B71FB3">
              <w:rPr>
                <w:rFonts w:ascii="Times New Roman" w:hAnsi="Times New Roman" w:cs="Times New Roman"/>
                <w:sz w:val="24"/>
                <w:szCs w:val="24"/>
              </w:rPr>
              <w:t>Наталія МЕЛЬНИК</w:t>
            </w:r>
          </w:p>
        </w:tc>
      </w:tr>
      <w:tr w:rsidR="00FC52AE" w:rsidRPr="00B71FB3" w14:paraId="5A6E9C0E" w14:textId="77777777" w:rsidTr="001A397F">
        <w:trPr>
          <w:trHeight w:val="153"/>
        </w:trPr>
        <w:tc>
          <w:tcPr>
            <w:tcW w:w="5103" w:type="dxa"/>
          </w:tcPr>
          <w:p w14:paraId="456A0D9E" w14:textId="77777777" w:rsidR="00FC52AE" w:rsidRDefault="00FC52AE" w:rsidP="007B0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9239A" w14:textId="77777777" w:rsidR="001A397F" w:rsidRDefault="00FC52AE" w:rsidP="007B0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В.о. н</w:t>
            </w:r>
            <w:r w:rsidRPr="00B71FB3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правового забезпечення Департаменту </w:t>
            </w:r>
            <w:r w:rsidRPr="00B71FB3">
              <w:rPr>
                <w:rFonts w:ascii="Times New Roman" w:hAnsi="Times New Roman" w:cs="Times New Roman"/>
                <w:sz w:val="24"/>
                <w:szCs w:val="24"/>
              </w:rPr>
              <w:t xml:space="preserve">економіки </w:t>
            </w:r>
          </w:p>
          <w:p w14:paraId="109945C9" w14:textId="61630E51" w:rsidR="00FC52AE" w:rsidRPr="00B71FB3" w:rsidRDefault="00FC52AE" w:rsidP="007B0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FB3">
              <w:rPr>
                <w:rFonts w:ascii="Times New Roman" w:hAnsi="Times New Roman" w:cs="Times New Roman"/>
                <w:sz w:val="24"/>
                <w:szCs w:val="24"/>
              </w:rPr>
              <w:t>та інвестицій міста Києва</w:t>
            </w:r>
          </w:p>
        </w:tc>
        <w:tc>
          <w:tcPr>
            <w:tcW w:w="4820" w:type="dxa"/>
          </w:tcPr>
          <w:p w14:paraId="6316EC43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2A1AE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153CC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88CCF" w14:textId="2D3BA206" w:rsidR="00FC52AE" w:rsidRPr="00B71FB3" w:rsidRDefault="001A397F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 w:rsidRPr="001A397F">
              <w:rPr>
                <w:rFonts w:ascii="Times New Roman" w:hAnsi="Times New Roman" w:cs="Times New Roman"/>
                <w:sz w:val="24"/>
                <w:szCs w:val="24"/>
              </w:rPr>
              <w:t>Ольга БОНДАР-ДЯКУНОВСЬКА</w:t>
            </w:r>
          </w:p>
        </w:tc>
      </w:tr>
      <w:tr w:rsidR="00FC52AE" w:rsidRPr="00B71FB3" w14:paraId="627F8B8C" w14:textId="77777777" w:rsidTr="001A397F">
        <w:trPr>
          <w:trHeight w:val="203"/>
        </w:trPr>
        <w:tc>
          <w:tcPr>
            <w:tcW w:w="5103" w:type="dxa"/>
          </w:tcPr>
          <w:p w14:paraId="6065A5C7" w14:textId="77777777" w:rsidR="00FC52AE" w:rsidRPr="00B71FB3" w:rsidRDefault="00FC52AE" w:rsidP="007B0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5BFF9" w14:textId="77777777" w:rsidR="00FC52AE" w:rsidRDefault="00FC52AE" w:rsidP="007B0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B3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Погоджено:</w:t>
            </w:r>
          </w:p>
          <w:p w14:paraId="29F296E3" w14:textId="77777777" w:rsidR="00FC52AE" w:rsidRPr="00B71FB3" w:rsidRDefault="00FC52AE" w:rsidP="007B0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5A935DBA" w14:textId="77777777" w:rsidR="00FC52AE" w:rsidRPr="00B71FB3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AE" w:rsidRPr="00B71FB3" w14:paraId="78ACA757" w14:textId="77777777" w:rsidTr="001A397F">
        <w:trPr>
          <w:trHeight w:val="195"/>
        </w:trPr>
        <w:tc>
          <w:tcPr>
            <w:tcW w:w="5103" w:type="dxa"/>
          </w:tcPr>
          <w:p w14:paraId="5219780A" w14:textId="77777777" w:rsidR="00FC52AE" w:rsidRDefault="00FC52AE" w:rsidP="007B075E">
            <w:pPr>
              <w:spacing w:after="0" w:line="240" w:lineRule="auto"/>
              <w:ind w:right="8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EECFA" w14:textId="77777777" w:rsidR="00FC52AE" w:rsidRPr="00B71FB3" w:rsidRDefault="00FC52AE" w:rsidP="007B075E">
            <w:pPr>
              <w:spacing w:after="0" w:line="240" w:lineRule="auto"/>
              <w:ind w:right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B71FB3">
              <w:rPr>
                <w:rFonts w:ascii="Times New Roman" w:hAnsi="Times New Roman" w:cs="Times New Roman"/>
                <w:sz w:val="24"/>
                <w:szCs w:val="24"/>
              </w:rPr>
              <w:t xml:space="preserve">Перший заступник голови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Київської міської державної адміністрації</w:t>
            </w:r>
          </w:p>
        </w:tc>
        <w:tc>
          <w:tcPr>
            <w:tcW w:w="4820" w:type="dxa"/>
          </w:tcPr>
          <w:p w14:paraId="5B760863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CA870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AECB" w14:textId="77777777" w:rsidR="00FC52AE" w:rsidRPr="00B71FB3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 w:rsidRPr="00B71FB3">
              <w:rPr>
                <w:rFonts w:ascii="Times New Roman" w:hAnsi="Times New Roman" w:cs="Times New Roman"/>
                <w:sz w:val="24"/>
                <w:szCs w:val="24"/>
              </w:rPr>
              <w:t>Микола ПОВОРОЗНИК</w:t>
            </w:r>
          </w:p>
        </w:tc>
      </w:tr>
      <w:tr w:rsidR="00FC52AE" w:rsidRPr="00B71FB3" w14:paraId="35A9EF01" w14:textId="77777777" w:rsidTr="001A397F">
        <w:trPr>
          <w:trHeight w:val="1669"/>
        </w:trPr>
        <w:tc>
          <w:tcPr>
            <w:tcW w:w="5103" w:type="dxa"/>
          </w:tcPr>
          <w:p w14:paraId="5601B4EB" w14:textId="77777777" w:rsidR="00FC52AE" w:rsidRPr="00B71FB3" w:rsidRDefault="00FC52AE" w:rsidP="007B075E">
            <w:pPr>
              <w:spacing w:after="0" w:line="240" w:lineRule="auto"/>
              <w:ind w:right="17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A868506" w14:textId="77777777" w:rsidR="00FC52AE" w:rsidRPr="00B71FB3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AE" w:rsidRPr="00B71FB3" w14:paraId="5015EBCB" w14:textId="77777777" w:rsidTr="001A397F">
        <w:trPr>
          <w:trHeight w:val="203"/>
        </w:trPr>
        <w:tc>
          <w:tcPr>
            <w:tcW w:w="5103" w:type="dxa"/>
          </w:tcPr>
          <w:p w14:paraId="5342B934" w14:textId="77777777" w:rsidR="00FC52AE" w:rsidRDefault="00FC52AE" w:rsidP="007B075E">
            <w:pPr>
              <w:spacing w:after="0" w:line="240" w:lineRule="auto"/>
              <w:ind w:right="4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Постійна комісія Київської міської </w:t>
            </w:r>
          </w:p>
          <w:p w14:paraId="41C7D070" w14:textId="77777777" w:rsidR="00FC52AE" w:rsidRDefault="00FC52AE" w:rsidP="007B075E">
            <w:pPr>
              <w:spacing w:after="0" w:line="240" w:lineRule="auto"/>
              <w:ind w:right="4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 з питань бюджету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71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соціально-економічного розвитку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інвестиційної діяльності</w:t>
            </w:r>
          </w:p>
          <w:p w14:paraId="29943CA5" w14:textId="77777777" w:rsidR="00FC52AE" w:rsidRPr="00B71FB3" w:rsidRDefault="00FC52AE" w:rsidP="007B075E">
            <w:pPr>
              <w:spacing w:after="0" w:line="240" w:lineRule="auto"/>
              <w:ind w:right="17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E74542" w14:textId="77777777" w:rsidR="00FC52AE" w:rsidRPr="00B71FB3" w:rsidRDefault="00FC52AE" w:rsidP="007B0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FB3">
              <w:rPr>
                <w:rFonts w:ascii="Times New Roman" w:hAnsi="Times New Roman" w:cs="Times New Roman"/>
                <w:sz w:val="24"/>
                <w:szCs w:val="24"/>
              </w:rPr>
              <w:t>Голова комісії</w:t>
            </w:r>
          </w:p>
        </w:tc>
        <w:tc>
          <w:tcPr>
            <w:tcW w:w="4820" w:type="dxa"/>
          </w:tcPr>
          <w:p w14:paraId="6158BB1C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EFB9D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72B9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9285A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DFC5B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70C0B" w14:textId="77777777" w:rsidR="00FC52AE" w:rsidRPr="00B71FB3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 w:rsidRPr="00B71FB3">
              <w:rPr>
                <w:rFonts w:ascii="Times New Roman" w:hAnsi="Times New Roman" w:cs="Times New Roman"/>
                <w:sz w:val="24"/>
                <w:szCs w:val="24"/>
              </w:rPr>
              <w:t>Андрій ВІТРЕНКО</w:t>
            </w:r>
          </w:p>
        </w:tc>
      </w:tr>
      <w:tr w:rsidR="00FC52AE" w:rsidRPr="00B71FB3" w14:paraId="618C9FF7" w14:textId="77777777" w:rsidTr="001A397F">
        <w:trPr>
          <w:trHeight w:val="272"/>
        </w:trPr>
        <w:tc>
          <w:tcPr>
            <w:tcW w:w="5103" w:type="dxa"/>
          </w:tcPr>
          <w:p w14:paraId="7403B6DD" w14:textId="77777777" w:rsidR="00FC52AE" w:rsidRDefault="00FC52AE" w:rsidP="007B075E">
            <w:pPr>
              <w:spacing w:after="0" w:line="240" w:lineRule="auto"/>
              <w:ind w:righ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B409C" w14:textId="77777777" w:rsidR="00FC52AE" w:rsidRDefault="00FC52AE" w:rsidP="007B075E">
            <w:pPr>
              <w:spacing w:after="0" w:line="240" w:lineRule="auto"/>
              <w:ind w:righ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A721E" w14:textId="77777777" w:rsidR="00FC52AE" w:rsidRDefault="00FC52AE" w:rsidP="007B075E">
            <w:pPr>
              <w:spacing w:after="0" w:line="240" w:lineRule="auto"/>
              <w:ind w:right="17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8D3BF" w14:textId="77777777" w:rsidR="00FC52AE" w:rsidRPr="00B71FB3" w:rsidRDefault="00FC52AE" w:rsidP="007B075E">
            <w:pPr>
              <w:spacing w:after="0" w:line="240" w:lineRule="auto"/>
              <w:ind w:right="10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71FB3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правового забезпечення діяльності Київської міської ради</w:t>
            </w:r>
          </w:p>
        </w:tc>
        <w:tc>
          <w:tcPr>
            <w:tcW w:w="4820" w:type="dxa"/>
          </w:tcPr>
          <w:p w14:paraId="6A20211F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3A130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BA31A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CEF3D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2EC5A" w14:textId="77777777" w:rsidR="00FC52AE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EF78" w14:textId="77777777" w:rsidR="00FC52AE" w:rsidRPr="00B71FB3" w:rsidRDefault="00FC52AE" w:rsidP="001A397F">
            <w:pPr>
              <w:spacing w:after="0" w:line="240" w:lineRule="auto"/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 w:rsidRPr="00B71FB3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ПОЛОЖИШНИК </w:t>
            </w:r>
          </w:p>
        </w:tc>
      </w:tr>
    </w:tbl>
    <w:p w14:paraId="417D8CAB" w14:textId="77777777" w:rsidR="00CF0E40" w:rsidRPr="00F43F8E" w:rsidRDefault="00CF0E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CF0E40" w:rsidRPr="00F43F8E" w:rsidSect="003D4EEB">
      <w:type w:val="continuous"/>
      <w:pgSz w:w="11906" w:h="16838"/>
      <w:pgMar w:top="1134" w:right="849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8489" w14:textId="77777777" w:rsidR="005B3D7B" w:rsidRDefault="005B3D7B" w:rsidP="00314D16">
      <w:pPr>
        <w:spacing w:after="0" w:line="240" w:lineRule="auto"/>
      </w:pPr>
      <w:r>
        <w:separator/>
      </w:r>
    </w:p>
  </w:endnote>
  <w:endnote w:type="continuationSeparator" w:id="0">
    <w:p w14:paraId="40B261F9" w14:textId="77777777" w:rsidR="005B3D7B" w:rsidRDefault="005B3D7B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C662" w14:textId="77777777" w:rsidR="005B3D7B" w:rsidRDefault="005B3D7B" w:rsidP="00314D16">
      <w:pPr>
        <w:spacing w:after="0" w:line="240" w:lineRule="auto"/>
      </w:pPr>
      <w:r>
        <w:separator/>
      </w:r>
    </w:p>
  </w:footnote>
  <w:footnote w:type="continuationSeparator" w:id="0">
    <w:p w14:paraId="241888A8" w14:textId="77777777" w:rsidR="005B3D7B" w:rsidRDefault="005B3D7B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659"/>
    <w:multiLevelType w:val="hybridMultilevel"/>
    <w:tmpl w:val="482C3064"/>
    <w:lvl w:ilvl="0" w:tplc="E172948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D02A63"/>
    <w:multiLevelType w:val="hybridMultilevel"/>
    <w:tmpl w:val="98846EE4"/>
    <w:lvl w:ilvl="0" w:tplc="DA74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195980">
    <w:abstractNumId w:val="1"/>
  </w:num>
  <w:num w:numId="2" w16cid:durableId="181201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044ED"/>
    <w:rsid w:val="000252E7"/>
    <w:rsid w:val="000736AB"/>
    <w:rsid w:val="00135003"/>
    <w:rsid w:val="00154284"/>
    <w:rsid w:val="001A397F"/>
    <w:rsid w:val="00287EE1"/>
    <w:rsid w:val="00314D16"/>
    <w:rsid w:val="003D4EEB"/>
    <w:rsid w:val="004079A8"/>
    <w:rsid w:val="004561DA"/>
    <w:rsid w:val="00471A1C"/>
    <w:rsid w:val="00483731"/>
    <w:rsid w:val="00586902"/>
    <w:rsid w:val="005B3D7B"/>
    <w:rsid w:val="00665801"/>
    <w:rsid w:val="00897D9E"/>
    <w:rsid w:val="008A0DEA"/>
    <w:rsid w:val="009C4D7B"/>
    <w:rsid w:val="009D588F"/>
    <w:rsid w:val="00AA6859"/>
    <w:rsid w:val="00B34F30"/>
    <w:rsid w:val="00C714E3"/>
    <w:rsid w:val="00CD15C1"/>
    <w:rsid w:val="00CF0E40"/>
    <w:rsid w:val="00D93395"/>
    <w:rsid w:val="00F43F8E"/>
    <w:rsid w:val="00F64EB6"/>
    <w:rsid w:val="00F87E05"/>
    <w:rsid w:val="00F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docId w15:val="{AFA46811-2373-4E85-9AB0-F87F84B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paragraph" w:styleId="1">
    <w:name w:val="heading 1"/>
    <w:basedOn w:val="a"/>
    <w:next w:val="a"/>
    <w:link w:val="10"/>
    <w:qFormat/>
    <w:rsid w:val="00FC52AE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07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736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52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ody Text Indent"/>
    <w:basedOn w:val="a"/>
    <w:link w:val="aa"/>
    <w:rsid w:val="00FC52AE"/>
    <w:pPr>
      <w:spacing w:after="0" w:line="240" w:lineRule="auto"/>
      <w:ind w:right="-908" w:firstLine="851"/>
      <w:jc w:val="both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a">
    <w:name w:val="Основний текст з відступом Знак"/>
    <w:basedOn w:val="a0"/>
    <w:link w:val="a9"/>
    <w:rsid w:val="00FC52AE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b">
    <w:name w:val="List Paragraph"/>
    <w:aliases w:val="List Paragraph,1. Абзац списка,List Paragraph1,Абзац списка1"/>
    <w:basedOn w:val="a"/>
    <w:uiPriority w:val="34"/>
    <w:qFormat/>
    <w:rsid w:val="003D4EEB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1605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Грушецька Тетяна Олександрівна</cp:lastModifiedBy>
  <cp:revision>9</cp:revision>
  <cp:lastPrinted>2025-02-19T12:28:00Z</cp:lastPrinted>
  <dcterms:created xsi:type="dcterms:W3CDTF">2025-02-11T07:30:00Z</dcterms:created>
  <dcterms:modified xsi:type="dcterms:W3CDTF">2025-02-21T07:48:00Z</dcterms:modified>
</cp:coreProperties>
</file>