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F9" w:rsidRDefault="00AD3FF9" w:rsidP="00AD3FF9">
      <w:pPr>
        <w:ind w:left="5245"/>
        <w:jc w:val="both"/>
      </w:pPr>
      <w:r>
        <w:t>ЗАТВЕРДЖЕНО</w:t>
      </w:r>
    </w:p>
    <w:p w:rsidR="00AD3FF9" w:rsidRDefault="00AD3FF9" w:rsidP="00AD3FF9">
      <w:pPr>
        <w:ind w:left="5245"/>
        <w:jc w:val="both"/>
      </w:pPr>
      <w:r>
        <w:t>рішення Київської міської ради</w:t>
      </w:r>
    </w:p>
    <w:p w:rsidR="00AD3FF9" w:rsidRPr="00AD3FF9" w:rsidRDefault="00AD3FF9" w:rsidP="00AD3FF9">
      <w:pPr>
        <w:ind w:left="5245"/>
        <w:jc w:val="both"/>
      </w:pPr>
      <w:r>
        <w:t>______________ № __________</w:t>
      </w:r>
    </w:p>
    <w:p w:rsidR="00AD3FF9" w:rsidRDefault="00AD3FF9" w:rsidP="00752AF2">
      <w:pPr>
        <w:jc w:val="center"/>
        <w:rPr>
          <w:b/>
        </w:rPr>
      </w:pPr>
    </w:p>
    <w:p w:rsidR="00752AF2" w:rsidRPr="00752AF2" w:rsidRDefault="00752AF2" w:rsidP="00752AF2">
      <w:pPr>
        <w:jc w:val="center"/>
        <w:rPr>
          <w:b/>
        </w:rPr>
      </w:pPr>
      <w:r w:rsidRPr="00752AF2">
        <w:rPr>
          <w:b/>
        </w:rPr>
        <w:t>ПОРЯДОК</w:t>
      </w:r>
    </w:p>
    <w:p w:rsidR="00EB5752" w:rsidRPr="00752AF2" w:rsidRDefault="00752AF2" w:rsidP="00752AF2">
      <w:pPr>
        <w:jc w:val="center"/>
        <w:rPr>
          <w:rFonts w:eastAsia="Times New Roman" w:cs="Times New Roman"/>
          <w:b/>
          <w:bCs/>
          <w:color w:val="000000"/>
          <w:szCs w:val="28"/>
          <w:lang w:eastAsia="uk-UA"/>
        </w:rPr>
      </w:pPr>
      <w:r w:rsidRPr="00752AF2">
        <w:rPr>
          <w:b/>
        </w:rPr>
        <w:t xml:space="preserve">використання коштів програми </w:t>
      </w:r>
      <w:r w:rsidRPr="00752AF2">
        <w:rPr>
          <w:rFonts w:eastAsia="Times New Roman" w:cs="Times New Roman"/>
          <w:b/>
          <w:bCs/>
          <w:color w:val="000000"/>
          <w:szCs w:val="28"/>
          <w:lang w:eastAsia="uk-UA"/>
        </w:rPr>
        <w:t>посилення інституційної спроможності місцевого самоврядування та залучення громади до прийняття рішень в місті Києві на 2025-2027 роки</w:t>
      </w:r>
      <w:r w:rsidRPr="00752AF2">
        <w:rPr>
          <w:rFonts w:eastAsia="Times New Roman" w:cs="Times New Roman"/>
          <w:b/>
          <w:bCs/>
          <w:color w:val="000000"/>
          <w:szCs w:val="28"/>
          <w:lang w:eastAsia="uk-UA"/>
        </w:rPr>
        <w:t xml:space="preserve"> органами самоорганізації населення</w:t>
      </w:r>
    </w:p>
    <w:p w:rsidR="00752AF2" w:rsidRDefault="00752AF2">
      <w:pPr>
        <w:rPr>
          <w:rFonts w:eastAsia="Times New Roman" w:cs="Times New Roman"/>
          <w:bCs/>
          <w:color w:val="000000"/>
          <w:szCs w:val="28"/>
          <w:lang w:eastAsia="uk-UA"/>
        </w:rPr>
      </w:pPr>
    </w:p>
    <w:p w:rsidR="00752AF2" w:rsidRPr="00AD3FF9" w:rsidRDefault="00752AF2" w:rsidP="00AD3FF9">
      <w:pPr>
        <w:ind w:firstLine="709"/>
        <w:jc w:val="both"/>
        <w:rPr>
          <w:rFonts w:cs="Times New Roman"/>
          <w:szCs w:val="28"/>
        </w:rPr>
      </w:pPr>
      <w:r w:rsidRPr="00AD3FF9">
        <w:rPr>
          <w:rFonts w:cs="Times New Roman"/>
          <w:szCs w:val="28"/>
        </w:rPr>
        <w:t xml:space="preserve">1.1. Порядок використання коштів програми посилення інституційної спроможності місцевого самоврядування та залучення громади до прийняття рішень в місті Києві на 2025-2027 роки органами самоорганізації населення (далі – Порядок) розроблено з метою </w:t>
      </w:r>
      <w:proofErr w:type="spellStart"/>
      <w:r w:rsidRPr="00AD3FF9">
        <w:rPr>
          <w:rFonts w:cs="Times New Roman"/>
          <w:szCs w:val="28"/>
        </w:rPr>
        <w:t>урегулювання·в</w:t>
      </w:r>
      <w:proofErr w:type="spellEnd"/>
      <w:r w:rsidRPr="00AD3FF9">
        <w:rPr>
          <w:rFonts w:cs="Times New Roman"/>
          <w:szCs w:val="28"/>
        </w:rPr>
        <w:t xml:space="preserve"> Київській міській раді (Секретаріаті) процедури організації надання за рахунок коштів бюджету міста Києва фінансової підтримки діяльності органів самоорганізації населення міста Києва, легалізованих шляхом державної реєстрації у встановленому законом порядку.</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1.2. Цей Порядок розроблено відповідно до вимог Конституції України, Бюджетного кодексу України, Податкового кодексу України, законів України «Про місцеве самоврядування в Україні», «Про органи самоорганізації населення», рішення Київської міської ради від 26 вересня 2002 року № 10/170 «Про органи самоорганізації населення у місті Києві» (у редакції рішення Київської міської ради від 23 березня 2023 року № 6261/6302), Інструкції про складання і виконання розпису Державного бюджету України, затвердженої наказом Міністерства фінансів України від 28 січня 2002 року № 57, зареєстрованої в Міністерстві юстиції України 01 лютого 2002 року за № 86/6374 (в редакції наказу Міністерства фінансів України від 14 червня 2004 року № 386) (далі – наказ Міністерства фінансів України від 28 січня 2002 року № 57) та інших нормативно-правових актів, що застосовуються в процес  виконання бюджету.</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1.3. Головним розпорядником коштів бюджету міста Києва із надання фінансової підтримки органам самоорганізації населення є Київська міська рада (Секретаріат) (далі – Головний розпорядник).</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1.4. Фінансовою основою діяльності органів самоорганізації населення міста Києва є, зокрема, кошти місцевого бюджету, які надаються їм головним розпорядником для здійснення наданих органам самоорганізації населення повноважень.</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 xml:space="preserve">1.5. Фінансова підтримка діяльності органів самоорганізації населення - це кошти бюджету міста Києва, затвердженого рішенням Київської міської ради на відповідний рік, що надаються на безповоротній основі відповідно до </w:t>
      </w:r>
      <w:r w:rsidRPr="00AD3FF9">
        <w:rPr>
          <w:rFonts w:cs="Times New Roman"/>
          <w:szCs w:val="28"/>
        </w:rPr>
        <w:lastRenderedPageBreak/>
        <w:t>Міської цільової програми для здійснення наданих органам самоорганізації населення повноважень.</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 xml:space="preserve">1.6. Фінансова підтримка діяльності органів самоорганізації населення за рахунок коштів бюджету міста Києва може надаватися органам самоорганізації населення, які легалізовані шляхом державної реєстрації у встановленому законом порядку. </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 xml:space="preserve">1.7. Фінансова підтримка діяльності органів самоорганізації населення надається відповідно до прийнятого рішення про її надання (затвердження Кошторису та погодження Плану використання бюджетних коштів і Штатного розпису) і триває до завершення бюджетного періоду або до настання підстав для припинення її надання. </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1.8. Підставою для розгляду питання щодо можливості надання фінансової підтримки діяльності органу самоорганізації населення, на зборах (конференції) жителів за місцем проживання якого прийнято рішення про необхідність такої підтримки, є лист органу самоорганізації населення до Головного розпорядника з проханням здійснити фінансову підтримку його діяльності.</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 xml:space="preserve">1.9. Для розгляду можливості надання фінансової підтримки діяльності орган самоорганізації населення має бути включений у мережу розпорядників нижчого рівня та одержувачів бюджетних коштів Головного розпорядника та надати Картку із зразками підписів та відбитка печатки для її засвідчення. </w:t>
      </w:r>
    </w:p>
    <w:p w:rsidR="00752AF2" w:rsidRPr="00AD3FF9" w:rsidRDefault="00752AF2" w:rsidP="00AD3FF9">
      <w:pPr>
        <w:ind w:firstLine="709"/>
        <w:jc w:val="both"/>
        <w:rPr>
          <w:rFonts w:cs="Times New Roman"/>
          <w:szCs w:val="28"/>
        </w:rPr>
      </w:pPr>
    </w:p>
    <w:p w:rsidR="00752AF2" w:rsidRPr="00AD3FF9" w:rsidRDefault="00752AF2" w:rsidP="00AD3FF9">
      <w:pPr>
        <w:ind w:firstLine="709"/>
        <w:jc w:val="both"/>
        <w:rPr>
          <w:rFonts w:cs="Times New Roman"/>
          <w:szCs w:val="28"/>
        </w:rPr>
      </w:pPr>
      <w:r w:rsidRPr="00AD3FF9">
        <w:rPr>
          <w:rFonts w:cs="Times New Roman"/>
          <w:szCs w:val="28"/>
        </w:rPr>
        <w:t xml:space="preserve">1.10. Лист органу самоорганізації населення реєструється </w:t>
      </w:r>
      <w:r w:rsidR="00D21427" w:rsidRPr="00AD3FF9">
        <w:rPr>
          <w:rFonts w:cs="Times New Roman"/>
          <w:szCs w:val="28"/>
        </w:rPr>
        <w:t>Управління документообігу, аналізу кореспонденції та контрольно-аналітичної роботи Київської міської ради</w:t>
      </w:r>
      <w:r w:rsidRPr="00AD3FF9">
        <w:rPr>
          <w:rFonts w:cs="Times New Roman"/>
          <w:szCs w:val="28"/>
        </w:rPr>
        <w:t xml:space="preserve"> </w:t>
      </w:r>
      <w:r w:rsidR="00D21427" w:rsidRPr="00AD3FF9">
        <w:rPr>
          <w:rFonts w:cs="Times New Roman"/>
          <w:szCs w:val="28"/>
        </w:rPr>
        <w:t xml:space="preserve">секретаріату Київської міської ради </w:t>
      </w:r>
      <w:r w:rsidRPr="00AD3FF9">
        <w:rPr>
          <w:rFonts w:cs="Times New Roman"/>
          <w:szCs w:val="28"/>
        </w:rPr>
        <w:t xml:space="preserve">(далі </w:t>
      </w:r>
      <w:r w:rsidR="00AD3FF9">
        <w:rPr>
          <w:rFonts w:cs="Times New Roman"/>
          <w:szCs w:val="28"/>
        </w:rPr>
        <w:t>–</w:t>
      </w:r>
      <w:r w:rsidRPr="00AD3FF9">
        <w:rPr>
          <w:rFonts w:cs="Times New Roman"/>
          <w:szCs w:val="28"/>
        </w:rPr>
        <w:t xml:space="preserve"> </w:t>
      </w:r>
      <w:r w:rsidR="00D21427" w:rsidRPr="00AD3FF9">
        <w:rPr>
          <w:rFonts w:cs="Times New Roman"/>
          <w:szCs w:val="28"/>
        </w:rPr>
        <w:t>Управління документообігу, аналізу кореспонденції та контрольно-аналітичної роботи</w:t>
      </w:r>
      <w:r w:rsidRPr="00AD3FF9">
        <w:rPr>
          <w:rFonts w:cs="Times New Roman"/>
          <w:szCs w:val="28"/>
        </w:rPr>
        <w:t xml:space="preserve">) не пізніше наступного робочого дня з дня його отримання та передається </w:t>
      </w:r>
      <w:r w:rsidR="00D21427" w:rsidRPr="00AD3FF9">
        <w:rPr>
          <w:rFonts w:cs="Times New Roman"/>
          <w:szCs w:val="28"/>
        </w:rPr>
        <w:t>Управлінню з питань розвитку місцевого самоврядування, механізмів прямої демократії та цифрової трансформації секретаріату Київської міської ради</w:t>
      </w:r>
      <w:r w:rsidRPr="00AD3FF9">
        <w:rPr>
          <w:rFonts w:cs="Times New Roman"/>
          <w:szCs w:val="28"/>
        </w:rPr>
        <w:t xml:space="preserve"> (далі </w:t>
      </w:r>
      <w:r w:rsidR="00D21427" w:rsidRPr="00AD3FF9">
        <w:rPr>
          <w:rFonts w:cs="Times New Roman"/>
          <w:szCs w:val="28"/>
        </w:rPr>
        <w:t>–</w:t>
      </w:r>
      <w:r w:rsidRPr="00AD3FF9">
        <w:rPr>
          <w:rFonts w:cs="Times New Roman"/>
          <w:szCs w:val="28"/>
        </w:rPr>
        <w:t xml:space="preserve"> </w:t>
      </w:r>
      <w:r w:rsidR="00D21427" w:rsidRPr="00AD3FF9">
        <w:rPr>
          <w:rFonts w:cs="Times New Roman"/>
          <w:szCs w:val="28"/>
        </w:rPr>
        <w:t>Управління з питань розвитку місцевого самоврядування, механізмів прямої демократії та цифрової трансформації</w:t>
      </w:r>
      <w:r w:rsidRPr="00AD3FF9">
        <w:rPr>
          <w:rFonts w:cs="Times New Roman"/>
          <w:szCs w:val="28"/>
        </w:rPr>
        <w:t>), як</w:t>
      </w:r>
      <w:r w:rsidR="00D21427" w:rsidRPr="00AD3FF9">
        <w:rPr>
          <w:rFonts w:cs="Times New Roman"/>
          <w:szCs w:val="28"/>
        </w:rPr>
        <w:t>е</w:t>
      </w:r>
      <w:r w:rsidRPr="00AD3FF9">
        <w:rPr>
          <w:rFonts w:cs="Times New Roman"/>
          <w:szCs w:val="28"/>
        </w:rPr>
        <w:t xml:space="preserve"> протягом 5 робочих днів із дня його реєстрації здійснює аналіз актуальнос</w:t>
      </w:r>
      <w:r w:rsidR="00D21427" w:rsidRPr="00AD3FF9">
        <w:rPr>
          <w:rFonts w:cs="Times New Roman"/>
          <w:szCs w:val="28"/>
        </w:rPr>
        <w:t>ті</w:t>
      </w:r>
      <w:r w:rsidRPr="00AD3FF9">
        <w:rPr>
          <w:rFonts w:cs="Times New Roman"/>
          <w:szCs w:val="28"/>
        </w:rPr>
        <w:t xml:space="preserve"> в</w:t>
      </w:r>
      <w:r w:rsidR="00D21427" w:rsidRPr="00AD3FF9">
        <w:rPr>
          <w:rFonts w:cs="Times New Roman"/>
          <w:szCs w:val="28"/>
        </w:rPr>
        <w:t>ід</w:t>
      </w:r>
      <w:r w:rsidRPr="00AD3FF9">
        <w:rPr>
          <w:rFonts w:cs="Times New Roman"/>
          <w:szCs w:val="28"/>
        </w:rPr>
        <w:t>омостей у поданому листі та їх відповідності вимогам законодавства України і рішенням зборів (конференції)</w:t>
      </w:r>
      <w:r w:rsidR="00D21427" w:rsidRPr="00AD3FF9">
        <w:rPr>
          <w:rFonts w:cs="Times New Roman"/>
          <w:szCs w:val="28"/>
        </w:rPr>
        <w:t xml:space="preserve"> жителів за місцем проживання на території діяльності органу самоорганізації населення.</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1.11. Після розгляду Управлінням з питань розвитку місцевого самоврядування, механізмів прямої демократії та цифрової трансформації лист органу самоорганізації населення передається до Управління планово-фінансової діяльності, бухгалтерського обліку та звітності Київської міської ради секретаріату Київської міської ради (далі – Управління планово-фінансової діяльності, бухгалтерського обліку та звітності) для підготовки протягом 3 робочих днів листа до відповідного територіального органу Державної казначейської служби України (далі – Казначейство) за місцем реєстрації органу самоорганізації населення щодо наміру його включення у мережу розпорядників нижчого рівня та одержувачів бюджетних коштів Головного розпорядника, який в подальшому, орган самоорганізації населення подає до Казначейства.</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 xml:space="preserve">1.12. На підставі Довідки про включення розпорядника бюджетних коштів (одержувача бюджетних коштів) до Єдиного реєстру розпорядників бюджетних коштів та одержувачів бюджетних коштів, виданої Державною казначейською службою України, орган самоорганізації населення подає Головному розпоряднику лист щодо надання фінансової підтримки на відповідний бюджетний період, з документами згідно з таким переліком: </w:t>
      </w:r>
    </w:p>
    <w:p w:rsidR="00D21427" w:rsidRPr="00AD3FF9" w:rsidRDefault="00D21427" w:rsidP="00AD3FF9">
      <w:pPr>
        <w:pStyle w:val="a5"/>
        <w:numPr>
          <w:ilvl w:val="0"/>
          <w:numId w:val="1"/>
        </w:numPr>
        <w:tabs>
          <w:tab w:val="left" w:pos="1134"/>
        </w:tabs>
        <w:ind w:left="0" w:firstLine="709"/>
        <w:jc w:val="both"/>
        <w:rPr>
          <w:rFonts w:cs="Times New Roman"/>
          <w:szCs w:val="28"/>
        </w:rPr>
      </w:pPr>
      <w:r w:rsidRPr="00AD3FF9">
        <w:rPr>
          <w:rFonts w:cs="Times New Roman"/>
          <w:szCs w:val="28"/>
        </w:rPr>
        <w:t xml:space="preserve">копія Реєстраційної картки розпорядника бюджетних коштів (одержувача бюджетних коштів) та Довідки про включення розпорядника бюджетних коштів (одержувача бюджетних коштів) до Єдиного реєстру розпорядників бюджетних коштів та одержувачів бюджетних коштів; </w:t>
      </w:r>
    </w:p>
    <w:p w:rsidR="00D21427" w:rsidRPr="00AD3FF9" w:rsidRDefault="00D21427" w:rsidP="00AD3FF9">
      <w:pPr>
        <w:pStyle w:val="a5"/>
        <w:numPr>
          <w:ilvl w:val="0"/>
          <w:numId w:val="1"/>
        </w:numPr>
        <w:tabs>
          <w:tab w:val="left" w:pos="1134"/>
        </w:tabs>
        <w:ind w:left="0" w:firstLine="709"/>
        <w:jc w:val="both"/>
        <w:rPr>
          <w:rFonts w:cs="Times New Roman"/>
          <w:szCs w:val="28"/>
        </w:rPr>
      </w:pPr>
      <w:r w:rsidRPr="00AD3FF9">
        <w:rPr>
          <w:rFonts w:cs="Times New Roman"/>
          <w:szCs w:val="28"/>
        </w:rPr>
        <w:t xml:space="preserve">кошторис (за формою, затвердженою наказом Міністерства фінансів України від 28 січня 2002 року № 57); </w:t>
      </w:r>
    </w:p>
    <w:p w:rsidR="00D21427" w:rsidRPr="00AD3FF9" w:rsidRDefault="00D21427" w:rsidP="00AD3FF9">
      <w:pPr>
        <w:pStyle w:val="a5"/>
        <w:numPr>
          <w:ilvl w:val="0"/>
          <w:numId w:val="1"/>
        </w:numPr>
        <w:tabs>
          <w:tab w:val="left" w:pos="1134"/>
        </w:tabs>
        <w:ind w:left="0" w:firstLine="709"/>
        <w:jc w:val="both"/>
        <w:rPr>
          <w:rFonts w:cs="Times New Roman"/>
          <w:szCs w:val="28"/>
        </w:rPr>
      </w:pPr>
      <w:r w:rsidRPr="00AD3FF9">
        <w:rPr>
          <w:rFonts w:cs="Times New Roman"/>
          <w:szCs w:val="28"/>
        </w:rPr>
        <w:t xml:space="preserve">план використання бюджетних коштів (за формою затвердженою наказом Міністерства фінансів України від 28 січня 2002 року № 57); </w:t>
      </w:r>
    </w:p>
    <w:p w:rsidR="00D21427" w:rsidRPr="00AD3FF9" w:rsidRDefault="00D21427" w:rsidP="00AD3FF9">
      <w:pPr>
        <w:pStyle w:val="a5"/>
        <w:numPr>
          <w:ilvl w:val="0"/>
          <w:numId w:val="1"/>
        </w:numPr>
        <w:tabs>
          <w:tab w:val="left" w:pos="1134"/>
        </w:tabs>
        <w:ind w:left="0" w:firstLine="709"/>
        <w:jc w:val="both"/>
        <w:rPr>
          <w:rFonts w:cs="Times New Roman"/>
          <w:szCs w:val="28"/>
        </w:rPr>
      </w:pPr>
      <w:r w:rsidRPr="00AD3FF9">
        <w:rPr>
          <w:rFonts w:cs="Times New Roman"/>
          <w:szCs w:val="28"/>
        </w:rPr>
        <w:t xml:space="preserve">штатний розпис (за формою затвердженою наказом Міністерства фінансів України від 28 січня 2002 року № 57); </w:t>
      </w:r>
    </w:p>
    <w:p w:rsidR="00D21427" w:rsidRPr="00AD3FF9" w:rsidRDefault="00D21427" w:rsidP="00AD3FF9">
      <w:pPr>
        <w:pStyle w:val="a5"/>
        <w:numPr>
          <w:ilvl w:val="0"/>
          <w:numId w:val="1"/>
        </w:numPr>
        <w:tabs>
          <w:tab w:val="left" w:pos="1134"/>
        </w:tabs>
        <w:ind w:left="0" w:firstLine="709"/>
        <w:jc w:val="both"/>
        <w:rPr>
          <w:rFonts w:cs="Times New Roman"/>
          <w:szCs w:val="28"/>
        </w:rPr>
      </w:pPr>
      <w:r w:rsidRPr="00AD3FF9">
        <w:rPr>
          <w:rFonts w:cs="Times New Roman"/>
          <w:szCs w:val="28"/>
        </w:rPr>
        <w:t>детальний розрахунок до плану використання бюджетних коштів, який має містити обґрунтування видатків з урахуванням кількісних та вартісних показників, що стали підставою для визначення обсягу необхідної фінансової підтримки за рахунок коштів бюджету міста Києва.</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1.13. Лист органу самоорганізації населення реєструється Управлінням документообігу, аналізу кореспонденції та контрольно-аналітичної роботи не пізніше наступного робочого дня з дня його отримання та передається Управлінню планово-фінансової діяльності, бухгалтерського обліку та звітності, який протягом 5 робочих днів із дня його реєстрації здійснює попередню перевірку правильності підрахунків та коректності заповнення форм наданих документів.</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1.14. У разі виявлення невідповідності підрахунків та помилок у заповнені форм подані документи повертаються на доопрацювання органу самоорганізації населення.</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1.15. Після опрацювання Управління планово-фінансової діяльності, бухгалтерського обліку та звітності лист органу самоорганізації населення з доданими документами передається для подальшого розгляду протягом 20 календарних днів до Управлінням з питань розвитку місцевого самоврядування, механізмів прямої демократії та цифрової трансформації, яке у разі погодження документів передає на підпис (затвердження/погодження): 1) Кошторис; 2) План використання бюджетних коштів; 3) Штатний розпис заступнику міського голови – секретарю Київської міської ради або керуючому справами Київської міської ради секретаріату Київської міської ради.</w:t>
      </w:r>
    </w:p>
    <w:p w:rsidR="00D21427" w:rsidRPr="00AD3FF9" w:rsidRDefault="00D21427" w:rsidP="00AD3FF9">
      <w:pPr>
        <w:ind w:firstLine="709"/>
        <w:jc w:val="both"/>
        <w:rPr>
          <w:rFonts w:cs="Times New Roman"/>
          <w:szCs w:val="28"/>
        </w:rPr>
      </w:pPr>
    </w:p>
    <w:p w:rsidR="00D21427" w:rsidRPr="00AD3FF9" w:rsidRDefault="00D21427" w:rsidP="00AD3FF9">
      <w:pPr>
        <w:ind w:firstLine="709"/>
        <w:jc w:val="both"/>
        <w:rPr>
          <w:rFonts w:cs="Times New Roman"/>
          <w:szCs w:val="28"/>
        </w:rPr>
      </w:pPr>
      <w:r w:rsidRPr="00AD3FF9">
        <w:rPr>
          <w:rFonts w:cs="Times New Roman"/>
          <w:szCs w:val="28"/>
        </w:rPr>
        <w:t>1.16. Управління з питань розвитку місцевого самоврядування, механізмів прямої демократії та цифрової трансформації, реалізуючи функцію контролю за дотриманням органами самоорганізації населення вимог положень та законодавства України, в тому числі за їх фінансовою діяльністю, встановлює обов'язкову наявність</w:t>
      </w:r>
      <w:r w:rsidR="00AD3FF9" w:rsidRPr="00AD3FF9">
        <w:rPr>
          <w:rFonts w:cs="Times New Roman"/>
          <w:szCs w:val="28"/>
        </w:rPr>
        <w:t xml:space="preserve"> </w:t>
      </w:r>
      <w:r w:rsidRPr="00AD3FF9">
        <w:rPr>
          <w:rFonts w:cs="Times New Roman"/>
          <w:szCs w:val="28"/>
        </w:rPr>
        <w:t xml:space="preserve">у органу самоорганізації населення, який претендує на отримання фінансової підтримки за рахунок коштів бюджету міста Києва: </w:t>
      </w:r>
    </w:p>
    <w:p w:rsidR="00D21427" w:rsidRPr="00AD3FF9" w:rsidRDefault="00D21427" w:rsidP="00AD3FF9">
      <w:pPr>
        <w:pStyle w:val="a5"/>
        <w:numPr>
          <w:ilvl w:val="0"/>
          <w:numId w:val="2"/>
        </w:numPr>
        <w:tabs>
          <w:tab w:val="left" w:pos="1134"/>
        </w:tabs>
        <w:ind w:left="0" w:firstLine="709"/>
        <w:jc w:val="both"/>
        <w:rPr>
          <w:rFonts w:cs="Times New Roman"/>
          <w:szCs w:val="28"/>
        </w:rPr>
      </w:pPr>
      <w:r w:rsidRPr="00AD3FF9">
        <w:rPr>
          <w:rFonts w:cs="Times New Roman"/>
          <w:szCs w:val="28"/>
        </w:rPr>
        <w:t>реєстрації у Єдиному державному реєстрі юридичних осіб, фізичних осіб - підприємців та громадських формувань та Єдиному реєстрі органів самоорганізації населення у місті Києві; .</w:t>
      </w:r>
    </w:p>
    <w:p w:rsidR="00D21427" w:rsidRPr="00AD3FF9" w:rsidRDefault="00D21427" w:rsidP="00AD3FF9">
      <w:pPr>
        <w:pStyle w:val="a5"/>
        <w:numPr>
          <w:ilvl w:val="0"/>
          <w:numId w:val="2"/>
        </w:numPr>
        <w:tabs>
          <w:tab w:val="left" w:pos="1134"/>
        </w:tabs>
        <w:ind w:left="0" w:firstLine="709"/>
        <w:jc w:val="both"/>
        <w:rPr>
          <w:rFonts w:cs="Times New Roman"/>
          <w:szCs w:val="28"/>
        </w:rPr>
      </w:pPr>
      <w:r w:rsidRPr="00AD3FF9">
        <w:rPr>
          <w:rFonts w:cs="Times New Roman"/>
          <w:szCs w:val="28"/>
        </w:rPr>
        <w:t>д</w:t>
      </w:r>
      <w:r w:rsidR="00AD3FF9" w:rsidRPr="00AD3FF9">
        <w:rPr>
          <w:rFonts w:cs="Times New Roman"/>
          <w:szCs w:val="28"/>
        </w:rPr>
        <w:t>і</w:t>
      </w:r>
      <w:r w:rsidRPr="00AD3FF9">
        <w:rPr>
          <w:rFonts w:cs="Times New Roman"/>
          <w:szCs w:val="28"/>
        </w:rPr>
        <w:t>ючого персонального складу ком</w:t>
      </w:r>
      <w:r w:rsidR="00AD3FF9" w:rsidRPr="00AD3FF9">
        <w:rPr>
          <w:rFonts w:cs="Times New Roman"/>
          <w:szCs w:val="28"/>
        </w:rPr>
        <w:t>і</w:t>
      </w:r>
      <w:r w:rsidRPr="00AD3FF9">
        <w:rPr>
          <w:rFonts w:cs="Times New Roman"/>
          <w:szCs w:val="28"/>
        </w:rPr>
        <w:t xml:space="preserve">тету на момент подання вказаних у пункті 1.15 документів, відповідно до вимог законодавства України, який обирається на термін повноважень відповідної ради чи на термін, визначений Положенням про орган самоорганізації населення; </w:t>
      </w:r>
    </w:p>
    <w:p w:rsidR="00D21427" w:rsidRPr="00AD3FF9" w:rsidRDefault="00D21427" w:rsidP="00AD3FF9">
      <w:pPr>
        <w:pStyle w:val="a5"/>
        <w:numPr>
          <w:ilvl w:val="0"/>
          <w:numId w:val="2"/>
        </w:numPr>
        <w:tabs>
          <w:tab w:val="left" w:pos="1134"/>
        </w:tabs>
        <w:ind w:left="0" w:firstLine="709"/>
        <w:jc w:val="both"/>
        <w:rPr>
          <w:rFonts w:cs="Times New Roman"/>
          <w:szCs w:val="28"/>
        </w:rPr>
      </w:pPr>
      <w:r w:rsidRPr="00AD3FF9">
        <w:rPr>
          <w:rFonts w:cs="Times New Roman"/>
          <w:szCs w:val="28"/>
        </w:rPr>
        <w:t xml:space="preserve">рішення зборів (конференції) жителів про обрання керівного складу комітету, про визнання роботи комітету задовільною та роботи керівника і секретаря органу самоорганізації населення на постійній основі з оплатою їх праці за рахунок коштів бюджету міста Києва; </w:t>
      </w:r>
    </w:p>
    <w:p w:rsidR="00D21427" w:rsidRPr="00AD3FF9" w:rsidRDefault="00D21427" w:rsidP="00AD3FF9">
      <w:pPr>
        <w:pStyle w:val="a5"/>
        <w:numPr>
          <w:ilvl w:val="0"/>
          <w:numId w:val="2"/>
        </w:numPr>
        <w:tabs>
          <w:tab w:val="left" w:pos="1134"/>
        </w:tabs>
        <w:ind w:left="0" w:firstLine="709"/>
        <w:jc w:val="both"/>
        <w:rPr>
          <w:rFonts w:cs="Times New Roman"/>
          <w:szCs w:val="28"/>
        </w:rPr>
      </w:pPr>
      <w:r w:rsidRPr="00AD3FF9">
        <w:rPr>
          <w:rFonts w:cs="Times New Roman"/>
          <w:szCs w:val="28"/>
        </w:rPr>
        <w:t xml:space="preserve">плану роботи органу самоорганізації населення в рамках виконання наданих повноважень на відповідний рік. </w:t>
      </w:r>
    </w:p>
    <w:p w:rsidR="00D21427" w:rsidRPr="00AD3FF9" w:rsidRDefault="00D21427" w:rsidP="00AD3FF9">
      <w:pPr>
        <w:ind w:firstLine="709"/>
        <w:jc w:val="both"/>
        <w:rPr>
          <w:rFonts w:cs="Times New Roman"/>
          <w:szCs w:val="28"/>
        </w:rPr>
      </w:pPr>
      <w:r w:rsidRPr="00AD3FF9">
        <w:rPr>
          <w:rFonts w:cs="Times New Roman"/>
          <w:szCs w:val="28"/>
        </w:rPr>
        <w:t xml:space="preserve">Відомості у поданих документах аналізуються на відповідність вимогам законодавства України та щодо економіко-правової </w:t>
      </w:r>
      <w:r w:rsidR="00AD3FF9" w:rsidRPr="00AD3FF9">
        <w:rPr>
          <w:rFonts w:cs="Times New Roman"/>
          <w:szCs w:val="28"/>
        </w:rPr>
        <w:t>обґрунтованості</w:t>
      </w:r>
      <w:r w:rsidRPr="00AD3FF9">
        <w:rPr>
          <w:rFonts w:cs="Times New Roman"/>
          <w:szCs w:val="28"/>
        </w:rPr>
        <w:t xml:space="preserve"> фінансової підтримки діяльності органу самоорганізації населення за рахунок коштів бюджету міста Києва.</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1.17. У разі наявності підстав для відмови у наданні фінансової підтримки діяльності органу самоорганізації населення начальник Управління з питань розвитку місцевого самоврядування, механізмів прямої демократії та цифрової трансформації подає доповідну записку на ім'я заступника міського голови – секретаря Київської міської ради із викладенням підстав, а додані до листа документи повертається органу самоорганізації населення на доопрацювання.</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1.18. Після підпису (затвердження/погодження) Кошторису, Плану використання бюджетних коштів та Штатного розпису лист з доданими документами передається Управлінню планово-фінансової діяльності, бухгалтерського обліку та звітності, яке протягом 7 робочих днів готує та надає до Головного управління Державної казначейської служби України у місті Києві:</w:t>
      </w:r>
    </w:p>
    <w:p w:rsidR="00AD3FF9" w:rsidRPr="00AD3FF9" w:rsidRDefault="00AD3FF9" w:rsidP="00AD3FF9">
      <w:pPr>
        <w:pStyle w:val="a5"/>
        <w:numPr>
          <w:ilvl w:val="0"/>
          <w:numId w:val="3"/>
        </w:numPr>
        <w:tabs>
          <w:tab w:val="left" w:pos="1134"/>
        </w:tabs>
        <w:ind w:left="0" w:firstLine="709"/>
        <w:jc w:val="both"/>
        <w:rPr>
          <w:rFonts w:cs="Times New Roman"/>
          <w:szCs w:val="28"/>
        </w:rPr>
      </w:pPr>
      <w:r w:rsidRPr="00AD3FF9">
        <w:rPr>
          <w:rFonts w:cs="Times New Roman"/>
          <w:szCs w:val="28"/>
        </w:rPr>
        <w:t>Довідку про зміни до кошторису Головного розпорядника;</w:t>
      </w:r>
    </w:p>
    <w:p w:rsidR="00AD3FF9" w:rsidRPr="00AD3FF9" w:rsidRDefault="00AD3FF9" w:rsidP="00AD3FF9">
      <w:pPr>
        <w:pStyle w:val="a5"/>
        <w:numPr>
          <w:ilvl w:val="0"/>
          <w:numId w:val="3"/>
        </w:numPr>
        <w:tabs>
          <w:tab w:val="left" w:pos="1134"/>
        </w:tabs>
        <w:ind w:left="0" w:firstLine="709"/>
        <w:jc w:val="both"/>
        <w:rPr>
          <w:rFonts w:cs="Times New Roman"/>
          <w:szCs w:val="28"/>
        </w:rPr>
      </w:pPr>
      <w:r w:rsidRPr="00AD3FF9">
        <w:rPr>
          <w:rFonts w:cs="Times New Roman"/>
          <w:szCs w:val="28"/>
        </w:rPr>
        <w:t>Довідку про зміни до плану асигнувань Головного розпорядника;</w:t>
      </w:r>
    </w:p>
    <w:p w:rsidR="00AD3FF9" w:rsidRPr="00AD3FF9" w:rsidRDefault="00AD3FF9" w:rsidP="00AD3FF9">
      <w:pPr>
        <w:pStyle w:val="a5"/>
        <w:numPr>
          <w:ilvl w:val="0"/>
          <w:numId w:val="3"/>
        </w:numPr>
        <w:tabs>
          <w:tab w:val="left" w:pos="1134"/>
        </w:tabs>
        <w:ind w:left="0" w:firstLine="709"/>
        <w:jc w:val="both"/>
        <w:rPr>
          <w:rFonts w:cs="Times New Roman"/>
          <w:szCs w:val="28"/>
        </w:rPr>
      </w:pPr>
      <w:r w:rsidRPr="00AD3FF9">
        <w:rPr>
          <w:rFonts w:cs="Times New Roman"/>
          <w:szCs w:val="28"/>
        </w:rPr>
        <w:t>Реєстр змін розподілу показників зведених кошторисів;</w:t>
      </w:r>
    </w:p>
    <w:p w:rsidR="00AD3FF9" w:rsidRPr="00AD3FF9" w:rsidRDefault="00AD3FF9" w:rsidP="00AD3FF9">
      <w:pPr>
        <w:pStyle w:val="a5"/>
        <w:numPr>
          <w:ilvl w:val="0"/>
          <w:numId w:val="3"/>
        </w:numPr>
        <w:tabs>
          <w:tab w:val="left" w:pos="1134"/>
        </w:tabs>
        <w:ind w:left="0" w:firstLine="709"/>
        <w:jc w:val="both"/>
        <w:rPr>
          <w:rFonts w:cs="Times New Roman"/>
          <w:szCs w:val="28"/>
        </w:rPr>
      </w:pPr>
      <w:r w:rsidRPr="00AD3FF9">
        <w:rPr>
          <w:rFonts w:cs="Times New Roman"/>
          <w:szCs w:val="28"/>
        </w:rPr>
        <w:t>Реєстр змін розподілу показників зведених планів асигнувань.</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1.19. В разі надходження до Київської міської ради (Секретаріату) листів щодо необхідності внесення змін до Кошторису та Плану використання бюджетних коштів органу самоорганізації населення їх розгляд та погодження відбувається у порядку відповідно до пунктів 1.12.-1.18. цього Порядку.</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1.20. Управління планово-фінансової діяльності, бухгалтерського обліку та звітності здійснює перерахування коштів для фінансової підтримки діяльності органу самоорганізації населення відповідно до вимог законодавства України з використанням системи дистанційного обслуговування «Клієнт казначейства – Казначейство».</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1.21. Підставою для фінансування є заявка одержувача бюджетних коштів (органу самоорганізації населення) сформована з використанням автоматизованої системи «Єдина інформаційна система управління бюджетом».</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1.22. Управління планово-фінансової діяльності, бухгалтерського обліку та звітності здійснює щоквартальне узагальнення бюджетної звітності органів самоорганізації населення з використанням автоматизованої системи подання електронної звітності розпорядниками та одержувачами бюджетних коштів і державними цільовими фондами «Є-Звітність».</w:t>
      </w:r>
    </w:p>
    <w:p w:rsidR="00AD3FF9" w:rsidRPr="00AD3FF9" w:rsidRDefault="00AD3FF9" w:rsidP="00AD3FF9">
      <w:pPr>
        <w:ind w:firstLine="709"/>
        <w:jc w:val="both"/>
        <w:rPr>
          <w:rFonts w:cs="Times New Roman"/>
          <w:szCs w:val="28"/>
        </w:rPr>
      </w:pPr>
    </w:p>
    <w:p w:rsidR="00AD3FF9" w:rsidRPr="00AD3FF9" w:rsidRDefault="00AD3FF9" w:rsidP="00AD3FF9">
      <w:pPr>
        <w:ind w:firstLine="709"/>
        <w:jc w:val="both"/>
        <w:rPr>
          <w:rFonts w:cs="Times New Roman"/>
          <w:szCs w:val="28"/>
        </w:rPr>
      </w:pPr>
      <w:r w:rsidRPr="00AD3FF9">
        <w:rPr>
          <w:rFonts w:cs="Times New Roman"/>
          <w:szCs w:val="28"/>
        </w:rPr>
        <w:t>1.23. Контроль за фінансовою діяльністю органу самоорганізації населення в межах сво</w:t>
      </w:r>
      <w:r>
        <w:rPr>
          <w:rFonts w:cs="Times New Roman"/>
          <w:szCs w:val="28"/>
        </w:rPr>
        <w:t xml:space="preserve">їх повноважень здійснюють </w:t>
      </w:r>
      <w:r w:rsidRPr="00AD3FF9">
        <w:rPr>
          <w:rFonts w:cs="Times New Roman"/>
          <w:szCs w:val="28"/>
        </w:rPr>
        <w:t>Київська міська рада та виконавчий орган Київської міської ради (Київська міська державна адміністрація); збори (конференція) жителів за місцем проживання (звітування перед жителями за використані кошти);</w:t>
      </w:r>
      <w:r>
        <w:rPr>
          <w:rFonts w:cs="Times New Roman"/>
          <w:szCs w:val="28"/>
        </w:rPr>
        <w:t xml:space="preserve"> </w:t>
      </w:r>
      <w:r w:rsidRPr="00AD3FF9">
        <w:rPr>
          <w:rFonts w:cs="Times New Roman"/>
          <w:szCs w:val="28"/>
        </w:rPr>
        <w:t>органи державної влади.</w:t>
      </w:r>
    </w:p>
    <w:p w:rsidR="00AD3FF9" w:rsidRPr="00AD3FF9" w:rsidRDefault="00AD3FF9" w:rsidP="00AD3FF9">
      <w:pPr>
        <w:ind w:firstLine="709"/>
        <w:jc w:val="both"/>
        <w:rPr>
          <w:rFonts w:cs="Times New Roman"/>
          <w:szCs w:val="28"/>
        </w:rPr>
      </w:pPr>
    </w:p>
    <w:p w:rsidR="00AD3FF9" w:rsidRDefault="00AD3FF9" w:rsidP="00AD3FF9">
      <w:pPr>
        <w:ind w:firstLine="709"/>
        <w:jc w:val="both"/>
        <w:rPr>
          <w:rFonts w:cs="Times New Roman"/>
          <w:szCs w:val="28"/>
        </w:rPr>
      </w:pPr>
      <w:r w:rsidRPr="00AD3FF9">
        <w:rPr>
          <w:rFonts w:cs="Times New Roman"/>
          <w:szCs w:val="28"/>
        </w:rPr>
        <w:t xml:space="preserve">1.24. Управління з питань розвитку місцевого самоврядування, механізмів прямої демократії та цифрової трансформації спільно з Управлінням планово-фінансової діяльності, бухгалтерського обліку та звітності здійснюють щоквартальне інформування постійної комісії Київської міської ради з питань місцевого самоврядування, регіональних та міжнародних </w:t>
      </w:r>
      <w:proofErr w:type="spellStart"/>
      <w:r w:rsidRPr="00AD3FF9">
        <w:rPr>
          <w:rFonts w:cs="Times New Roman"/>
          <w:szCs w:val="28"/>
        </w:rPr>
        <w:t>зв’язків</w:t>
      </w:r>
      <w:proofErr w:type="spellEnd"/>
      <w:r w:rsidRPr="00AD3FF9">
        <w:rPr>
          <w:rFonts w:cs="Times New Roman"/>
          <w:szCs w:val="28"/>
        </w:rPr>
        <w:t xml:space="preserve"> про обсяги фінансування та результати контролю за діяльністю органів самоорганізації населення.</w:t>
      </w:r>
    </w:p>
    <w:p w:rsidR="00AD3FF9" w:rsidRDefault="00AD3FF9" w:rsidP="00AD3FF9">
      <w:pPr>
        <w:ind w:firstLine="709"/>
        <w:jc w:val="both"/>
        <w:rPr>
          <w:rFonts w:cs="Times New Roman"/>
          <w:szCs w:val="28"/>
        </w:rPr>
      </w:pPr>
    </w:p>
    <w:p w:rsidR="00AD3FF9" w:rsidRDefault="00AD3FF9" w:rsidP="00AD3FF9">
      <w:pPr>
        <w:ind w:firstLine="709"/>
        <w:jc w:val="both"/>
        <w:rPr>
          <w:rFonts w:cs="Times New Roman"/>
          <w:szCs w:val="28"/>
        </w:rPr>
      </w:pPr>
    </w:p>
    <w:p w:rsidR="00AD3FF9" w:rsidRPr="00AD3FF9" w:rsidRDefault="00AD3FF9" w:rsidP="00AD3FF9">
      <w:pPr>
        <w:tabs>
          <w:tab w:val="left" w:pos="5954"/>
        </w:tabs>
        <w:jc w:val="both"/>
        <w:rPr>
          <w:rFonts w:cs="Times New Roman"/>
          <w:szCs w:val="28"/>
        </w:rPr>
      </w:pPr>
      <w:r>
        <w:rPr>
          <w:rFonts w:cs="Times New Roman"/>
          <w:szCs w:val="28"/>
        </w:rPr>
        <w:t>Київський міський голова</w:t>
      </w:r>
      <w:r>
        <w:rPr>
          <w:rFonts w:cs="Times New Roman"/>
          <w:szCs w:val="28"/>
        </w:rPr>
        <w:tab/>
        <w:t>Віталій КЛИЧКО</w:t>
      </w:r>
      <w:bookmarkStart w:id="0" w:name="_GoBack"/>
      <w:bookmarkEnd w:id="0"/>
    </w:p>
    <w:sectPr w:rsidR="00AD3FF9" w:rsidRPr="00AD3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4F4"/>
    <w:multiLevelType w:val="hybridMultilevel"/>
    <w:tmpl w:val="ECC872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D130D51"/>
    <w:multiLevelType w:val="hybridMultilevel"/>
    <w:tmpl w:val="33FA632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2DF53929"/>
    <w:multiLevelType w:val="hybridMultilevel"/>
    <w:tmpl w:val="462EB64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F2"/>
    <w:rsid w:val="0061107E"/>
    <w:rsid w:val="00752AF2"/>
    <w:rsid w:val="007F1FED"/>
    <w:rsid w:val="008821D9"/>
    <w:rsid w:val="009819DC"/>
    <w:rsid w:val="00AD3FF9"/>
    <w:rsid w:val="00BA4979"/>
    <w:rsid w:val="00C278DB"/>
    <w:rsid w:val="00D21427"/>
    <w:rsid w:val="00EB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C50B"/>
  <w15:chartTrackingRefBased/>
  <w15:docId w15:val="{AD416D83-EE62-490F-BC04-2CBC0494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8DB"/>
    <w:rPr>
      <w:b/>
      <w:bCs/>
    </w:rPr>
  </w:style>
  <w:style w:type="paragraph" w:styleId="a4">
    <w:name w:val="No Spacing"/>
    <w:uiPriority w:val="1"/>
    <w:qFormat/>
    <w:rsid w:val="007F1FED"/>
  </w:style>
  <w:style w:type="paragraph" w:styleId="a5">
    <w:name w:val="List Paragraph"/>
    <w:basedOn w:val="a"/>
    <w:uiPriority w:val="34"/>
    <w:qFormat/>
    <w:rsid w:val="00C278DB"/>
    <w:pPr>
      <w:ind w:left="720"/>
      <w:contextualSpacing/>
    </w:pPr>
  </w:style>
  <w:style w:type="character" w:styleId="a6">
    <w:name w:val="Hyperlink"/>
    <w:basedOn w:val="a0"/>
    <w:uiPriority w:val="99"/>
    <w:semiHidden/>
    <w:unhideWhenUsed/>
    <w:rsid w:val="00D21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7874</Words>
  <Characters>4489</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Володимир В. Бондаренко</cp:lastModifiedBy>
  <cp:revision>1</cp:revision>
  <dcterms:created xsi:type="dcterms:W3CDTF">2024-12-09T07:14:00Z</dcterms:created>
  <dcterms:modified xsi:type="dcterms:W3CDTF">2024-12-09T07:43:00Z</dcterms:modified>
</cp:coreProperties>
</file>