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C59" w:rsidRPr="00865BEF" w:rsidRDefault="00446E9F" w:rsidP="00AA7C59">
      <w:pPr>
        <w:ind w:left="14" w:right="-76"/>
        <w:jc w:val="center"/>
        <w:rPr>
          <w:b/>
          <w:sz w:val="32"/>
          <w:szCs w:val="32"/>
          <w:lang w:val="uk-UA"/>
        </w:rPr>
      </w:pPr>
      <w:r w:rsidRPr="00865BEF">
        <w:rPr>
          <w:rFonts w:ascii="Arial" w:hAnsi="Arial"/>
          <w:sz w:val="16"/>
          <w:lang w:val="uk-UA"/>
        </w:rPr>
        <w:object w:dxaOrig="1041"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1in" o:ole="" fillcolor="window">
            <v:imagedata r:id="rId7" o:title=""/>
          </v:shape>
          <o:OLEObject Type="Embed" ProgID="Word.Picture.8" ShapeID="_x0000_i1025" DrawAspect="Content" ObjectID="_1745233953" r:id="rId8"/>
        </w:object>
      </w:r>
    </w:p>
    <w:p w:rsidR="00AA7C59" w:rsidRPr="00865BEF" w:rsidRDefault="00AA7C59" w:rsidP="00AA7C59">
      <w:pPr>
        <w:ind w:left="14" w:right="-76"/>
        <w:jc w:val="center"/>
        <w:rPr>
          <w:b/>
          <w:w w:val="66"/>
          <w:sz w:val="72"/>
          <w:szCs w:val="72"/>
          <w:lang w:val="uk-UA"/>
        </w:rPr>
      </w:pPr>
      <w:r w:rsidRPr="00865BEF">
        <w:rPr>
          <w:b/>
          <w:w w:val="66"/>
          <w:sz w:val="72"/>
          <w:szCs w:val="72"/>
          <w:lang w:val="uk-UA"/>
        </w:rPr>
        <w:t>КИЇВСЬКА МІСЬКА РАДА</w:t>
      </w:r>
    </w:p>
    <w:p w:rsidR="0051176D" w:rsidRPr="00865BEF" w:rsidRDefault="0051176D" w:rsidP="0051176D">
      <w:pPr>
        <w:ind w:left="14" w:right="-76"/>
        <w:jc w:val="center"/>
        <w:rPr>
          <w:b/>
          <w:sz w:val="32"/>
          <w:szCs w:val="32"/>
          <w:lang w:val="uk-UA"/>
        </w:rPr>
      </w:pPr>
      <w:r w:rsidRPr="00865BEF">
        <w:rPr>
          <w:b/>
          <w:sz w:val="32"/>
          <w:szCs w:val="32"/>
          <w:lang w:val="uk-UA"/>
        </w:rPr>
        <w:t>ІІ сесія ІХ скликання</w:t>
      </w:r>
    </w:p>
    <w:p w:rsidR="00AA7C59" w:rsidRPr="00865BEF" w:rsidRDefault="00AA7C59" w:rsidP="00AA7C59">
      <w:pPr>
        <w:ind w:left="14" w:right="3898"/>
        <w:rPr>
          <w:sz w:val="28"/>
          <w:szCs w:val="28"/>
          <w:lang w:val="uk-UA"/>
        </w:rPr>
      </w:pPr>
      <w:r w:rsidRPr="00865BEF">
        <w:rPr>
          <w:lang w:val="uk-UA" w:eastAsia="uk-UA"/>
        </w:rPr>
        <mc:AlternateContent>
          <mc:Choice Requires="wps">
            <w:drawing>
              <wp:anchor distT="4294967294" distB="4294967294" distL="114300" distR="114300" simplePos="0" relativeHeight="251659264" behindDoc="0" locked="0" layoutInCell="1" allowOverlap="1" wp14:anchorId="65A78EB3" wp14:editId="681A5D50">
                <wp:simplePos x="0" y="0"/>
                <wp:positionH relativeFrom="column">
                  <wp:posOffset>-51435</wp:posOffset>
                </wp:positionH>
                <wp:positionV relativeFrom="paragraph">
                  <wp:posOffset>122554</wp:posOffset>
                </wp:positionV>
                <wp:extent cx="6324600" cy="0"/>
                <wp:effectExtent l="0" t="38100" r="19050" b="571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889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78CA19" id="Line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9.65pt" to="493.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" strokeweight="7pt">
                <v:stroke linestyle="thickBetweenThin"/>
              </v:line>
            </w:pict>
          </mc:Fallback>
        </mc:AlternateContent>
      </w:r>
    </w:p>
    <w:p w:rsidR="00AA7C59" w:rsidRPr="00865BEF" w:rsidRDefault="00AA7C59" w:rsidP="00AA7C59">
      <w:pPr>
        <w:ind w:left="14" w:right="3898"/>
        <w:rPr>
          <w:sz w:val="28"/>
          <w:szCs w:val="28"/>
          <w:lang w:val="uk-UA"/>
        </w:rPr>
      </w:pPr>
    </w:p>
    <w:p w:rsidR="00AA7C59" w:rsidRPr="00865BEF" w:rsidRDefault="00AA7C59" w:rsidP="00AA7C59">
      <w:pPr>
        <w:ind w:left="14" w:right="1"/>
        <w:jc w:val="center"/>
        <w:rPr>
          <w:b/>
          <w:sz w:val="48"/>
          <w:szCs w:val="48"/>
          <w:lang w:val="uk-UA"/>
        </w:rPr>
      </w:pPr>
      <w:r w:rsidRPr="00865BEF">
        <w:rPr>
          <w:b/>
          <w:sz w:val="48"/>
          <w:szCs w:val="48"/>
          <w:lang w:val="uk-UA"/>
        </w:rPr>
        <w:t>РІШЕННЯ</w:t>
      </w:r>
    </w:p>
    <w:p w:rsidR="00AA7C59" w:rsidRPr="00865BEF" w:rsidRDefault="00AA7C59" w:rsidP="00AA7C59">
      <w:pPr>
        <w:ind w:left="14" w:right="3898"/>
        <w:rPr>
          <w:sz w:val="28"/>
          <w:szCs w:val="28"/>
          <w:lang w:val="uk-UA"/>
        </w:rPr>
      </w:pPr>
    </w:p>
    <w:p w:rsidR="00AA7C59" w:rsidRDefault="00AA7C59" w:rsidP="00AA7C59">
      <w:pPr>
        <w:ind w:left="14" w:right="21"/>
        <w:rPr>
          <w:sz w:val="28"/>
          <w:szCs w:val="28"/>
          <w:lang w:val="uk-UA"/>
        </w:rPr>
      </w:pPr>
      <w:r w:rsidRPr="00865BEF">
        <w:rPr>
          <w:sz w:val="28"/>
          <w:szCs w:val="28"/>
          <w:lang w:val="uk-UA"/>
        </w:rPr>
        <w:t>_________№____________</w:t>
      </w:r>
      <w:r w:rsidRPr="00865BEF">
        <w:rPr>
          <w:sz w:val="28"/>
          <w:szCs w:val="28"/>
          <w:lang w:val="uk-UA"/>
        </w:rPr>
        <w:tab/>
      </w:r>
      <w:r w:rsidRPr="00865BEF">
        <w:rPr>
          <w:sz w:val="28"/>
          <w:szCs w:val="28"/>
          <w:lang w:val="uk-UA"/>
        </w:rPr>
        <w:tab/>
      </w:r>
      <w:r w:rsidRPr="00865BEF">
        <w:rPr>
          <w:sz w:val="28"/>
          <w:szCs w:val="28"/>
          <w:lang w:val="uk-UA"/>
        </w:rPr>
        <w:tab/>
      </w:r>
      <w:r w:rsidRPr="00865BEF">
        <w:rPr>
          <w:sz w:val="28"/>
          <w:szCs w:val="28"/>
          <w:lang w:val="uk-UA"/>
        </w:rPr>
        <w:tab/>
      </w:r>
      <w:r w:rsidRPr="00865BEF">
        <w:rPr>
          <w:sz w:val="28"/>
          <w:szCs w:val="28"/>
          <w:lang w:val="uk-UA"/>
        </w:rPr>
        <w:tab/>
      </w:r>
      <w:r w:rsidRPr="00865BEF">
        <w:rPr>
          <w:sz w:val="28"/>
          <w:szCs w:val="28"/>
          <w:lang w:val="uk-UA"/>
        </w:rPr>
        <w:tab/>
      </w:r>
      <w:r w:rsidRPr="00865BEF">
        <w:rPr>
          <w:sz w:val="28"/>
          <w:szCs w:val="28"/>
          <w:lang w:val="uk-UA"/>
        </w:rPr>
        <w:tab/>
      </w:r>
      <w:r w:rsidR="00830847">
        <w:rPr>
          <w:sz w:val="28"/>
          <w:szCs w:val="28"/>
          <w:lang w:val="uk-UA"/>
        </w:rPr>
        <w:tab/>
      </w:r>
      <w:r w:rsidRPr="00865BEF">
        <w:rPr>
          <w:sz w:val="28"/>
          <w:szCs w:val="28"/>
          <w:lang w:val="uk-UA"/>
        </w:rPr>
        <w:t>ПРОЕКТ</w:t>
      </w:r>
    </w:p>
    <w:p w:rsidR="00830847" w:rsidRPr="00865BEF" w:rsidRDefault="00830847" w:rsidP="00AA7C59">
      <w:pPr>
        <w:ind w:left="14" w:right="21"/>
        <w:rPr>
          <w:sz w:val="28"/>
          <w:szCs w:val="28"/>
          <w:lang w:val="uk-UA"/>
        </w:rPr>
      </w:pPr>
    </w:p>
    <w:p w:rsidR="00EC3D0C" w:rsidRDefault="006F0C6C" w:rsidP="00AA7C59">
      <w:pPr>
        <w:tabs>
          <w:tab w:val="left" w:pos="180"/>
          <w:tab w:val="left" w:pos="360"/>
          <w:tab w:val="left" w:pos="900"/>
          <w:tab w:val="left" w:pos="1080"/>
          <w:tab w:val="left" w:pos="5760"/>
          <w:tab w:val="left" w:pos="6120"/>
        </w:tabs>
        <w:ind w:right="4320"/>
        <w:jc w:val="both"/>
        <w:rPr>
          <w:sz w:val="28"/>
          <w:szCs w:val="28"/>
          <w:lang w:val="uk-UA"/>
        </w:rPr>
      </w:pPr>
      <w:r w:rsidRPr="00865BEF">
        <w:rPr>
          <w:sz w:val="28"/>
          <w:szCs w:val="28"/>
          <w:lang w:val="uk-UA"/>
        </w:rPr>
        <w:t>Про д</w:t>
      </w:r>
      <w:r w:rsidR="008E0DB2" w:rsidRPr="00865BEF">
        <w:rPr>
          <w:sz w:val="28"/>
          <w:szCs w:val="28"/>
          <w:lang w:val="uk-UA"/>
        </w:rPr>
        <w:t xml:space="preserve">еякі питання </w:t>
      </w:r>
    </w:p>
    <w:p w:rsidR="00EC3D0C" w:rsidRDefault="008E0DB2" w:rsidP="00AA7C59">
      <w:pPr>
        <w:tabs>
          <w:tab w:val="left" w:pos="180"/>
          <w:tab w:val="left" w:pos="360"/>
          <w:tab w:val="left" w:pos="900"/>
          <w:tab w:val="left" w:pos="1080"/>
          <w:tab w:val="left" w:pos="5760"/>
          <w:tab w:val="left" w:pos="6120"/>
        </w:tabs>
        <w:ind w:right="4320"/>
        <w:jc w:val="both"/>
        <w:rPr>
          <w:sz w:val="28"/>
          <w:szCs w:val="28"/>
          <w:lang w:val="uk-UA"/>
        </w:rPr>
      </w:pPr>
      <w:r w:rsidRPr="00865BEF">
        <w:rPr>
          <w:sz w:val="28"/>
          <w:szCs w:val="28"/>
          <w:lang w:val="uk-UA"/>
        </w:rPr>
        <w:t xml:space="preserve">комплексного розвитку </w:t>
      </w:r>
    </w:p>
    <w:p w:rsidR="00AA7C59" w:rsidRDefault="008E0DB2" w:rsidP="00AA7C59">
      <w:pPr>
        <w:tabs>
          <w:tab w:val="left" w:pos="180"/>
          <w:tab w:val="left" w:pos="360"/>
          <w:tab w:val="left" w:pos="900"/>
          <w:tab w:val="left" w:pos="1080"/>
          <w:tab w:val="left" w:pos="5760"/>
          <w:tab w:val="left" w:pos="6120"/>
        </w:tabs>
        <w:ind w:right="4320"/>
        <w:jc w:val="both"/>
        <w:rPr>
          <w:sz w:val="28"/>
          <w:szCs w:val="28"/>
          <w:lang w:val="uk-UA"/>
        </w:rPr>
      </w:pPr>
      <w:r w:rsidRPr="00865BEF">
        <w:rPr>
          <w:sz w:val="28"/>
          <w:szCs w:val="28"/>
          <w:lang w:val="uk-UA"/>
        </w:rPr>
        <w:t>зеленої зони міста Києва</w:t>
      </w:r>
    </w:p>
    <w:p w:rsidR="00830847" w:rsidRDefault="00830847" w:rsidP="00AA7C59">
      <w:pPr>
        <w:tabs>
          <w:tab w:val="left" w:pos="180"/>
          <w:tab w:val="left" w:pos="360"/>
          <w:tab w:val="left" w:pos="900"/>
          <w:tab w:val="left" w:pos="1080"/>
          <w:tab w:val="left" w:pos="5760"/>
          <w:tab w:val="left" w:pos="6120"/>
        </w:tabs>
        <w:ind w:right="4320"/>
        <w:jc w:val="both"/>
        <w:rPr>
          <w:sz w:val="28"/>
          <w:szCs w:val="28"/>
          <w:lang w:val="uk-UA"/>
        </w:rPr>
      </w:pPr>
    </w:p>
    <w:p w:rsidR="00830847" w:rsidRPr="00865BEF" w:rsidRDefault="00830847" w:rsidP="00AA7C59">
      <w:pPr>
        <w:tabs>
          <w:tab w:val="left" w:pos="180"/>
          <w:tab w:val="left" w:pos="360"/>
          <w:tab w:val="left" w:pos="900"/>
          <w:tab w:val="left" w:pos="1080"/>
          <w:tab w:val="left" w:pos="5760"/>
          <w:tab w:val="left" w:pos="6120"/>
        </w:tabs>
        <w:ind w:right="4320"/>
        <w:jc w:val="both"/>
        <w:rPr>
          <w:sz w:val="28"/>
          <w:szCs w:val="28"/>
          <w:lang w:val="uk-UA"/>
        </w:rPr>
      </w:pPr>
    </w:p>
    <w:p w:rsidR="006F0C6C" w:rsidRDefault="003C5EA5" w:rsidP="006F0C6C">
      <w:pPr>
        <w:tabs>
          <w:tab w:val="left" w:pos="851"/>
          <w:tab w:val="left" w:pos="9639"/>
        </w:tabs>
        <w:spacing w:before="120"/>
        <w:ind w:right="-61" w:firstLine="709"/>
        <w:jc w:val="both"/>
        <w:rPr>
          <w:sz w:val="28"/>
          <w:szCs w:val="28"/>
          <w:lang w:val="uk-UA"/>
        </w:rPr>
      </w:pPr>
      <w:r w:rsidRPr="00865BEF">
        <w:rPr>
          <w:sz w:val="28"/>
          <w:szCs w:val="28"/>
          <w:lang w:val="uk-UA"/>
        </w:rPr>
        <w:t xml:space="preserve">Відповідно до вимог Законів України </w:t>
      </w:r>
      <w:r w:rsidR="0051176D" w:rsidRPr="00865BEF">
        <w:rPr>
          <w:sz w:val="28"/>
          <w:szCs w:val="28"/>
          <w:lang w:val="uk-UA"/>
        </w:rPr>
        <w:t>«</w:t>
      </w:r>
      <w:r w:rsidRPr="00865BEF">
        <w:rPr>
          <w:sz w:val="28"/>
          <w:szCs w:val="28"/>
          <w:lang w:val="uk-UA"/>
        </w:rPr>
        <w:t>Про благоустрій населених пунктів</w:t>
      </w:r>
      <w:r w:rsidR="0051176D" w:rsidRPr="00865BEF">
        <w:rPr>
          <w:sz w:val="28"/>
          <w:szCs w:val="28"/>
          <w:lang w:val="uk-UA"/>
        </w:rPr>
        <w:t>»</w:t>
      </w:r>
      <w:r w:rsidRPr="00865BEF">
        <w:rPr>
          <w:sz w:val="28"/>
          <w:szCs w:val="28"/>
          <w:lang w:val="uk-UA"/>
        </w:rPr>
        <w:t xml:space="preserve">, </w:t>
      </w:r>
      <w:r w:rsidR="0051176D" w:rsidRPr="00865BEF">
        <w:rPr>
          <w:sz w:val="28"/>
          <w:szCs w:val="28"/>
          <w:lang w:val="uk-UA"/>
        </w:rPr>
        <w:t>«</w:t>
      </w:r>
      <w:r w:rsidRPr="00865BEF">
        <w:rPr>
          <w:sz w:val="28"/>
          <w:szCs w:val="28"/>
          <w:lang w:val="uk-UA"/>
        </w:rPr>
        <w:t>Про охорону навколишнього природного середовища</w:t>
      </w:r>
      <w:r w:rsidR="0051176D" w:rsidRPr="00865BEF">
        <w:rPr>
          <w:sz w:val="28"/>
          <w:szCs w:val="28"/>
          <w:lang w:val="uk-UA"/>
        </w:rPr>
        <w:t>»</w:t>
      </w:r>
      <w:r w:rsidRPr="00865BEF">
        <w:rPr>
          <w:sz w:val="28"/>
          <w:szCs w:val="28"/>
          <w:lang w:val="uk-UA"/>
        </w:rPr>
        <w:t xml:space="preserve">, </w:t>
      </w:r>
      <w:r w:rsidR="00AA7C59" w:rsidRPr="00865BEF">
        <w:rPr>
          <w:sz w:val="28"/>
          <w:szCs w:val="28"/>
          <w:lang w:val="uk-UA"/>
        </w:rPr>
        <w:t>«Про місцеве самоврядування в Україні»</w:t>
      </w:r>
      <w:r w:rsidR="000412AF" w:rsidRPr="00865BEF">
        <w:rPr>
          <w:sz w:val="28"/>
          <w:szCs w:val="28"/>
          <w:lang w:val="uk-UA"/>
        </w:rPr>
        <w:t>,</w:t>
      </w:r>
      <w:r w:rsidR="00AA7C59" w:rsidRPr="00865BEF">
        <w:rPr>
          <w:sz w:val="28"/>
          <w:szCs w:val="28"/>
          <w:lang w:val="uk-UA"/>
        </w:rPr>
        <w:t xml:space="preserve"> </w:t>
      </w:r>
      <w:r w:rsidR="000412AF" w:rsidRPr="00865BEF">
        <w:rPr>
          <w:sz w:val="28"/>
          <w:szCs w:val="28"/>
          <w:lang w:val="uk-UA"/>
        </w:rPr>
        <w:t>постанови Кабінету Міністрів України від 25 травня 2011 року № 559 «Про</w:t>
      </w:r>
      <w:r w:rsidR="006F0C6C" w:rsidRPr="00865BEF">
        <w:rPr>
          <w:sz w:val="28"/>
          <w:szCs w:val="28"/>
          <w:lang w:val="uk-UA"/>
        </w:rPr>
        <w:t xml:space="preserve"> </w:t>
      </w:r>
      <w:r w:rsidR="000412AF" w:rsidRPr="00865BEF">
        <w:rPr>
          <w:sz w:val="28"/>
          <w:szCs w:val="28"/>
          <w:lang w:val="uk-UA"/>
        </w:rPr>
        <w:t>містобудівний кадастр», постанови Кабінету міністрів України від 1 вересня 2021 року № 926 «П</w:t>
      </w:r>
      <w:r w:rsidR="000412AF" w:rsidRPr="00865BEF">
        <w:rPr>
          <w:bCs/>
          <w:sz w:val="28"/>
          <w:szCs w:val="28"/>
          <w:shd w:val="clear" w:color="auto" w:fill="FFFFFF"/>
          <w:lang w:val="uk-UA"/>
        </w:rPr>
        <w:t>ро</w:t>
      </w:r>
      <w:r w:rsidR="006F0C6C" w:rsidRPr="00865BEF">
        <w:rPr>
          <w:bCs/>
          <w:sz w:val="28"/>
          <w:szCs w:val="28"/>
          <w:shd w:val="clear" w:color="auto" w:fill="FFFFFF"/>
          <w:lang w:val="uk-UA"/>
        </w:rPr>
        <w:t xml:space="preserve"> </w:t>
      </w:r>
      <w:r w:rsidR="000412AF" w:rsidRPr="00865BEF">
        <w:rPr>
          <w:bCs/>
          <w:sz w:val="28"/>
          <w:szCs w:val="28"/>
          <w:shd w:val="clear" w:color="auto" w:fill="FFFFFF"/>
          <w:lang w:val="uk-UA"/>
        </w:rPr>
        <w:t>затвердження Порядку розроблення, оновлення, внесення змін та затвердження містобудівної документації</w:t>
      </w:r>
      <w:r w:rsidR="000412AF" w:rsidRPr="00865BEF">
        <w:rPr>
          <w:sz w:val="28"/>
          <w:szCs w:val="28"/>
          <w:lang w:val="uk-UA"/>
        </w:rPr>
        <w:t xml:space="preserve">», </w:t>
      </w:r>
      <w:r w:rsidR="00A9592A" w:rsidRPr="00865BEF">
        <w:rPr>
          <w:sz w:val="28"/>
          <w:szCs w:val="28"/>
          <w:lang w:val="uk-UA"/>
        </w:rPr>
        <w:t>Положення про державну систему моніторингу довкілля, затвердженого постановою Кабі</w:t>
      </w:r>
      <w:r w:rsidR="00347762" w:rsidRPr="00865BEF">
        <w:rPr>
          <w:sz w:val="28"/>
          <w:szCs w:val="28"/>
          <w:lang w:val="uk-UA"/>
        </w:rPr>
        <w:t>нету Міністрів України від 30 березня 19</w:t>
      </w:r>
      <w:r w:rsidR="00A9592A" w:rsidRPr="00865BEF">
        <w:rPr>
          <w:sz w:val="28"/>
          <w:szCs w:val="28"/>
          <w:lang w:val="uk-UA"/>
        </w:rPr>
        <w:t>98</w:t>
      </w:r>
      <w:r w:rsidR="000412AF" w:rsidRPr="00865BEF">
        <w:rPr>
          <w:sz w:val="28"/>
          <w:szCs w:val="28"/>
          <w:lang w:val="uk-UA"/>
        </w:rPr>
        <w:t xml:space="preserve"> </w:t>
      </w:r>
      <w:r w:rsidR="00347762" w:rsidRPr="00865BEF">
        <w:rPr>
          <w:sz w:val="28"/>
          <w:szCs w:val="28"/>
          <w:lang w:val="uk-UA"/>
        </w:rPr>
        <w:t>року</w:t>
      </w:r>
      <w:r w:rsidR="00A9592A" w:rsidRPr="00865BEF">
        <w:rPr>
          <w:sz w:val="28"/>
          <w:szCs w:val="28"/>
          <w:lang w:val="uk-UA"/>
        </w:rPr>
        <w:t xml:space="preserve"> № 391,</w:t>
      </w:r>
      <w:r w:rsidR="009175A3" w:rsidRPr="00865BEF">
        <w:rPr>
          <w:lang w:val="uk-UA"/>
        </w:rPr>
        <w:t xml:space="preserve"> </w:t>
      </w:r>
      <w:r w:rsidR="000412AF" w:rsidRPr="00865BEF">
        <w:rPr>
          <w:sz w:val="28"/>
          <w:szCs w:val="28"/>
          <w:lang w:val="uk-UA"/>
        </w:rPr>
        <w:t>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від 10 квітня 2006 року №</w:t>
      </w:r>
      <w:r w:rsidR="006F0C6C" w:rsidRPr="00865BEF">
        <w:rPr>
          <w:sz w:val="28"/>
          <w:szCs w:val="28"/>
          <w:lang w:val="uk-UA"/>
        </w:rPr>
        <w:t xml:space="preserve"> </w:t>
      </w:r>
      <w:r w:rsidR="000412AF" w:rsidRPr="00865BEF">
        <w:rPr>
          <w:sz w:val="28"/>
          <w:szCs w:val="28"/>
          <w:lang w:val="uk-UA"/>
        </w:rPr>
        <w:t xml:space="preserve">105, </w:t>
      </w:r>
      <w:r w:rsidRPr="00865BEF">
        <w:rPr>
          <w:sz w:val="28"/>
          <w:szCs w:val="28"/>
          <w:lang w:val="uk-UA"/>
        </w:rPr>
        <w:t xml:space="preserve">з метою </w:t>
      </w:r>
      <w:r w:rsidR="00AA7C59" w:rsidRPr="00865BEF">
        <w:rPr>
          <w:sz w:val="28"/>
          <w:szCs w:val="28"/>
          <w:lang w:val="uk-UA"/>
        </w:rPr>
        <w:t>забезпечення комплексного розвитку зеленої зони, раціонального використання природних рослинних ресурсів, збереження зелених насаджень, враховуючи необхідність розширення територій об’єктів благоустрою зеленого господарства та приведення рівня забезпеченості населення якісними озелененими територіями загального користування до нормативних показників, Київська міська рада</w:t>
      </w:r>
    </w:p>
    <w:p w:rsidR="00830847" w:rsidRDefault="00830847" w:rsidP="00830847">
      <w:pPr>
        <w:tabs>
          <w:tab w:val="left" w:pos="851"/>
          <w:tab w:val="left" w:pos="9639"/>
        </w:tabs>
        <w:ind w:right="-61" w:firstLine="709"/>
        <w:jc w:val="both"/>
        <w:rPr>
          <w:sz w:val="28"/>
          <w:szCs w:val="28"/>
          <w:lang w:val="uk-UA"/>
        </w:rPr>
      </w:pPr>
    </w:p>
    <w:p w:rsidR="00AA7C59" w:rsidRPr="00865BEF" w:rsidRDefault="00AA7C59" w:rsidP="00830847">
      <w:pPr>
        <w:ind w:right="4855" w:firstLine="709"/>
        <w:rPr>
          <w:sz w:val="28"/>
          <w:szCs w:val="28"/>
          <w:lang w:val="uk-UA"/>
        </w:rPr>
      </w:pPr>
      <w:r w:rsidRPr="00865BEF">
        <w:rPr>
          <w:sz w:val="28"/>
          <w:szCs w:val="28"/>
          <w:lang w:val="uk-UA"/>
        </w:rPr>
        <w:t>ВИРІШИЛА:</w:t>
      </w:r>
    </w:p>
    <w:p w:rsidR="006F0C6C" w:rsidRPr="00865BEF" w:rsidRDefault="006F0C6C" w:rsidP="00830847">
      <w:pPr>
        <w:pStyle w:val="a6"/>
        <w:tabs>
          <w:tab w:val="left" w:pos="0"/>
        </w:tabs>
        <w:spacing w:before="0" w:beforeAutospacing="0" w:after="0" w:afterAutospacing="0"/>
        <w:ind w:left="142" w:firstLine="567"/>
        <w:jc w:val="both"/>
        <w:rPr>
          <w:sz w:val="28"/>
          <w:szCs w:val="28"/>
        </w:rPr>
      </w:pPr>
    </w:p>
    <w:p w:rsidR="00AA7C59" w:rsidRPr="00865BEF" w:rsidRDefault="003C5EA5" w:rsidP="00830847">
      <w:pPr>
        <w:pStyle w:val="a6"/>
        <w:tabs>
          <w:tab w:val="left" w:pos="0"/>
        </w:tabs>
        <w:spacing w:before="0" w:beforeAutospacing="0" w:after="0" w:afterAutospacing="0"/>
        <w:ind w:left="142" w:firstLine="567"/>
        <w:jc w:val="both"/>
        <w:rPr>
          <w:sz w:val="28"/>
          <w:szCs w:val="28"/>
        </w:rPr>
      </w:pPr>
      <w:r w:rsidRPr="00865BEF">
        <w:rPr>
          <w:sz w:val="28"/>
          <w:szCs w:val="28"/>
        </w:rPr>
        <w:t>1.</w:t>
      </w:r>
      <w:bookmarkStart w:id="0" w:name="658"/>
      <w:bookmarkEnd w:id="0"/>
      <w:r w:rsidR="006F0C6C" w:rsidRPr="00865BEF">
        <w:rPr>
          <w:sz w:val="28"/>
          <w:szCs w:val="28"/>
        </w:rPr>
        <w:t xml:space="preserve"> </w:t>
      </w:r>
      <w:r w:rsidR="00AA7C59" w:rsidRPr="00865BEF">
        <w:rPr>
          <w:sz w:val="28"/>
          <w:szCs w:val="28"/>
        </w:rPr>
        <w:t>Управлінню екології та природних ресурсів виконавчого органу Київської міської ради (Київської міської державної адміністрації) враховувати результати моніторингу виконання Програми комплексного розвитку зеленої зони м. Києва до 2010 року та концепції формування зелених насаджень в центральні частині міста, затвердженої рішення</w:t>
      </w:r>
      <w:r w:rsidR="006A5F85" w:rsidRPr="00865BEF">
        <w:rPr>
          <w:sz w:val="28"/>
          <w:szCs w:val="28"/>
        </w:rPr>
        <w:t xml:space="preserve">м Київської міської ради </w:t>
      </w:r>
      <w:r w:rsidR="006F0C6C" w:rsidRPr="00865BEF">
        <w:rPr>
          <w:sz w:val="28"/>
          <w:szCs w:val="28"/>
        </w:rPr>
        <w:br/>
      </w:r>
      <w:r w:rsidR="006A5F85" w:rsidRPr="00865BEF">
        <w:rPr>
          <w:sz w:val="28"/>
          <w:szCs w:val="28"/>
        </w:rPr>
        <w:lastRenderedPageBreak/>
        <w:t>від 19</w:t>
      </w:r>
      <w:r w:rsidR="006F0C6C" w:rsidRPr="00865BEF">
        <w:rPr>
          <w:sz w:val="28"/>
          <w:szCs w:val="28"/>
        </w:rPr>
        <w:t xml:space="preserve"> </w:t>
      </w:r>
      <w:r w:rsidR="00AA7C59" w:rsidRPr="00865BEF">
        <w:rPr>
          <w:sz w:val="28"/>
          <w:szCs w:val="28"/>
        </w:rPr>
        <w:t>липня 2005 року №</w:t>
      </w:r>
      <w:r w:rsidR="006F0C6C" w:rsidRPr="00865BEF">
        <w:rPr>
          <w:sz w:val="28"/>
          <w:szCs w:val="28"/>
        </w:rPr>
        <w:t xml:space="preserve"> </w:t>
      </w:r>
      <w:r w:rsidR="00AA7C59" w:rsidRPr="00865BEF">
        <w:rPr>
          <w:sz w:val="28"/>
          <w:szCs w:val="28"/>
        </w:rPr>
        <w:t>806/3381 (зі змінами), надані Київським комунальним об’єднанням зеленого будівництва та експлуатації зелених насаджень міста «Київзеленбуд».</w:t>
      </w:r>
    </w:p>
    <w:p w:rsidR="008E0DB2" w:rsidRPr="00865BEF" w:rsidRDefault="008E0DB2" w:rsidP="008E0DB2">
      <w:pPr>
        <w:pStyle w:val="a6"/>
        <w:tabs>
          <w:tab w:val="left" w:pos="0"/>
        </w:tabs>
        <w:spacing w:before="120" w:beforeAutospacing="0" w:after="0" w:afterAutospacing="0"/>
        <w:ind w:firstLine="709"/>
        <w:jc w:val="both"/>
        <w:rPr>
          <w:sz w:val="28"/>
          <w:szCs w:val="28"/>
        </w:rPr>
      </w:pPr>
      <w:r w:rsidRPr="00865BEF">
        <w:rPr>
          <w:sz w:val="28"/>
          <w:szCs w:val="28"/>
        </w:rPr>
        <w:t>2</w:t>
      </w:r>
      <w:r w:rsidR="00AA7C59" w:rsidRPr="00865BEF">
        <w:rPr>
          <w:sz w:val="28"/>
          <w:szCs w:val="28"/>
        </w:rPr>
        <w:t>.</w:t>
      </w:r>
      <w:r w:rsidR="006F0C6C" w:rsidRPr="00865BEF">
        <w:rPr>
          <w:sz w:val="28"/>
          <w:szCs w:val="28"/>
        </w:rPr>
        <w:t xml:space="preserve"> </w:t>
      </w:r>
      <w:r w:rsidR="00AA7C59" w:rsidRPr="00865BEF">
        <w:rPr>
          <w:sz w:val="28"/>
          <w:szCs w:val="28"/>
        </w:rPr>
        <w:t>Управлінню екології та природних ресурсів виконавчого органу Київської міської ради (Київської міської державної адміністрації) спільно з Комунальною організацією виконавчого органу Київської міської ради (Київської міської державної адміністрації) «Інститут Генерального плану м. Києва» і Київським комунальним об’єднанням зеленого будівництва та експлуатації зелених насаджень міста «Київзеленбуд»</w:t>
      </w:r>
      <w:r w:rsidR="00CC0019" w:rsidRPr="00865BEF">
        <w:rPr>
          <w:sz w:val="28"/>
          <w:szCs w:val="28"/>
        </w:rPr>
        <w:t xml:space="preserve"> </w:t>
      </w:r>
      <w:r w:rsidRPr="00865BEF">
        <w:rPr>
          <w:sz w:val="28"/>
          <w:szCs w:val="28"/>
        </w:rPr>
        <w:t xml:space="preserve">після внесення в установленому порядку змін до Генерального плану міста Києва на період до 2020 року, затвердженого рішенням Київської міської ради від </w:t>
      </w:r>
      <w:r w:rsidR="006F0C6C" w:rsidRPr="00865BEF">
        <w:rPr>
          <w:sz w:val="28"/>
          <w:szCs w:val="28"/>
        </w:rPr>
        <w:t xml:space="preserve">28 березня 2002 року </w:t>
      </w:r>
      <w:r w:rsidR="006F0C6C" w:rsidRPr="00865BEF">
        <w:rPr>
          <w:sz w:val="28"/>
          <w:szCs w:val="28"/>
        </w:rPr>
        <w:br/>
        <w:t xml:space="preserve">№ </w:t>
      </w:r>
      <w:r w:rsidRPr="00865BEF">
        <w:rPr>
          <w:sz w:val="28"/>
          <w:szCs w:val="28"/>
        </w:rPr>
        <w:t>370/1804, та з урахуванням розробленої і затвердженої в установленому порядку іншої містобудівної документації</w:t>
      </w:r>
      <w:r w:rsidR="006F0C6C" w:rsidRPr="00865BEF">
        <w:rPr>
          <w:sz w:val="28"/>
          <w:szCs w:val="28"/>
        </w:rPr>
        <w:t>,</w:t>
      </w:r>
      <w:r w:rsidRPr="00865BEF">
        <w:rPr>
          <w:sz w:val="28"/>
          <w:szCs w:val="28"/>
        </w:rPr>
        <w:t xml:space="preserve"> забезпечити розроблення та подання на розгляд Київської міської ради проєкту Програми комплексного розвитку зеленої зони на відповідний період.</w:t>
      </w:r>
    </w:p>
    <w:p w:rsidR="00AA7C59" w:rsidRPr="00865BEF" w:rsidRDefault="008E0DB2" w:rsidP="00AA7C59">
      <w:pPr>
        <w:pStyle w:val="a6"/>
        <w:spacing w:before="120" w:beforeAutospacing="0" w:after="0" w:afterAutospacing="0"/>
        <w:ind w:firstLine="708"/>
        <w:jc w:val="both"/>
        <w:rPr>
          <w:sz w:val="28"/>
          <w:szCs w:val="28"/>
        </w:rPr>
      </w:pPr>
      <w:r w:rsidRPr="00865BEF">
        <w:rPr>
          <w:sz w:val="28"/>
          <w:szCs w:val="28"/>
        </w:rPr>
        <w:t>3</w:t>
      </w:r>
      <w:r w:rsidR="00AA7C59" w:rsidRPr="00865BEF">
        <w:rPr>
          <w:sz w:val="28"/>
          <w:szCs w:val="28"/>
        </w:rPr>
        <w:t>.</w:t>
      </w:r>
      <w:r w:rsidR="006F0C6C" w:rsidRPr="00865BEF">
        <w:rPr>
          <w:sz w:val="28"/>
          <w:szCs w:val="28"/>
        </w:rPr>
        <w:t xml:space="preserve"> </w:t>
      </w:r>
      <w:r w:rsidR="00AA7C59" w:rsidRPr="00865BEF">
        <w:rPr>
          <w:sz w:val="28"/>
          <w:szCs w:val="28"/>
        </w:rPr>
        <w:t>Установити, що створені об’єкти благоустрою зеленого господарства (парки, сквери тощо) на підставі рішень Київської міської ради та підтриманих ініціатив постійною комісією Київської міської ради з питань екологічної політики та об’єкти благоустрою зеленого господарства, але не закріплені за відповідним комунальним підприємством, закріплюються за комунальними підприємствами по утриманню зелених насаджень міста відповідного району</w:t>
      </w:r>
      <w:r w:rsidR="00ED67B6" w:rsidRPr="00865BEF">
        <w:rPr>
          <w:sz w:val="28"/>
          <w:szCs w:val="28"/>
        </w:rPr>
        <w:t xml:space="preserve"> в установленому порядку.</w:t>
      </w:r>
    </w:p>
    <w:p w:rsidR="004E547A" w:rsidRPr="00865BEF" w:rsidRDefault="008E0DB2" w:rsidP="000412AF">
      <w:pPr>
        <w:spacing w:before="120" w:after="120"/>
        <w:ind w:firstLine="709"/>
        <w:jc w:val="both"/>
        <w:rPr>
          <w:sz w:val="28"/>
          <w:szCs w:val="28"/>
          <w:lang w:val="uk-UA"/>
        </w:rPr>
      </w:pPr>
      <w:r w:rsidRPr="00865BEF">
        <w:rPr>
          <w:sz w:val="28"/>
          <w:szCs w:val="28"/>
          <w:shd w:val="clear" w:color="auto" w:fill="FFFFFF"/>
          <w:lang w:val="uk-UA"/>
        </w:rPr>
        <w:t>4</w:t>
      </w:r>
      <w:r w:rsidR="006F0C6C" w:rsidRPr="00865BEF">
        <w:rPr>
          <w:sz w:val="28"/>
          <w:szCs w:val="28"/>
          <w:shd w:val="clear" w:color="auto" w:fill="FFFFFF"/>
          <w:lang w:val="uk-UA"/>
        </w:rPr>
        <w:t xml:space="preserve">. </w:t>
      </w:r>
      <w:r w:rsidR="004E547A" w:rsidRPr="00865BEF">
        <w:rPr>
          <w:sz w:val="28"/>
          <w:szCs w:val="28"/>
          <w:shd w:val="clear" w:color="auto" w:fill="FFFFFF"/>
          <w:lang w:val="uk-UA"/>
        </w:rPr>
        <w:t>Продовжити на період до 2025 року строк виконання Програми розвитку зеленої зони м. Києва до 2010 року та концепції формування зелених насаджень в центральній частині міста, затвердженої</w:t>
      </w:r>
      <w:r w:rsidR="006F0C6C" w:rsidRPr="00865BEF">
        <w:rPr>
          <w:sz w:val="28"/>
          <w:szCs w:val="28"/>
          <w:shd w:val="clear" w:color="auto" w:fill="FFFFFF"/>
          <w:lang w:val="uk-UA"/>
        </w:rPr>
        <w:t xml:space="preserve"> </w:t>
      </w:r>
      <w:hyperlink r:id="rId9" w:tgtFrame="_blank" w:history="1">
        <w:r w:rsidR="004E547A" w:rsidRPr="00865BEF">
          <w:rPr>
            <w:rStyle w:val="hard-blue-color"/>
            <w:sz w:val="28"/>
            <w:szCs w:val="28"/>
            <w:shd w:val="clear" w:color="auto" w:fill="FFFFFF"/>
            <w:lang w:val="uk-UA"/>
          </w:rPr>
          <w:t>рішення</w:t>
        </w:r>
        <w:r w:rsidR="000412AF" w:rsidRPr="00865BEF">
          <w:rPr>
            <w:rStyle w:val="hard-blue-color"/>
            <w:sz w:val="28"/>
            <w:szCs w:val="28"/>
            <w:shd w:val="clear" w:color="auto" w:fill="FFFFFF"/>
            <w:lang w:val="uk-UA"/>
          </w:rPr>
          <w:t xml:space="preserve">м Київської міської ради </w:t>
        </w:r>
        <w:r w:rsidR="006F0C6C" w:rsidRPr="00865BEF">
          <w:rPr>
            <w:rStyle w:val="hard-blue-color"/>
            <w:sz w:val="28"/>
            <w:szCs w:val="28"/>
            <w:shd w:val="clear" w:color="auto" w:fill="FFFFFF"/>
            <w:lang w:val="uk-UA"/>
          </w:rPr>
          <w:br/>
          <w:t xml:space="preserve">від 19 </w:t>
        </w:r>
        <w:r w:rsidR="004E547A" w:rsidRPr="00865BEF">
          <w:rPr>
            <w:rStyle w:val="hard-blue-color"/>
            <w:sz w:val="28"/>
            <w:szCs w:val="28"/>
            <w:shd w:val="clear" w:color="auto" w:fill="FFFFFF"/>
            <w:lang w:val="uk-UA"/>
          </w:rPr>
          <w:t xml:space="preserve">липня 2005 року </w:t>
        </w:r>
        <w:r w:rsidR="000412AF" w:rsidRPr="00865BEF">
          <w:rPr>
            <w:rStyle w:val="hard-blue-color"/>
            <w:sz w:val="28"/>
            <w:szCs w:val="28"/>
            <w:shd w:val="clear" w:color="auto" w:fill="FFFFFF"/>
            <w:lang w:val="uk-UA"/>
          </w:rPr>
          <w:t>№</w:t>
        </w:r>
        <w:r w:rsidR="004E547A" w:rsidRPr="00865BEF">
          <w:rPr>
            <w:rStyle w:val="hard-blue-color"/>
            <w:sz w:val="28"/>
            <w:szCs w:val="28"/>
            <w:shd w:val="clear" w:color="auto" w:fill="FFFFFF"/>
            <w:lang w:val="uk-UA"/>
          </w:rPr>
          <w:t xml:space="preserve"> 806/3381</w:t>
        </w:r>
      </w:hyperlink>
      <w:r w:rsidR="003A22BA" w:rsidRPr="00865BEF">
        <w:rPr>
          <w:rStyle w:val="hard-blue-color"/>
          <w:sz w:val="28"/>
          <w:szCs w:val="28"/>
          <w:shd w:val="clear" w:color="auto" w:fill="FFFFFF"/>
          <w:lang w:val="uk-UA"/>
        </w:rPr>
        <w:t xml:space="preserve"> (із змінами)</w:t>
      </w:r>
      <w:r w:rsidR="004E547A" w:rsidRPr="00865BEF">
        <w:rPr>
          <w:sz w:val="28"/>
          <w:szCs w:val="28"/>
          <w:lang w:val="uk-UA"/>
        </w:rPr>
        <w:t>.</w:t>
      </w:r>
    </w:p>
    <w:p w:rsidR="004E547A" w:rsidRPr="00865BEF" w:rsidRDefault="008E0DB2" w:rsidP="000412AF">
      <w:pPr>
        <w:spacing w:before="120" w:after="120"/>
        <w:ind w:firstLine="709"/>
        <w:jc w:val="both"/>
        <w:rPr>
          <w:sz w:val="28"/>
          <w:szCs w:val="28"/>
          <w:lang w:val="uk-UA"/>
        </w:rPr>
      </w:pPr>
      <w:r w:rsidRPr="00865BEF">
        <w:rPr>
          <w:sz w:val="28"/>
          <w:szCs w:val="28"/>
          <w:lang w:val="uk-UA"/>
        </w:rPr>
        <w:t>5</w:t>
      </w:r>
      <w:r w:rsidR="006F0C6C" w:rsidRPr="00865BEF">
        <w:rPr>
          <w:sz w:val="28"/>
          <w:szCs w:val="28"/>
          <w:lang w:val="uk-UA"/>
        </w:rPr>
        <w:t xml:space="preserve">. </w:t>
      </w:r>
      <w:r w:rsidR="004E547A" w:rsidRPr="00865BEF">
        <w:rPr>
          <w:sz w:val="28"/>
          <w:szCs w:val="28"/>
          <w:lang w:val="uk-UA"/>
        </w:rPr>
        <w:t xml:space="preserve">Внести до рішення </w:t>
      </w:r>
      <w:hyperlink r:id="rId10" w:tgtFrame="_blank" w:history="1">
        <w:r w:rsidR="004E547A" w:rsidRPr="00865BEF">
          <w:rPr>
            <w:rStyle w:val="hard-blue-color"/>
            <w:sz w:val="28"/>
            <w:szCs w:val="28"/>
            <w:shd w:val="clear" w:color="auto" w:fill="FFFFFF"/>
            <w:lang w:val="uk-UA"/>
          </w:rPr>
          <w:t xml:space="preserve">Київської міської ради від 19 липня 2005 року </w:t>
        </w:r>
        <w:r w:rsidR="00830847">
          <w:rPr>
            <w:rStyle w:val="hard-blue-color"/>
            <w:sz w:val="28"/>
            <w:szCs w:val="28"/>
            <w:shd w:val="clear" w:color="auto" w:fill="FFFFFF"/>
            <w:lang w:val="uk-UA"/>
          </w:rPr>
          <w:br/>
        </w:r>
        <w:r w:rsidR="00A4227B" w:rsidRPr="00865BEF">
          <w:rPr>
            <w:rStyle w:val="hard-blue-color"/>
            <w:sz w:val="28"/>
            <w:szCs w:val="28"/>
            <w:shd w:val="clear" w:color="auto" w:fill="FFFFFF"/>
            <w:lang w:val="uk-UA"/>
          </w:rPr>
          <w:t>№</w:t>
        </w:r>
        <w:r w:rsidR="006F0C6C" w:rsidRPr="00865BEF">
          <w:rPr>
            <w:rStyle w:val="hard-blue-color"/>
            <w:sz w:val="28"/>
            <w:szCs w:val="28"/>
            <w:shd w:val="clear" w:color="auto" w:fill="FFFFFF"/>
            <w:lang w:val="uk-UA"/>
          </w:rPr>
          <w:t xml:space="preserve"> </w:t>
        </w:r>
        <w:r w:rsidR="004E547A" w:rsidRPr="00865BEF">
          <w:rPr>
            <w:rStyle w:val="hard-blue-color"/>
            <w:sz w:val="28"/>
            <w:szCs w:val="28"/>
            <w:shd w:val="clear" w:color="auto" w:fill="FFFFFF"/>
            <w:lang w:val="uk-UA"/>
          </w:rPr>
          <w:t>806/3381</w:t>
        </w:r>
      </w:hyperlink>
      <w:r w:rsidR="004E547A" w:rsidRPr="00865BEF">
        <w:rPr>
          <w:sz w:val="28"/>
          <w:szCs w:val="28"/>
          <w:lang w:val="uk-UA"/>
        </w:rPr>
        <w:t xml:space="preserve"> «Про затвердження Пр</w:t>
      </w:r>
      <w:r w:rsidR="006F0C6C" w:rsidRPr="00865BEF">
        <w:rPr>
          <w:sz w:val="28"/>
          <w:szCs w:val="28"/>
          <w:lang w:val="uk-UA"/>
        </w:rPr>
        <w:t xml:space="preserve">ограми розвитку зеленої зони м. </w:t>
      </w:r>
      <w:r w:rsidR="004E547A" w:rsidRPr="00865BEF">
        <w:rPr>
          <w:sz w:val="28"/>
          <w:szCs w:val="28"/>
          <w:lang w:val="uk-UA"/>
        </w:rPr>
        <w:t xml:space="preserve">Києва до </w:t>
      </w:r>
      <w:r w:rsidR="00830847">
        <w:rPr>
          <w:sz w:val="28"/>
          <w:szCs w:val="28"/>
          <w:lang w:val="uk-UA"/>
        </w:rPr>
        <w:br/>
      </w:r>
      <w:r w:rsidR="004E547A" w:rsidRPr="00865BEF">
        <w:rPr>
          <w:sz w:val="28"/>
          <w:szCs w:val="28"/>
          <w:lang w:val="uk-UA"/>
        </w:rPr>
        <w:t>2010 року та концепції формування зелених насаджень в центральній частині міста»</w:t>
      </w:r>
      <w:r w:rsidR="003A22BA" w:rsidRPr="00865BEF">
        <w:rPr>
          <w:sz w:val="28"/>
          <w:szCs w:val="28"/>
          <w:lang w:val="uk-UA"/>
        </w:rPr>
        <w:t xml:space="preserve"> (із змінами)</w:t>
      </w:r>
      <w:r w:rsidR="004E547A" w:rsidRPr="00865BEF">
        <w:rPr>
          <w:sz w:val="28"/>
          <w:szCs w:val="28"/>
          <w:lang w:val="uk-UA"/>
        </w:rPr>
        <w:t xml:space="preserve"> такі зміни:</w:t>
      </w:r>
    </w:p>
    <w:p w:rsidR="004E547A" w:rsidRPr="00865BEF" w:rsidRDefault="008E0DB2" w:rsidP="004E547A">
      <w:pPr>
        <w:spacing w:before="120"/>
        <w:ind w:firstLine="709"/>
        <w:jc w:val="both"/>
        <w:rPr>
          <w:sz w:val="28"/>
          <w:szCs w:val="28"/>
          <w:lang w:val="uk-UA"/>
        </w:rPr>
      </w:pPr>
      <w:r w:rsidRPr="00865BEF">
        <w:rPr>
          <w:sz w:val="28"/>
          <w:szCs w:val="28"/>
          <w:lang w:val="uk-UA"/>
        </w:rPr>
        <w:t>5</w:t>
      </w:r>
      <w:r w:rsidR="004E547A" w:rsidRPr="00865BEF">
        <w:rPr>
          <w:sz w:val="28"/>
          <w:szCs w:val="28"/>
          <w:lang w:val="uk-UA"/>
        </w:rPr>
        <w:t xml:space="preserve">.1. У назві та пункті </w:t>
      </w:r>
      <w:r w:rsidR="00673661" w:rsidRPr="00865BEF">
        <w:rPr>
          <w:sz w:val="28"/>
          <w:szCs w:val="28"/>
          <w:lang w:val="uk-UA"/>
        </w:rPr>
        <w:t xml:space="preserve">1 </w:t>
      </w:r>
      <w:r w:rsidR="004E547A" w:rsidRPr="00865BEF">
        <w:rPr>
          <w:sz w:val="28"/>
          <w:szCs w:val="28"/>
          <w:lang w:val="uk-UA"/>
        </w:rPr>
        <w:t>рішення цифри «2010» замінити цифрами «2025».</w:t>
      </w:r>
    </w:p>
    <w:p w:rsidR="004E547A" w:rsidRPr="00865BEF" w:rsidRDefault="008E0DB2" w:rsidP="004E547A">
      <w:pPr>
        <w:spacing w:before="120"/>
        <w:ind w:firstLine="709"/>
        <w:jc w:val="both"/>
        <w:rPr>
          <w:sz w:val="28"/>
          <w:szCs w:val="28"/>
          <w:lang w:val="uk-UA"/>
        </w:rPr>
      </w:pPr>
      <w:r w:rsidRPr="00865BEF">
        <w:rPr>
          <w:sz w:val="28"/>
          <w:szCs w:val="28"/>
          <w:lang w:val="uk-UA"/>
        </w:rPr>
        <w:t>5.2.</w:t>
      </w:r>
      <w:r w:rsidR="006F0C6C" w:rsidRPr="00865BEF">
        <w:rPr>
          <w:sz w:val="28"/>
          <w:szCs w:val="28"/>
          <w:lang w:val="uk-UA"/>
        </w:rPr>
        <w:t xml:space="preserve"> </w:t>
      </w:r>
      <w:r w:rsidR="004E547A" w:rsidRPr="00865BEF">
        <w:rPr>
          <w:sz w:val="28"/>
          <w:szCs w:val="28"/>
          <w:lang w:val="uk-UA"/>
        </w:rPr>
        <w:t>У назві Прог</w:t>
      </w:r>
      <w:r w:rsidR="006F0C6C" w:rsidRPr="00865BEF">
        <w:rPr>
          <w:sz w:val="28"/>
          <w:szCs w:val="28"/>
          <w:lang w:val="uk-UA"/>
        </w:rPr>
        <w:t xml:space="preserve">рами розвитку зеленої зони м. </w:t>
      </w:r>
      <w:r w:rsidR="004E547A" w:rsidRPr="00865BEF">
        <w:rPr>
          <w:sz w:val="28"/>
          <w:szCs w:val="28"/>
          <w:lang w:val="uk-UA"/>
        </w:rPr>
        <w:t>Києва до 2010 року та концепції формування зелених насаджень в центральній частині міста, затвердженій зазначеним рішенням, цифри «2010» замінити цифрами «2025».</w:t>
      </w:r>
    </w:p>
    <w:p w:rsidR="00AA7C59" w:rsidRPr="00865BEF" w:rsidRDefault="008E0DB2" w:rsidP="00AA7C59">
      <w:pPr>
        <w:pStyle w:val="a6"/>
        <w:spacing w:before="120" w:beforeAutospacing="0" w:after="0" w:afterAutospacing="0"/>
        <w:ind w:firstLine="708"/>
        <w:jc w:val="both"/>
        <w:rPr>
          <w:sz w:val="28"/>
          <w:szCs w:val="28"/>
        </w:rPr>
      </w:pPr>
      <w:r w:rsidRPr="00865BEF">
        <w:rPr>
          <w:sz w:val="28"/>
          <w:szCs w:val="28"/>
        </w:rPr>
        <w:t>6</w:t>
      </w:r>
      <w:r w:rsidR="006F0C6C" w:rsidRPr="00865BEF">
        <w:rPr>
          <w:sz w:val="28"/>
          <w:szCs w:val="28"/>
        </w:rPr>
        <w:t xml:space="preserve">. </w:t>
      </w:r>
      <w:r w:rsidR="00AA7C59" w:rsidRPr="00865BEF">
        <w:rPr>
          <w:sz w:val="28"/>
          <w:szCs w:val="28"/>
        </w:rPr>
        <w:t>Управлінню екології та природних ресурсів виконавчого органу Київської міської ради (Київської міської державної адміністрації) при підготовці бюджетних запитів на 202</w:t>
      </w:r>
      <w:r w:rsidR="00A4227B" w:rsidRPr="00865BEF">
        <w:rPr>
          <w:sz w:val="28"/>
          <w:szCs w:val="28"/>
        </w:rPr>
        <w:t>4</w:t>
      </w:r>
      <w:r w:rsidR="00AA7C59" w:rsidRPr="00865BEF">
        <w:rPr>
          <w:sz w:val="28"/>
          <w:szCs w:val="28"/>
        </w:rPr>
        <w:t xml:space="preserve"> та наступні роки враховувати потребу у видатках на розроблення проектів землеустрою щодо організації і встановлення меж земельних ділянок об’єктів благоустрою зеленого господарства та територій природно-заповідного фонду міста Києва.</w:t>
      </w:r>
    </w:p>
    <w:p w:rsidR="00AA7C59" w:rsidRPr="00865BEF" w:rsidRDefault="008E0DB2" w:rsidP="00AA7C59">
      <w:pPr>
        <w:pStyle w:val="a6"/>
        <w:spacing w:before="120" w:beforeAutospacing="0" w:after="0" w:afterAutospacing="0"/>
        <w:ind w:firstLine="709"/>
        <w:jc w:val="both"/>
        <w:rPr>
          <w:sz w:val="28"/>
          <w:szCs w:val="28"/>
        </w:rPr>
      </w:pPr>
      <w:r w:rsidRPr="00865BEF">
        <w:rPr>
          <w:sz w:val="28"/>
          <w:szCs w:val="28"/>
        </w:rPr>
        <w:lastRenderedPageBreak/>
        <w:t>7</w:t>
      </w:r>
      <w:r w:rsidR="00AA7C59" w:rsidRPr="00865BEF">
        <w:rPr>
          <w:sz w:val="28"/>
          <w:szCs w:val="28"/>
        </w:rPr>
        <w:t>. Контроль за виконанням цього рішення покласти на постійну комісію Київської міської ради з питань екологічної політики.</w:t>
      </w:r>
    </w:p>
    <w:p w:rsidR="000749BC" w:rsidRDefault="000749BC" w:rsidP="00AA7C59">
      <w:pPr>
        <w:spacing w:before="120"/>
        <w:ind w:firstLine="540"/>
        <w:rPr>
          <w:sz w:val="28"/>
          <w:szCs w:val="28"/>
          <w:lang w:val="uk-UA"/>
        </w:rPr>
      </w:pPr>
    </w:p>
    <w:p w:rsidR="000749BC" w:rsidRDefault="000749BC" w:rsidP="00AA7C59">
      <w:pPr>
        <w:spacing w:before="120"/>
        <w:ind w:firstLine="540"/>
        <w:rPr>
          <w:sz w:val="28"/>
          <w:szCs w:val="28"/>
          <w:lang w:val="uk-UA"/>
        </w:rPr>
      </w:pPr>
    </w:p>
    <w:p w:rsidR="00AF1949" w:rsidRPr="00865BEF" w:rsidRDefault="00AA7C59" w:rsidP="00AA7C59">
      <w:pPr>
        <w:spacing w:before="120"/>
        <w:ind w:firstLine="540"/>
        <w:rPr>
          <w:sz w:val="28"/>
          <w:szCs w:val="28"/>
          <w:lang w:val="uk-UA"/>
        </w:rPr>
      </w:pPr>
      <w:r w:rsidRPr="00865BEF">
        <w:rPr>
          <w:sz w:val="28"/>
          <w:szCs w:val="28"/>
          <w:lang w:val="uk-UA"/>
        </w:rPr>
        <w:t>Київський міський голова</w:t>
      </w:r>
      <w:r w:rsidRPr="00865BEF">
        <w:rPr>
          <w:sz w:val="28"/>
          <w:szCs w:val="28"/>
          <w:lang w:val="uk-UA"/>
        </w:rPr>
        <w:tab/>
      </w:r>
      <w:r w:rsidRPr="00865BEF">
        <w:rPr>
          <w:sz w:val="28"/>
          <w:szCs w:val="28"/>
          <w:lang w:val="uk-UA"/>
        </w:rPr>
        <w:tab/>
      </w:r>
      <w:r w:rsidRPr="00865BEF">
        <w:rPr>
          <w:sz w:val="28"/>
          <w:szCs w:val="28"/>
          <w:lang w:val="uk-UA"/>
        </w:rPr>
        <w:tab/>
      </w:r>
      <w:r w:rsidRPr="00865BEF">
        <w:rPr>
          <w:sz w:val="28"/>
          <w:szCs w:val="28"/>
          <w:lang w:val="uk-UA"/>
        </w:rPr>
        <w:tab/>
      </w:r>
      <w:r w:rsidR="003C5EA5" w:rsidRPr="00865BEF">
        <w:rPr>
          <w:sz w:val="28"/>
          <w:szCs w:val="28"/>
          <w:lang w:val="uk-UA"/>
        </w:rPr>
        <w:t xml:space="preserve"> </w:t>
      </w:r>
      <w:r w:rsidR="003C5EA5" w:rsidRPr="00865BEF">
        <w:rPr>
          <w:sz w:val="28"/>
          <w:szCs w:val="28"/>
          <w:lang w:val="uk-UA"/>
        </w:rPr>
        <w:tab/>
        <w:t xml:space="preserve">   </w:t>
      </w:r>
      <w:r w:rsidR="00347762" w:rsidRPr="00865BEF">
        <w:rPr>
          <w:sz w:val="28"/>
          <w:szCs w:val="28"/>
          <w:lang w:val="uk-UA"/>
        </w:rPr>
        <w:t xml:space="preserve">Віталій </w:t>
      </w:r>
      <w:r w:rsidRPr="00865BEF">
        <w:rPr>
          <w:sz w:val="28"/>
          <w:szCs w:val="28"/>
          <w:lang w:val="uk-UA"/>
        </w:rPr>
        <w:t xml:space="preserve"> К</w:t>
      </w:r>
      <w:r w:rsidR="00347762" w:rsidRPr="00865BEF">
        <w:rPr>
          <w:sz w:val="28"/>
          <w:szCs w:val="28"/>
          <w:lang w:val="uk-UA"/>
        </w:rPr>
        <w:t>ЛИЧКО</w:t>
      </w:r>
    </w:p>
    <w:p w:rsidR="00AF1949" w:rsidRPr="00865BEF" w:rsidRDefault="00AF1949">
      <w:pPr>
        <w:spacing w:after="160" w:line="259" w:lineRule="auto"/>
        <w:rPr>
          <w:sz w:val="28"/>
          <w:szCs w:val="28"/>
          <w:lang w:val="uk-UA"/>
        </w:rPr>
      </w:pPr>
      <w:r w:rsidRPr="00865BEF">
        <w:rPr>
          <w:sz w:val="28"/>
          <w:szCs w:val="28"/>
          <w:lang w:val="uk-UA"/>
        </w:rPr>
        <w:br w:type="page"/>
      </w:r>
    </w:p>
    <w:tbl>
      <w:tblPr>
        <w:tblW w:w="10206" w:type="dxa"/>
        <w:tblLook w:val="04A0" w:firstRow="1" w:lastRow="0" w:firstColumn="1" w:lastColumn="0" w:noHBand="0" w:noVBand="1"/>
      </w:tblPr>
      <w:tblGrid>
        <w:gridCol w:w="6946"/>
        <w:gridCol w:w="3260"/>
      </w:tblGrid>
      <w:tr w:rsidR="00AF1949" w:rsidRPr="00865BEF" w:rsidTr="00830847">
        <w:tc>
          <w:tcPr>
            <w:tcW w:w="6946" w:type="dxa"/>
            <w:shd w:val="clear" w:color="auto" w:fill="auto"/>
          </w:tcPr>
          <w:p w:rsidR="00AF1949" w:rsidRPr="00865BEF" w:rsidRDefault="00AF1949" w:rsidP="003A22BA">
            <w:pPr>
              <w:rPr>
                <w:sz w:val="28"/>
                <w:szCs w:val="28"/>
                <w:lang w:val="uk-UA"/>
              </w:rPr>
            </w:pPr>
            <w:r w:rsidRPr="00865BEF">
              <w:rPr>
                <w:sz w:val="28"/>
                <w:szCs w:val="28"/>
                <w:lang w:val="uk-UA"/>
              </w:rPr>
              <w:lastRenderedPageBreak/>
              <w:br w:type="page"/>
              <w:t>ПОДАННЯ:</w:t>
            </w:r>
          </w:p>
          <w:p w:rsidR="00AF1949" w:rsidRPr="00865BEF" w:rsidRDefault="00AF1949" w:rsidP="003A22BA">
            <w:pPr>
              <w:rPr>
                <w:sz w:val="28"/>
                <w:szCs w:val="28"/>
                <w:lang w:val="uk-UA"/>
              </w:rPr>
            </w:pPr>
          </w:p>
        </w:tc>
        <w:tc>
          <w:tcPr>
            <w:tcW w:w="3260" w:type="dxa"/>
            <w:shd w:val="clear" w:color="auto" w:fill="auto"/>
          </w:tcPr>
          <w:p w:rsidR="00AF1949" w:rsidRPr="00865BEF" w:rsidRDefault="00AF1949" w:rsidP="003A22BA">
            <w:pPr>
              <w:rPr>
                <w:sz w:val="28"/>
                <w:szCs w:val="28"/>
                <w:lang w:val="uk-UA"/>
              </w:rPr>
            </w:pPr>
          </w:p>
        </w:tc>
      </w:tr>
      <w:tr w:rsidR="00AF1949" w:rsidRPr="00865BEF" w:rsidTr="00830847">
        <w:tc>
          <w:tcPr>
            <w:tcW w:w="6946" w:type="dxa"/>
            <w:shd w:val="clear" w:color="auto" w:fill="auto"/>
          </w:tcPr>
          <w:p w:rsidR="00AF1949" w:rsidRPr="00865BEF" w:rsidRDefault="00AF1949" w:rsidP="003A22BA">
            <w:pPr>
              <w:rPr>
                <w:sz w:val="28"/>
                <w:szCs w:val="28"/>
                <w:lang w:val="uk-UA"/>
              </w:rPr>
            </w:pPr>
            <w:r w:rsidRPr="00865BEF">
              <w:rPr>
                <w:sz w:val="28"/>
                <w:szCs w:val="28"/>
                <w:lang w:val="uk-UA"/>
              </w:rPr>
              <w:t>Депутат Київської міської ради</w:t>
            </w:r>
          </w:p>
          <w:p w:rsidR="00AF1949" w:rsidRPr="00865BEF" w:rsidRDefault="00AF1949" w:rsidP="003A22BA">
            <w:pPr>
              <w:rPr>
                <w:sz w:val="28"/>
                <w:szCs w:val="28"/>
                <w:lang w:val="uk-UA"/>
              </w:rPr>
            </w:pPr>
          </w:p>
        </w:tc>
        <w:tc>
          <w:tcPr>
            <w:tcW w:w="3260" w:type="dxa"/>
            <w:shd w:val="clear" w:color="auto" w:fill="auto"/>
          </w:tcPr>
          <w:p w:rsidR="00AF1949" w:rsidRPr="00865BEF" w:rsidRDefault="00AF1949" w:rsidP="003A22BA">
            <w:pPr>
              <w:rPr>
                <w:sz w:val="28"/>
                <w:szCs w:val="28"/>
                <w:lang w:val="uk-UA"/>
              </w:rPr>
            </w:pPr>
            <w:r w:rsidRPr="00865BEF">
              <w:rPr>
                <w:sz w:val="28"/>
                <w:szCs w:val="28"/>
                <w:lang w:val="uk-UA"/>
              </w:rPr>
              <w:t>Денис МОСКАЛЬ</w:t>
            </w:r>
          </w:p>
        </w:tc>
      </w:tr>
      <w:tr w:rsidR="00830847" w:rsidRPr="00865BEF" w:rsidTr="00830847">
        <w:tc>
          <w:tcPr>
            <w:tcW w:w="6946" w:type="dxa"/>
            <w:shd w:val="clear" w:color="auto" w:fill="auto"/>
          </w:tcPr>
          <w:p w:rsidR="00830847" w:rsidRPr="00865BEF" w:rsidRDefault="00830847" w:rsidP="003A22BA">
            <w:pPr>
              <w:rPr>
                <w:sz w:val="28"/>
                <w:szCs w:val="28"/>
                <w:lang w:val="uk-UA"/>
              </w:rPr>
            </w:pPr>
          </w:p>
        </w:tc>
        <w:tc>
          <w:tcPr>
            <w:tcW w:w="3260" w:type="dxa"/>
            <w:shd w:val="clear" w:color="auto" w:fill="auto"/>
          </w:tcPr>
          <w:p w:rsidR="00830847" w:rsidRPr="00865BEF" w:rsidRDefault="00830847" w:rsidP="003A22BA">
            <w:pPr>
              <w:rPr>
                <w:sz w:val="28"/>
                <w:szCs w:val="28"/>
                <w:lang w:val="uk-UA"/>
              </w:rPr>
            </w:pPr>
          </w:p>
        </w:tc>
      </w:tr>
      <w:tr w:rsidR="00830847" w:rsidRPr="00865BEF" w:rsidTr="00830847">
        <w:tc>
          <w:tcPr>
            <w:tcW w:w="6946" w:type="dxa"/>
            <w:shd w:val="clear" w:color="auto" w:fill="auto"/>
          </w:tcPr>
          <w:p w:rsidR="00830847" w:rsidRPr="00865BEF" w:rsidRDefault="00830847" w:rsidP="003A22BA">
            <w:pPr>
              <w:rPr>
                <w:sz w:val="28"/>
                <w:szCs w:val="28"/>
                <w:lang w:val="uk-UA"/>
              </w:rPr>
            </w:pPr>
          </w:p>
        </w:tc>
        <w:tc>
          <w:tcPr>
            <w:tcW w:w="3260" w:type="dxa"/>
            <w:shd w:val="clear" w:color="auto" w:fill="auto"/>
          </w:tcPr>
          <w:p w:rsidR="00830847" w:rsidRPr="00865BEF" w:rsidRDefault="00830847" w:rsidP="003A22BA">
            <w:pPr>
              <w:rPr>
                <w:sz w:val="28"/>
                <w:szCs w:val="28"/>
                <w:lang w:val="uk-UA"/>
              </w:rPr>
            </w:pPr>
          </w:p>
        </w:tc>
      </w:tr>
      <w:tr w:rsidR="00AF1949" w:rsidRPr="00865BEF" w:rsidTr="00830847">
        <w:tc>
          <w:tcPr>
            <w:tcW w:w="6946" w:type="dxa"/>
            <w:shd w:val="clear" w:color="auto" w:fill="auto"/>
          </w:tcPr>
          <w:p w:rsidR="00AF1949" w:rsidRPr="00865BEF" w:rsidRDefault="00AF1949" w:rsidP="003A22BA">
            <w:pPr>
              <w:rPr>
                <w:sz w:val="28"/>
                <w:szCs w:val="28"/>
                <w:lang w:val="uk-UA"/>
              </w:rPr>
            </w:pPr>
            <w:r w:rsidRPr="00865BEF">
              <w:rPr>
                <w:sz w:val="28"/>
                <w:szCs w:val="28"/>
                <w:lang w:val="uk-UA"/>
              </w:rPr>
              <w:t>ПОГОДЖЕН</w:t>
            </w:r>
            <w:r w:rsidR="00830847">
              <w:rPr>
                <w:sz w:val="28"/>
                <w:szCs w:val="28"/>
                <w:lang w:val="uk-UA"/>
              </w:rPr>
              <w:t>НЯ</w:t>
            </w:r>
            <w:r w:rsidRPr="00865BEF">
              <w:rPr>
                <w:sz w:val="28"/>
                <w:szCs w:val="28"/>
                <w:lang w:val="uk-UA"/>
              </w:rPr>
              <w:t>:</w:t>
            </w:r>
          </w:p>
          <w:p w:rsidR="00AF1949" w:rsidRPr="00865BEF" w:rsidRDefault="00AF1949" w:rsidP="003A22BA">
            <w:pPr>
              <w:rPr>
                <w:sz w:val="28"/>
                <w:szCs w:val="28"/>
                <w:lang w:val="uk-UA"/>
              </w:rPr>
            </w:pPr>
          </w:p>
        </w:tc>
        <w:tc>
          <w:tcPr>
            <w:tcW w:w="3260" w:type="dxa"/>
            <w:shd w:val="clear" w:color="auto" w:fill="auto"/>
          </w:tcPr>
          <w:p w:rsidR="00AF1949" w:rsidRPr="00865BEF" w:rsidRDefault="00AF1949" w:rsidP="003A22BA">
            <w:pPr>
              <w:rPr>
                <w:sz w:val="28"/>
                <w:szCs w:val="28"/>
                <w:lang w:val="uk-UA"/>
              </w:rPr>
            </w:pPr>
          </w:p>
        </w:tc>
      </w:tr>
      <w:tr w:rsidR="00AF1949" w:rsidRPr="00865BEF" w:rsidTr="00830847">
        <w:tc>
          <w:tcPr>
            <w:tcW w:w="6946" w:type="dxa"/>
            <w:shd w:val="clear" w:color="auto" w:fill="auto"/>
          </w:tcPr>
          <w:p w:rsidR="00AF1949" w:rsidRPr="00865BEF" w:rsidRDefault="00AF1949" w:rsidP="003A22BA">
            <w:pPr>
              <w:rPr>
                <w:sz w:val="28"/>
                <w:szCs w:val="28"/>
                <w:lang w:val="uk-UA"/>
              </w:rPr>
            </w:pPr>
            <w:r w:rsidRPr="00865BEF">
              <w:rPr>
                <w:sz w:val="28"/>
                <w:szCs w:val="28"/>
                <w:lang w:val="uk-UA"/>
              </w:rPr>
              <w:t>Постійна комісія Київської міської ради</w:t>
            </w:r>
          </w:p>
          <w:p w:rsidR="00AF1949" w:rsidRPr="00865BEF" w:rsidRDefault="00AF1949" w:rsidP="003A22BA">
            <w:pPr>
              <w:rPr>
                <w:sz w:val="28"/>
                <w:szCs w:val="28"/>
                <w:lang w:val="uk-UA"/>
              </w:rPr>
            </w:pPr>
            <w:r w:rsidRPr="00865BEF">
              <w:rPr>
                <w:sz w:val="28"/>
                <w:szCs w:val="28"/>
                <w:lang w:val="uk-UA"/>
              </w:rPr>
              <w:t>з питань екологічної політики</w:t>
            </w:r>
          </w:p>
        </w:tc>
        <w:tc>
          <w:tcPr>
            <w:tcW w:w="3260" w:type="dxa"/>
            <w:shd w:val="clear" w:color="auto" w:fill="auto"/>
          </w:tcPr>
          <w:p w:rsidR="00AF1949" w:rsidRPr="00865BEF" w:rsidRDefault="00AF1949" w:rsidP="003A22BA">
            <w:pPr>
              <w:rPr>
                <w:sz w:val="28"/>
                <w:szCs w:val="28"/>
                <w:lang w:val="uk-UA"/>
              </w:rPr>
            </w:pPr>
          </w:p>
        </w:tc>
      </w:tr>
      <w:tr w:rsidR="00AF1949" w:rsidRPr="00865BEF" w:rsidTr="00830847">
        <w:tc>
          <w:tcPr>
            <w:tcW w:w="6946" w:type="dxa"/>
            <w:shd w:val="clear" w:color="auto" w:fill="auto"/>
          </w:tcPr>
          <w:p w:rsidR="00AF1949" w:rsidRPr="00865BEF" w:rsidRDefault="00AF1949" w:rsidP="003A22BA">
            <w:pPr>
              <w:rPr>
                <w:sz w:val="28"/>
                <w:szCs w:val="28"/>
                <w:lang w:val="uk-UA"/>
              </w:rPr>
            </w:pPr>
            <w:r w:rsidRPr="00865BEF">
              <w:rPr>
                <w:sz w:val="28"/>
                <w:szCs w:val="28"/>
                <w:lang w:val="uk-UA"/>
              </w:rPr>
              <w:t>Голова</w:t>
            </w:r>
          </w:p>
          <w:p w:rsidR="00AF1949" w:rsidRPr="00865BEF" w:rsidRDefault="00AF1949" w:rsidP="003A22BA">
            <w:pPr>
              <w:rPr>
                <w:sz w:val="28"/>
                <w:szCs w:val="28"/>
                <w:lang w:val="uk-UA"/>
              </w:rPr>
            </w:pPr>
          </w:p>
        </w:tc>
        <w:tc>
          <w:tcPr>
            <w:tcW w:w="3260" w:type="dxa"/>
            <w:shd w:val="clear" w:color="auto" w:fill="auto"/>
          </w:tcPr>
          <w:p w:rsidR="00AF1949" w:rsidRPr="00865BEF" w:rsidRDefault="00AF1949" w:rsidP="003A22BA">
            <w:pPr>
              <w:rPr>
                <w:sz w:val="28"/>
                <w:szCs w:val="28"/>
                <w:lang w:val="uk-UA"/>
              </w:rPr>
            </w:pPr>
            <w:r w:rsidRPr="00865BEF">
              <w:rPr>
                <w:sz w:val="28"/>
                <w:szCs w:val="28"/>
                <w:lang w:val="uk-UA"/>
              </w:rPr>
              <w:t>Денис МОСКАЛЬ</w:t>
            </w:r>
          </w:p>
        </w:tc>
      </w:tr>
      <w:tr w:rsidR="00AF1949" w:rsidRPr="00865BEF" w:rsidTr="00830847">
        <w:tc>
          <w:tcPr>
            <w:tcW w:w="6946" w:type="dxa"/>
            <w:shd w:val="clear" w:color="auto" w:fill="auto"/>
          </w:tcPr>
          <w:p w:rsidR="00AF1949" w:rsidRPr="00865BEF" w:rsidRDefault="00AF1949" w:rsidP="003A22BA">
            <w:pPr>
              <w:rPr>
                <w:sz w:val="28"/>
                <w:szCs w:val="28"/>
                <w:lang w:val="uk-UA"/>
              </w:rPr>
            </w:pPr>
            <w:r w:rsidRPr="00865BEF">
              <w:rPr>
                <w:sz w:val="28"/>
                <w:szCs w:val="28"/>
                <w:lang w:val="uk-UA"/>
              </w:rPr>
              <w:t>Секретар</w:t>
            </w:r>
          </w:p>
          <w:p w:rsidR="00AF1949" w:rsidRPr="00865BEF" w:rsidRDefault="00AF1949" w:rsidP="003A22BA">
            <w:pPr>
              <w:rPr>
                <w:sz w:val="28"/>
                <w:szCs w:val="28"/>
                <w:lang w:val="uk-UA"/>
              </w:rPr>
            </w:pPr>
          </w:p>
        </w:tc>
        <w:tc>
          <w:tcPr>
            <w:tcW w:w="3260" w:type="dxa"/>
            <w:shd w:val="clear" w:color="auto" w:fill="auto"/>
          </w:tcPr>
          <w:p w:rsidR="00AF1949" w:rsidRPr="00865BEF" w:rsidRDefault="00AF1949" w:rsidP="003A22BA">
            <w:pPr>
              <w:rPr>
                <w:sz w:val="28"/>
                <w:szCs w:val="28"/>
                <w:lang w:val="uk-UA"/>
              </w:rPr>
            </w:pPr>
            <w:r w:rsidRPr="00865BEF">
              <w:rPr>
                <w:sz w:val="28"/>
                <w:szCs w:val="28"/>
                <w:lang w:val="uk-UA"/>
              </w:rPr>
              <w:t>Євгенія КУЛЕБА</w:t>
            </w:r>
          </w:p>
        </w:tc>
      </w:tr>
      <w:tr w:rsidR="00AF1949" w:rsidRPr="00865BEF" w:rsidTr="00830847">
        <w:tc>
          <w:tcPr>
            <w:tcW w:w="6946" w:type="dxa"/>
            <w:shd w:val="clear" w:color="auto" w:fill="auto"/>
          </w:tcPr>
          <w:p w:rsidR="00AF1949" w:rsidRPr="00865BEF" w:rsidRDefault="00AF1949" w:rsidP="003A22BA">
            <w:pPr>
              <w:rPr>
                <w:sz w:val="28"/>
                <w:szCs w:val="28"/>
                <w:lang w:val="uk-UA"/>
              </w:rPr>
            </w:pPr>
            <w:r w:rsidRPr="00865BEF">
              <w:rPr>
                <w:sz w:val="28"/>
                <w:szCs w:val="28"/>
                <w:lang w:val="uk-UA"/>
              </w:rPr>
              <w:t>Постійна комісія Київської міської ради</w:t>
            </w:r>
          </w:p>
          <w:p w:rsidR="00AF1949" w:rsidRPr="00865BEF" w:rsidRDefault="00AF1949" w:rsidP="003A22BA">
            <w:pPr>
              <w:rPr>
                <w:sz w:val="28"/>
                <w:szCs w:val="28"/>
                <w:lang w:val="uk-UA"/>
              </w:rPr>
            </w:pPr>
            <w:r w:rsidRPr="00865BEF">
              <w:rPr>
                <w:sz w:val="28"/>
                <w:szCs w:val="28"/>
                <w:lang w:val="uk-UA"/>
              </w:rPr>
              <w:t xml:space="preserve">з питань містобудування, архітектури </w:t>
            </w:r>
            <w:r w:rsidRPr="00865BEF">
              <w:rPr>
                <w:sz w:val="28"/>
                <w:szCs w:val="28"/>
                <w:lang w:val="uk-UA"/>
              </w:rPr>
              <w:br/>
              <w:t>та земельних відносин</w:t>
            </w:r>
          </w:p>
        </w:tc>
        <w:tc>
          <w:tcPr>
            <w:tcW w:w="3260" w:type="dxa"/>
            <w:shd w:val="clear" w:color="auto" w:fill="auto"/>
          </w:tcPr>
          <w:p w:rsidR="00AF1949" w:rsidRPr="00865BEF" w:rsidRDefault="00AF1949" w:rsidP="003A22BA">
            <w:pPr>
              <w:rPr>
                <w:sz w:val="28"/>
                <w:szCs w:val="28"/>
                <w:lang w:val="uk-UA"/>
              </w:rPr>
            </w:pPr>
          </w:p>
        </w:tc>
      </w:tr>
      <w:tr w:rsidR="00AF1949" w:rsidRPr="00865BEF" w:rsidTr="00830847">
        <w:tc>
          <w:tcPr>
            <w:tcW w:w="6946" w:type="dxa"/>
            <w:shd w:val="clear" w:color="auto" w:fill="auto"/>
          </w:tcPr>
          <w:p w:rsidR="00AF1949" w:rsidRPr="00865BEF" w:rsidRDefault="00AF1949" w:rsidP="003A22BA">
            <w:pPr>
              <w:rPr>
                <w:sz w:val="28"/>
                <w:szCs w:val="28"/>
                <w:lang w:val="uk-UA"/>
              </w:rPr>
            </w:pPr>
            <w:r w:rsidRPr="00865BEF">
              <w:rPr>
                <w:sz w:val="28"/>
                <w:szCs w:val="28"/>
                <w:lang w:val="uk-UA"/>
              </w:rPr>
              <w:t>Голова</w:t>
            </w:r>
          </w:p>
          <w:p w:rsidR="00AF1949" w:rsidRPr="00865BEF" w:rsidRDefault="00AF1949" w:rsidP="003A22BA">
            <w:pPr>
              <w:rPr>
                <w:sz w:val="28"/>
                <w:szCs w:val="28"/>
                <w:lang w:val="uk-UA"/>
              </w:rPr>
            </w:pPr>
          </w:p>
        </w:tc>
        <w:tc>
          <w:tcPr>
            <w:tcW w:w="3260" w:type="dxa"/>
            <w:shd w:val="clear" w:color="auto" w:fill="auto"/>
          </w:tcPr>
          <w:p w:rsidR="00AF1949" w:rsidRPr="00865BEF" w:rsidRDefault="00AF1949" w:rsidP="003A22BA">
            <w:pPr>
              <w:rPr>
                <w:sz w:val="28"/>
                <w:szCs w:val="28"/>
                <w:lang w:val="uk-UA"/>
              </w:rPr>
            </w:pPr>
            <w:r w:rsidRPr="00865BEF">
              <w:rPr>
                <w:sz w:val="28"/>
                <w:szCs w:val="28"/>
                <w:lang w:val="uk-UA"/>
              </w:rPr>
              <w:t>Михайло ТЕРЕНТЬЄВ</w:t>
            </w:r>
          </w:p>
        </w:tc>
      </w:tr>
      <w:tr w:rsidR="00AF1949" w:rsidRPr="00865BEF" w:rsidTr="00830847">
        <w:tc>
          <w:tcPr>
            <w:tcW w:w="6946" w:type="dxa"/>
            <w:shd w:val="clear" w:color="auto" w:fill="auto"/>
          </w:tcPr>
          <w:p w:rsidR="00AF1949" w:rsidRPr="00865BEF" w:rsidRDefault="00AF1949" w:rsidP="003A22BA">
            <w:pPr>
              <w:rPr>
                <w:sz w:val="28"/>
                <w:szCs w:val="28"/>
                <w:lang w:val="uk-UA"/>
              </w:rPr>
            </w:pPr>
            <w:r w:rsidRPr="00865BEF">
              <w:rPr>
                <w:sz w:val="28"/>
                <w:szCs w:val="28"/>
                <w:lang w:val="uk-UA"/>
              </w:rPr>
              <w:t>Секретар</w:t>
            </w:r>
          </w:p>
          <w:p w:rsidR="00AF1949" w:rsidRPr="00865BEF" w:rsidRDefault="00AF1949" w:rsidP="003A22BA">
            <w:pPr>
              <w:rPr>
                <w:sz w:val="28"/>
                <w:szCs w:val="28"/>
                <w:lang w:val="uk-UA"/>
              </w:rPr>
            </w:pPr>
          </w:p>
        </w:tc>
        <w:tc>
          <w:tcPr>
            <w:tcW w:w="3260" w:type="dxa"/>
            <w:shd w:val="clear" w:color="auto" w:fill="auto"/>
          </w:tcPr>
          <w:p w:rsidR="00AF1949" w:rsidRPr="00865BEF" w:rsidRDefault="00AF1949" w:rsidP="003A22BA">
            <w:pPr>
              <w:rPr>
                <w:sz w:val="28"/>
                <w:szCs w:val="28"/>
                <w:lang w:val="uk-UA"/>
              </w:rPr>
            </w:pPr>
            <w:r w:rsidRPr="00865BEF">
              <w:rPr>
                <w:sz w:val="28"/>
                <w:szCs w:val="28"/>
                <w:lang w:val="uk-UA"/>
              </w:rPr>
              <w:t>Юрій ФЕДОРЕНКО</w:t>
            </w:r>
          </w:p>
        </w:tc>
      </w:tr>
      <w:tr w:rsidR="00BB3D32" w:rsidRPr="00865BEF" w:rsidTr="00830847">
        <w:tc>
          <w:tcPr>
            <w:tcW w:w="6946" w:type="dxa"/>
            <w:shd w:val="clear" w:color="auto" w:fill="auto"/>
          </w:tcPr>
          <w:p w:rsidR="00BB3D32" w:rsidRPr="00865BEF" w:rsidRDefault="00BB3D32" w:rsidP="00BB3D32">
            <w:pPr>
              <w:rPr>
                <w:sz w:val="28"/>
                <w:szCs w:val="28"/>
                <w:lang w:val="uk-UA"/>
              </w:rPr>
            </w:pPr>
            <w:r w:rsidRPr="00865BEF">
              <w:rPr>
                <w:sz w:val="28"/>
                <w:szCs w:val="28"/>
                <w:lang w:val="uk-UA"/>
              </w:rPr>
              <w:t>Постійна комісія Київської міської ради</w:t>
            </w:r>
          </w:p>
          <w:p w:rsidR="00830847" w:rsidRDefault="00BB3D32" w:rsidP="00BB3D32">
            <w:pPr>
              <w:rPr>
                <w:sz w:val="28"/>
                <w:szCs w:val="28"/>
                <w:lang w:val="uk-UA"/>
              </w:rPr>
            </w:pPr>
            <w:r w:rsidRPr="00865BEF">
              <w:rPr>
                <w:sz w:val="28"/>
                <w:szCs w:val="28"/>
                <w:lang w:val="uk-UA"/>
              </w:rPr>
              <w:t xml:space="preserve">з питань </w:t>
            </w:r>
            <w:r>
              <w:rPr>
                <w:sz w:val="28"/>
                <w:szCs w:val="28"/>
                <w:lang w:val="uk-UA"/>
              </w:rPr>
              <w:t xml:space="preserve">бюджету та </w:t>
            </w:r>
          </w:p>
          <w:p w:rsidR="00BB3D32" w:rsidRPr="00865BEF" w:rsidRDefault="00BB3D32" w:rsidP="00BB3D32">
            <w:pPr>
              <w:rPr>
                <w:sz w:val="28"/>
                <w:szCs w:val="28"/>
                <w:lang w:val="uk-UA"/>
              </w:rPr>
            </w:pPr>
            <w:r>
              <w:rPr>
                <w:sz w:val="28"/>
                <w:szCs w:val="28"/>
                <w:lang w:val="uk-UA"/>
              </w:rPr>
              <w:t>соціально-економічного розвитку</w:t>
            </w:r>
          </w:p>
        </w:tc>
        <w:tc>
          <w:tcPr>
            <w:tcW w:w="3260" w:type="dxa"/>
            <w:shd w:val="clear" w:color="auto" w:fill="auto"/>
          </w:tcPr>
          <w:p w:rsidR="00BB3D32" w:rsidRPr="00865BEF" w:rsidRDefault="00BB3D32" w:rsidP="00BB3D32">
            <w:pPr>
              <w:rPr>
                <w:sz w:val="28"/>
                <w:szCs w:val="28"/>
                <w:lang w:val="uk-UA"/>
              </w:rPr>
            </w:pPr>
          </w:p>
        </w:tc>
      </w:tr>
      <w:tr w:rsidR="00BB3D32" w:rsidRPr="00865BEF" w:rsidTr="00830847">
        <w:tc>
          <w:tcPr>
            <w:tcW w:w="6946" w:type="dxa"/>
            <w:shd w:val="clear" w:color="auto" w:fill="auto"/>
          </w:tcPr>
          <w:p w:rsidR="00BB3D32" w:rsidRPr="00865BEF" w:rsidRDefault="00BB3D32" w:rsidP="00BB3D32">
            <w:pPr>
              <w:rPr>
                <w:sz w:val="28"/>
                <w:szCs w:val="28"/>
                <w:lang w:val="uk-UA"/>
              </w:rPr>
            </w:pPr>
            <w:r w:rsidRPr="00865BEF">
              <w:rPr>
                <w:sz w:val="28"/>
                <w:szCs w:val="28"/>
                <w:lang w:val="uk-UA"/>
              </w:rPr>
              <w:t>Голова</w:t>
            </w:r>
          </w:p>
          <w:p w:rsidR="00BB3D32" w:rsidRPr="00865BEF" w:rsidRDefault="00BB3D32" w:rsidP="00BB3D32">
            <w:pPr>
              <w:rPr>
                <w:sz w:val="28"/>
                <w:szCs w:val="28"/>
                <w:lang w:val="uk-UA"/>
              </w:rPr>
            </w:pPr>
          </w:p>
        </w:tc>
        <w:tc>
          <w:tcPr>
            <w:tcW w:w="3260" w:type="dxa"/>
            <w:shd w:val="clear" w:color="auto" w:fill="auto"/>
          </w:tcPr>
          <w:p w:rsidR="00BB3D32" w:rsidRPr="00865BEF" w:rsidRDefault="00BB3D32" w:rsidP="00BB3D32">
            <w:pPr>
              <w:rPr>
                <w:sz w:val="28"/>
                <w:szCs w:val="28"/>
                <w:lang w:val="uk-UA"/>
              </w:rPr>
            </w:pPr>
            <w:r>
              <w:rPr>
                <w:sz w:val="28"/>
                <w:szCs w:val="28"/>
                <w:lang w:val="uk-UA"/>
              </w:rPr>
              <w:t>Андрій ВІТРЕНКО</w:t>
            </w:r>
          </w:p>
        </w:tc>
      </w:tr>
      <w:tr w:rsidR="00BB3D32" w:rsidRPr="00865BEF" w:rsidTr="00830847">
        <w:tc>
          <w:tcPr>
            <w:tcW w:w="6946" w:type="dxa"/>
            <w:shd w:val="clear" w:color="auto" w:fill="auto"/>
          </w:tcPr>
          <w:p w:rsidR="00BB3D32" w:rsidRPr="00865BEF" w:rsidRDefault="00BB3D32" w:rsidP="00BB3D32">
            <w:pPr>
              <w:rPr>
                <w:sz w:val="28"/>
                <w:szCs w:val="28"/>
                <w:lang w:val="uk-UA"/>
              </w:rPr>
            </w:pPr>
            <w:r w:rsidRPr="00865BEF">
              <w:rPr>
                <w:sz w:val="28"/>
                <w:szCs w:val="28"/>
                <w:lang w:val="uk-UA"/>
              </w:rPr>
              <w:t>Секретар</w:t>
            </w:r>
          </w:p>
          <w:p w:rsidR="00BB3D32" w:rsidRPr="00865BEF" w:rsidRDefault="00BB3D32" w:rsidP="00BB3D32">
            <w:pPr>
              <w:rPr>
                <w:sz w:val="28"/>
                <w:szCs w:val="28"/>
                <w:lang w:val="uk-UA"/>
              </w:rPr>
            </w:pPr>
          </w:p>
        </w:tc>
        <w:tc>
          <w:tcPr>
            <w:tcW w:w="3260" w:type="dxa"/>
            <w:shd w:val="clear" w:color="auto" w:fill="auto"/>
          </w:tcPr>
          <w:p w:rsidR="00BB3D32" w:rsidRPr="00865BEF" w:rsidRDefault="00BB3D32" w:rsidP="00BB3D32">
            <w:pPr>
              <w:rPr>
                <w:sz w:val="28"/>
                <w:szCs w:val="28"/>
                <w:lang w:val="uk-UA"/>
              </w:rPr>
            </w:pPr>
            <w:r>
              <w:rPr>
                <w:sz w:val="28"/>
                <w:szCs w:val="28"/>
                <w:lang w:val="uk-UA"/>
              </w:rPr>
              <w:t>Владислав АНДРОНОВ</w:t>
            </w:r>
          </w:p>
        </w:tc>
      </w:tr>
      <w:tr w:rsidR="00BB3D32" w:rsidRPr="00865BEF" w:rsidTr="00830847">
        <w:tc>
          <w:tcPr>
            <w:tcW w:w="6946" w:type="dxa"/>
            <w:shd w:val="clear" w:color="auto" w:fill="auto"/>
          </w:tcPr>
          <w:p w:rsidR="00BB3D32" w:rsidRPr="00865BEF" w:rsidRDefault="00BB3D32" w:rsidP="00BB3D32">
            <w:pPr>
              <w:rPr>
                <w:sz w:val="28"/>
                <w:szCs w:val="28"/>
                <w:lang w:val="uk-UA"/>
              </w:rPr>
            </w:pPr>
          </w:p>
        </w:tc>
        <w:tc>
          <w:tcPr>
            <w:tcW w:w="3260" w:type="dxa"/>
            <w:shd w:val="clear" w:color="auto" w:fill="auto"/>
          </w:tcPr>
          <w:p w:rsidR="00BB3D32" w:rsidRPr="00865BEF" w:rsidRDefault="00BB3D32" w:rsidP="00BB3D32">
            <w:pPr>
              <w:rPr>
                <w:sz w:val="28"/>
                <w:szCs w:val="28"/>
                <w:lang w:val="uk-UA"/>
              </w:rPr>
            </w:pPr>
          </w:p>
        </w:tc>
      </w:tr>
      <w:tr w:rsidR="00BB3D32" w:rsidRPr="00865BEF" w:rsidTr="00830847">
        <w:tc>
          <w:tcPr>
            <w:tcW w:w="6946" w:type="dxa"/>
            <w:shd w:val="clear" w:color="auto" w:fill="auto"/>
          </w:tcPr>
          <w:p w:rsidR="00830847" w:rsidRPr="00830847" w:rsidRDefault="00830847" w:rsidP="00830847">
            <w:pPr>
              <w:suppressAutoHyphens/>
              <w:rPr>
                <w:sz w:val="28"/>
                <w:szCs w:val="28"/>
                <w:lang w:val="uk-UA" w:eastAsia="ar-SA"/>
              </w:rPr>
            </w:pPr>
            <w:r w:rsidRPr="00830847">
              <w:rPr>
                <w:sz w:val="28"/>
                <w:szCs w:val="28"/>
                <w:lang w:val="uk-UA" w:eastAsia="ar-SA"/>
              </w:rPr>
              <w:t>Виконувач обов’язків начальника</w:t>
            </w:r>
          </w:p>
          <w:p w:rsidR="00830847" w:rsidRPr="00830847" w:rsidRDefault="00830847" w:rsidP="00830847">
            <w:pPr>
              <w:suppressAutoHyphens/>
              <w:rPr>
                <w:sz w:val="28"/>
                <w:szCs w:val="28"/>
                <w:lang w:val="uk-UA" w:eastAsia="ar-SA"/>
              </w:rPr>
            </w:pPr>
            <w:r w:rsidRPr="00830847">
              <w:rPr>
                <w:sz w:val="28"/>
                <w:szCs w:val="28"/>
                <w:lang w:val="uk-UA" w:eastAsia="ar-SA"/>
              </w:rPr>
              <w:t>управління правового забезпечення</w:t>
            </w:r>
          </w:p>
          <w:p w:rsidR="00BB3D32" w:rsidRPr="00865BEF" w:rsidRDefault="00830847" w:rsidP="00830847">
            <w:pPr>
              <w:rPr>
                <w:sz w:val="28"/>
                <w:szCs w:val="28"/>
                <w:lang w:val="uk-UA"/>
              </w:rPr>
            </w:pPr>
            <w:r w:rsidRPr="00830847">
              <w:rPr>
                <w:sz w:val="28"/>
                <w:szCs w:val="28"/>
                <w:lang w:val="uk-UA" w:eastAsia="ar-SA"/>
              </w:rPr>
              <w:t>діяльності Київської міської ради</w:t>
            </w:r>
          </w:p>
        </w:tc>
        <w:tc>
          <w:tcPr>
            <w:tcW w:w="3260" w:type="dxa"/>
            <w:shd w:val="clear" w:color="auto" w:fill="auto"/>
          </w:tcPr>
          <w:p w:rsidR="00BB3D32" w:rsidRPr="00865BEF" w:rsidRDefault="00BB3D32" w:rsidP="00BB3D32">
            <w:pPr>
              <w:rPr>
                <w:sz w:val="28"/>
                <w:szCs w:val="28"/>
                <w:lang w:val="uk-UA"/>
              </w:rPr>
            </w:pPr>
          </w:p>
          <w:p w:rsidR="00BB3D32" w:rsidRPr="00865BEF" w:rsidRDefault="00BB3D32" w:rsidP="00BB3D32">
            <w:pPr>
              <w:rPr>
                <w:sz w:val="28"/>
                <w:szCs w:val="28"/>
                <w:lang w:val="uk-UA"/>
              </w:rPr>
            </w:pPr>
            <w:r w:rsidRPr="00865BEF">
              <w:rPr>
                <w:sz w:val="28"/>
                <w:szCs w:val="28"/>
                <w:lang w:val="uk-UA"/>
              </w:rPr>
              <w:t>Валентина ПОЛОЖИШНИК</w:t>
            </w:r>
          </w:p>
        </w:tc>
      </w:tr>
    </w:tbl>
    <w:p w:rsidR="00AA7C59" w:rsidRPr="00865BEF" w:rsidRDefault="00AA7C59" w:rsidP="00AA7C59">
      <w:pPr>
        <w:spacing w:before="120"/>
        <w:ind w:firstLine="540"/>
        <w:rPr>
          <w:sz w:val="28"/>
          <w:szCs w:val="28"/>
          <w:lang w:val="uk-UA"/>
        </w:rPr>
      </w:pPr>
    </w:p>
    <w:p w:rsidR="006F0C6C" w:rsidRDefault="006F0C6C" w:rsidP="00AA7C59">
      <w:pPr>
        <w:spacing w:before="120"/>
        <w:ind w:firstLine="540"/>
        <w:rPr>
          <w:sz w:val="28"/>
          <w:szCs w:val="28"/>
          <w:lang w:val="uk-UA"/>
        </w:rPr>
      </w:pPr>
      <w:r w:rsidRPr="00865BEF">
        <w:rPr>
          <w:sz w:val="28"/>
          <w:szCs w:val="28"/>
          <w:lang w:val="uk-UA"/>
        </w:rPr>
        <w:br w:type="page"/>
      </w:r>
    </w:p>
    <w:p w:rsidR="008871FA" w:rsidRDefault="008871FA" w:rsidP="008871FA">
      <w:pPr>
        <w:jc w:val="center"/>
        <w:rPr>
          <w:b/>
          <w:sz w:val="28"/>
          <w:szCs w:val="28"/>
          <w:lang w:val="uk-UA"/>
        </w:rPr>
      </w:pPr>
    </w:p>
    <w:p w:rsidR="008871FA" w:rsidRDefault="008871FA" w:rsidP="008871FA">
      <w:pPr>
        <w:jc w:val="center"/>
        <w:rPr>
          <w:b/>
          <w:sz w:val="28"/>
          <w:szCs w:val="28"/>
          <w:lang w:val="uk-UA"/>
        </w:rPr>
      </w:pPr>
    </w:p>
    <w:p w:rsidR="008871FA" w:rsidRPr="008871FA" w:rsidRDefault="008871FA" w:rsidP="008871FA">
      <w:pPr>
        <w:jc w:val="center"/>
        <w:rPr>
          <w:sz w:val="28"/>
          <w:szCs w:val="28"/>
          <w:lang w:val="uk-UA"/>
        </w:rPr>
      </w:pPr>
      <w:r w:rsidRPr="008871FA">
        <w:rPr>
          <w:sz w:val="28"/>
          <w:szCs w:val="28"/>
          <w:lang w:val="uk-UA"/>
        </w:rPr>
        <w:t>ПОРІВНЯЛЬНА ТАБЛИЦЯ</w:t>
      </w:r>
    </w:p>
    <w:p w:rsidR="008871FA" w:rsidRPr="008871FA" w:rsidRDefault="008871FA" w:rsidP="008871FA">
      <w:pPr>
        <w:ind w:right="-1"/>
        <w:jc w:val="center"/>
        <w:rPr>
          <w:sz w:val="28"/>
          <w:szCs w:val="28"/>
          <w:lang w:val="uk-UA"/>
        </w:rPr>
      </w:pPr>
      <w:r w:rsidRPr="008871FA">
        <w:rPr>
          <w:sz w:val="28"/>
          <w:szCs w:val="28"/>
          <w:lang w:val="uk-UA"/>
        </w:rPr>
        <w:t>до проєкту рішення Київської міської ради «Про деякі питання комплексного розвитку зеленої зони міста Києва»</w:t>
      </w:r>
    </w:p>
    <w:p w:rsidR="008871FA" w:rsidRDefault="008871FA" w:rsidP="008871FA">
      <w:pPr>
        <w:jc w:val="both"/>
        <w:rPr>
          <w:sz w:val="28"/>
          <w:szCs w:val="28"/>
          <w:lang w:val="uk-UA"/>
        </w:rPr>
      </w:pPr>
    </w:p>
    <w:p w:rsidR="009E5346" w:rsidRPr="00F15D85" w:rsidRDefault="009E5346" w:rsidP="008871FA">
      <w:pPr>
        <w:jc w:val="both"/>
        <w:rPr>
          <w:sz w:val="28"/>
          <w:szCs w:val="28"/>
          <w:lang w:val="uk-UA"/>
        </w:rPr>
      </w:pPr>
    </w:p>
    <w:tbl>
      <w:tblPr>
        <w:tblStyle w:val="ad"/>
        <w:tblW w:w="0" w:type="auto"/>
        <w:tblLook w:val="04A0" w:firstRow="1" w:lastRow="0" w:firstColumn="1" w:lastColumn="0" w:noHBand="0" w:noVBand="1"/>
      </w:tblPr>
      <w:tblGrid>
        <w:gridCol w:w="4815"/>
        <w:gridCol w:w="4819"/>
      </w:tblGrid>
      <w:tr w:rsidR="008871FA" w:rsidRPr="00144892" w:rsidTr="002502D5">
        <w:tc>
          <w:tcPr>
            <w:tcW w:w="4815" w:type="dxa"/>
            <w:shd w:val="clear" w:color="auto" w:fill="auto"/>
          </w:tcPr>
          <w:p w:rsidR="008871FA" w:rsidRPr="00144892" w:rsidRDefault="008871FA" w:rsidP="002502D5">
            <w:pPr>
              <w:jc w:val="center"/>
              <w:rPr>
                <w:b/>
                <w:sz w:val="28"/>
                <w:szCs w:val="28"/>
                <w:lang w:val="uk-UA"/>
              </w:rPr>
            </w:pPr>
          </w:p>
          <w:p w:rsidR="008871FA" w:rsidRPr="00144892" w:rsidRDefault="008871FA" w:rsidP="002502D5">
            <w:pPr>
              <w:jc w:val="center"/>
              <w:rPr>
                <w:b/>
                <w:sz w:val="28"/>
                <w:szCs w:val="28"/>
                <w:lang w:val="uk-UA"/>
              </w:rPr>
            </w:pPr>
            <w:r w:rsidRPr="00144892">
              <w:rPr>
                <w:b/>
                <w:sz w:val="28"/>
                <w:szCs w:val="28"/>
                <w:lang w:val="uk-UA"/>
              </w:rPr>
              <w:t>Діюча редакція</w:t>
            </w:r>
          </w:p>
          <w:p w:rsidR="008871FA" w:rsidRPr="00144892" w:rsidRDefault="008871FA" w:rsidP="002502D5">
            <w:pPr>
              <w:jc w:val="center"/>
              <w:rPr>
                <w:b/>
                <w:sz w:val="28"/>
                <w:szCs w:val="28"/>
                <w:lang w:val="uk-UA"/>
              </w:rPr>
            </w:pPr>
          </w:p>
        </w:tc>
        <w:tc>
          <w:tcPr>
            <w:tcW w:w="4819" w:type="dxa"/>
            <w:shd w:val="clear" w:color="auto" w:fill="auto"/>
          </w:tcPr>
          <w:p w:rsidR="008871FA" w:rsidRPr="00144892" w:rsidRDefault="008871FA" w:rsidP="002502D5">
            <w:pPr>
              <w:jc w:val="center"/>
              <w:rPr>
                <w:b/>
                <w:sz w:val="28"/>
                <w:szCs w:val="28"/>
                <w:lang w:val="uk-UA"/>
              </w:rPr>
            </w:pPr>
          </w:p>
          <w:p w:rsidR="008871FA" w:rsidRPr="00144892" w:rsidRDefault="008871FA" w:rsidP="002502D5">
            <w:pPr>
              <w:jc w:val="center"/>
              <w:rPr>
                <w:b/>
                <w:sz w:val="28"/>
                <w:szCs w:val="28"/>
                <w:lang w:val="uk-UA"/>
              </w:rPr>
            </w:pPr>
            <w:r w:rsidRPr="00144892">
              <w:rPr>
                <w:b/>
                <w:sz w:val="28"/>
                <w:szCs w:val="28"/>
                <w:lang w:val="uk-UA"/>
              </w:rPr>
              <w:t>Запропонована редакція</w:t>
            </w:r>
          </w:p>
          <w:p w:rsidR="008871FA" w:rsidRPr="00144892" w:rsidRDefault="008871FA" w:rsidP="002502D5">
            <w:pPr>
              <w:jc w:val="center"/>
              <w:rPr>
                <w:b/>
                <w:sz w:val="28"/>
                <w:szCs w:val="28"/>
                <w:lang w:val="uk-UA"/>
              </w:rPr>
            </w:pPr>
          </w:p>
        </w:tc>
      </w:tr>
      <w:tr w:rsidR="008871FA" w:rsidRPr="00144892" w:rsidTr="002502D5">
        <w:tc>
          <w:tcPr>
            <w:tcW w:w="4815" w:type="dxa"/>
          </w:tcPr>
          <w:p w:rsidR="008871FA" w:rsidRPr="00BB3D32" w:rsidRDefault="008871FA" w:rsidP="002502D5">
            <w:pPr>
              <w:pStyle w:val="2"/>
              <w:shd w:val="clear" w:color="auto" w:fill="FFFFFF"/>
              <w:spacing w:before="0" w:after="0"/>
              <w:rPr>
                <w:b w:val="0"/>
                <w:szCs w:val="28"/>
              </w:rPr>
            </w:pPr>
            <w:r>
              <w:rPr>
                <w:b w:val="0"/>
                <w:szCs w:val="28"/>
              </w:rPr>
              <w:t xml:space="preserve">Рішення Київської міської ради </w:t>
            </w:r>
            <w:r>
              <w:rPr>
                <w:b w:val="0"/>
                <w:szCs w:val="28"/>
              </w:rPr>
              <w:br/>
            </w:r>
            <w:r w:rsidRPr="00BB3D32">
              <w:rPr>
                <w:b w:val="0"/>
                <w:bCs/>
                <w:szCs w:val="28"/>
              </w:rPr>
              <w:t>від 19 липня 2005 року № 806/3381</w:t>
            </w:r>
          </w:p>
          <w:p w:rsidR="008871FA" w:rsidRPr="00BB3D32" w:rsidRDefault="008871FA" w:rsidP="002502D5">
            <w:pPr>
              <w:pStyle w:val="2"/>
              <w:shd w:val="clear" w:color="auto" w:fill="FFFFFF"/>
              <w:spacing w:before="0" w:after="0"/>
              <w:rPr>
                <w:b w:val="0"/>
                <w:szCs w:val="28"/>
              </w:rPr>
            </w:pPr>
            <w:r>
              <w:rPr>
                <w:b w:val="0"/>
                <w:szCs w:val="28"/>
              </w:rPr>
              <w:t>«</w:t>
            </w:r>
            <w:r w:rsidRPr="00BB3D32">
              <w:rPr>
                <w:b w:val="0"/>
                <w:szCs w:val="28"/>
              </w:rPr>
              <w:t xml:space="preserve">Про затвердження Програми розвитку зеленої зони м. Києва до </w:t>
            </w:r>
            <w:r w:rsidRPr="00BB3D32">
              <w:rPr>
                <w:szCs w:val="28"/>
                <w:u w:val="single"/>
              </w:rPr>
              <w:t>2010</w:t>
            </w:r>
            <w:r w:rsidRPr="00BB3D32">
              <w:rPr>
                <w:szCs w:val="28"/>
              </w:rPr>
              <w:t xml:space="preserve"> </w:t>
            </w:r>
            <w:r w:rsidRPr="00BB3D32">
              <w:rPr>
                <w:b w:val="0"/>
                <w:szCs w:val="28"/>
              </w:rPr>
              <w:t>року та концепції формування зелених насаджень в центральній частині міста</w:t>
            </w:r>
            <w:r>
              <w:rPr>
                <w:b w:val="0"/>
                <w:szCs w:val="28"/>
              </w:rPr>
              <w:t>»</w:t>
            </w:r>
          </w:p>
        </w:tc>
        <w:tc>
          <w:tcPr>
            <w:tcW w:w="4819" w:type="dxa"/>
          </w:tcPr>
          <w:p w:rsidR="008871FA" w:rsidRPr="00BB3D32" w:rsidRDefault="008871FA" w:rsidP="002502D5">
            <w:pPr>
              <w:pStyle w:val="2"/>
              <w:shd w:val="clear" w:color="auto" w:fill="FFFFFF"/>
              <w:spacing w:before="0" w:after="0"/>
              <w:rPr>
                <w:b w:val="0"/>
                <w:szCs w:val="28"/>
              </w:rPr>
            </w:pPr>
            <w:r>
              <w:rPr>
                <w:b w:val="0"/>
                <w:szCs w:val="28"/>
              </w:rPr>
              <w:t xml:space="preserve">Рішення Київської міської ради </w:t>
            </w:r>
            <w:r>
              <w:rPr>
                <w:b w:val="0"/>
                <w:szCs w:val="28"/>
              </w:rPr>
              <w:br/>
            </w:r>
            <w:r w:rsidRPr="00BB3D32">
              <w:rPr>
                <w:b w:val="0"/>
                <w:bCs/>
                <w:szCs w:val="28"/>
              </w:rPr>
              <w:t>від 19 липня 2005 року № 806/3381</w:t>
            </w:r>
          </w:p>
          <w:p w:rsidR="008871FA" w:rsidRPr="00BB3D32" w:rsidRDefault="008871FA" w:rsidP="002502D5">
            <w:pPr>
              <w:pStyle w:val="2"/>
              <w:shd w:val="clear" w:color="auto" w:fill="FFFFFF"/>
              <w:spacing w:before="0"/>
              <w:rPr>
                <w:b w:val="0"/>
                <w:szCs w:val="28"/>
              </w:rPr>
            </w:pPr>
            <w:r>
              <w:rPr>
                <w:b w:val="0"/>
                <w:szCs w:val="28"/>
              </w:rPr>
              <w:t>«</w:t>
            </w:r>
            <w:r w:rsidRPr="00BB3D32">
              <w:rPr>
                <w:b w:val="0"/>
                <w:szCs w:val="28"/>
              </w:rPr>
              <w:t xml:space="preserve">Про затвердження Програми розвитку зеленої зони м. Києва до </w:t>
            </w:r>
            <w:r w:rsidRPr="00BB3D32">
              <w:rPr>
                <w:szCs w:val="28"/>
                <w:u w:val="single"/>
              </w:rPr>
              <w:t>2025</w:t>
            </w:r>
            <w:r w:rsidRPr="00BB3D32">
              <w:rPr>
                <w:szCs w:val="28"/>
              </w:rPr>
              <w:t xml:space="preserve"> </w:t>
            </w:r>
            <w:r w:rsidRPr="00BB3D32">
              <w:rPr>
                <w:b w:val="0"/>
                <w:szCs w:val="28"/>
              </w:rPr>
              <w:t>року та концепції формування зелених насаджень в центральній частині міста</w:t>
            </w:r>
            <w:r>
              <w:rPr>
                <w:b w:val="0"/>
                <w:szCs w:val="28"/>
              </w:rPr>
              <w:t>»</w:t>
            </w:r>
          </w:p>
        </w:tc>
      </w:tr>
      <w:tr w:rsidR="008871FA" w:rsidRPr="00144892" w:rsidTr="002502D5">
        <w:tc>
          <w:tcPr>
            <w:tcW w:w="4815" w:type="dxa"/>
          </w:tcPr>
          <w:p w:rsidR="008871FA" w:rsidRPr="00144892" w:rsidRDefault="008871FA" w:rsidP="002502D5">
            <w:pPr>
              <w:pStyle w:val="a6"/>
              <w:spacing w:before="0" w:beforeAutospacing="0" w:after="0" w:afterAutospacing="0"/>
              <w:jc w:val="both"/>
              <w:textAlignment w:val="top"/>
              <w:rPr>
                <w:sz w:val="28"/>
                <w:szCs w:val="28"/>
              </w:rPr>
            </w:pPr>
            <w:r w:rsidRPr="00144892">
              <w:rPr>
                <w:sz w:val="28"/>
                <w:szCs w:val="28"/>
                <w:shd w:val="clear" w:color="auto" w:fill="FFFFFF"/>
              </w:rPr>
              <w:t xml:space="preserve">1. Затвердити Програму комплексного розвитку зеленої зони м. Києва до </w:t>
            </w:r>
            <w:r w:rsidRPr="00BB3D32">
              <w:rPr>
                <w:b/>
                <w:sz w:val="28"/>
                <w:szCs w:val="28"/>
                <w:u w:val="single"/>
                <w:shd w:val="clear" w:color="auto" w:fill="FFFFFF"/>
              </w:rPr>
              <w:t>2010</w:t>
            </w:r>
            <w:r w:rsidRPr="00BB3D32">
              <w:rPr>
                <w:b/>
                <w:sz w:val="28"/>
                <w:szCs w:val="28"/>
                <w:shd w:val="clear" w:color="auto" w:fill="FFFFFF"/>
              </w:rPr>
              <w:t xml:space="preserve"> </w:t>
            </w:r>
            <w:r w:rsidRPr="00BB3D32">
              <w:rPr>
                <w:sz w:val="28"/>
                <w:szCs w:val="28"/>
                <w:shd w:val="clear" w:color="auto" w:fill="FFFFFF"/>
              </w:rPr>
              <w:t>року</w:t>
            </w:r>
            <w:r w:rsidRPr="00144892">
              <w:rPr>
                <w:sz w:val="28"/>
                <w:szCs w:val="28"/>
                <w:shd w:val="clear" w:color="auto" w:fill="FFFFFF"/>
              </w:rPr>
              <w:t xml:space="preserve"> та концепцію формування зелених насаджень в центральній частині міста, згідно з додатком (далі - Програма).</w:t>
            </w:r>
          </w:p>
        </w:tc>
        <w:tc>
          <w:tcPr>
            <w:tcW w:w="4819" w:type="dxa"/>
          </w:tcPr>
          <w:p w:rsidR="008871FA" w:rsidRPr="00144892" w:rsidRDefault="008871FA" w:rsidP="002502D5">
            <w:pPr>
              <w:pStyle w:val="a6"/>
              <w:spacing w:before="0" w:beforeAutospacing="0" w:after="0" w:afterAutospacing="0"/>
              <w:jc w:val="both"/>
              <w:textAlignment w:val="top"/>
              <w:rPr>
                <w:sz w:val="28"/>
                <w:szCs w:val="28"/>
              </w:rPr>
            </w:pPr>
            <w:r w:rsidRPr="00144892">
              <w:rPr>
                <w:sz w:val="28"/>
                <w:szCs w:val="28"/>
                <w:shd w:val="clear" w:color="auto" w:fill="FFFFFF"/>
              </w:rPr>
              <w:t xml:space="preserve">1. Затвердити Програму комплексного розвитку зеленої зони м. Києва до </w:t>
            </w:r>
            <w:r w:rsidRPr="00144892">
              <w:rPr>
                <w:b/>
                <w:sz w:val="28"/>
                <w:szCs w:val="28"/>
                <w:u w:val="single"/>
                <w:shd w:val="clear" w:color="auto" w:fill="FFFFFF"/>
              </w:rPr>
              <w:t>2025</w:t>
            </w:r>
            <w:r w:rsidRPr="00144892">
              <w:rPr>
                <w:sz w:val="28"/>
                <w:szCs w:val="28"/>
                <w:shd w:val="clear" w:color="auto" w:fill="FFFFFF"/>
              </w:rPr>
              <w:t xml:space="preserve"> року та концепцію формування зелених насаджень в центральній частині міста, згідно з додатком (далі - Програма).</w:t>
            </w:r>
          </w:p>
        </w:tc>
      </w:tr>
      <w:tr w:rsidR="008871FA" w:rsidRPr="00144892" w:rsidTr="002502D5">
        <w:tc>
          <w:tcPr>
            <w:tcW w:w="4815" w:type="dxa"/>
          </w:tcPr>
          <w:p w:rsidR="008871FA" w:rsidRPr="00BB3D32" w:rsidRDefault="008871FA" w:rsidP="002502D5">
            <w:pPr>
              <w:pStyle w:val="tl"/>
              <w:shd w:val="clear" w:color="auto" w:fill="FFFFFF"/>
              <w:spacing w:before="0" w:beforeAutospacing="0" w:after="0" w:afterAutospacing="0"/>
              <w:ind w:left="1730"/>
              <w:rPr>
                <w:sz w:val="28"/>
                <w:szCs w:val="28"/>
              </w:rPr>
            </w:pPr>
            <w:r w:rsidRPr="00BB3D32">
              <w:rPr>
                <w:sz w:val="28"/>
                <w:szCs w:val="28"/>
              </w:rPr>
              <w:t>Додаток</w:t>
            </w:r>
            <w:r w:rsidRPr="00BB3D32">
              <w:rPr>
                <w:sz w:val="28"/>
                <w:szCs w:val="28"/>
              </w:rPr>
              <w:br/>
              <w:t xml:space="preserve">до рішення Київської міської ради </w:t>
            </w:r>
            <w:r w:rsidRPr="00BB3D32">
              <w:rPr>
                <w:sz w:val="28"/>
                <w:szCs w:val="28"/>
              </w:rPr>
              <w:br/>
              <w:t xml:space="preserve">від 19 липня 2005 р. </w:t>
            </w:r>
            <w:r w:rsidRPr="00BB3D32">
              <w:rPr>
                <w:sz w:val="28"/>
                <w:szCs w:val="28"/>
              </w:rPr>
              <w:br/>
              <w:t>№ 806/3381 </w:t>
            </w:r>
          </w:p>
          <w:p w:rsidR="008871FA" w:rsidRPr="00BB3D32" w:rsidRDefault="008871FA" w:rsidP="002502D5">
            <w:pPr>
              <w:pStyle w:val="3"/>
              <w:shd w:val="clear" w:color="auto" w:fill="FFFFFF"/>
              <w:spacing w:before="0"/>
              <w:jc w:val="center"/>
              <w:outlineLvl w:val="2"/>
              <w:rPr>
                <w:rFonts w:ascii="Times New Roman" w:hAnsi="Times New Roman" w:cs="Times New Roman"/>
                <w:color w:val="auto"/>
                <w:sz w:val="28"/>
                <w:szCs w:val="28"/>
                <w:lang w:val="uk-UA"/>
              </w:rPr>
            </w:pPr>
          </w:p>
          <w:p w:rsidR="008871FA" w:rsidRPr="00BB3D32" w:rsidRDefault="008871FA" w:rsidP="002502D5">
            <w:pPr>
              <w:pStyle w:val="3"/>
              <w:shd w:val="clear" w:color="auto" w:fill="FFFFFF"/>
              <w:spacing w:before="0"/>
              <w:jc w:val="center"/>
              <w:outlineLvl w:val="2"/>
              <w:rPr>
                <w:rFonts w:ascii="Times New Roman" w:hAnsi="Times New Roman" w:cs="Times New Roman"/>
                <w:color w:val="auto"/>
                <w:sz w:val="28"/>
                <w:szCs w:val="28"/>
                <w:lang w:val="uk-UA"/>
              </w:rPr>
            </w:pPr>
            <w:r w:rsidRPr="00BB3D32">
              <w:rPr>
                <w:rFonts w:ascii="Times New Roman" w:hAnsi="Times New Roman" w:cs="Times New Roman"/>
                <w:color w:val="auto"/>
                <w:sz w:val="28"/>
                <w:szCs w:val="28"/>
                <w:lang w:val="uk-UA"/>
              </w:rPr>
              <w:t>ПРОГРАМА</w:t>
            </w:r>
            <w:r w:rsidRPr="00BB3D32">
              <w:rPr>
                <w:rFonts w:ascii="Times New Roman" w:hAnsi="Times New Roman" w:cs="Times New Roman"/>
                <w:color w:val="auto"/>
                <w:sz w:val="28"/>
                <w:szCs w:val="28"/>
                <w:lang w:val="uk-UA"/>
              </w:rPr>
              <w:br/>
              <w:t>комплексного розвитку зеленої зони м. Києва до</w:t>
            </w:r>
            <w:r w:rsidRPr="00BB3D32">
              <w:rPr>
                <w:rFonts w:ascii="Times New Roman" w:hAnsi="Times New Roman" w:cs="Times New Roman"/>
                <w:b/>
                <w:color w:val="auto"/>
                <w:sz w:val="28"/>
                <w:szCs w:val="28"/>
                <w:u w:val="single"/>
                <w:lang w:val="uk-UA"/>
              </w:rPr>
              <w:t xml:space="preserve"> 2010</w:t>
            </w:r>
            <w:r w:rsidRPr="00BB3D32">
              <w:rPr>
                <w:rFonts w:ascii="Times New Roman" w:hAnsi="Times New Roman" w:cs="Times New Roman"/>
                <w:color w:val="auto"/>
                <w:sz w:val="28"/>
                <w:szCs w:val="28"/>
                <w:lang w:val="uk-UA"/>
              </w:rPr>
              <w:t xml:space="preserve"> р. та концепція формування зелених насаджень в центральній частині міста</w:t>
            </w:r>
          </w:p>
          <w:p w:rsidR="008871FA" w:rsidRPr="00BB3D32" w:rsidRDefault="008871FA" w:rsidP="002502D5">
            <w:pPr>
              <w:pStyle w:val="a6"/>
              <w:spacing w:before="0" w:beforeAutospacing="0" w:after="0" w:afterAutospacing="0"/>
              <w:jc w:val="both"/>
              <w:textAlignment w:val="top"/>
              <w:rPr>
                <w:sz w:val="28"/>
                <w:szCs w:val="28"/>
              </w:rPr>
            </w:pPr>
          </w:p>
        </w:tc>
        <w:tc>
          <w:tcPr>
            <w:tcW w:w="4819" w:type="dxa"/>
          </w:tcPr>
          <w:p w:rsidR="008871FA" w:rsidRPr="00BB3D32" w:rsidRDefault="008871FA" w:rsidP="002502D5">
            <w:pPr>
              <w:pStyle w:val="tl"/>
              <w:shd w:val="clear" w:color="auto" w:fill="FFFFFF"/>
              <w:spacing w:before="0" w:beforeAutospacing="0" w:after="0" w:afterAutospacing="0"/>
              <w:ind w:left="1618"/>
              <w:rPr>
                <w:sz w:val="28"/>
                <w:szCs w:val="28"/>
              </w:rPr>
            </w:pPr>
            <w:r w:rsidRPr="00BB3D32">
              <w:rPr>
                <w:sz w:val="28"/>
                <w:szCs w:val="28"/>
              </w:rPr>
              <w:t>Додаток</w:t>
            </w:r>
            <w:r w:rsidRPr="00BB3D32">
              <w:rPr>
                <w:sz w:val="28"/>
                <w:szCs w:val="28"/>
              </w:rPr>
              <w:br/>
              <w:t>до рішення Київської міської ради</w:t>
            </w:r>
            <w:r w:rsidRPr="00BB3D32">
              <w:rPr>
                <w:sz w:val="28"/>
                <w:szCs w:val="28"/>
              </w:rPr>
              <w:br/>
              <w:t xml:space="preserve">від 19 липня 2005 р. </w:t>
            </w:r>
            <w:r w:rsidRPr="00BB3D32">
              <w:rPr>
                <w:sz w:val="28"/>
                <w:szCs w:val="28"/>
              </w:rPr>
              <w:br/>
              <w:t>№ 806/3381 </w:t>
            </w:r>
          </w:p>
          <w:p w:rsidR="008871FA" w:rsidRPr="00BB3D32" w:rsidRDefault="008871FA" w:rsidP="002502D5">
            <w:pPr>
              <w:pStyle w:val="3"/>
              <w:shd w:val="clear" w:color="auto" w:fill="FFFFFF"/>
              <w:spacing w:before="0"/>
              <w:jc w:val="center"/>
              <w:outlineLvl w:val="2"/>
              <w:rPr>
                <w:rFonts w:ascii="Times New Roman" w:hAnsi="Times New Roman" w:cs="Times New Roman"/>
                <w:color w:val="auto"/>
                <w:sz w:val="28"/>
                <w:szCs w:val="28"/>
                <w:lang w:val="uk-UA"/>
              </w:rPr>
            </w:pPr>
          </w:p>
          <w:p w:rsidR="008871FA" w:rsidRPr="00BB3D32" w:rsidRDefault="008871FA" w:rsidP="002502D5">
            <w:pPr>
              <w:pStyle w:val="3"/>
              <w:shd w:val="clear" w:color="auto" w:fill="FFFFFF"/>
              <w:spacing w:before="0"/>
              <w:jc w:val="center"/>
              <w:outlineLvl w:val="2"/>
              <w:rPr>
                <w:rFonts w:ascii="Times New Roman" w:hAnsi="Times New Roman" w:cs="Times New Roman"/>
                <w:color w:val="auto"/>
                <w:sz w:val="28"/>
                <w:szCs w:val="28"/>
                <w:lang w:val="uk-UA"/>
              </w:rPr>
            </w:pPr>
            <w:r w:rsidRPr="00BB3D32">
              <w:rPr>
                <w:rFonts w:ascii="Times New Roman" w:hAnsi="Times New Roman" w:cs="Times New Roman"/>
                <w:color w:val="auto"/>
                <w:sz w:val="28"/>
                <w:szCs w:val="28"/>
                <w:lang w:val="uk-UA"/>
              </w:rPr>
              <w:t>ПРОГРАМА</w:t>
            </w:r>
            <w:r w:rsidRPr="00BB3D32">
              <w:rPr>
                <w:rFonts w:ascii="Times New Roman" w:hAnsi="Times New Roman" w:cs="Times New Roman"/>
                <w:color w:val="auto"/>
                <w:sz w:val="28"/>
                <w:szCs w:val="28"/>
                <w:lang w:val="uk-UA"/>
              </w:rPr>
              <w:br/>
              <w:t xml:space="preserve">комплексного розвитку зеленої зони м. Києва до </w:t>
            </w:r>
            <w:r w:rsidRPr="00BB3D32">
              <w:rPr>
                <w:rFonts w:ascii="Times New Roman" w:hAnsi="Times New Roman" w:cs="Times New Roman"/>
                <w:b/>
                <w:color w:val="auto"/>
                <w:sz w:val="28"/>
                <w:szCs w:val="28"/>
                <w:u w:val="single"/>
                <w:lang w:val="uk-UA"/>
              </w:rPr>
              <w:t>2025</w:t>
            </w:r>
            <w:r w:rsidRPr="00BB3D32">
              <w:rPr>
                <w:rFonts w:ascii="Times New Roman" w:hAnsi="Times New Roman" w:cs="Times New Roman"/>
                <w:color w:val="auto"/>
                <w:sz w:val="28"/>
                <w:szCs w:val="28"/>
                <w:lang w:val="uk-UA"/>
              </w:rPr>
              <w:t xml:space="preserve"> р. та концепція формування зелених насаджень в центральній частині міста</w:t>
            </w:r>
          </w:p>
          <w:p w:rsidR="008871FA" w:rsidRPr="00BB3D32" w:rsidRDefault="008871FA" w:rsidP="002502D5">
            <w:pPr>
              <w:pStyle w:val="a6"/>
              <w:spacing w:before="0" w:beforeAutospacing="0" w:after="0" w:afterAutospacing="0"/>
              <w:jc w:val="both"/>
              <w:textAlignment w:val="top"/>
              <w:rPr>
                <w:sz w:val="28"/>
                <w:szCs w:val="28"/>
              </w:rPr>
            </w:pPr>
          </w:p>
        </w:tc>
      </w:tr>
    </w:tbl>
    <w:p w:rsidR="008871FA" w:rsidRPr="00F15D85" w:rsidRDefault="008871FA" w:rsidP="008871FA">
      <w:pPr>
        <w:jc w:val="both"/>
        <w:rPr>
          <w:sz w:val="28"/>
          <w:szCs w:val="28"/>
        </w:rPr>
      </w:pPr>
    </w:p>
    <w:p w:rsidR="008871FA" w:rsidRDefault="008871FA" w:rsidP="008871FA">
      <w:pPr>
        <w:jc w:val="both"/>
        <w:rPr>
          <w:sz w:val="28"/>
          <w:szCs w:val="28"/>
          <w:lang w:val="uk-UA"/>
        </w:rPr>
      </w:pPr>
    </w:p>
    <w:p w:rsidR="008871FA" w:rsidRDefault="008871FA" w:rsidP="008871FA">
      <w:pPr>
        <w:jc w:val="both"/>
        <w:rPr>
          <w:bCs/>
          <w:sz w:val="28"/>
          <w:szCs w:val="28"/>
          <w:lang w:val="uk-UA"/>
        </w:rPr>
      </w:pPr>
      <w:r>
        <w:rPr>
          <w:bCs/>
          <w:sz w:val="28"/>
          <w:szCs w:val="28"/>
          <w:lang w:val="uk-UA"/>
        </w:rPr>
        <w:br w:type="page"/>
      </w:r>
    </w:p>
    <w:p w:rsidR="006F0C6C" w:rsidRPr="00865BEF" w:rsidRDefault="006F0C6C" w:rsidP="006F0C6C">
      <w:pPr>
        <w:shd w:val="clear" w:color="auto" w:fill="FFFFFF"/>
        <w:jc w:val="center"/>
        <w:rPr>
          <w:b/>
          <w:sz w:val="28"/>
          <w:szCs w:val="28"/>
          <w:lang w:val="uk-UA"/>
        </w:rPr>
      </w:pPr>
      <w:r w:rsidRPr="00865BEF">
        <w:rPr>
          <w:b/>
          <w:sz w:val="28"/>
          <w:szCs w:val="28"/>
          <w:lang w:val="uk-UA"/>
        </w:rPr>
        <w:lastRenderedPageBreak/>
        <w:t>ПОЯСНЮВАЛЬНА ЗАПИСКА</w:t>
      </w:r>
    </w:p>
    <w:p w:rsidR="006F0C6C" w:rsidRPr="00865BEF" w:rsidRDefault="006F0C6C" w:rsidP="006F0C6C">
      <w:pPr>
        <w:ind w:right="-1"/>
        <w:jc w:val="center"/>
        <w:rPr>
          <w:sz w:val="28"/>
          <w:szCs w:val="28"/>
          <w:lang w:val="uk-UA"/>
        </w:rPr>
      </w:pPr>
      <w:r w:rsidRPr="00865BEF">
        <w:rPr>
          <w:b/>
          <w:sz w:val="28"/>
          <w:szCs w:val="28"/>
          <w:lang w:val="uk-UA"/>
        </w:rPr>
        <w:t>до проєкту рішення Київської міської ради «Про деякі питання комплексного розвитку зеленої зони міста Києва</w:t>
      </w:r>
      <w:r w:rsidRPr="00865BEF">
        <w:rPr>
          <w:sz w:val="28"/>
          <w:szCs w:val="28"/>
          <w:lang w:val="uk-UA"/>
        </w:rPr>
        <w:t>»</w:t>
      </w:r>
    </w:p>
    <w:p w:rsidR="006F0C6C" w:rsidRPr="00865BEF" w:rsidRDefault="006F0C6C" w:rsidP="006F0C6C">
      <w:pPr>
        <w:ind w:firstLine="709"/>
        <w:rPr>
          <w:sz w:val="28"/>
          <w:szCs w:val="28"/>
          <w:lang w:val="uk-UA"/>
        </w:rPr>
      </w:pPr>
    </w:p>
    <w:p w:rsidR="006F0C6C" w:rsidRPr="00865BEF" w:rsidRDefault="006F0C6C" w:rsidP="006F0C6C">
      <w:pPr>
        <w:pStyle w:val="1"/>
        <w:numPr>
          <w:ilvl w:val="0"/>
          <w:numId w:val="2"/>
        </w:numPr>
        <w:spacing w:after="0" w:line="240" w:lineRule="auto"/>
        <w:jc w:val="both"/>
        <w:rPr>
          <w:rFonts w:ascii="Times New Roman" w:hAnsi="Times New Roman"/>
          <w:b/>
          <w:sz w:val="28"/>
          <w:szCs w:val="28"/>
          <w:lang w:val="uk-UA"/>
        </w:rPr>
      </w:pPr>
      <w:r w:rsidRPr="00865BEF">
        <w:rPr>
          <w:rFonts w:ascii="Times New Roman" w:hAnsi="Times New Roman"/>
          <w:b/>
          <w:sz w:val="28"/>
          <w:szCs w:val="28"/>
          <w:lang w:val="uk-UA"/>
        </w:rPr>
        <w:t>Обґрунтування необхідності прийняття рішення</w:t>
      </w:r>
    </w:p>
    <w:p w:rsidR="006F0C6C" w:rsidRPr="00865BEF" w:rsidRDefault="006F0C6C" w:rsidP="006F0C6C">
      <w:pPr>
        <w:pStyle w:val="rvps2"/>
        <w:shd w:val="clear" w:color="auto" w:fill="FFFFFF"/>
        <w:spacing w:before="0" w:beforeAutospacing="0" w:after="0" w:afterAutospacing="0"/>
        <w:ind w:firstLine="709"/>
        <w:jc w:val="both"/>
        <w:rPr>
          <w:sz w:val="28"/>
          <w:szCs w:val="28"/>
        </w:rPr>
      </w:pPr>
      <w:r w:rsidRPr="00865BEF">
        <w:rPr>
          <w:sz w:val="28"/>
          <w:szCs w:val="28"/>
        </w:rPr>
        <w:t>Питання забезпечення комплексного розвитку зеленої зони міста Києва має бути одним з пріоритетних для Київської міської ради.</w:t>
      </w:r>
    </w:p>
    <w:p w:rsidR="006F0C6C" w:rsidRPr="00865BEF" w:rsidRDefault="006F0C6C" w:rsidP="006F0C6C">
      <w:pPr>
        <w:ind w:firstLine="709"/>
        <w:jc w:val="both"/>
        <w:rPr>
          <w:sz w:val="28"/>
          <w:szCs w:val="28"/>
          <w:shd w:val="clear" w:color="auto" w:fill="FFFFFF"/>
          <w:lang w:val="uk-UA"/>
        </w:rPr>
      </w:pPr>
      <w:r w:rsidRPr="00865BEF">
        <w:rPr>
          <w:sz w:val="28"/>
          <w:szCs w:val="28"/>
          <w:shd w:val="clear" w:color="auto" w:fill="FFFFFF"/>
          <w:lang w:val="uk-UA"/>
        </w:rPr>
        <w:t>Розділом 15 Правил утримання зелених насаджень населених пунктах України, затверджених наказом Мін</w:t>
      </w:r>
      <w:r w:rsidRPr="00865BEF">
        <w:rPr>
          <w:sz w:val="28"/>
          <w:szCs w:val="28"/>
          <w:shd w:val="clear" w:color="auto" w:fill="FFFFFF"/>
          <w:lang w:val="uk-UA"/>
        </w:rPr>
        <w:t xml:space="preserve">істерством </w:t>
      </w:r>
      <w:r w:rsidRPr="00865BEF">
        <w:rPr>
          <w:sz w:val="28"/>
          <w:szCs w:val="28"/>
          <w:shd w:val="clear" w:color="auto" w:fill="FFFFFF"/>
          <w:lang w:val="uk-UA"/>
        </w:rPr>
        <w:t>житло</w:t>
      </w:r>
      <w:r w:rsidRPr="00865BEF">
        <w:rPr>
          <w:sz w:val="28"/>
          <w:szCs w:val="28"/>
          <w:shd w:val="clear" w:color="auto" w:fill="FFFFFF"/>
          <w:lang w:val="uk-UA"/>
        </w:rPr>
        <w:t>во-</w:t>
      </w:r>
      <w:r w:rsidRPr="00865BEF">
        <w:rPr>
          <w:sz w:val="28"/>
          <w:szCs w:val="28"/>
          <w:shd w:val="clear" w:color="auto" w:fill="FFFFFF"/>
          <w:lang w:val="uk-UA"/>
        </w:rPr>
        <w:t>комун</w:t>
      </w:r>
      <w:r w:rsidRPr="00865BEF">
        <w:rPr>
          <w:sz w:val="28"/>
          <w:szCs w:val="28"/>
          <w:shd w:val="clear" w:color="auto" w:fill="FFFFFF"/>
          <w:lang w:val="uk-UA"/>
        </w:rPr>
        <w:t xml:space="preserve">ального </w:t>
      </w:r>
      <w:r w:rsidRPr="00865BEF">
        <w:rPr>
          <w:sz w:val="28"/>
          <w:szCs w:val="28"/>
          <w:shd w:val="clear" w:color="auto" w:fill="FFFFFF"/>
          <w:lang w:val="uk-UA"/>
        </w:rPr>
        <w:t>госп</w:t>
      </w:r>
      <w:r w:rsidRPr="00865BEF">
        <w:rPr>
          <w:sz w:val="28"/>
          <w:szCs w:val="28"/>
          <w:shd w:val="clear" w:color="auto" w:fill="FFFFFF"/>
          <w:lang w:val="uk-UA"/>
        </w:rPr>
        <w:t>одарства</w:t>
      </w:r>
      <w:r w:rsidRPr="00865BEF">
        <w:rPr>
          <w:sz w:val="28"/>
          <w:szCs w:val="28"/>
          <w:shd w:val="clear" w:color="auto" w:fill="FFFFFF"/>
          <w:lang w:val="uk-UA"/>
        </w:rPr>
        <w:t xml:space="preserve"> від 10.04.2006 № 105 (далі</w:t>
      </w:r>
      <w:r w:rsidRPr="00865BEF">
        <w:rPr>
          <w:sz w:val="28"/>
          <w:szCs w:val="28"/>
          <w:shd w:val="clear" w:color="auto" w:fill="FFFFFF"/>
          <w:lang w:val="uk-UA"/>
        </w:rPr>
        <w:t xml:space="preserve"> – П</w:t>
      </w:r>
      <w:r w:rsidRPr="00865BEF">
        <w:rPr>
          <w:sz w:val="28"/>
          <w:szCs w:val="28"/>
          <w:shd w:val="clear" w:color="auto" w:fill="FFFFFF"/>
          <w:lang w:val="uk-UA"/>
        </w:rPr>
        <w:t>равила), визначено порядок організації розвитку зелених зон населених пунктів і відповідно алгоритм (процедуру) підготовки рішення щодо розроблення програми розвитку та збереження зелених зон окремого населеного пункту на перспективу.</w:t>
      </w:r>
    </w:p>
    <w:p w:rsidR="006F0C6C" w:rsidRPr="00865BEF" w:rsidRDefault="006F0C6C" w:rsidP="006F0C6C">
      <w:pPr>
        <w:ind w:firstLine="709"/>
        <w:jc w:val="both"/>
        <w:rPr>
          <w:sz w:val="28"/>
          <w:szCs w:val="28"/>
          <w:shd w:val="clear" w:color="auto" w:fill="FFFFFF"/>
          <w:lang w:val="uk-UA"/>
        </w:rPr>
      </w:pPr>
      <w:r w:rsidRPr="00865BEF">
        <w:rPr>
          <w:sz w:val="28"/>
          <w:szCs w:val="28"/>
          <w:shd w:val="clear" w:color="auto" w:fill="FFFFFF"/>
          <w:lang w:val="uk-UA"/>
        </w:rPr>
        <w:t>Абзацом другим розділу 15 Правил передбачено, що місцеві органи влади визначають уповноважений орган чи/або відповідальних осіб, які б відповідали за розвиток і контроль у сфері зеленого господарства.</w:t>
      </w:r>
    </w:p>
    <w:p w:rsidR="006F0C6C" w:rsidRPr="00865BEF" w:rsidRDefault="006F0C6C" w:rsidP="006F0C6C">
      <w:pPr>
        <w:ind w:firstLine="709"/>
        <w:jc w:val="both"/>
        <w:rPr>
          <w:sz w:val="28"/>
          <w:szCs w:val="28"/>
          <w:shd w:val="clear" w:color="auto" w:fill="FFFFFF"/>
          <w:lang w:val="uk-UA"/>
        </w:rPr>
      </w:pPr>
      <w:r w:rsidRPr="00865BEF">
        <w:rPr>
          <w:sz w:val="28"/>
          <w:szCs w:val="28"/>
          <w:shd w:val="clear" w:color="auto" w:fill="FFFFFF"/>
          <w:lang w:val="uk-UA"/>
        </w:rPr>
        <w:t xml:space="preserve">Уповноважений орган або визначені особи аналізують генеральний план розвитку населеного пункту, матеріали інвентаризації, звіти тощо і готують рішення виконавчої влади щодо розроблення програми розвитку та збереження зелених зон окремого населеного пункту на перспективу. </w:t>
      </w:r>
    </w:p>
    <w:p w:rsidR="006F0C6C" w:rsidRPr="00865BEF" w:rsidRDefault="006F0C6C" w:rsidP="006F0C6C">
      <w:pPr>
        <w:ind w:firstLine="709"/>
        <w:jc w:val="both"/>
        <w:rPr>
          <w:sz w:val="28"/>
          <w:szCs w:val="28"/>
          <w:shd w:val="clear" w:color="auto" w:fill="FFFFFF"/>
          <w:lang w:val="uk-UA"/>
        </w:rPr>
      </w:pPr>
      <w:r w:rsidRPr="00865BEF">
        <w:rPr>
          <w:sz w:val="28"/>
          <w:szCs w:val="28"/>
          <w:shd w:val="clear" w:color="auto" w:fill="FFFFFF"/>
          <w:lang w:val="uk-UA"/>
        </w:rPr>
        <w:t>У</w:t>
      </w:r>
      <w:r w:rsidRPr="00865BEF">
        <w:rPr>
          <w:sz w:val="28"/>
          <w:szCs w:val="28"/>
          <w:shd w:val="clear" w:color="auto" w:fill="FFFFFF"/>
          <w:lang w:val="uk-UA"/>
        </w:rPr>
        <w:t xml:space="preserve"> розробленні такої програми повинні брати участь архітектори, які розробляли генеральний план, спеціалісти зеленого господарства, </w:t>
      </w:r>
      <w:r w:rsidRPr="00865BEF">
        <w:rPr>
          <w:sz w:val="28"/>
          <w:szCs w:val="28"/>
          <w:shd w:val="clear" w:color="auto" w:fill="FFFFFF"/>
          <w:lang w:val="uk-UA"/>
        </w:rPr>
        <w:t xml:space="preserve">працівники </w:t>
      </w:r>
      <w:r w:rsidRPr="00865BEF">
        <w:rPr>
          <w:sz w:val="28"/>
          <w:szCs w:val="28"/>
          <w:shd w:val="clear" w:color="auto" w:fill="FFFFFF"/>
          <w:lang w:val="uk-UA"/>
        </w:rPr>
        <w:t>науков</w:t>
      </w:r>
      <w:r w:rsidRPr="00865BEF">
        <w:rPr>
          <w:sz w:val="28"/>
          <w:szCs w:val="28"/>
          <w:shd w:val="clear" w:color="auto" w:fill="FFFFFF"/>
          <w:lang w:val="uk-UA"/>
        </w:rPr>
        <w:t>их установ</w:t>
      </w:r>
      <w:r w:rsidRPr="00865BEF">
        <w:rPr>
          <w:sz w:val="28"/>
          <w:szCs w:val="28"/>
          <w:shd w:val="clear" w:color="auto" w:fill="FFFFFF"/>
          <w:lang w:val="uk-UA"/>
        </w:rPr>
        <w:t xml:space="preserve"> та інші </w:t>
      </w:r>
      <w:r w:rsidRPr="00865BEF">
        <w:rPr>
          <w:sz w:val="28"/>
          <w:szCs w:val="28"/>
          <w:shd w:val="clear" w:color="auto" w:fill="FFFFFF"/>
          <w:lang w:val="uk-UA"/>
        </w:rPr>
        <w:t>фахівці</w:t>
      </w:r>
      <w:r w:rsidRPr="00865BEF">
        <w:rPr>
          <w:sz w:val="28"/>
          <w:szCs w:val="28"/>
          <w:shd w:val="clear" w:color="auto" w:fill="FFFFFF"/>
          <w:lang w:val="uk-UA"/>
        </w:rPr>
        <w:t xml:space="preserve">. </w:t>
      </w:r>
    </w:p>
    <w:p w:rsidR="006F0C6C" w:rsidRPr="00865BEF" w:rsidRDefault="006F0C6C" w:rsidP="006F0C6C">
      <w:pPr>
        <w:ind w:firstLine="709"/>
        <w:jc w:val="both"/>
        <w:rPr>
          <w:sz w:val="28"/>
          <w:szCs w:val="28"/>
          <w:shd w:val="clear" w:color="auto" w:fill="FFFFFF"/>
          <w:lang w:val="uk-UA"/>
        </w:rPr>
      </w:pPr>
      <w:r w:rsidRPr="00865BEF">
        <w:rPr>
          <w:sz w:val="28"/>
          <w:szCs w:val="28"/>
          <w:shd w:val="clear" w:color="auto" w:fill="FFFFFF"/>
          <w:lang w:val="uk-UA"/>
        </w:rPr>
        <w:t>У програмі передбачається збільшення території під зеленими насадженнями виходячи з нормативів, передбачених будівельними нормами (додаток 5), а саме: території під будівництво нових підприємств, установ, організацій, створення нових парків, скверів відповідно до генерального плану, реконструкція наявних зелених насаджень тощо (додатки 6, 7, 8).</w:t>
      </w:r>
    </w:p>
    <w:p w:rsidR="006F0C6C" w:rsidRPr="00865BEF" w:rsidRDefault="006F0C6C" w:rsidP="006F0C6C">
      <w:pPr>
        <w:pStyle w:val="rvps2"/>
        <w:shd w:val="clear" w:color="auto" w:fill="FFFFFF"/>
        <w:spacing w:before="0" w:beforeAutospacing="0" w:after="0" w:afterAutospacing="0"/>
        <w:ind w:firstLine="709"/>
        <w:jc w:val="both"/>
      </w:pPr>
      <w:r w:rsidRPr="00865BEF">
        <w:rPr>
          <w:sz w:val="28"/>
          <w:szCs w:val="28"/>
          <w:shd w:val="clear" w:color="auto" w:fill="FFFFFF"/>
        </w:rPr>
        <w:t>Згідно статті 1 Закону України «Про регулювання містобудівної діяльності» генеральний план населеного пункту</w:t>
      </w:r>
      <w:r w:rsidRPr="00865BEF">
        <w:rPr>
          <w:sz w:val="28"/>
          <w:szCs w:val="28"/>
          <w:shd w:val="clear" w:color="auto" w:fill="FFFFFF"/>
        </w:rPr>
        <w:t xml:space="preserve"> – </w:t>
      </w:r>
      <w:r w:rsidRPr="00865BEF">
        <w:rPr>
          <w:sz w:val="28"/>
          <w:szCs w:val="28"/>
          <w:shd w:val="clear" w:color="auto" w:fill="FFFFFF"/>
        </w:rPr>
        <w:t>одночасно містобудівна документація на місцевому рівні та землевпорядна документація, що визначає принципові вирішення розвитку, планування, забудови та іншого використання території населеного пункту. Статтею 5 вказаного Закону встановлено, що п</w:t>
      </w:r>
      <w:r w:rsidRPr="00865BEF">
        <w:rPr>
          <w:sz w:val="28"/>
          <w:szCs w:val="28"/>
        </w:rPr>
        <w:t>рограми розвитку регіонів та населених пунктів, програми господарського, соціального та культурного розвитку повинні узгоджуватися з містобудівною документацією відповідного рівня.</w:t>
      </w:r>
    </w:p>
    <w:p w:rsidR="006F0C6C" w:rsidRPr="00865BEF" w:rsidRDefault="006F0C6C" w:rsidP="006F0C6C">
      <w:pPr>
        <w:ind w:firstLine="709"/>
        <w:jc w:val="both"/>
        <w:rPr>
          <w:sz w:val="28"/>
          <w:szCs w:val="28"/>
          <w:shd w:val="clear" w:color="auto" w:fill="FFFFFF"/>
          <w:lang w:val="uk-UA"/>
        </w:rPr>
      </w:pPr>
      <w:r w:rsidRPr="00865BEF">
        <w:rPr>
          <w:sz w:val="28"/>
          <w:szCs w:val="28"/>
          <w:shd w:val="clear" w:color="auto" w:fill="FFFFFF"/>
          <w:lang w:val="uk-UA"/>
        </w:rPr>
        <w:t>На необхідності забезпечення відповідності Програми розвитку зеленої зони Генеральному плану міста Києва наголошувалось також представниками громадськості в рамках проведення нарад (круглих столів).</w:t>
      </w:r>
    </w:p>
    <w:p w:rsidR="006F0C6C" w:rsidRPr="00865BEF" w:rsidRDefault="006F0C6C" w:rsidP="006F0C6C">
      <w:pPr>
        <w:ind w:firstLine="709"/>
        <w:jc w:val="both"/>
        <w:rPr>
          <w:sz w:val="28"/>
          <w:szCs w:val="28"/>
          <w:shd w:val="clear" w:color="auto" w:fill="FFFFFF"/>
          <w:lang w:val="uk-UA"/>
        </w:rPr>
      </w:pPr>
      <w:r w:rsidRPr="00865BEF">
        <w:rPr>
          <w:sz w:val="28"/>
          <w:szCs w:val="28"/>
          <w:shd w:val="clear" w:color="auto" w:fill="FFFFFF"/>
          <w:lang w:val="uk-UA"/>
        </w:rPr>
        <w:t>Слід зазначити, що КО «Інститут генерального плану м. Києва» з урахуванням рішення Київської міської ради 18.09.2008 № 262/262 «Про</w:t>
      </w:r>
      <w:r w:rsidRPr="00865BEF">
        <w:rPr>
          <w:sz w:val="28"/>
          <w:szCs w:val="28"/>
          <w:shd w:val="clear" w:color="auto" w:fill="FFFFFF"/>
          <w:lang w:val="uk-UA"/>
        </w:rPr>
        <w:t xml:space="preserve"> </w:t>
      </w:r>
      <w:r w:rsidRPr="00865BEF">
        <w:rPr>
          <w:sz w:val="28"/>
          <w:szCs w:val="28"/>
          <w:shd w:val="clear" w:color="auto" w:fill="FFFFFF"/>
          <w:lang w:val="uk-UA"/>
        </w:rPr>
        <w:t>розробку нового Генерального плану розвитку міста Києва та його приміської зони до 2025 року» доопрацьовується нова редакція Генерального плану міста Києва з метою подальшого подання на затвердження Київській міській раді.</w:t>
      </w:r>
    </w:p>
    <w:p w:rsidR="006F0C6C" w:rsidRPr="00865BEF" w:rsidRDefault="006F0C6C" w:rsidP="006F0C6C">
      <w:pPr>
        <w:ind w:firstLine="709"/>
        <w:jc w:val="both"/>
        <w:rPr>
          <w:sz w:val="28"/>
          <w:szCs w:val="28"/>
          <w:lang w:val="uk-UA"/>
        </w:rPr>
      </w:pPr>
      <w:r w:rsidRPr="00865BEF">
        <w:rPr>
          <w:sz w:val="28"/>
          <w:szCs w:val="28"/>
          <w:lang w:val="uk-UA"/>
        </w:rPr>
        <w:lastRenderedPageBreak/>
        <w:t xml:space="preserve">З метою застосування комплексного підходу на рівні міста Києва щодо розвитку зеленої зони з урахуванням необхідності </w:t>
      </w:r>
      <w:r w:rsidRPr="00865BEF">
        <w:rPr>
          <w:sz w:val="28"/>
          <w:szCs w:val="28"/>
          <w:shd w:val="clear" w:color="auto" w:fill="FFFFFF"/>
          <w:lang w:val="uk-UA"/>
        </w:rPr>
        <w:t>збереження, створення та відновлення рекреаційних, природоохоронних, оздоровчих територій та об’єктів, ландшафтів, лісів, парків, скверів, окремих зелених насаджень, а також дотримання вимог законодавства, зокрема Закону України «Про</w:t>
      </w:r>
      <w:r w:rsidRPr="00865BEF">
        <w:rPr>
          <w:sz w:val="28"/>
          <w:szCs w:val="28"/>
          <w:shd w:val="clear" w:color="auto" w:fill="FFFFFF"/>
          <w:lang w:val="uk-UA"/>
        </w:rPr>
        <w:t xml:space="preserve"> </w:t>
      </w:r>
      <w:r w:rsidRPr="00865BEF">
        <w:rPr>
          <w:sz w:val="28"/>
          <w:szCs w:val="28"/>
          <w:shd w:val="clear" w:color="auto" w:fill="FFFFFF"/>
          <w:lang w:val="uk-UA"/>
        </w:rPr>
        <w:t xml:space="preserve">регулювання містобудівної діяльності», доцільним є розроблення Програми </w:t>
      </w:r>
      <w:r w:rsidRPr="00865BEF">
        <w:rPr>
          <w:sz w:val="28"/>
          <w:szCs w:val="28"/>
          <w:lang w:val="uk-UA"/>
        </w:rPr>
        <w:t>комплексного розвитку зеленої зони на підставі розробленої та затвердженої в установленому порядку містобудівної документації та після внесення змін до Генерального плану міста Києва (затвердження нового Генерального плану міста Києва).</w:t>
      </w:r>
    </w:p>
    <w:p w:rsidR="006F0C6C" w:rsidRPr="00865BEF" w:rsidRDefault="006F0C6C" w:rsidP="006F0C6C">
      <w:pPr>
        <w:ind w:firstLine="709"/>
        <w:jc w:val="both"/>
        <w:rPr>
          <w:sz w:val="28"/>
          <w:szCs w:val="28"/>
          <w:lang w:val="uk-UA"/>
        </w:rPr>
      </w:pPr>
      <w:r w:rsidRPr="00865BEF">
        <w:rPr>
          <w:sz w:val="28"/>
          <w:szCs w:val="28"/>
          <w:shd w:val="clear" w:color="auto" w:fill="FFFFFF"/>
          <w:lang w:val="uk-UA"/>
        </w:rPr>
        <w:t>Разом з цим, питання розвитку зеленої зони міста Києва до 2010 року було врегульовано рішенням Київсько</w:t>
      </w:r>
      <w:r w:rsidRPr="00865BEF">
        <w:rPr>
          <w:sz w:val="28"/>
          <w:szCs w:val="28"/>
          <w:shd w:val="clear" w:color="auto" w:fill="FFFFFF"/>
          <w:lang w:val="uk-UA"/>
        </w:rPr>
        <w:t xml:space="preserve">ї міської ради від 19.07.2005 № </w:t>
      </w:r>
      <w:r w:rsidRPr="00865BEF">
        <w:rPr>
          <w:sz w:val="28"/>
          <w:szCs w:val="28"/>
          <w:shd w:val="clear" w:color="auto" w:fill="FFFFFF"/>
          <w:lang w:val="uk-UA"/>
        </w:rPr>
        <w:t xml:space="preserve">806/3381, яким затверджено </w:t>
      </w:r>
      <w:r w:rsidRPr="00865BEF">
        <w:rPr>
          <w:sz w:val="28"/>
          <w:szCs w:val="28"/>
          <w:lang w:val="uk-UA"/>
        </w:rPr>
        <w:t xml:space="preserve">Програму розвитку зеленої зони м. Києва до 2010 року та концепцію формування зелених насаджень в центральній частині міста. </w:t>
      </w:r>
    </w:p>
    <w:p w:rsidR="006F0C6C" w:rsidRPr="00865BEF" w:rsidRDefault="006F0C6C" w:rsidP="006F0C6C">
      <w:pPr>
        <w:ind w:firstLine="709"/>
        <w:jc w:val="both"/>
        <w:rPr>
          <w:sz w:val="28"/>
          <w:szCs w:val="28"/>
          <w:lang w:val="uk-UA"/>
        </w:rPr>
      </w:pPr>
      <w:r w:rsidRPr="00865BEF">
        <w:rPr>
          <w:sz w:val="28"/>
          <w:szCs w:val="28"/>
          <w:lang w:val="uk-UA"/>
        </w:rPr>
        <w:t xml:space="preserve">Київською міською радою неодноразово приймались рішення щодо продовження чинності вказаної Програми, зокрема у 2009 році (згідно з рішенням Київської міської ради від </w:t>
      </w:r>
      <w:r w:rsidRPr="00865BEF">
        <w:rPr>
          <w:sz w:val="28"/>
          <w:szCs w:val="28"/>
          <w:shd w:val="clear" w:color="auto" w:fill="FFFFFF"/>
          <w:lang w:val="uk-UA"/>
        </w:rPr>
        <w:t>27 листопада 2009 року № 714/2783),</w:t>
      </w:r>
      <w:r w:rsidRPr="00865BEF">
        <w:rPr>
          <w:rFonts w:ascii="IBM Plex Serif" w:hAnsi="IBM Plex Serif"/>
          <w:shd w:val="clear" w:color="auto" w:fill="FFFFFF"/>
          <w:lang w:val="uk-UA"/>
        </w:rPr>
        <w:t xml:space="preserve"> </w:t>
      </w:r>
      <w:r w:rsidRPr="00865BEF">
        <w:rPr>
          <w:sz w:val="28"/>
          <w:szCs w:val="28"/>
          <w:lang w:val="uk-UA"/>
        </w:rPr>
        <w:t>2017 році (згідно з рішенням Київської міської ради від 7 липня 2016 року №</w:t>
      </w:r>
      <w:r w:rsidR="00865BEF" w:rsidRPr="00865BEF">
        <w:rPr>
          <w:sz w:val="28"/>
          <w:szCs w:val="28"/>
          <w:lang w:val="uk-UA"/>
        </w:rPr>
        <w:t xml:space="preserve"> </w:t>
      </w:r>
      <w:r w:rsidRPr="00865BEF">
        <w:rPr>
          <w:sz w:val="28"/>
          <w:szCs w:val="28"/>
          <w:lang w:val="uk-UA"/>
        </w:rPr>
        <w:t xml:space="preserve">572/572), 2018 році (згідно з рішенням Київської міської ради від 20 грудня 2017 року № 714/3721), 2019 році (згідно з рішенням Київської міської ради від 20 грудня 2018 року </w:t>
      </w:r>
      <w:r w:rsidR="00865BEF" w:rsidRPr="00865BEF">
        <w:rPr>
          <w:sz w:val="28"/>
          <w:szCs w:val="28"/>
          <w:lang w:val="uk-UA"/>
        </w:rPr>
        <w:br/>
      </w:r>
      <w:r w:rsidRPr="00865BEF">
        <w:rPr>
          <w:sz w:val="28"/>
          <w:szCs w:val="28"/>
          <w:lang w:val="uk-UA"/>
        </w:rPr>
        <w:t>№ 475/6526), 2020</w:t>
      </w:r>
      <w:r w:rsidR="00865BEF" w:rsidRPr="00865BEF">
        <w:rPr>
          <w:sz w:val="28"/>
          <w:szCs w:val="28"/>
          <w:lang w:val="uk-UA"/>
        </w:rPr>
        <w:t xml:space="preserve"> </w:t>
      </w:r>
      <w:r w:rsidRPr="00865BEF">
        <w:rPr>
          <w:sz w:val="28"/>
          <w:szCs w:val="28"/>
          <w:lang w:val="uk-UA"/>
        </w:rPr>
        <w:t>році (згідно з рішенням Київської міської ради від 19 грудня 2019 року №</w:t>
      </w:r>
      <w:r w:rsidR="00865BEF" w:rsidRPr="00865BEF">
        <w:rPr>
          <w:sz w:val="28"/>
          <w:szCs w:val="28"/>
          <w:lang w:val="uk-UA"/>
        </w:rPr>
        <w:t xml:space="preserve"> </w:t>
      </w:r>
      <w:r w:rsidRPr="00865BEF">
        <w:rPr>
          <w:sz w:val="28"/>
          <w:szCs w:val="28"/>
          <w:lang w:val="uk-UA"/>
        </w:rPr>
        <w:t>507/8080).</w:t>
      </w:r>
    </w:p>
    <w:p w:rsidR="006F0C6C" w:rsidRPr="00865BEF" w:rsidRDefault="006F0C6C" w:rsidP="006F0C6C">
      <w:pPr>
        <w:ind w:firstLine="709"/>
        <w:jc w:val="both"/>
        <w:rPr>
          <w:sz w:val="28"/>
          <w:szCs w:val="28"/>
          <w:lang w:val="uk-UA"/>
        </w:rPr>
      </w:pPr>
      <w:r w:rsidRPr="00865BEF">
        <w:rPr>
          <w:sz w:val="28"/>
          <w:szCs w:val="28"/>
          <w:lang w:val="uk-UA"/>
        </w:rPr>
        <w:t xml:space="preserve">Проте, рішень щодо зміни (коригування) строків виконання Програми (строк виконання з урахуванням </w:t>
      </w:r>
      <w:r w:rsidRPr="00865BEF">
        <w:rPr>
          <w:sz w:val="28"/>
          <w:szCs w:val="28"/>
          <w:shd w:val="clear" w:color="auto" w:fill="FFFFFF"/>
          <w:lang w:val="uk-UA"/>
        </w:rPr>
        <w:t xml:space="preserve">рішення Київської міської ради від 19.07.2005 </w:t>
      </w:r>
      <w:r w:rsidR="00865BEF" w:rsidRPr="00865BEF">
        <w:rPr>
          <w:sz w:val="28"/>
          <w:szCs w:val="28"/>
          <w:shd w:val="clear" w:color="auto" w:fill="FFFFFF"/>
          <w:lang w:val="uk-UA"/>
        </w:rPr>
        <w:br/>
      </w:r>
      <w:r w:rsidRPr="00865BEF">
        <w:rPr>
          <w:sz w:val="28"/>
          <w:szCs w:val="28"/>
          <w:shd w:val="clear" w:color="auto" w:fill="FFFFFF"/>
          <w:lang w:val="uk-UA"/>
        </w:rPr>
        <w:t>№</w:t>
      </w:r>
      <w:r w:rsidR="00865BEF" w:rsidRPr="00865BEF">
        <w:rPr>
          <w:sz w:val="28"/>
          <w:szCs w:val="28"/>
          <w:shd w:val="clear" w:color="auto" w:fill="FFFFFF"/>
          <w:lang w:val="uk-UA"/>
        </w:rPr>
        <w:t xml:space="preserve"> </w:t>
      </w:r>
      <w:r w:rsidRPr="00865BEF">
        <w:rPr>
          <w:sz w:val="28"/>
          <w:szCs w:val="28"/>
          <w:shd w:val="clear" w:color="auto" w:fill="FFFFFF"/>
          <w:lang w:val="uk-UA"/>
        </w:rPr>
        <w:t xml:space="preserve">806/3381 </w:t>
      </w:r>
      <w:r w:rsidRPr="00865BEF">
        <w:rPr>
          <w:sz w:val="28"/>
          <w:szCs w:val="28"/>
          <w:lang w:val="uk-UA"/>
        </w:rPr>
        <w:t xml:space="preserve">визначено до 2010 року) Київською міською радою у період </w:t>
      </w:r>
      <w:r w:rsidR="00BB3D32">
        <w:rPr>
          <w:sz w:val="28"/>
          <w:szCs w:val="28"/>
          <w:lang w:val="uk-UA"/>
        </w:rPr>
        <w:br/>
      </w:r>
      <w:r w:rsidRPr="00865BEF">
        <w:rPr>
          <w:sz w:val="28"/>
          <w:szCs w:val="28"/>
          <w:lang w:val="uk-UA"/>
        </w:rPr>
        <w:t>2005-2020 роки не приймалось і фактично лише продовжувалась чинність Програми, застосування положень якої після 2010 року є об’єктивно дискусійним з правової точки зору.</w:t>
      </w:r>
    </w:p>
    <w:p w:rsidR="006F0C6C" w:rsidRPr="00865BEF" w:rsidRDefault="006F0C6C" w:rsidP="006F0C6C">
      <w:pPr>
        <w:pStyle w:val="rvps2"/>
        <w:shd w:val="clear" w:color="auto" w:fill="FFFFFF"/>
        <w:spacing w:before="0" w:beforeAutospacing="0" w:after="0" w:afterAutospacing="0"/>
        <w:ind w:firstLine="709"/>
        <w:jc w:val="both"/>
        <w:rPr>
          <w:sz w:val="28"/>
          <w:szCs w:val="28"/>
        </w:rPr>
      </w:pPr>
      <w:r w:rsidRPr="00865BEF">
        <w:rPr>
          <w:sz w:val="28"/>
          <w:szCs w:val="28"/>
        </w:rPr>
        <w:t>З огляду на викладене</w:t>
      </w:r>
      <w:r w:rsidR="00865BEF" w:rsidRPr="00865BEF">
        <w:rPr>
          <w:sz w:val="28"/>
          <w:szCs w:val="28"/>
        </w:rPr>
        <w:t xml:space="preserve"> </w:t>
      </w:r>
      <w:r w:rsidR="00865BEF" w:rsidRPr="00865BEF">
        <w:rPr>
          <w:sz w:val="28"/>
          <w:szCs w:val="28"/>
        </w:rPr>
        <w:t>вище</w:t>
      </w:r>
      <w:r w:rsidRPr="00865BEF">
        <w:rPr>
          <w:sz w:val="28"/>
          <w:szCs w:val="28"/>
        </w:rPr>
        <w:t>, розроблено про</w:t>
      </w:r>
      <w:r w:rsidR="00865BEF" w:rsidRPr="00865BEF">
        <w:rPr>
          <w:sz w:val="28"/>
          <w:szCs w:val="28"/>
        </w:rPr>
        <w:t>є</w:t>
      </w:r>
      <w:r w:rsidRPr="00865BEF">
        <w:rPr>
          <w:sz w:val="28"/>
          <w:szCs w:val="28"/>
        </w:rPr>
        <w:t xml:space="preserve">кт рішення Київської міської ради «Про деякі питання комплексного розвитку зеленої зони міста Києва» </w:t>
      </w:r>
      <w:r w:rsidR="00865BEF" w:rsidRPr="00865BEF">
        <w:rPr>
          <w:sz w:val="28"/>
          <w:szCs w:val="28"/>
        </w:rPr>
        <w:br/>
      </w:r>
      <w:r w:rsidRPr="00865BEF">
        <w:rPr>
          <w:sz w:val="28"/>
          <w:szCs w:val="28"/>
        </w:rPr>
        <w:t>(далі – Проєкт рішення).</w:t>
      </w:r>
    </w:p>
    <w:p w:rsidR="006F0C6C" w:rsidRPr="00865BEF" w:rsidRDefault="006F0C6C" w:rsidP="006F0C6C">
      <w:pPr>
        <w:ind w:firstLine="709"/>
        <w:jc w:val="both"/>
        <w:rPr>
          <w:sz w:val="28"/>
          <w:szCs w:val="28"/>
          <w:lang w:val="uk-UA"/>
        </w:rPr>
      </w:pPr>
    </w:p>
    <w:p w:rsidR="006F0C6C" w:rsidRPr="00865BEF" w:rsidRDefault="006F0C6C" w:rsidP="006F0C6C">
      <w:pPr>
        <w:ind w:firstLine="709"/>
        <w:rPr>
          <w:b/>
          <w:sz w:val="28"/>
          <w:szCs w:val="28"/>
          <w:lang w:val="uk-UA" w:eastAsia="en-US"/>
        </w:rPr>
      </w:pPr>
      <w:r w:rsidRPr="00865BEF">
        <w:rPr>
          <w:b/>
          <w:bCs/>
          <w:color w:val="000000"/>
          <w:sz w:val="28"/>
          <w:szCs w:val="28"/>
          <w:lang w:val="uk-UA"/>
        </w:rPr>
        <w:t>2. Мета та завдання прийняття</w:t>
      </w:r>
      <w:r w:rsidRPr="00865BEF">
        <w:rPr>
          <w:b/>
          <w:bCs/>
          <w:color w:val="000000"/>
          <w:spacing w:val="1"/>
          <w:sz w:val="28"/>
          <w:szCs w:val="28"/>
          <w:lang w:val="uk-UA"/>
        </w:rPr>
        <w:t xml:space="preserve"> рішення</w:t>
      </w:r>
      <w:r w:rsidRPr="00865BEF">
        <w:rPr>
          <w:b/>
          <w:sz w:val="28"/>
          <w:szCs w:val="28"/>
          <w:lang w:val="uk-UA" w:eastAsia="en-US"/>
        </w:rPr>
        <w:t xml:space="preserve"> </w:t>
      </w:r>
    </w:p>
    <w:p w:rsidR="006F0C6C" w:rsidRPr="00865BEF" w:rsidRDefault="006F0C6C" w:rsidP="006F0C6C">
      <w:pPr>
        <w:ind w:firstLine="709"/>
        <w:jc w:val="both"/>
        <w:rPr>
          <w:sz w:val="28"/>
          <w:szCs w:val="28"/>
          <w:lang w:val="uk-UA"/>
        </w:rPr>
      </w:pPr>
      <w:r w:rsidRPr="00865BEF">
        <w:rPr>
          <w:sz w:val="28"/>
          <w:szCs w:val="28"/>
          <w:lang w:val="uk-UA"/>
        </w:rPr>
        <w:t>Рішення розроблено з метою врегулювання питань розвитку зеленої зони міста Києва.</w:t>
      </w:r>
    </w:p>
    <w:p w:rsidR="006F0C6C" w:rsidRPr="00865BEF" w:rsidRDefault="006F0C6C" w:rsidP="006F0C6C">
      <w:pPr>
        <w:shd w:val="clear" w:color="auto" w:fill="FFFFFF"/>
        <w:tabs>
          <w:tab w:val="left" w:pos="142"/>
        </w:tabs>
        <w:spacing w:line="240" w:lineRule="atLeast"/>
        <w:ind w:firstLine="709"/>
        <w:jc w:val="both"/>
        <w:rPr>
          <w:b/>
          <w:bCs/>
          <w:color w:val="000000"/>
          <w:sz w:val="28"/>
          <w:szCs w:val="28"/>
          <w:lang w:val="uk-UA"/>
        </w:rPr>
      </w:pPr>
    </w:p>
    <w:p w:rsidR="006F0C6C" w:rsidRPr="00865BEF" w:rsidRDefault="006F0C6C" w:rsidP="006F0C6C">
      <w:pPr>
        <w:shd w:val="clear" w:color="auto" w:fill="FFFFFF"/>
        <w:tabs>
          <w:tab w:val="left" w:pos="142"/>
        </w:tabs>
        <w:spacing w:line="240" w:lineRule="atLeast"/>
        <w:ind w:firstLine="709"/>
        <w:jc w:val="both"/>
        <w:rPr>
          <w:b/>
          <w:bCs/>
          <w:color w:val="000000"/>
          <w:sz w:val="28"/>
          <w:szCs w:val="28"/>
          <w:lang w:val="uk-UA"/>
        </w:rPr>
      </w:pPr>
      <w:r w:rsidRPr="00865BEF">
        <w:rPr>
          <w:b/>
          <w:bCs/>
          <w:color w:val="000000"/>
          <w:sz w:val="28"/>
          <w:szCs w:val="28"/>
          <w:lang w:val="uk-UA"/>
        </w:rPr>
        <w:t>3. Загальна характеристика та основні положення проєкту рішення.</w:t>
      </w:r>
    </w:p>
    <w:p w:rsidR="006F0C6C" w:rsidRPr="00865BEF" w:rsidRDefault="006F0C6C" w:rsidP="006F0C6C">
      <w:pPr>
        <w:ind w:firstLine="709"/>
        <w:jc w:val="both"/>
        <w:rPr>
          <w:sz w:val="28"/>
          <w:szCs w:val="28"/>
          <w:lang w:val="uk-UA"/>
        </w:rPr>
      </w:pPr>
      <w:r w:rsidRPr="00865BEF">
        <w:rPr>
          <w:sz w:val="28"/>
          <w:szCs w:val="28"/>
          <w:lang w:val="uk-UA"/>
        </w:rPr>
        <w:t>Про</w:t>
      </w:r>
      <w:r w:rsidR="00865BEF" w:rsidRPr="00865BEF">
        <w:rPr>
          <w:sz w:val="28"/>
          <w:szCs w:val="28"/>
          <w:lang w:val="uk-UA"/>
        </w:rPr>
        <w:t>є</w:t>
      </w:r>
      <w:r w:rsidRPr="00865BEF">
        <w:rPr>
          <w:sz w:val="28"/>
          <w:szCs w:val="28"/>
          <w:lang w:val="uk-UA"/>
        </w:rPr>
        <w:t>ктом рішення пропонується:</w:t>
      </w:r>
    </w:p>
    <w:p w:rsidR="006F0C6C" w:rsidRPr="00865BEF" w:rsidRDefault="006F0C6C" w:rsidP="006F0C6C">
      <w:pPr>
        <w:pStyle w:val="a6"/>
        <w:tabs>
          <w:tab w:val="left" w:pos="0"/>
        </w:tabs>
        <w:spacing w:before="120" w:beforeAutospacing="0" w:after="0" w:afterAutospacing="0"/>
        <w:ind w:left="142" w:firstLine="567"/>
        <w:jc w:val="both"/>
        <w:rPr>
          <w:sz w:val="28"/>
          <w:szCs w:val="28"/>
        </w:rPr>
      </w:pPr>
      <w:r w:rsidRPr="00865BEF">
        <w:rPr>
          <w:sz w:val="28"/>
          <w:szCs w:val="28"/>
        </w:rPr>
        <w:t>1)</w:t>
      </w:r>
      <w:r w:rsidR="00865BEF" w:rsidRPr="00865BEF">
        <w:rPr>
          <w:sz w:val="28"/>
          <w:szCs w:val="28"/>
        </w:rPr>
        <w:t xml:space="preserve"> </w:t>
      </w:r>
      <w:r w:rsidRPr="00865BEF">
        <w:rPr>
          <w:sz w:val="28"/>
          <w:szCs w:val="28"/>
        </w:rPr>
        <w:t>надання доручення Управлінню екології та природних ресурсів виконавчого органу Київської міської ради (Київської міської державної адміністрації) враховувати результати моніторингу виконання Програми комплексного розвитку зеленої зони м. Києва до 2010 року та концепції формування зелених насаджень в центральні частині міста, затвердженої рішенням Київської міської ра</w:t>
      </w:r>
      <w:r w:rsidR="00865BEF" w:rsidRPr="00865BEF">
        <w:rPr>
          <w:sz w:val="28"/>
          <w:szCs w:val="28"/>
        </w:rPr>
        <w:t xml:space="preserve">ди від 19 </w:t>
      </w:r>
      <w:r w:rsidRPr="00865BEF">
        <w:rPr>
          <w:sz w:val="28"/>
          <w:szCs w:val="28"/>
        </w:rPr>
        <w:t>липня 2005 року №</w:t>
      </w:r>
      <w:r w:rsidR="00865BEF" w:rsidRPr="00865BEF">
        <w:rPr>
          <w:sz w:val="28"/>
          <w:szCs w:val="28"/>
        </w:rPr>
        <w:t xml:space="preserve"> </w:t>
      </w:r>
      <w:r w:rsidRPr="00865BEF">
        <w:rPr>
          <w:sz w:val="28"/>
          <w:szCs w:val="28"/>
        </w:rPr>
        <w:t xml:space="preserve">806/3381 (зі змінами), </w:t>
      </w:r>
      <w:r w:rsidRPr="00865BEF">
        <w:rPr>
          <w:sz w:val="28"/>
          <w:szCs w:val="28"/>
        </w:rPr>
        <w:lastRenderedPageBreak/>
        <w:t>надані Київським комунальним об’єднанням зеленого будівництва та експлуатації зелених насаджень міста «Київзеленбуд»;</w:t>
      </w:r>
    </w:p>
    <w:p w:rsidR="006F0C6C" w:rsidRPr="00865BEF" w:rsidRDefault="006F0C6C" w:rsidP="006F0C6C">
      <w:pPr>
        <w:pStyle w:val="a6"/>
        <w:tabs>
          <w:tab w:val="left" w:pos="0"/>
        </w:tabs>
        <w:spacing w:before="0" w:beforeAutospacing="0" w:after="0" w:afterAutospacing="0"/>
        <w:ind w:firstLine="709"/>
        <w:jc w:val="both"/>
        <w:rPr>
          <w:sz w:val="28"/>
          <w:szCs w:val="28"/>
        </w:rPr>
      </w:pPr>
      <w:r w:rsidRPr="00865BEF">
        <w:rPr>
          <w:sz w:val="28"/>
          <w:szCs w:val="28"/>
        </w:rPr>
        <w:t>1)</w:t>
      </w:r>
      <w:r w:rsidR="00865BEF" w:rsidRPr="00865BEF">
        <w:rPr>
          <w:sz w:val="28"/>
          <w:szCs w:val="28"/>
        </w:rPr>
        <w:t xml:space="preserve"> </w:t>
      </w:r>
      <w:r w:rsidRPr="00865BEF">
        <w:rPr>
          <w:sz w:val="28"/>
          <w:szCs w:val="28"/>
        </w:rPr>
        <w:t xml:space="preserve">надання доручення Управлінню екології та природних ресурсів виконавчого органу Київської міської ради (Київської міської державної адміністрації) спільно з Комунальною організацією виконавчого органу Київської міської ради (Київської міської державної адміністрації) «Інститут Генерального плану м. Києва» і Київським комунальним об’єднанням зеленого будівництва та експлуатації зелених насаджень міста «Київзеленбуд» після внесення в установленому порядку змін до Генерального плану міста Києва на період до 2020 року, затвердженого рішенням Київської міської ради від </w:t>
      </w:r>
      <w:r w:rsidR="00865BEF" w:rsidRPr="00865BEF">
        <w:rPr>
          <w:sz w:val="28"/>
          <w:szCs w:val="28"/>
        </w:rPr>
        <w:br/>
        <w:t xml:space="preserve">28 березня 2002 року № </w:t>
      </w:r>
      <w:r w:rsidRPr="00865BEF">
        <w:rPr>
          <w:sz w:val="28"/>
          <w:szCs w:val="28"/>
        </w:rPr>
        <w:t>370/1804, та з урахуванням розробленої і затвердженої в установленому порядку іншої містобудівної документації забезпечити розроблення та подання на розгляд Київської міської ради проєкту Програми комплексного розвитку зеленої зони на відповідний період.</w:t>
      </w:r>
    </w:p>
    <w:p w:rsidR="006F0C6C" w:rsidRPr="00865BEF" w:rsidRDefault="006F0C6C" w:rsidP="006F0C6C">
      <w:pPr>
        <w:pStyle w:val="a6"/>
        <w:spacing w:before="120" w:beforeAutospacing="0" w:after="0" w:afterAutospacing="0"/>
        <w:ind w:firstLine="708"/>
        <w:jc w:val="both"/>
        <w:rPr>
          <w:sz w:val="28"/>
          <w:szCs w:val="28"/>
        </w:rPr>
      </w:pPr>
      <w:r w:rsidRPr="00865BEF">
        <w:rPr>
          <w:sz w:val="28"/>
          <w:szCs w:val="28"/>
        </w:rPr>
        <w:t>2)</w:t>
      </w:r>
      <w:r w:rsidR="00865BEF" w:rsidRPr="00865BEF">
        <w:rPr>
          <w:sz w:val="28"/>
          <w:szCs w:val="28"/>
        </w:rPr>
        <w:t xml:space="preserve"> </w:t>
      </w:r>
      <w:r w:rsidRPr="00865BEF">
        <w:rPr>
          <w:sz w:val="28"/>
          <w:szCs w:val="28"/>
        </w:rPr>
        <w:t>установити, що створені об’єкти благоустрою зеленого господарства (парки, сквери тощо) на підставі рішень Київської міської ради та підтриманих ініціатив постійною комісією Київської міської ради з питань екологічної політики та об’єкти благоустрою зеленого господарства, але не закріплені за відповідним комунальним підприємством, закріплюються за комунальними підприємствами по утриманню зелених насаджень міста відповідного району в установленому порядку;</w:t>
      </w:r>
    </w:p>
    <w:p w:rsidR="006F0C6C" w:rsidRPr="00865BEF" w:rsidRDefault="006F0C6C" w:rsidP="006F0C6C">
      <w:pPr>
        <w:ind w:firstLine="709"/>
        <w:jc w:val="both"/>
        <w:rPr>
          <w:sz w:val="28"/>
          <w:szCs w:val="28"/>
          <w:lang w:val="uk-UA"/>
        </w:rPr>
      </w:pPr>
      <w:r w:rsidRPr="00865BEF">
        <w:rPr>
          <w:sz w:val="28"/>
          <w:szCs w:val="28"/>
          <w:lang w:val="uk-UA"/>
        </w:rPr>
        <w:t xml:space="preserve">3) </w:t>
      </w:r>
      <w:r w:rsidRPr="00865BEF">
        <w:rPr>
          <w:sz w:val="28"/>
          <w:szCs w:val="28"/>
          <w:shd w:val="clear" w:color="auto" w:fill="FFFFFF"/>
          <w:lang w:val="uk-UA"/>
        </w:rPr>
        <w:t>продовжити на період до 2025 року строк виконання Програми розвитку зеленої зони м. Києва до 2010 року та концепції формування зелених насаджень в центральній частині міста, затвердженої</w:t>
      </w:r>
      <w:r w:rsidR="00865BEF" w:rsidRPr="00865BEF">
        <w:rPr>
          <w:sz w:val="28"/>
          <w:szCs w:val="28"/>
          <w:shd w:val="clear" w:color="auto" w:fill="FFFFFF"/>
          <w:lang w:val="uk-UA"/>
        </w:rPr>
        <w:t xml:space="preserve"> </w:t>
      </w:r>
      <w:hyperlink r:id="rId11" w:tgtFrame="_blank" w:history="1">
        <w:r w:rsidRPr="00865BEF">
          <w:rPr>
            <w:rStyle w:val="hard-blue-color"/>
            <w:sz w:val="28"/>
            <w:szCs w:val="28"/>
            <w:shd w:val="clear" w:color="auto" w:fill="FFFFFF"/>
            <w:lang w:val="uk-UA"/>
          </w:rPr>
          <w:t xml:space="preserve">рішенням Київської міської ради </w:t>
        </w:r>
        <w:r w:rsidR="00865BEF" w:rsidRPr="00865BEF">
          <w:rPr>
            <w:rStyle w:val="hard-blue-color"/>
            <w:sz w:val="28"/>
            <w:szCs w:val="28"/>
            <w:shd w:val="clear" w:color="auto" w:fill="FFFFFF"/>
            <w:lang w:val="uk-UA"/>
          </w:rPr>
          <w:br/>
        </w:r>
        <w:r w:rsidRPr="00865BEF">
          <w:rPr>
            <w:rStyle w:val="hard-blue-color"/>
            <w:sz w:val="28"/>
            <w:szCs w:val="28"/>
            <w:shd w:val="clear" w:color="auto" w:fill="FFFFFF"/>
            <w:lang w:val="uk-UA"/>
          </w:rPr>
          <w:t>від 19</w:t>
        </w:r>
        <w:r w:rsidR="00865BEF" w:rsidRPr="00865BEF">
          <w:rPr>
            <w:rStyle w:val="hard-blue-color"/>
            <w:sz w:val="28"/>
            <w:szCs w:val="28"/>
            <w:shd w:val="clear" w:color="auto" w:fill="FFFFFF"/>
            <w:lang w:val="uk-UA"/>
          </w:rPr>
          <w:t xml:space="preserve"> </w:t>
        </w:r>
        <w:r w:rsidRPr="00865BEF">
          <w:rPr>
            <w:rStyle w:val="hard-blue-color"/>
            <w:sz w:val="28"/>
            <w:szCs w:val="28"/>
            <w:shd w:val="clear" w:color="auto" w:fill="FFFFFF"/>
            <w:lang w:val="uk-UA"/>
          </w:rPr>
          <w:t>липня 2005 року № 806/3381</w:t>
        </w:r>
      </w:hyperlink>
      <w:r w:rsidRPr="00865BEF">
        <w:rPr>
          <w:sz w:val="28"/>
          <w:szCs w:val="28"/>
          <w:lang w:val="uk-UA"/>
        </w:rPr>
        <w:t>, та внесення відповідних технічних змін до неї в частині зміни строку виконання з 2010 на 2025 рік.</w:t>
      </w:r>
    </w:p>
    <w:p w:rsidR="006F0C6C" w:rsidRPr="00865BEF" w:rsidRDefault="006F0C6C" w:rsidP="006F0C6C">
      <w:pPr>
        <w:ind w:firstLine="709"/>
        <w:jc w:val="both"/>
        <w:rPr>
          <w:color w:val="333333"/>
          <w:sz w:val="28"/>
          <w:szCs w:val="28"/>
          <w:shd w:val="clear" w:color="auto" w:fill="FFFFFF"/>
          <w:lang w:val="uk-UA"/>
        </w:rPr>
      </w:pPr>
      <w:r w:rsidRPr="00865BEF">
        <w:rPr>
          <w:sz w:val="28"/>
          <w:szCs w:val="28"/>
          <w:lang w:val="uk-UA"/>
        </w:rPr>
        <w:t xml:space="preserve">Можливість і правомірність застосування підходу щодо продовження строків виконання програмних документів, строк дії яких завершено, підтверджується наявністю </w:t>
      </w:r>
      <w:r w:rsidRPr="00865BEF">
        <w:rPr>
          <w:sz w:val="28"/>
          <w:szCs w:val="28"/>
          <w:shd w:val="clear" w:color="auto" w:fill="FFFFFF"/>
          <w:lang w:val="uk-UA"/>
        </w:rPr>
        <w:t>прийнятих у 2023 році</w:t>
      </w:r>
      <w:r w:rsidRPr="00865BEF">
        <w:rPr>
          <w:sz w:val="28"/>
          <w:szCs w:val="28"/>
          <w:lang w:val="uk-UA"/>
        </w:rPr>
        <w:t xml:space="preserve"> аналогічних рішень Кабінету Міністрів України, який згідно з пунктом 3 частини першої статті 20 Закону України «Про Кабінет Міністрів України» </w:t>
      </w:r>
      <w:r w:rsidRPr="00865BEF">
        <w:rPr>
          <w:sz w:val="28"/>
          <w:szCs w:val="28"/>
          <w:shd w:val="clear" w:color="auto" w:fill="FFFFFF"/>
          <w:lang w:val="uk-UA"/>
        </w:rPr>
        <w:t>забезпечує проведення державної правової політики, зокрема:</w:t>
      </w:r>
    </w:p>
    <w:p w:rsidR="006F0C6C" w:rsidRPr="00830847" w:rsidRDefault="006F0C6C" w:rsidP="006F0C6C">
      <w:pPr>
        <w:ind w:firstLine="709"/>
        <w:jc w:val="both"/>
        <w:rPr>
          <w:sz w:val="28"/>
          <w:szCs w:val="28"/>
          <w:lang w:val="uk-UA"/>
        </w:rPr>
      </w:pPr>
      <w:r w:rsidRPr="00865BEF">
        <w:rPr>
          <w:bCs/>
          <w:sz w:val="28"/>
          <w:szCs w:val="28"/>
          <w:shd w:val="clear" w:color="auto" w:fill="FFFFFF"/>
          <w:lang w:val="uk-UA"/>
        </w:rPr>
        <w:t>- постанова Кабінету Міністрів України від 21 березня 2023 р</w:t>
      </w:r>
      <w:r w:rsidR="00865BEF" w:rsidRPr="00865BEF">
        <w:rPr>
          <w:bCs/>
          <w:sz w:val="28"/>
          <w:szCs w:val="28"/>
          <w:shd w:val="clear" w:color="auto" w:fill="FFFFFF"/>
          <w:lang w:val="uk-UA"/>
        </w:rPr>
        <w:t>оку</w:t>
      </w:r>
      <w:r w:rsidRPr="00865BEF">
        <w:rPr>
          <w:bCs/>
          <w:sz w:val="28"/>
          <w:szCs w:val="28"/>
          <w:shd w:val="clear" w:color="auto" w:fill="FFFFFF"/>
          <w:lang w:val="uk-UA"/>
        </w:rPr>
        <w:t xml:space="preserve"> № 254 «Про внесення змін до постанови Кабінету Міністрів України від 21 березня </w:t>
      </w:r>
      <w:r w:rsidR="00865BEF" w:rsidRPr="00865BEF">
        <w:rPr>
          <w:bCs/>
          <w:sz w:val="28"/>
          <w:szCs w:val="28"/>
          <w:shd w:val="clear" w:color="auto" w:fill="FFFFFF"/>
          <w:lang w:val="uk-UA"/>
        </w:rPr>
        <w:br/>
      </w:r>
      <w:r w:rsidRPr="00865BEF">
        <w:rPr>
          <w:bCs/>
          <w:sz w:val="28"/>
          <w:szCs w:val="28"/>
          <w:shd w:val="clear" w:color="auto" w:fill="FFFFFF"/>
          <w:lang w:val="uk-UA"/>
        </w:rPr>
        <w:t>2018 р</w:t>
      </w:r>
      <w:r w:rsidR="00865BEF" w:rsidRPr="00865BEF">
        <w:rPr>
          <w:bCs/>
          <w:sz w:val="28"/>
          <w:szCs w:val="28"/>
          <w:shd w:val="clear" w:color="auto" w:fill="FFFFFF"/>
          <w:lang w:val="uk-UA"/>
        </w:rPr>
        <w:t>оку</w:t>
      </w:r>
      <w:r w:rsidRPr="00865BEF">
        <w:rPr>
          <w:bCs/>
          <w:sz w:val="28"/>
          <w:szCs w:val="28"/>
          <w:shd w:val="clear" w:color="auto" w:fill="FFFFFF"/>
          <w:lang w:val="uk-UA"/>
        </w:rPr>
        <w:t xml:space="preserve"> № 382», </w:t>
      </w:r>
      <w:r w:rsidRPr="00830847">
        <w:rPr>
          <w:bCs/>
          <w:sz w:val="28"/>
          <w:szCs w:val="28"/>
          <w:shd w:val="clear" w:color="auto" w:fill="FFFFFF"/>
          <w:lang w:val="uk-UA"/>
        </w:rPr>
        <w:t xml:space="preserve">згідно з якою </w:t>
      </w:r>
      <w:r w:rsidRPr="00830847">
        <w:rPr>
          <w:sz w:val="28"/>
          <w:szCs w:val="28"/>
          <w:shd w:val="clear" w:color="auto" w:fill="FFFFFF"/>
          <w:lang w:val="uk-UA"/>
        </w:rPr>
        <w:t xml:space="preserve">на період до 2023 року </w:t>
      </w:r>
      <w:r w:rsidRPr="00830847">
        <w:rPr>
          <w:bCs/>
          <w:sz w:val="28"/>
          <w:szCs w:val="28"/>
          <w:shd w:val="clear" w:color="auto" w:fill="FFFFFF"/>
          <w:lang w:val="uk-UA"/>
        </w:rPr>
        <w:t>продовжено</w:t>
      </w:r>
      <w:r w:rsidRPr="00830847">
        <w:rPr>
          <w:sz w:val="28"/>
          <w:szCs w:val="28"/>
          <w:shd w:val="clear" w:color="auto" w:fill="FFFFFF"/>
          <w:lang w:val="uk-UA"/>
        </w:rPr>
        <w:t xml:space="preserve"> строк виконання </w:t>
      </w:r>
      <w:hyperlink r:id="rId12" w:anchor="n14" w:tgtFrame="_blank" w:history="1">
        <w:r w:rsidRPr="00830847">
          <w:rPr>
            <w:rStyle w:val="a9"/>
            <w:rFonts w:eastAsiaTheme="majorEastAsia"/>
            <w:color w:val="auto"/>
            <w:sz w:val="28"/>
            <w:szCs w:val="28"/>
            <w:u w:val="none"/>
            <w:shd w:val="clear" w:color="auto" w:fill="FFFFFF"/>
            <w:lang w:val="uk-UA"/>
          </w:rPr>
          <w:t>Державної цільової економічної програми розвитку автомобільних доріг загального користування державного значення на 2018-2022 роки</w:t>
        </w:r>
      </w:hyperlink>
      <w:r w:rsidRPr="00830847">
        <w:rPr>
          <w:sz w:val="28"/>
          <w:szCs w:val="28"/>
          <w:shd w:val="clear" w:color="auto" w:fill="FFFFFF"/>
          <w:lang w:val="uk-UA"/>
        </w:rPr>
        <w:t>, затвердженої постановою Кабінету Міністрів України від 21 березня 2018 р</w:t>
      </w:r>
      <w:r w:rsidR="00865BEF" w:rsidRPr="00830847">
        <w:rPr>
          <w:sz w:val="28"/>
          <w:szCs w:val="28"/>
          <w:shd w:val="clear" w:color="auto" w:fill="FFFFFF"/>
          <w:lang w:val="uk-UA"/>
        </w:rPr>
        <w:t>оку</w:t>
      </w:r>
      <w:r w:rsidRPr="00830847">
        <w:rPr>
          <w:sz w:val="28"/>
          <w:szCs w:val="28"/>
          <w:shd w:val="clear" w:color="auto" w:fill="FFFFFF"/>
          <w:lang w:val="uk-UA"/>
        </w:rPr>
        <w:t xml:space="preserve"> № 382;</w:t>
      </w:r>
    </w:p>
    <w:p w:rsidR="006F0C6C" w:rsidRPr="00830847" w:rsidRDefault="006F0C6C" w:rsidP="006F0C6C">
      <w:pPr>
        <w:ind w:firstLine="709"/>
        <w:jc w:val="both"/>
        <w:rPr>
          <w:sz w:val="28"/>
          <w:szCs w:val="28"/>
          <w:shd w:val="clear" w:color="auto" w:fill="FFFFFF"/>
          <w:lang w:val="uk-UA"/>
        </w:rPr>
      </w:pPr>
      <w:r w:rsidRPr="00830847">
        <w:rPr>
          <w:sz w:val="28"/>
          <w:szCs w:val="28"/>
          <w:lang w:val="uk-UA"/>
        </w:rPr>
        <w:t>-</w:t>
      </w:r>
      <w:r w:rsidRPr="00830847">
        <w:rPr>
          <w:bCs/>
          <w:sz w:val="28"/>
          <w:szCs w:val="28"/>
          <w:shd w:val="clear" w:color="auto" w:fill="FFFFFF"/>
          <w:lang w:val="uk-UA"/>
        </w:rPr>
        <w:t xml:space="preserve"> постанова Кабінету Міністрів України  від 20 січня 2021 р</w:t>
      </w:r>
      <w:r w:rsidR="00865BEF" w:rsidRPr="00830847">
        <w:rPr>
          <w:bCs/>
          <w:sz w:val="28"/>
          <w:szCs w:val="28"/>
          <w:shd w:val="clear" w:color="auto" w:fill="FFFFFF"/>
          <w:lang w:val="uk-UA"/>
        </w:rPr>
        <w:t>оку</w:t>
      </w:r>
      <w:r w:rsidRPr="00830847">
        <w:rPr>
          <w:bCs/>
          <w:sz w:val="28"/>
          <w:szCs w:val="28"/>
          <w:shd w:val="clear" w:color="auto" w:fill="FFFFFF"/>
          <w:lang w:val="uk-UA"/>
        </w:rPr>
        <w:t xml:space="preserve"> № 32 «Про продовження строку виконання Державної цільової науково-технічної програми проведення досліджень в Антарктиці на 2011-2020 роки» згідно з якою</w:t>
      </w:r>
      <w:r w:rsidRPr="00830847">
        <w:rPr>
          <w:sz w:val="28"/>
          <w:szCs w:val="28"/>
          <w:shd w:val="clear" w:color="auto" w:fill="FFFFFF"/>
          <w:lang w:val="uk-UA"/>
        </w:rPr>
        <w:t xml:space="preserve"> на період до 2023 року продовжено строк виконання</w:t>
      </w:r>
      <w:r w:rsidR="00865BEF" w:rsidRPr="00830847">
        <w:rPr>
          <w:sz w:val="28"/>
          <w:szCs w:val="28"/>
          <w:shd w:val="clear" w:color="auto" w:fill="FFFFFF"/>
          <w:lang w:val="uk-UA"/>
        </w:rPr>
        <w:t xml:space="preserve"> </w:t>
      </w:r>
      <w:hyperlink r:id="rId13" w:anchor="n12" w:tgtFrame="_blank" w:history="1">
        <w:r w:rsidRPr="00830847">
          <w:rPr>
            <w:rStyle w:val="a9"/>
            <w:rFonts w:eastAsiaTheme="majorEastAsia"/>
            <w:color w:val="auto"/>
            <w:sz w:val="28"/>
            <w:szCs w:val="28"/>
            <w:u w:val="none"/>
            <w:shd w:val="clear" w:color="auto" w:fill="FFFFFF"/>
            <w:lang w:val="uk-UA"/>
          </w:rPr>
          <w:t xml:space="preserve">Державної цільової науково-технічної </w:t>
        </w:r>
        <w:r w:rsidRPr="00830847">
          <w:rPr>
            <w:rStyle w:val="a9"/>
            <w:rFonts w:eastAsiaTheme="majorEastAsia"/>
            <w:color w:val="auto"/>
            <w:sz w:val="28"/>
            <w:szCs w:val="28"/>
            <w:u w:val="none"/>
            <w:shd w:val="clear" w:color="auto" w:fill="FFFFFF"/>
            <w:lang w:val="uk-UA"/>
          </w:rPr>
          <w:lastRenderedPageBreak/>
          <w:t>програми проведення досліджень в Антарктиці на 2011-2020 роки</w:t>
        </w:r>
      </w:hyperlink>
      <w:r w:rsidRPr="00830847">
        <w:rPr>
          <w:sz w:val="28"/>
          <w:szCs w:val="28"/>
          <w:shd w:val="clear" w:color="auto" w:fill="FFFFFF"/>
          <w:lang w:val="uk-UA"/>
        </w:rPr>
        <w:t>, затвердженої постановою Кабінету Міністрів України від 3 листопада 2010 р</w:t>
      </w:r>
      <w:r w:rsidR="00865BEF" w:rsidRPr="00830847">
        <w:rPr>
          <w:sz w:val="28"/>
          <w:szCs w:val="28"/>
          <w:shd w:val="clear" w:color="auto" w:fill="FFFFFF"/>
          <w:lang w:val="uk-UA"/>
        </w:rPr>
        <w:t>оку</w:t>
      </w:r>
      <w:r w:rsidRPr="00830847">
        <w:rPr>
          <w:sz w:val="28"/>
          <w:szCs w:val="28"/>
          <w:shd w:val="clear" w:color="auto" w:fill="FFFFFF"/>
          <w:lang w:val="uk-UA"/>
        </w:rPr>
        <w:t xml:space="preserve"> № 1002</w:t>
      </w:r>
      <w:r w:rsidR="00865BEF" w:rsidRPr="00830847">
        <w:rPr>
          <w:sz w:val="28"/>
          <w:szCs w:val="28"/>
          <w:shd w:val="clear" w:color="auto" w:fill="FFFFFF"/>
          <w:lang w:val="uk-UA"/>
        </w:rPr>
        <w:t>.</w:t>
      </w:r>
    </w:p>
    <w:p w:rsidR="006F0C6C" w:rsidRPr="00865BEF" w:rsidRDefault="006F0C6C" w:rsidP="006F0C6C">
      <w:pPr>
        <w:ind w:firstLine="709"/>
        <w:jc w:val="both"/>
        <w:rPr>
          <w:sz w:val="28"/>
          <w:szCs w:val="28"/>
          <w:lang w:val="uk-UA"/>
        </w:rPr>
      </w:pPr>
      <w:r w:rsidRPr="00865BEF">
        <w:rPr>
          <w:sz w:val="28"/>
          <w:szCs w:val="28"/>
          <w:shd w:val="clear" w:color="auto" w:fill="FFFFFF"/>
          <w:lang w:val="uk-UA"/>
        </w:rPr>
        <w:t>5)</w:t>
      </w:r>
      <w:r w:rsidR="00865BEF" w:rsidRPr="00865BEF">
        <w:rPr>
          <w:sz w:val="28"/>
          <w:szCs w:val="28"/>
          <w:shd w:val="clear" w:color="auto" w:fill="FFFFFF"/>
          <w:lang w:val="uk-UA"/>
        </w:rPr>
        <w:t xml:space="preserve"> </w:t>
      </w:r>
      <w:r w:rsidRPr="00865BEF">
        <w:rPr>
          <w:sz w:val="28"/>
          <w:szCs w:val="28"/>
          <w:shd w:val="clear" w:color="auto" w:fill="FFFFFF"/>
          <w:lang w:val="uk-UA"/>
        </w:rPr>
        <w:t xml:space="preserve">надання доручення </w:t>
      </w:r>
      <w:r w:rsidRPr="00865BEF">
        <w:rPr>
          <w:sz w:val="28"/>
          <w:szCs w:val="28"/>
          <w:lang w:val="uk-UA"/>
        </w:rPr>
        <w:t>Управлінню екології та природних ресурсів виконавчого органу Київської міської ради (Київської міської державної адміністрації) при підготовці бюджетних запитів на 2024 та наступні роки враховувати потребу у видатках на розроблення проектів землеустрою щодо організації і встановлення меж земельних ділянок об’єктів благоустрою зеленого господарства та територій природно-заповідного фонду міста Києва.</w:t>
      </w:r>
    </w:p>
    <w:p w:rsidR="006F0C6C" w:rsidRPr="00865BEF" w:rsidRDefault="006F0C6C" w:rsidP="006F0C6C">
      <w:pPr>
        <w:ind w:firstLine="709"/>
        <w:jc w:val="both"/>
        <w:rPr>
          <w:sz w:val="28"/>
          <w:szCs w:val="28"/>
          <w:lang w:val="uk-UA"/>
        </w:rPr>
      </w:pPr>
    </w:p>
    <w:p w:rsidR="006F0C6C" w:rsidRPr="00865BEF" w:rsidRDefault="006F0C6C" w:rsidP="006F0C6C">
      <w:pPr>
        <w:shd w:val="clear" w:color="auto" w:fill="FFFFFF"/>
        <w:ind w:firstLine="709"/>
        <w:jc w:val="both"/>
        <w:rPr>
          <w:sz w:val="28"/>
          <w:szCs w:val="28"/>
          <w:lang w:val="uk-UA"/>
        </w:rPr>
      </w:pPr>
      <w:r w:rsidRPr="00865BEF">
        <w:rPr>
          <w:b/>
          <w:bCs/>
          <w:color w:val="000000"/>
          <w:sz w:val="28"/>
          <w:szCs w:val="28"/>
          <w:lang w:val="uk-UA"/>
        </w:rPr>
        <w:t xml:space="preserve">4. </w:t>
      </w:r>
      <w:r w:rsidRPr="00865BEF">
        <w:rPr>
          <w:b/>
          <w:bCs/>
          <w:color w:val="000000"/>
          <w:spacing w:val="1"/>
          <w:sz w:val="28"/>
          <w:szCs w:val="28"/>
          <w:lang w:val="uk-UA"/>
        </w:rPr>
        <w:t>Стан нормативно-правової бази у даній сфері правового регулювання</w:t>
      </w:r>
      <w:r w:rsidRPr="00865BEF">
        <w:rPr>
          <w:sz w:val="28"/>
          <w:szCs w:val="28"/>
          <w:lang w:val="uk-UA"/>
        </w:rPr>
        <w:t xml:space="preserve"> </w:t>
      </w:r>
    </w:p>
    <w:p w:rsidR="006F0C6C" w:rsidRPr="00865BEF" w:rsidRDefault="006F0C6C" w:rsidP="006F0C6C">
      <w:pPr>
        <w:shd w:val="clear" w:color="auto" w:fill="FFFFFF"/>
        <w:ind w:firstLine="709"/>
        <w:jc w:val="both"/>
        <w:rPr>
          <w:sz w:val="28"/>
          <w:szCs w:val="28"/>
          <w:lang w:val="uk-UA"/>
        </w:rPr>
      </w:pPr>
      <w:r w:rsidRPr="00865BEF">
        <w:rPr>
          <w:sz w:val="28"/>
          <w:szCs w:val="28"/>
          <w:lang w:val="uk-UA"/>
        </w:rPr>
        <w:t>Про</w:t>
      </w:r>
      <w:r w:rsidR="00865BEF" w:rsidRPr="00865BEF">
        <w:rPr>
          <w:sz w:val="28"/>
          <w:szCs w:val="28"/>
          <w:lang w:val="uk-UA"/>
        </w:rPr>
        <w:t>є</w:t>
      </w:r>
      <w:r w:rsidRPr="00865BEF">
        <w:rPr>
          <w:sz w:val="28"/>
          <w:szCs w:val="28"/>
          <w:lang w:val="uk-UA"/>
        </w:rPr>
        <w:t>кт рішення розроблено відповідно до Законів України «Про</w:t>
      </w:r>
      <w:r w:rsidR="00865BEF" w:rsidRPr="00865BEF">
        <w:rPr>
          <w:sz w:val="28"/>
          <w:szCs w:val="28"/>
          <w:lang w:val="uk-UA"/>
        </w:rPr>
        <w:t xml:space="preserve"> </w:t>
      </w:r>
      <w:r w:rsidRPr="00865BEF">
        <w:rPr>
          <w:sz w:val="28"/>
          <w:szCs w:val="28"/>
          <w:lang w:val="uk-UA"/>
        </w:rPr>
        <w:t>благоустрій населених пунктів», «Про охорону навколишнього природного середовища», «Про рослинний світ», «Про місцеве самоврядування в Україні», постанови Кабінету Міністрів України від 25 травня 2011 року № 559 «Про</w:t>
      </w:r>
      <w:r w:rsidR="00865BEF" w:rsidRPr="00865BEF">
        <w:rPr>
          <w:sz w:val="28"/>
          <w:szCs w:val="28"/>
          <w:lang w:val="uk-UA"/>
        </w:rPr>
        <w:t xml:space="preserve"> </w:t>
      </w:r>
      <w:r w:rsidRPr="00865BEF">
        <w:rPr>
          <w:sz w:val="28"/>
          <w:szCs w:val="28"/>
          <w:lang w:val="uk-UA"/>
        </w:rPr>
        <w:t xml:space="preserve">містобудівний кадастр», постанови Кабінету міністрів України від 1 вересня </w:t>
      </w:r>
      <w:r w:rsidR="00865BEF" w:rsidRPr="00865BEF">
        <w:rPr>
          <w:sz w:val="28"/>
          <w:szCs w:val="28"/>
          <w:lang w:val="uk-UA"/>
        </w:rPr>
        <w:br/>
      </w:r>
      <w:r w:rsidRPr="00865BEF">
        <w:rPr>
          <w:sz w:val="28"/>
          <w:szCs w:val="28"/>
          <w:lang w:val="uk-UA"/>
        </w:rPr>
        <w:t>2021 року № 926 «П</w:t>
      </w:r>
      <w:r w:rsidRPr="00865BEF">
        <w:rPr>
          <w:bCs/>
          <w:sz w:val="28"/>
          <w:szCs w:val="28"/>
          <w:shd w:val="clear" w:color="auto" w:fill="FFFFFF"/>
          <w:lang w:val="uk-UA"/>
        </w:rPr>
        <w:t>ро</w:t>
      </w:r>
      <w:r w:rsidR="00865BEF" w:rsidRPr="00865BEF">
        <w:rPr>
          <w:bCs/>
          <w:sz w:val="28"/>
          <w:szCs w:val="28"/>
          <w:shd w:val="clear" w:color="auto" w:fill="FFFFFF"/>
          <w:lang w:val="uk-UA"/>
        </w:rPr>
        <w:t xml:space="preserve"> </w:t>
      </w:r>
      <w:r w:rsidRPr="00865BEF">
        <w:rPr>
          <w:bCs/>
          <w:sz w:val="28"/>
          <w:szCs w:val="28"/>
          <w:shd w:val="clear" w:color="auto" w:fill="FFFFFF"/>
          <w:lang w:val="uk-UA"/>
        </w:rPr>
        <w:t>затвердження Порядку розроблення, оновлення, внесення змін та затвердження містобудівної документації</w:t>
      </w:r>
      <w:r w:rsidRPr="00865BEF">
        <w:rPr>
          <w:sz w:val="28"/>
          <w:szCs w:val="28"/>
          <w:lang w:val="uk-UA"/>
        </w:rPr>
        <w:t>», Положення про державну систему моніторингу довкілля, затвердженого постановою Кабінету Міністрів України від 30 березня 1998 року № 391,</w:t>
      </w:r>
      <w:r w:rsidRPr="00865BEF">
        <w:rPr>
          <w:lang w:val="uk-UA"/>
        </w:rPr>
        <w:t xml:space="preserve"> </w:t>
      </w:r>
      <w:r w:rsidRPr="00865BEF">
        <w:rPr>
          <w:sz w:val="28"/>
          <w:szCs w:val="28"/>
          <w:lang w:val="uk-UA"/>
        </w:rPr>
        <w:t xml:space="preserve">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від 10 квітня 2006 року </w:t>
      </w:r>
      <w:r w:rsidR="00865BEF" w:rsidRPr="00865BEF">
        <w:rPr>
          <w:sz w:val="28"/>
          <w:szCs w:val="28"/>
          <w:lang w:val="uk-UA"/>
        </w:rPr>
        <w:br/>
      </w:r>
      <w:r w:rsidRPr="00865BEF">
        <w:rPr>
          <w:sz w:val="28"/>
          <w:szCs w:val="28"/>
          <w:lang w:val="uk-UA"/>
        </w:rPr>
        <w:t>№</w:t>
      </w:r>
      <w:r w:rsidR="00865BEF" w:rsidRPr="00865BEF">
        <w:rPr>
          <w:sz w:val="28"/>
          <w:szCs w:val="28"/>
          <w:lang w:val="uk-UA"/>
        </w:rPr>
        <w:t xml:space="preserve"> 105</w:t>
      </w:r>
      <w:r w:rsidRPr="00865BEF">
        <w:rPr>
          <w:sz w:val="28"/>
          <w:szCs w:val="28"/>
          <w:lang w:val="uk-UA"/>
        </w:rPr>
        <w:t>.</w:t>
      </w:r>
    </w:p>
    <w:p w:rsidR="006F0C6C" w:rsidRPr="00865BEF" w:rsidRDefault="006F0C6C" w:rsidP="006F0C6C">
      <w:pPr>
        <w:shd w:val="clear" w:color="auto" w:fill="FFFFFF"/>
        <w:ind w:firstLine="709"/>
        <w:jc w:val="both"/>
        <w:rPr>
          <w:sz w:val="28"/>
          <w:szCs w:val="28"/>
          <w:lang w:val="uk-UA"/>
        </w:rPr>
      </w:pPr>
    </w:p>
    <w:p w:rsidR="006F0C6C" w:rsidRPr="00865BEF" w:rsidRDefault="006F0C6C" w:rsidP="006F0C6C">
      <w:pPr>
        <w:pStyle w:val="1"/>
        <w:spacing w:after="0" w:line="240" w:lineRule="auto"/>
        <w:ind w:left="0" w:firstLine="709"/>
        <w:jc w:val="both"/>
        <w:rPr>
          <w:rFonts w:ascii="Times New Roman" w:hAnsi="Times New Roman"/>
          <w:b/>
          <w:sz w:val="28"/>
          <w:szCs w:val="28"/>
          <w:lang w:val="uk-UA"/>
        </w:rPr>
      </w:pPr>
      <w:r w:rsidRPr="00865BEF">
        <w:rPr>
          <w:rFonts w:ascii="Times New Roman" w:hAnsi="Times New Roman"/>
          <w:b/>
          <w:sz w:val="28"/>
          <w:szCs w:val="28"/>
          <w:lang w:val="uk-UA"/>
        </w:rPr>
        <w:t>5.</w:t>
      </w:r>
      <w:r w:rsidR="00865BEF" w:rsidRPr="00865BEF">
        <w:rPr>
          <w:rFonts w:ascii="Times New Roman" w:hAnsi="Times New Roman"/>
          <w:b/>
          <w:sz w:val="28"/>
          <w:szCs w:val="28"/>
          <w:lang w:val="uk-UA"/>
        </w:rPr>
        <w:t xml:space="preserve"> </w:t>
      </w:r>
      <w:r w:rsidRPr="00865BEF">
        <w:rPr>
          <w:rFonts w:ascii="Times New Roman" w:hAnsi="Times New Roman"/>
          <w:b/>
          <w:sz w:val="28"/>
          <w:szCs w:val="28"/>
          <w:lang w:val="uk-UA"/>
        </w:rPr>
        <w:t>Фінансово-економічне обґрунтування</w:t>
      </w:r>
    </w:p>
    <w:p w:rsidR="006F0C6C" w:rsidRPr="00865BEF" w:rsidRDefault="006F0C6C" w:rsidP="006F0C6C">
      <w:pPr>
        <w:ind w:firstLine="709"/>
        <w:jc w:val="both"/>
        <w:rPr>
          <w:sz w:val="28"/>
          <w:szCs w:val="28"/>
          <w:lang w:val="uk-UA"/>
        </w:rPr>
      </w:pPr>
      <w:r w:rsidRPr="00865BEF">
        <w:rPr>
          <w:sz w:val="28"/>
          <w:szCs w:val="28"/>
          <w:lang w:val="uk-UA"/>
        </w:rPr>
        <w:t>Реалізація Про</w:t>
      </w:r>
      <w:r w:rsidR="00865BEF" w:rsidRPr="00865BEF">
        <w:rPr>
          <w:sz w:val="28"/>
          <w:szCs w:val="28"/>
          <w:lang w:val="uk-UA"/>
        </w:rPr>
        <w:t>є</w:t>
      </w:r>
      <w:r w:rsidRPr="00865BEF">
        <w:rPr>
          <w:sz w:val="28"/>
          <w:szCs w:val="28"/>
          <w:lang w:val="uk-UA"/>
        </w:rPr>
        <w:t>кту рішення потребує додатково фінансування з бюджету міста Києва на</w:t>
      </w:r>
      <w:r w:rsidRPr="00865BEF">
        <w:rPr>
          <w:lang w:val="uk-UA"/>
        </w:rPr>
        <w:t xml:space="preserve"> </w:t>
      </w:r>
      <w:r w:rsidRPr="00865BEF">
        <w:rPr>
          <w:sz w:val="28"/>
          <w:szCs w:val="28"/>
          <w:lang w:val="uk-UA"/>
        </w:rPr>
        <w:t>забезпечення розроблення про</w:t>
      </w:r>
      <w:r w:rsidR="00865BEF" w:rsidRPr="00865BEF">
        <w:rPr>
          <w:sz w:val="28"/>
          <w:szCs w:val="28"/>
          <w:lang w:val="uk-UA"/>
        </w:rPr>
        <w:t>є</w:t>
      </w:r>
      <w:r w:rsidRPr="00865BEF">
        <w:rPr>
          <w:sz w:val="28"/>
          <w:szCs w:val="28"/>
          <w:lang w:val="uk-UA"/>
        </w:rPr>
        <w:t>ктів землеустрою щодо організації і встановлення меж земельних ділянок об’єктів благоустрою зеленого господарства та територій природно-заповідного фонду міста Києва.</w:t>
      </w:r>
    </w:p>
    <w:p w:rsidR="006F0C6C" w:rsidRPr="00865BEF" w:rsidRDefault="006F0C6C" w:rsidP="006F0C6C">
      <w:pPr>
        <w:ind w:firstLine="709"/>
        <w:jc w:val="both"/>
        <w:rPr>
          <w:sz w:val="28"/>
          <w:szCs w:val="28"/>
          <w:lang w:val="uk-UA"/>
        </w:rPr>
      </w:pPr>
    </w:p>
    <w:p w:rsidR="006F0C6C" w:rsidRPr="00865BEF" w:rsidRDefault="006F0C6C" w:rsidP="006F0C6C">
      <w:pPr>
        <w:pStyle w:val="1"/>
        <w:spacing w:after="0" w:line="240" w:lineRule="auto"/>
        <w:ind w:left="0" w:firstLine="709"/>
        <w:jc w:val="both"/>
        <w:rPr>
          <w:rFonts w:ascii="Times New Roman" w:hAnsi="Times New Roman"/>
          <w:b/>
          <w:sz w:val="28"/>
          <w:szCs w:val="28"/>
          <w:lang w:val="uk-UA"/>
        </w:rPr>
      </w:pPr>
      <w:r w:rsidRPr="00865BEF">
        <w:rPr>
          <w:rFonts w:ascii="Times New Roman" w:hAnsi="Times New Roman"/>
          <w:b/>
          <w:sz w:val="28"/>
          <w:szCs w:val="28"/>
          <w:lang w:val="uk-UA"/>
        </w:rPr>
        <w:t>6.</w:t>
      </w:r>
      <w:r w:rsidR="00865BEF" w:rsidRPr="00865BEF">
        <w:rPr>
          <w:rFonts w:ascii="Times New Roman" w:hAnsi="Times New Roman"/>
          <w:b/>
          <w:sz w:val="28"/>
          <w:szCs w:val="28"/>
          <w:lang w:val="uk-UA"/>
        </w:rPr>
        <w:t xml:space="preserve"> </w:t>
      </w:r>
      <w:r w:rsidRPr="00865BEF">
        <w:rPr>
          <w:rFonts w:ascii="Times New Roman" w:hAnsi="Times New Roman"/>
          <w:b/>
          <w:sz w:val="28"/>
          <w:szCs w:val="28"/>
          <w:shd w:val="clear" w:color="auto" w:fill="FFFFFF"/>
          <w:lang w:val="uk-UA"/>
        </w:rPr>
        <w:t>Очікувані соціально-економічні, правові та інші наслідки для територіальної громади міста Києва від прийняття запропонованого проекту рішення</w:t>
      </w:r>
    </w:p>
    <w:p w:rsidR="006F0C6C" w:rsidRPr="00865BEF" w:rsidRDefault="006F0C6C" w:rsidP="006F0C6C">
      <w:pPr>
        <w:ind w:firstLine="709"/>
        <w:jc w:val="both"/>
        <w:rPr>
          <w:sz w:val="28"/>
          <w:szCs w:val="28"/>
          <w:lang w:val="uk-UA"/>
        </w:rPr>
      </w:pPr>
      <w:r w:rsidRPr="00865BEF">
        <w:rPr>
          <w:sz w:val="28"/>
          <w:szCs w:val="28"/>
          <w:lang w:val="uk-UA"/>
        </w:rPr>
        <w:t>Прийняття Про</w:t>
      </w:r>
      <w:r w:rsidR="00865BEF" w:rsidRPr="00865BEF">
        <w:rPr>
          <w:sz w:val="28"/>
          <w:szCs w:val="28"/>
          <w:lang w:val="uk-UA"/>
        </w:rPr>
        <w:t>є</w:t>
      </w:r>
      <w:r w:rsidRPr="00865BEF">
        <w:rPr>
          <w:sz w:val="28"/>
          <w:szCs w:val="28"/>
          <w:lang w:val="uk-UA"/>
        </w:rPr>
        <w:t>кту рішення забезпечить:</w:t>
      </w:r>
    </w:p>
    <w:p w:rsidR="006F0C6C" w:rsidRPr="00865BEF" w:rsidRDefault="006F0C6C" w:rsidP="006F0C6C">
      <w:pPr>
        <w:ind w:firstLine="708"/>
        <w:jc w:val="both"/>
        <w:rPr>
          <w:sz w:val="28"/>
          <w:szCs w:val="28"/>
          <w:lang w:val="uk-UA"/>
        </w:rPr>
      </w:pPr>
      <w:r w:rsidRPr="00865BEF">
        <w:rPr>
          <w:sz w:val="28"/>
          <w:szCs w:val="28"/>
          <w:lang w:val="uk-UA"/>
        </w:rPr>
        <w:t>1) виконання статті 5 Закону України «Про регулювання містобудівної діяльності», а саме узгодженість Програми комплексного розвитку зеленої зони на відповідний період з містобудівною документацією (після внесення змін до Генерального плану міста Києва (затвердження нового Генерального плану міста Києва));</w:t>
      </w:r>
    </w:p>
    <w:p w:rsidR="006F0C6C" w:rsidRPr="00865BEF" w:rsidRDefault="006F0C6C" w:rsidP="006F0C6C">
      <w:pPr>
        <w:ind w:firstLine="708"/>
        <w:jc w:val="both"/>
        <w:rPr>
          <w:sz w:val="28"/>
          <w:szCs w:val="28"/>
          <w:lang w:val="uk-UA"/>
        </w:rPr>
      </w:pPr>
      <w:r w:rsidRPr="00865BEF">
        <w:rPr>
          <w:sz w:val="28"/>
          <w:szCs w:val="28"/>
          <w:lang w:val="uk-UA"/>
        </w:rPr>
        <w:t>2)</w:t>
      </w:r>
      <w:r w:rsidR="00865BEF" w:rsidRPr="00865BEF">
        <w:rPr>
          <w:sz w:val="28"/>
          <w:szCs w:val="28"/>
          <w:lang w:val="uk-UA"/>
        </w:rPr>
        <w:t xml:space="preserve"> </w:t>
      </w:r>
      <w:r w:rsidRPr="00865BEF">
        <w:rPr>
          <w:sz w:val="28"/>
          <w:szCs w:val="28"/>
          <w:lang w:val="uk-UA"/>
        </w:rPr>
        <w:t>усунення в майбутньому проблем у оформленні землевпорядної документації на існуючі об’єкти благоустрою зеленого господарства (парки, сквери тощо);</w:t>
      </w:r>
    </w:p>
    <w:p w:rsidR="006F0C6C" w:rsidRPr="00865BEF" w:rsidRDefault="006F0C6C" w:rsidP="006F0C6C">
      <w:pPr>
        <w:ind w:firstLine="708"/>
        <w:jc w:val="both"/>
        <w:rPr>
          <w:sz w:val="28"/>
          <w:szCs w:val="28"/>
          <w:shd w:val="clear" w:color="auto" w:fill="FFFFFF"/>
          <w:lang w:val="uk-UA"/>
        </w:rPr>
      </w:pPr>
      <w:r w:rsidRPr="00865BEF">
        <w:rPr>
          <w:sz w:val="28"/>
          <w:szCs w:val="28"/>
          <w:lang w:val="uk-UA"/>
        </w:rPr>
        <w:t xml:space="preserve">3) комплексний підхід на рівні міста Києва щодо розвитку зеленої зони з урахуванням необхідності </w:t>
      </w:r>
      <w:r w:rsidRPr="00865BEF">
        <w:rPr>
          <w:sz w:val="28"/>
          <w:szCs w:val="28"/>
          <w:shd w:val="clear" w:color="auto" w:fill="FFFFFF"/>
          <w:lang w:val="uk-UA"/>
        </w:rPr>
        <w:t xml:space="preserve">збереження, створення та відновлення рекреаційних, </w:t>
      </w:r>
      <w:r w:rsidRPr="00865BEF">
        <w:rPr>
          <w:sz w:val="28"/>
          <w:szCs w:val="28"/>
          <w:shd w:val="clear" w:color="auto" w:fill="FFFFFF"/>
          <w:lang w:val="uk-UA"/>
        </w:rPr>
        <w:lastRenderedPageBreak/>
        <w:t>природоохоронних, оздоровчих територій та об’єктів, ландшафтів, лісів, парків, скверів, окремих зелених насаджень.</w:t>
      </w:r>
    </w:p>
    <w:p w:rsidR="006F0C6C" w:rsidRPr="00865BEF" w:rsidRDefault="006F0C6C" w:rsidP="006F0C6C">
      <w:pPr>
        <w:ind w:firstLine="708"/>
        <w:jc w:val="both"/>
        <w:rPr>
          <w:sz w:val="28"/>
          <w:szCs w:val="28"/>
          <w:lang w:val="uk-UA"/>
        </w:rPr>
      </w:pPr>
      <w:bookmarkStart w:id="1" w:name="_GoBack"/>
      <w:bookmarkEnd w:id="1"/>
    </w:p>
    <w:p w:rsidR="006F0C6C" w:rsidRPr="00865BEF" w:rsidRDefault="006F0C6C" w:rsidP="006F0C6C">
      <w:pPr>
        <w:pStyle w:val="ab"/>
        <w:tabs>
          <w:tab w:val="center" w:pos="5104"/>
        </w:tabs>
        <w:spacing w:after="0" w:line="20" w:lineRule="atLeast"/>
        <w:ind w:firstLine="709"/>
        <w:jc w:val="both"/>
        <w:rPr>
          <w:b/>
          <w:sz w:val="28"/>
          <w:szCs w:val="28"/>
        </w:rPr>
      </w:pPr>
      <w:r w:rsidRPr="00865BEF">
        <w:rPr>
          <w:b/>
          <w:sz w:val="28"/>
          <w:szCs w:val="28"/>
        </w:rPr>
        <w:t>7. Громадське обговорення</w:t>
      </w:r>
    </w:p>
    <w:p w:rsidR="006F0C6C" w:rsidRDefault="006F0C6C" w:rsidP="006F0C6C">
      <w:pPr>
        <w:pStyle w:val="ab"/>
        <w:spacing w:after="0" w:line="20" w:lineRule="atLeast"/>
        <w:ind w:firstLine="709"/>
        <w:jc w:val="both"/>
        <w:rPr>
          <w:sz w:val="28"/>
          <w:szCs w:val="28"/>
        </w:rPr>
      </w:pPr>
      <w:r w:rsidRPr="00865BEF">
        <w:rPr>
          <w:sz w:val="28"/>
          <w:szCs w:val="28"/>
        </w:rPr>
        <w:t>Проєкт рішення не потребує громадського обговорення.</w:t>
      </w:r>
    </w:p>
    <w:p w:rsidR="009E5346" w:rsidRDefault="009E5346" w:rsidP="006F0C6C">
      <w:pPr>
        <w:pStyle w:val="ab"/>
        <w:spacing w:after="0" w:line="20" w:lineRule="atLeast"/>
        <w:ind w:firstLine="709"/>
        <w:jc w:val="both"/>
        <w:rPr>
          <w:sz w:val="28"/>
          <w:szCs w:val="28"/>
        </w:rPr>
      </w:pPr>
    </w:p>
    <w:p w:rsidR="009E5346" w:rsidRDefault="009E5346" w:rsidP="009E5346">
      <w:pPr>
        <w:pStyle w:val="32"/>
        <w:spacing w:after="0"/>
        <w:ind w:firstLine="709"/>
        <w:jc w:val="both"/>
        <w:rPr>
          <w:b/>
          <w:sz w:val="28"/>
          <w:szCs w:val="28"/>
        </w:rPr>
      </w:pPr>
      <w:r w:rsidRPr="009E5346">
        <w:rPr>
          <w:b/>
          <w:sz w:val="28"/>
          <w:szCs w:val="28"/>
        </w:rPr>
        <w:t xml:space="preserve">8. </w:t>
      </w:r>
      <w:r>
        <w:rPr>
          <w:b/>
          <w:sz w:val="28"/>
          <w:szCs w:val="28"/>
        </w:rPr>
        <w:t xml:space="preserve">Інформація </w:t>
      </w:r>
      <w:r>
        <w:rPr>
          <w:b/>
          <w:sz w:val="28"/>
          <w:szCs w:val="28"/>
        </w:rPr>
        <w:t>щодо наявності обмеженого доступу</w:t>
      </w:r>
    </w:p>
    <w:p w:rsidR="009E5346" w:rsidRPr="00941A79" w:rsidRDefault="009E5346" w:rsidP="009E5346">
      <w:pPr>
        <w:pStyle w:val="32"/>
        <w:spacing w:after="0"/>
        <w:ind w:firstLine="709"/>
        <w:jc w:val="both"/>
        <w:rPr>
          <w:sz w:val="28"/>
          <w:szCs w:val="28"/>
        </w:rPr>
      </w:pPr>
      <w:r>
        <w:rPr>
          <w:sz w:val="28"/>
          <w:szCs w:val="28"/>
        </w:rPr>
        <w:t>Проєкт рішення не містить інформації з обмеженим доступом</w:t>
      </w:r>
      <w:r w:rsidRPr="009E5346">
        <w:rPr>
          <w:b/>
          <w:sz w:val="28"/>
          <w:szCs w:val="28"/>
        </w:rPr>
        <w:t xml:space="preserve"> </w:t>
      </w:r>
      <w:r w:rsidRPr="009E5346">
        <w:rPr>
          <w:sz w:val="28"/>
          <w:szCs w:val="28"/>
        </w:rPr>
        <w:t>у розумінні статті 6 Закону України «Про доступ до публічної інформації»</w:t>
      </w:r>
    </w:p>
    <w:p w:rsidR="006F0C6C" w:rsidRPr="00865BEF" w:rsidRDefault="006F0C6C" w:rsidP="006F0C6C">
      <w:pPr>
        <w:ind w:firstLine="709"/>
        <w:jc w:val="both"/>
        <w:rPr>
          <w:b/>
          <w:sz w:val="28"/>
          <w:szCs w:val="28"/>
          <w:lang w:val="uk-UA"/>
        </w:rPr>
      </w:pPr>
    </w:p>
    <w:p w:rsidR="006F0C6C" w:rsidRPr="00865BEF" w:rsidRDefault="009E5346" w:rsidP="006F0C6C">
      <w:pPr>
        <w:ind w:firstLine="709"/>
        <w:jc w:val="both"/>
        <w:rPr>
          <w:b/>
          <w:sz w:val="28"/>
          <w:szCs w:val="28"/>
          <w:lang w:val="uk-UA"/>
        </w:rPr>
      </w:pPr>
      <w:r>
        <w:rPr>
          <w:b/>
          <w:sz w:val="28"/>
          <w:szCs w:val="28"/>
          <w:lang w:val="uk-UA"/>
        </w:rPr>
        <w:t>9</w:t>
      </w:r>
      <w:r w:rsidR="006F0C6C" w:rsidRPr="00865BEF">
        <w:rPr>
          <w:b/>
          <w:sz w:val="28"/>
          <w:szCs w:val="28"/>
          <w:lang w:val="uk-UA"/>
        </w:rPr>
        <w:t>.</w:t>
      </w:r>
      <w:r w:rsidR="00865BEF" w:rsidRPr="00865BEF">
        <w:rPr>
          <w:b/>
          <w:sz w:val="28"/>
          <w:szCs w:val="28"/>
          <w:lang w:val="uk-UA"/>
        </w:rPr>
        <w:t xml:space="preserve"> </w:t>
      </w:r>
      <w:r w:rsidR="006F0C6C" w:rsidRPr="00865BEF">
        <w:rPr>
          <w:b/>
          <w:sz w:val="28"/>
          <w:szCs w:val="28"/>
          <w:lang w:val="uk-UA"/>
        </w:rPr>
        <w:t>Суб’єкт подання та доповідач на пленарному засіданні</w:t>
      </w:r>
    </w:p>
    <w:p w:rsidR="006F0C6C" w:rsidRPr="00865BEF" w:rsidRDefault="006F0C6C" w:rsidP="006F0C6C">
      <w:pPr>
        <w:spacing w:line="240" w:lineRule="atLeast"/>
        <w:ind w:firstLine="709"/>
        <w:jc w:val="both"/>
        <w:rPr>
          <w:sz w:val="28"/>
          <w:szCs w:val="28"/>
          <w:lang w:val="uk-UA"/>
        </w:rPr>
      </w:pPr>
      <w:r w:rsidRPr="00865BEF">
        <w:rPr>
          <w:color w:val="000000"/>
          <w:sz w:val="28"/>
          <w:szCs w:val="28"/>
          <w:lang w:val="uk-UA"/>
        </w:rPr>
        <w:t xml:space="preserve">Суб’єктом подання проєкту рішення та доповідачем на пленарному засіданні є депутат Київської міської ради – Москаль Денис Денисович, </w:t>
      </w:r>
      <w:r w:rsidRPr="00865BEF">
        <w:rPr>
          <w:sz w:val="28"/>
          <w:szCs w:val="28"/>
          <w:shd w:val="clear" w:color="auto" w:fill="FFFFFF"/>
          <w:lang w:val="uk-UA"/>
        </w:rPr>
        <w:t>голова депутатської фракції «Всеукраїнське об’єднання «Батьківщина»</w:t>
      </w:r>
      <w:r w:rsidRPr="00865BEF">
        <w:rPr>
          <w:sz w:val="28"/>
          <w:szCs w:val="28"/>
          <w:lang w:val="uk-UA"/>
        </w:rPr>
        <w:t>.</w:t>
      </w:r>
    </w:p>
    <w:p w:rsidR="006F0C6C" w:rsidRPr="00865BEF" w:rsidRDefault="006F0C6C" w:rsidP="006F0C6C">
      <w:pPr>
        <w:ind w:firstLine="709"/>
        <w:jc w:val="both"/>
        <w:rPr>
          <w:sz w:val="28"/>
          <w:szCs w:val="28"/>
          <w:lang w:val="uk-UA"/>
        </w:rPr>
      </w:pPr>
    </w:p>
    <w:p w:rsidR="006F0C6C" w:rsidRPr="00865BEF" w:rsidRDefault="006F0C6C" w:rsidP="006F0C6C">
      <w:pPr>
        <w:ind w:firstLine="709"/>
        <w:jc w:val="both"/>
        <w:rPr>
          <w:sz w:val="28"/>
          <w:szCs w:val="28"/>
          <w:lang w:val="uk-UA"/>
        </w:rPr>
      </w:pPr>
    </w:p>
    <w:p w:rsidR="00865BEF" w:rsidRDefault="006F0C6C" w:rsidP="00865BEF">
      <w:pPr>
        <w:jc w:val="both"/>
        <w:rPr>
          <w:sz w:val="28"/>
          <w:szCs w:val="28"/>
          <w:lang w:val="uk-UA"/>
        </w:rPr>
      </w:pPr>
      <w:r w:rsidRPr="00865BEF">
        <w:rPr>
          <w:sz w:val="28"/>
          <w:szCs w:val="28"/>
          <w:lang w:val="uk-UA"/>
        </w:rPr>
        <w:t xml:space="preserve">Депутат Київської міської ради </w:t>
      </w:r>
      <w:r w:rsidRPr="00865BEF">
        <w:rPr>
          <w:sz w:val="28"/>
          <w:szCs w:val="28"/>
          <w:lang w:val="uk-UA"/>
        </w:rPr>
        <w:tab/>
      </w:r>
      <w:r w:rsidRPr="00865BEF">
        <w:rPr>
          <w:sz w:val="28"/>
          <w:szCs w:val="28"/>
          <w:lang w:val="uk-UA"/>
        </w:rPr>
        <w:tab/>
      </w:r>
      <w:r w:rsidRPr="00865BEF">
        <w:rPr>
          <w:sz w:val="28"/>
          <w:szCs w:val="28"/>
          <w:lang w:val="uk-UA"/>
        </w:rPr>
        <w:tab/>
      </w:r>
      <w:r w:rsidRPr="00865BEF">
        <w:rPr>
          <w:sz w:val="28"/>
          <w:szCs w:val="28"/>
          <w:lang w:val="uk-UA"/>
        </w:rPr>
        <w:tab/>
      </w:r>
      <w:r w:rsidRPr="00865BEF">
        <w:rPr>
          <w:sz w:val="28"/>
          <w:szCs w:val="28"/>
          <w:lang w:val="uk-UA"/>
        </w:rPr>
        <w:tab/>
      </w:r>
      <w:r w:rsidR="00865BEF" w:rsidRPr="00865BEF">
        <w:rPr>
          <w:sz w:val="28"/>
          <w:szCs w:val="28"/>
          <w:lang w:val="uk-UA"/>
        </w:rPr>
        <w:t xml:space="preserve">      </w:t>
      </w:r>
      <w:r w:rsidRPr="00865BEF">
        <w:rPr>
          <w:sz w:val="28"/>
          <w:szCs w:val="28"/>
          <w:lang w:val="uk-UA"/>
        </w:rPr>
        <w:t>Денис МОСКАЛЬ</w:t>
      </w:r>
    </w:p>
    <w:sectPr w:rsidR="00865BEF" w:rsidSect="00A11C7A">
      <w:footerReference w:type="even" r:id="rId14"/>
      <w:pgSz w:w="11906" w:h="16838"/>
      <w:pgMar w:top="993" w:right="746" w:bottom="1418" w:left="1440" w:header="708"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296" w:rsidRDefault="00B71296">
      <w:r>
        <w:separator/>
      </w:r>
    </w:p>
  </w:endnote>
  <w:endnote w:type="continuationSeparator" w:id="0">
    <w:p w:rsidR="00B71296" w:rsidRDefault="00B7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BM Plex Serif">
    <w:altName w:val="Cambria Math"/>
    <w:charset w:val="CC"/>
    <w:family w:val="roman"/>
    <w:pitch w:val="variable"/>
    <w:sig w:usb0="00000001"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BA" w:rsidRDefault="003A22BA" w:rsidP="00A11C7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A22BA" w:rsidRDefault="003A22BA" w:rsidP="00A11C7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296" w:rsidRDefault="00B71296">
      <w:r>
        <w:separator/>
      </w:r>
    </w:p>
  </w:footnote>
  <w:footnote w:type="continuationSeparator" w:id="0">
    <w:p w:rsidR="00B71296" w:rsidRDefault="00B71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B1F01"/>
    <w:multiLevelType w:val="hybridMultilevel"/>
    <w:tmpl w:val="466CF06E"/>
    <w:lvl w:ilvl="0" w:tplc="F528CA8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419D6788"/>
    <w:multiLevelType w:val="hybridMultilevel"/>
    <w:tmpl w:val="7C3A4160"/>
    <w:lvl w:ilvl="0" w:tplc="B61608B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AC"/>
    <w:rsid w:val="000355C9"/>
    <w:rsid w:val="00036B59"/>
    <w:rsid w:val="000412AF"/>
    <w:rsid w:val="000749BC"/>
    <w:rsid w:val="00087E49"/>
    <w:rsid w:val="000C2D72"/>
    <w:rsid w:val="000F54CC"/>
    <w:rsid w:val="00164B75"/>
    <w:rsid w:val="00170686"/>
    <w:rsid w:val="001D5F5F"/>
    <w:rsid w:val="001F7964"/>
    <w:rsid w:val="002508F2"/>
    <w:rsid w:val="00261CE7"/>
    <w:rsid w:val="002E0D50"/>
    <w:rsid w:val="00316EB6"/>
    <w:rsid w:val="003241D3"/>
    <w:rsid w:val="00342CAC"/>
    <w:rsid w:val="00347762"/>
    <w:rsid w:val="00362033"/>
    <w:rsid w:val="003636A9"/>
    <w:rsid w:val="00393DF8"/>
    <w:rsid w:val="0039583F"/>
    <w:rsid w:val="003A22BA"/>
    <w:rsid w:val="003C5EA5"/>
    <w:rsid w:val="00446E9F"/>
    <w:rsid w:val="004A6CE6"/>
    <w:rsid w:val="004C03AD"/>
    <w:rsid w:val="004C47E5"/>
    <w:rsid w:val="004E547A"/>
    <w:rsid w:val="005114AB"/>
    <w:rsid w:val="0051176D"/>
    <w:rsid w:val="005657A2"/>
    <w:rsid w:val="005A3850"/>
    <w:rsid w:val="005C0E26"/>
    <w:rsid w:val="005C58A2"/>
    <w:rsid w:val="00643F13"/>
    <w:rsid w:val="00650747"/>
    <w:rsid w:val="006735A6"/>
    <w:rsid w:val="00673661"/>
    <w:rsid w:val="006A5F85"/>
    <w:rsid w:val="006F0C6C"/>
    <w:rsid w:val="0071719A"/>
    <w:rsid w:val="00772E9A"/>
    <w:rsid w:val="00780831"/>
    <w:rsid w:val="0079615E"/>
    <w:rsid w:val="007C4407"/>
    <w:rsid w:val="007D4A29"/>
    <w:rsid w:val="007F7FD6"/>
    <w:rsid w:val="00813AA8"/>
    <w:rsid w:val="00830847"/>
    <w:rsid w:val="008428F5"/>
    <w:rsid w:val="00865BEF"/>
    <w:rsid w:val="008871FA"/>
    <w:rsid w:val="008E0DB2"/>
    <w:rsid w:val="009175A3"/>
    <w:rsid w:val="0094778C"/>
    <w:rsid w:val="00975B8C"/>
    <w:rsid w:val="00983F0C"/>
    <w:rsid w:val="009A34E1"/>
    <w:rsid w:val="009E34D4"/>
    <w:rsid w:val="009E5346"/>
    <w:rsid w:val="00A023E3"/>
    <w:rsid w:val="00A11C7A"/>
    <w:rsid w:val="00A3069A"/>
    <w:rsid w:val="00A4227B"/>
    <w:rsid w:val="00A425BF"/>
    <w:rsid w:val="00A9592A"/>
    <w:rsid w:val="00A962F0"/>
    <w:rsid w:val="00AA7C59"/>
    <w:rsid w:val="00AF1949"/>
    <w:rsid w:val="00B472C5"/>
    <w:rsid w:val="00B71296"/>
    <w:rsid w:val="00BB3D32"/>
    <w:rsid w:val="00C15404"/>
    <w:rsid w:val="00C1677F"/>
    <w:rsid w:val="00C6508C"/>
    <w:rsid w:val="00CB1998"/>
    <w:rsid w:val="00CC0019"/>
    <w:rsid w:val="00CD418A"/>
    <w:rsid w:val="00D662E5"/>
    <w:rsid w:val="00EC3D0C"/>
    <w:rsid w:val="00ED67B6"/>
    <w:rsid w:val="00EF3D4A"/>
    <w:rsid w:val="00F437B8"/>
    <w:rsid w:val="00F83A89"/>
    <w:rsid w:val="00FD2155"/>
    <w:rsid w:val="00FF6E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E3FC"/>
  <w15:chartTrackingRefBased/>
  <w15:docId w15:val="{DB74877C-6253-469B-81B8-FB992A28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59"/>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AA7C59"/>
    <w:pPr>
      <w:keepNext/>
      <w:spacing w:before="240" w:after="60"/>
      <w:jc w:val="center"/>
      <w:outlineLvl w:val="1"/>
    </w:pPr>
    <w:rPr>
      <w:b/>
      <w:sz w:val="28"/>
      <w:szCs w:val="20"/>
      <w:lang w:val="uk-UA"/>
    </w:rPr>
  </w:style>
  <w:style w:type="paragraph" w:styleId="3">
    <w:name w:val="heading 3"/>
    <w:basedOn w:val="a"/>
    <w:next w:val="a"/>
    <w:link w:val="30"/>
    <w:uiPriority w:val="9"/>
    <w:semiHidden/>
    <w:unhideWhenUsed/>
    <w:qFormat/>
    <w:rsid w:val="005657A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7C59"/>
    <w:rPr>
      <w:rFonts w:ascii="Times New Roman" w:eastAsia="Times New Roman" w:hAnsi="Times New Roman" w:cs="Times New Roman"/>
      <w:b/>
      <w:sz w:val="28"/>
      <w:szCs w:val="20"/>
      <w:lang w:eastAsia="ru-RU"/>
    </w:rPr>
  </w:style>
  <w:style w:type="paragraph" w:styleId="a3">
    <w:name w:val="footer"/>
    <w:basedOn w:val="a"/>
    <w:link w:val="a4"/>
    <w:rsid w:val="00AA7C59"/>
    <w:pPr>
      <w:tabs>
        <w:tab w:val="center" w:pos="4677"/>
        <w:tab w:val="right" w:pos="9355"/>
      </w:tabs>
    </w:pPr>
  </w:style>
  <w:style w:type="character" w:customStyle="1" w:styleId="a4">
    <w:name w:val="Нижній колонтитул Знак"/>
    <w:basedOn w:val="a0"/>
    <w:link w:val="a3"/>
    <w:rsid w:val="00AA7C59"/>
    <w:rPr>
      <w:rFonts w:ascii="Times New Roman" w:eastAsia="Times New Roman" w:hAnsi="Times New Roman" w:cs="Times New Roman"/>
      <w:sz w:val="24"/>
      <w:szCs w:val="24"/>
      <w:lang w:val="ru-RU" w:eastAsia="ru-RU"/>
    </w:rPr>
  </w:style>
  <w:style w:type="character" w:styleId="a5">
    <w:name w:val="page number"/>
    <w:basedOn w:val="a0"/>
    <w:rsid w:val="00AA7C59"/>
  </w:style>
  <w:style w:type="paragraph" w:styleId="a6">
    <w:name w:val="Normal (Web)"/>
    <w:basedOn w:val="a"/>
    <w:uiPriority w:val="99"/>
    <w:unhideWhenUsed/>
    <w:rsid w:val="00AA7C59"/>
    <w:pPr>
      <w:spacing w:before="100" w:beforeAutospacing="1" w:after="100" w:afterAutospacing="1"/>
    </w:pPr>
    <w:rPr>
      <w:rFonts w:eastAsiaTheme="minorEastAsia"/>
      <w:lang w:val="uk-UA" w:eastAsia="uk-UA"/>
    </w:rPr>
  </w:style>
  <w:style w:type="paragraph" w:styleId="a7">
    <w:name w:val="Balloon Text"/>
    <w:basedOn w:val="a"/>
    <w:link w:val="a8"/>
    <w:uiPriority w:val="99"/>
    <w:semiHidden/>
    <w:unhideWhenUsed/>
    <w:rsid w:val="00347762"/>
    <w:rPr>
      <w:rFonts w:ascii="Segoe UI" w:hAnsi="Segoe UI" w:cs="Segoe UI"/>
      <w:sz w:val="18"/>
      <w:szCs w:val="18"/>
    </w:rPr>
  </w:style>
  <w:style w:type="character" w:customStyle="1" w:styleId="a8">
    <w:name w:val="Текст у виносці Знак"/>
    <w:basedOn w:val="a0"/>
    <w:link w:val="a7"/>
    <w:uiPriority w:val="99"/>
    <w:semiHidden/>
    <w:rsid w:val="00347762"/>
    <w:rPr>
      <w:rFonts w:ascii="Segoe UI" w:eastAsia="Times New Roman" w:hAnsi="Segoe UI" w:cs="Segoe UI"/>
      <w:sz w:val="18"/>
      <w:szCs w:val="18"/>
      <w:lang w:val="ru-RU" w:eastAsia="ru-RU"/>
    </w:rPr>
  </w:style>
  <w:style w:type="character" w:customStyle="1" w:styleId="30">
    <w:name w:val="Заголовок 3 Знак"/>
    <w:basedOn w:val="a0"/>
    <w:link w:val="3"/>
    <w:uiPriority w:val="9"/>
    <w:semiHidden/>
    <w:rsid w:val="005657A2"/>
    <w:rPr>
      <w:rFonts w:asciiTheme="majorHAnsi" w:eastAsiaTheme="majorEastAsia" w:hAnsiTheme="majorHAnsi" w:cstheme="majorBidi"/>
      <w:color w:val="1F4D78" w:themeColor="accent1" w:themeShade="7F"/>
      <w:sz w:val="24"/>
      <w:szCs w:val="24"/>
      <w:lang w:val="ru-RU" w:eastAsia="ru-RU"/>
    </w:rPr>
  </w:style>
  <w:style w:type="paragraph" w:customStyle="1" w:styleId="tj">
    <w:name w:val="tj"/>
    <w:basedOn w:val="a"/>
    <w:rsid w:val="0071719A"/>
    <w:pPr>
      <w:spacing w:before="100" w:beforeAutospacing="1" w:after="100" w:afterAutospacing="1"/>
    </w:pPr>
    <w:rPr>
      <w:lang w:val="uk-UA" w:eastAsia="uk-UA"/>
    </w:rPr>
  </w:style>
  <w:style w:type="character" w:styleId="a9">
    <w:name w:val="Hyperlink"/>
    <w:basedOn w:val="a0"/>
    <w:uiPriority w:val="99"/>
    <w:semiHidden/>
    <w:unhideWhenUsed/>
    <w:rsid w:val="0071719A"/>
    <w:rPr>
      <w:color w:val="0000FF"/>
      <w:u w:val="single"/>
    </w:rPr>
  </w:style>
  <w:style w:type="paragraph" w:customStyle="1" w:styleId="tr">
    <w:name w:val="tr"/>
    <w:basedOn w:val="a"/>
    <w:rsid w:val="0071719A"/>
    <w:pPr>
      <w:spacing w:before="100" w:beforeAutospacing="1" w:after="100" w:afterAutospacing="1"/>
    </w:pPr>
    <w:rPr>
      <w:lang w:val="uk-UA" w:eastAsia="uk-UA"/>
    </w:rPr>
  </w:style>
  <w:style w:type="character" w:customStyle="1" w:styleId="hard-blue-color">
    <w:name w:val="hard-blue-color"/>
    <w:basedOn w:val="a0"/>
    <w:rsid w:val="00316EB6"/>
  </w:style>
  <w:style w:type="paragraph" w:styleId="aa">
    <w:name w:val="List Paragraph"/>
    <w:basedOn w:val="a"/>
    <w:uiPriority w:val="34"/>
    <w:qFormat/>
    <w:rsid w:val="00316EB6"/>
    <w:pPr>
      <w:ind w:left="720"/>
      <w:contextualSpacing/>
    </w:pPr>
  </w:style>
  <w:style w:type="paragraph" w:customStyle="1" w:styleId="rvps2">
    <w:name w:val="rvps2"/>
    <w:basedOn w:val="a"/>
    <w:rsid w:val="00983F0C"/>
    <w:pPr>
      <w:spacing w:before="100" w:beforeAutospacing="1" w:after="100" w:afterAutospacing="1"/>
    </w:pPr>
    <w:rPr>
      <w:lang w:val="uk-UA" w:eastAsia="uk-UA"/>
    </w:rPr>
  </w:style>
  <w:style w:type="paragraph" w:customStyle="1" w:styleId="1">
    <w:name w:val="Абзац списку1"/>
    <w:basedOn w:val="a"/>
    <w:rsid w:val="006F0C6C"/>
    <w:pPr>
      <w:spacing w:after="200" w:line="276" w:lineRule="auto"/>
      <w:ind w:left="720"/>
      <w:contextualSpacing/>
    </w:pPr>
    <w:rPr>
      <w:rFonts w:ascii="Calibri" w:hAnsi="Calibri"/>
      <w:sz w:val="22"/>
      <w:szCs w:val="22"/>
    </w:rPr>
  </w:style>
  <w:style w:type="paragraph" w:styleId="ab">
    <w:name w:val="Body Text"/>
    <w:basedOn w:val="a"/>
    <w:link w:val="ac"/>
    <w:rsid w:val="006F0C6C"/>
    <w:pPr>
      <w:widowControl w:val="0"/>
      <w:autoSpaceDE w:val="0"/>
      <w:autoSpaceDN w:val="0"/>
      <w:adjustRightInd w:val="0"/>
      <w:spacing w:after="120"/>
    </w:pPr>
    <w:rPr>
      <w:sz w:val="20"/>
      <w:szCs w:val="20"/>
      <w:lang w:val="uk-UA"/>
    </w:rPr>
  </w:style>
  <w:style w:type="character" w:customStyle="1" w:styleId="ac">
    <w:name w:val="Основний текст Знак"/>
    <w:basedOn w:val="a0"/>
    <w:link w:val="ab"/>
    <w:rsid w:val="006F0C6C"/>
    <w:rPr>
      <w:rFonts w:ascii="Times New Roman" w:eastAsia="Times New Roman" w:hAnsi="Times New Roman" w:cs="Times New Roman"/>
      <w:sz w:val="20"/>
      <w:szCs w:val="20"/>
      <w:lang w:eastAsia="ru-RU"/>
    </w:rPr>
  </w:style>
  <w:style w:type="table" w:styleId="ad">
    <w:name w:val="Table Grid"/>
    <w:basedOn w:val="a1"/>
    <w:uiPriority w:val="39"/>
    <w:rsid w:val="00865BE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
    <w:name w:val="tc"/>
    <w:basedOn w:val="a"/>
    <w:rsid w:val="00865BEF"/>
    <w:pPr>
      <w:spacing w:before="100" w:beforeAutospacing="1" w:after="100" w:afterAutospacing="1"/>
    </w:pPr>
    <w:rPr>
      <w:lang w:val="uk-UA" w:eastAsia="uk-UA"/>
    </w:rPr>
  </w:style>
  <w:style w:type="paragraph" w:customStyle="1" w:styleId="tl">
    <w:name w:val="tl"/>
    <w:basedOn w:val="a"/>
    <w:rsid w:val="00865BEF"/>
    <w:pPr>
      <w:spacing w:before="100" w:beforeAutospacing="1" w:after="100" w:afterAutospacing="1"/>
    </w:pPr>
    <w:rPr>
      <w:lang w:val="uk-UA" w:eastAsia="uk-UA"/>
    </w:rPr>
  </w:style>
  <w:style w:type="paragraph" w:customStyle="1" w:styleId="32">
    <w:name w:val="Основний текст 32"/>
    <w:basedOn w:val="a"/>
    <w:rsid w:val="009E5346"/>
    <w:pPr>
      <w:suppressAutoHyphens/>
      <w:spacing w:after="120"/>
    </w:pPr>
    <w:rPr>
      <w:sz w:val="16"/>
      <w:szCs w:val="16"/>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34127">
      <w:bodyDiv w:val="1"/>
      <w:marLeft w:val="0"/>
      <w:marRight w:val="0"/>
      <w:marTop w:val="0"/>
      <w:marBottom w:val="0"/>
      <w:divBdr>
        <w:top w:val="none" w:sz="0" w:space="0" w:color="auto"/>
        <w:left w:val="none" w:sz="0" w:space="0" w:color="auto"/>
        <w:bottom w:val="none" w:sz="0" w:space="0" w:color="auto"/>
        <w:right w:val="none" w:sz="0" w:space="0" w:color="auto"/>
      </w:divBdr>
      <w:divsChild>
        <w:div w:id="1713573796">
          <w:marLeft w:val="0"/>
          <w:marRight w:val="0"/>
          <w:marTop w:val="0"/>
          <w:marBottom w:val="0"/>
          <w:divBdr>
            <w:top w:val="none" w:sz="0" w:space="0" w:color="auto"/>
            <w:left w:val="none" w:sz="0" w:space="0" w:color="auto"/>
            <w:bottom w:val="none" w:sz="0" w:space="0" w:color="auto"/>
            <w:right w:val="none" w:sz="0" w:space="0" w:color="auto"/>
          </w:divBdr>
        </w:div>
        <w:div w:id="596669049">
          <w:marLeft w:val="0"/>
          <w:marRight w:val="0"/>
          <w:marTop w:val="0"/>
          <w:marBottom w:val="0"/>
          <w:divBdr>
            <w:top w:val="none" w:sz="0" w:space="0" w:color="auto"/>
            <w:left w:val="none" w:sz="0" w:space="0" w:color="auto"/>
            <w:bottom w:val="none" w:sz="0" w:space="0" w:color="auto"/>
            <w:right w:val="none" w:sz="0" w:space="0" w:color="auto"/>
          </w:divBdr>
        </w:div>
        <w:div w:id="702940889">
          <w:marLeft w:val="0"/>
          <w:marRight w:val="0"/>
          <w:marTop w:val="0"/>
          <w:marBottom w:val="0"/>
          <w:divBdr>
            <w:top w:val="none" w:sz="0" w:space="0" w:color="auto"/>
            <w:left w:val="none" w:sz="0" w:space="0" w:color="auto"/>
            <w:bottom w:val="none" w:sz="0" w:space="0" w:color="auto"/>
            <w:right w:val="none" w:sz="0" w:space="0" w:color="auto"/>
          </w:divBdr>
        </w:div>
        <w:div w:id="1188329504">
          <w:marLeft w:val="0"/>
          <w:marRight w:val="0"/>
          <w:marTop w:val="0"/>
          <w:marBottom w:val="0"/>
          <w:divBdr>
            <w:top w:val="none" w:sz="0" w:space="0" w:color="auto"/>
            <w:left w:val="none" w:sz="0" w:space="0" w:color="auto"/>
            <w:bottom w:val="none" w:sz="0" w:space="0" w:color="auto"/>
            <w:right w:val="none" w:sz="0" w:space="0" w:color="auto"/>
          </w:divBdr>
        </w:div>
        <w:div w:id="295109770">
          <w:marLeft w:val="0"/>
          <w:marRight w:val="0"/>
          <w:marTop w:val="0"/>
          <w:marBottom w:val="0"/>
          <w:divBdr>
            <w:top w:val="none" w:sz="0" w:space="0" w:color="auto"/>
            <w:left w:val="none" w:sz="0" w:space="0" w:color="auto"/>
            <w:bottom w:val="none" w:sz="0" w:space="0" w:color="auto"/>
            <w:right w:val="none" w:sz="0" w:space="0" w:color="auto"/>
          </w:divBdr>
        </w:div>
        <w:div w:id="688868367">
          <w:marLeft w:val="0"/>
          <w:marRight w:val="0"/>
          <w:marTop w:val="0"/>
          <w:marBottom w:val="0"/>
          <w:divBdr>
            <w:top w:val="none" w:sz="0" w:space="0" w:color="auto"/>
            <w:left w:val="none" w:sz="0" w:space="0" w:color="auto"/>
            <w:bottom w:val="none" w:sz="0" w:space="0" w:color="auto"/>
            <w:right w:val="none" w:sz="0" w:space="0" w:color="auto"/>
          </w:divBdr>
        </w:div>
        <w:div w:id="162823393">
          <w:marLeft w:val="0"/>
          <w:marRight w:val="0"/>
          <w:marTop w:val="0"/>
          <w:marBottom w:val="0"/>
          <w:divBdr>
            <w:top w:val="none" w:sz="0" w:space="0" w:color="auto"/>
            <w:left w:val="none" w:sz="0" w:space="0" w:color="auto"/>
            <w:bottom w:val="none" w:sz="0" w:space="0" w:color="auto"/>
            <w:right w:val="none" w:sz="0" w:space="0" w:color="auto"/>
          </w:divBdr>
        </w:div>
        <w:div w:id="22294114">
          <w:marLeft w:val="0"/>
          <w:marRight w:val="0"/>
          <w:marTop w:val="0"/>
          <w:marBottom w:val="0"/>
          <w:divBdr>
            <w:top w:val="none" w:sz="0" w:space="0" w:color="auto"/>
            <w:left w:val="none" w:sz="0" w:space="0" w:color="auto"/>
            <w:bottom w:val="none" w:sz="0" w:space="0" w:color="auto"/>
            <w:right w:val="none" w:sz="0" w:space="0" w:color="auto"/>
          </w:divBdr>
        </w:div>
        <w:div w:id="1872917521">
          <w:marLeft w:val="0"/>
          <w:marRight w:val="0"/>
          <w:marTop w:val="0"/>
          <w:marBottom w:val="0"/>
          <w:divBdr>
            <w:top w:val="none" w:sz="0" w:space="0" w:color="auto"/>
            <w:left w:val="none" w:sz="0" w:space="0" w:color="auto"/>
            <w:bottom w:val="none" w:sz="0" w:space="0" w:color="auto"/>
            <w:right w:val="none" w:sz="0" w:space="0" w:color="auto"/>
          </w:divBdr>
        </w:div>
        <w:div w:id="1328090126">
          <w:marLeft w:val="0"/>
          <w:marRight w:val="0"/>
          <w:marTop w:val="0"/>
          <w:marBottom w:val="0"/>
          <w:divBdr>
            <w:top w:val="none" w:sz="0" w:space="0" w:color="auto"/>
            <w:left w:val="none" w:sz="0" w:space="0" w:color="auto"/>
            <w:bottom w:val="none" w:sz="0" w:space="0" w:color="auto"/>
            <w:right w:val="none" w:sz="0" w:space="0" w:color="auto"/>
          </w:divBdr>
        </w:div>
        <w:div w:id="49498428">
          <w:marLeft w:val="0"/>
          <w:marRight w:val="0"/>
          <w:marTop w:val="0"/>
          <w:marBottom w:val="0"/>
          <w:divBdr>
            <w:top w:val="none" w:sz="0" w:space="0" w:color="auto"/>
            <w:left w:val="none" w:sz="0" w:space="0" w:color="auto"/>
            <w:bottom w:val="none" w:sz="0" w:space="0" w:color="auto"/>
            <w:right w:val="none" w:sz="0" w:space="0" w:color="auto"/>
          </w:divBdr>
        </w:div>
        <w:div w:id="824011679">
          <w:marLeft w:val="0"/>
          <w:marRight w:val="0"/>
          <w:marTop w:val="0"/>
          <w:marBottom w:val="0"/>
          <w:divBdr>
            <w:top w:val="none" w:sz="0" w:space="0" w:color="auto"/>
            <w:left w:val="none" w:sz="0" w:space="0" w:color="auto"/>
            <w:bottom w:val="none" w:sz="0" w:space="0" w:color="auto"/>
            <w:right w:val="none" w:sz="0" w:space="0" w:color="auto"/>
          </w:divBdr>
        </w:div>
        <w:div w:id="1487353074">
          <w:marLeft w:val="0"/>
          <w:marRight w:val="0"/>
          <w:marTop w:val="0"/>
          <w:marBottom w:val="0"/>
          <w:divBdr>
            <w:top w:val="none" w:sz="0" w:space="0" w:color="auto"/>
            <w:left w:val="none" w:sz="0" w:space="0" w:color="auto"/>
            <w:bottom w:val="none" w:sz="0" w:space="0" w:color="auto"/>
            <w:right w:val="none" w:sz="0" w:space="0" w:color="auto"/>
          </w:divBdr>
        </w:div>
        <w:div w:id="963316966">
          <w:marLeft w:val="0"/>
          <w:marRight w:val="0"/>
          <w:marTop w:val="0"/>
          <w:marBottom w:val="0"/>
          <w:divBdr>
            <w:top w:val="none" w:sz="0" w:space="0" w:color="auto"/>
            <w:left w:val="none" w:sz="0" w:space="0" w:color="auto"/>
            <w:bottom w:val="none" w:sz="0" w:space="0" w:color="auto"/>
            <w:right w:val="none" w:sz="0" w:space="0" w:color="auto"/>
          </w:divBdr>
        </w:div>
        <w:div w:id="1683122200">
          <w:marLeft w:val="0"/>
          <w:marRight w:val="0"/>
          <w:marTop w:val="0"/>
          <w:marBottom w:val="0"/>
          <w:divBdr>
            <w:top w:val="none" w:sz="0" w:space="0" w:color="auto"/>
            <w:left w:val="none" w:sz="0" w:space="0" w:color="auto"/>
            <w:bottom w:val="none" w:sz="0" w:space="0" w:color="auto"/>
            <w:right w:val="none" w:sz="0" w:space="0" w:color="auto"/>
          </w:divBdr>
        </w:div>
        <w:div w:id="2016955744">
          <w:marLeft w:val="0"/>
          <w:marRight w:val="0"/>
          <w:marTop w:val="0"/>
          <w:marBottom w:val="0"/>
          <w:divBdr>
            <w:top w:val="none" w:sz="0" w:space="0" w:color="auto"/>
            <w:left w:val="none" w:sz="0" w:space="0" w:color="auto"/>
            <w:bottom w:val="none" w:sz="0" w:space="0" w:color="auto"/>
            <w:right w:val="none" w:sz="0" w:space="0" w:color="auto"/>
          </w:divBdr>
        </w:div>
        <w:div w:id="1827238647">
          <w:marLeft w:val="0"/>
          <w:marRight w:val="0"/>
          <w:marTop w:val="0"/>
          <w:marBottom w:val="0"/>
          <w:divBdr>
            <w:top w:val="none" w:sz="0" w:space="0" w:color="auto"/>
            <w:left w:val="none" w:sz="0" w:space="0" w:color="auto"/>
            <w:bottom w:val="none" w:sz="0" w:space="0" w:color="auto"/>
            <w:right w:val="none" w:sz="0" w:space="0" w:color="auto"/>
          </w:divBdr>
        </w:div>
      </w:divsChild>
    </w:div>
    <w:div w:id="285353635">
      <w:bodyDiv w:val="1"/>
      <w:marLeft w:val="0"/>
      <w:marRight w:val="0"/>
      <w:marTop w:val="0"/>
      <w:marBottom w:val="0"/>
      <w:divBdr>
        <w:top w:val="none" w:sz="0" w:space="0" w:color="auto"/>
        <w:left w:val="none" w:sz="0" w:space="0" w:color="auto"/>
        <w:bottom w:val="none" w:sz="0" w:space="0" w:color="auto"/>
        <w:right w:val="none" w:sz="0" w:space="0" w:color="auto"/>
      </w:divBdr>
    </w:div>
    <w:div w:id="670567687">
      <w:bodyDiv w:val="1"/>
      <w:marLeft w:val="0"/>
      <w:marRight w:val="0"/>
      <w:marTop w:val="0"/>
      <w:marBottom w:val="0"/>
      <w:divBdr>
        <w:top w:val="none" w:sz="0" w:space="0" w:color="auto"/>
        <w:left w:val="none" w:sz="0" w:space="0" w:color="auto"/>
        <w:bottom w:val="none" w:sz="0" w:space="0" w:color="auto"/>
        <w:right w:val="none" w:sz="0" w:space="0" w:color="auto"/>
      </w:divBdr>
    </w:div>
    <w:div w:id="681661846">
      <w:bodyDiv w:val="1"/>
      <w:marLeft w:val="0"/>
      <w:marRight w:val="0"/>
      <w:marTop w:val="0"/>
      <w:marBottom w:val="0"/>
      <w:divBdr>
        <w:top w:val="none" w:sz="0" w:space="0" w:color="auto"/>
        <w:left w:val="none" w:sz="0" w:space="0" w:color="auto"/>
        <w:bottom w:val="none" w:sz="0" w:space="0" w:color="auto"/>
        <w:right w:val="none" w:sz="0" w:space="0" w:color="auto"/>
      </w:divBdr>
    </w:div>
    <w:div w:id="729769726">
      <w:bodyDiv w:val="1"/>
      <w:marLeft w:val="0"/>
      <w:marRight w:val="0"/>
      <w:marTop w:val="0"/>
      <w:marBottom w:val="0"/>
      <w:divBdr>
        <w:top w:val="none" w:sz="0" w:space="0" w:color="auto"/>
        <w:left w:val="none" w:sz="0" w:space="0" w:color="auto"/>
        <w:bottom w:val="none" w:sz="0" w:space="0" w:color="auto"/>
        <w:right w:val="none" w:sz="0" w:space="0" w:color="auto"/>
      </w:divBdr>
    </w:div>
    <w:div w:id="1131172545">
      <w:bodyDiv w:val="1"/>
      <w:marLeft w:val="0"/>
      <w:marRight w:val="0"/>
      <w:marTop w:val="0"/>
      <w:marBottom w:val="0"/>
      <w:divBdr>
        <w:top w:val="none" w:sz="0" w:space="0" w:color="auto"/>
        <w:left w:val="none" w:sz="0" w:space="0" w:color="auto"/>
        <w:bottom w:val="none" w:sz="0" w:space="0" w:color="auto"/>
        <w:right w:val="none" w:sz="0" w:space="0" w:color="auto"/>
      </w:divBdr>
      <w:divsChild>
        <w:div w:id="380712204">
          <w:marLeft w:val="0"/>
          <w:marRight w:val="0"/>
          <w:marTop w:val="0"/>
          <w:marBottom w:val="0"/>
          <w:divBdr>
            <w:top w:val="none" w:sz="0" w:space="0" w:color="auto"/>
            <w:left w:val="none" w:sz="0" w:space="0" w:color="auto"/>
            <w:bottom w:val="none" w:sz="0" w:space="0" w:color="auto"/>
            <w:right w:val="none" w:sz="0" w:space="0" w:color="auto"/>
          </w:divBdr>
        </w:div>
        <w:div w:id="626743357">
          <w:marLeft w:val="0"/>
          <w:marRight w:val="0"/>
          <w:marTop w:val="0"/>
          <w:marBottom w:val="0"/>
          <w:divBdr>
            <w:top w:val="none" w:sz="0" w:space="0" w:color="auto"/>
            <w:left w:val="none" w:sz="0" w:space="0" w:color="auto"/>
            <w:bottom w:val="none" w:sz="0" w:space="0" w:color="auto"/>
            <w:right w:val="none" w:sz="0" w:space="0" w:color="auto"/>
          </w:divBdr>
        </w:div>
        <w:div w:id="1322538134">
          <w:marLeft w:val="0"/>
          <w:marRight w:val="0"/>
          <w:marTop w:val="0"/>
          <w:marBottom w:val="0"/>
          <w:divBdr>
            <w:top w:val="none" w:sz="0" w:space="0" w:color="auto"/>
            <w:left w:val="none" w:sz="0" w:space="0" w:color="auto"/>
            <w:bottom w:val="none" w:sz="0" w:space="0" w:color="auto"/>
            <w:right w:val="none" w:sz="0" w:space="0" w:color="auto"/>
          </w:divBdr>
        </w:div>
        <w:div w:id="265774767">
          <w:marLeft w:val="0"/>
          <w:marRight w:val="0"/>
          <w:marTop w:val="0"/>
          <w:marBottom w:val="0"/>
          <w:divBdr>
            <w:top w:val="none" w:sz="0" w:space="0" w:color="auto"/>
            <w:left w:val="none" w:sz="0" w:space="0" w:color="auto"/>
            <w:bottom w:val="none" w:sz="0" w:space="0" w:color="auto"/>
            <w:right w:val="none" w:sz="0" w:space="0" w:color="auto"/>
          </w:divBdr>
        </w:div>
        <w:div w:id="1749040462">
          <w:marLeft w:val="0"/>
          <w:marRight w:val="0"/>
          <w:marTop w:val="0"/>
          <w:marBottom w:val="0"/>
          <w:divBdr>
            <w:top w:val="none" w:sz="0" w:space="0" w:color="auto"/>
            <w:left w:val="none" w:sz="0" w:space="0" w:color="auto"/>
            <w:bottom w:val="none" w:sz="0" w:space="0" w:color="auto"/>
            <w:right w:val="none" w:sz="0" w:space="0" w:color="auto"/>
          </w:divBdr>
        </w:div>
        <w:div w:id="1656639729">
          <w:marLeft w:val="0"/>
          <w:marRight w:val="0"/>
          <w:marTop w:val="0"/>
          <w:marBottom w:val="0"/>
          <w:divBdr>
            <w:top w:val="none" w:sz="0" w:space="0" w:color="auto"/>
            <w:left w:val="none" w:sz="0" w:space="0" w:color="auto"/>
            <w:bottom w:val="none" w:sz="0" w:space="0" w:color="auto"/>
            <w:right w:val="none" w:sz="0" w:space="0" w:color="auto"/>
          </w:divBdr>
        </w:div>
        <w:div w:id="1533373128">
          <w:marLeft w:val="0"/>
          <w:marRight w:val="0"/>
          <w:marTop w:val="0"/>
          <w:marBottom w:val="0"/>
          <w:divBdr>
            <w:top w:val="none" w:sz="0" w:space="0" w:color="auto"/>
            <w:left w:val="none" w:sz="0" w:space="0" w:color="auto"/>
            <w:bottom w:val="none" w:sz="0" w:space="0" w:color="auto"/>
            <w:right w:val="none" w:sz="0" w:space="0" w:color="auto"/>
          </w:divBdr>
        </w:div>
        <w:div w:id="604120230">
          <w:marLeft w:val="0"/>
          <w:marRight w:val="0"/>
          <w:marTop w:val="0"/>
          <w:marBottom w:val="0"/>
          <w:divBdr>
            <w:top w:val="none" w:sz="0" w:space="0" w:color="auto"/>
            <w:left w:val="none" w:sz="0" w:space="0" w:color="auto"/>
            <w:bottom w:val="none" w:sz="0" w:space="0" w:color="auto"/>
            <w:right w:val="none" w:sz="0" w:space="0" w:color="auto"/>
          </w:divBdr>
        </w:div>
        <w:div w:id="2103068439">
          <w:marLeft w:val="0"/>
          <w:marRight w:val="0"/>
          <w:marTop w:val="0"/>
          <w:marBottom w:val="0"/>
          <w:divBdr>
            <w:top w:val="none" w:sz="0" w:space="0" w:color="auto"/>
            <w:left w:val="none" w:sz="0" w:space="0" w:color="auto"/>
            <w:bottom w:val="none" w:sz="0" w:space="0" w:color="auto"/>
            <w:right w:val="none" w:sz="0" w:space="0" w:color="auto"/>
          </w:divBdr>
        </w:div>
        <w:div w:id="1280793301">
          <w:marLeft w:val="0"/>
          <w:marRight w:val="0"/>
          <w:marTop w:val="0"/>
          <w:marBottom w:val="0"/>
          <w:divBdr>
            <w:top w:val="none" w:sz="0" w:space="0" w:color="auto"/>
            <w:left w:val="none" w:sz="0" w:space="0" w:color="auto"/>
            <w:bottom w:val="none" w:sz="0" w:space="0" w:color="auto"/>
            <w:right w:val="none" w:sz="0" w:space="0" w:color="auto"/>
          </w:divBdr>
        </w:div>
        <w:div w:id="808203485">
          <w:marLeft w:val="0"/>
          <w:marRight w:val="0"/>
          <w:marTop w:val="0"/>
          <w:marBottom w:val="0"/>
          <w:divBdr>
            <w:top w:val="none" w:sz="0" w:space="0" w:color="auto"/>
            <w:left w:val="none" w:sz="0" w:space="0" w:color="auto"/>
            <w:bottom w:val="none" w:sz="0" w:space="0" w:color="auto"/>
            <w:right w:val="none" w:sz="0" w:space="0" w:color="auto"/>
          </w:divBdr>
        </w:div>
        <w:div w:id="533857213">
          <w:marLeft w:val="0"/>
          <w:marRight w:val="0"/>
          <w:marTop w:val="0"/>
          <w:marBottom w:val="0"/>
          <w:divBdr>
            <w:top w:val="none" w:sz="0" w:space="0" w:color="auto"/>
            <w:left w:val="none" w:sz="0" w:space="0" w:color="auto"/>
            <w:bottom w:val="none" w:sz="0" w:space="0" w:color="auto"/>
            <w:right w:val="none" w:sz="0" w:space="0" w:color="auto"/>
          </w:divBdr>
        </w:div>
        <w:div w:id="1639147100">
          <w:marLeft w:val="0"/>
          <w:marRight w:val="0"/>
          <w:marTop w:val="0"/>
          <w:marBottom w:val="0"/>
          <w:divBdr>
            <w:top w:val="none" w:sz="0" w:space="0" w:color="auto"/>
            <w:left w:val="none" w:sz="0" w:space="0" w:color="auto"/>
            <w:bottom w:val="none" w:sz="0" w:space="0" w:color="auto"/>
            <w:right w:val="none" w:sz="0" w:space="0" w:color="auto"/>
          </w:divBdr>
        </w:div>
        <w:div w:id="1947347362">
          <w:marLeft w:val="0"/>
          <w:marRight w:val="0"/>
          <w:marTop w:val="0"/>
          <w:marBottom w:val="0"/>
          <w:divBdr>
            <w:top w:val="none" w:sz="0" w:space="0" w:color="auto"/>
            <w:left w:val="none" w:sz="0" w:space="0" w:color="auto"/>
            <w:bottom w:val="none" w:sz="0" w:space="0" w:color="auto"/>
            <w:right w:val="none" w:sz="0" w:space="0" w:color="auto"/>
          </w:divBdr>
        </w:div>
      </w:divsChild>
    </w:div>
    <w:div w:id="1302463638">
      <w:bodyDiv w:val="1"/>
      <w:marLeft w:val="0"/>
      <w:marRight w:val="0"/>
      <w:marTop w:val="0"/>
      <w:marBottom w:val="0"/>
      <w:divBdr>
        <w:top w:val="none" w:sz="0" w:space="0" w:color="auto"/>
        <w:left w:val="none" w:sz="0" w:space="0" w:color="auto"/>
        <w:bottom w:val="none" w:sz="0" w:space="0" w:color="auto"/>
        <w:right w:val="none" w:sz="0" w:space="0" w:color="auto"/>
      </w:divBdr>
    </w:div>
    <w:div w:id="21214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zakon.rada.gov.ua/laws/show/1002-2010-%D0%B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zakon.rada.gov.ua/laws/show/382-2018-%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s.ligazakon.net/document/view/mr050610?ed=2019_12_19&amp;an=2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ps.ligazakon.net/document/view/mr050610?ed=2019_12_19&amp;an=25" TargetMode="External"/><Relationship Id="rId4" Type="http://schemas.openxmlformats.org/officeDocument/2006/relationships/webSettings" Target="webSettings.xml"/><Relationship Id="rId9" Type="http://schemas.openxmlformats.org/officeDocument/2006/relationships/hyperlink" Target="https://ips.ligazakon.net/document/view/mr050610?ed=2019_12_19&amp;an=2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11922</Words>
  <Characters>6797</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Бахмат Юрій Олексійович</dc:creator>
  <cp:keywords/>
  <dc:description/>
  <cp:lastModifiedBy>Приходько Віталій Вікторович</cp:lastModifiedBy>
  <cp:revision>4</cp:revision>
  <cp:lastPrinted>2023-05-10T11:24:00Z</cp:lastPrinted>
  <dcterms:created xsi:type="dcterms:W3CDTF">2023-05-10T09:46:00Z</dcterms:created>
  <dcterms:modified xsi:type="dcterms:W3CDTF">2023-05-10T11:26:00Z</dcterms:modified>
</cp:coreProperties>
</file>