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91C7A" w14:textId="77777777" w:rsidR="00FA5CF3" w:rsidRPr="00A13773" w:rsidRDefault="00FA5CF3" w:rsidP="00FA5CF3">
      <w:pPr>
        <w:jc w:val="both"/>
        <w:rPr>
          <w:rFonts w:eastAsia="SimSun"/>
          <w:sz w:val="26"/>
          <w:szCs w:val="26"/>
          <w:lang w:eastAsia="ru-RU"/>
        </w:rPr>
      </w:pPr>
    </w:p>
    <w:p w14:paraId="0FD62CBF" w14:textId="77777777" w:rsidR="00543AF7" w:rsidRDefault="00543AF7" w:rsidP="00543AF7">
      <w:pPr>
        <w:jc w:val="center"/>
        <w:rPr>
          <w:rFonts w:ascii="Benguiat" w:hAnsi="Benguiat" w:cs="Benguiat"/>
          <w:b/>
          <w:spacing w:val="18"/>
          <w:w w:val="66"/>
          <w:sz w:val="72"/>
          <w:szCs w:val="72"/>
        </w:rPr>
      </w:pPr>
      <w:r>
        <w:rPr>
          <w:rFonts w:ascii="Benguiat" w:hAnsi="Benguiat" w:cs="Benguiat"/>
          <w:b/>
          <w:noProof/>
          <w:spacing w:val="18"/>
          <w:w w:val="66"/>
          <w:sz w:val="56"/>
          <w:szCs w:val="56"/>
        </w:rPr>
        <w:drawing>
          <wp:inline distT="0" distB="0" distL="0" distR="0" wp14:anchorId="1E32C7FE" wp14:editId="1D2F20A9">
            <wp:extent cx="485775" cy="666750"/>
            <wp:effectExtent l="0" t="0" r="9525" b="0"/>
            <wp:docPr id="1" name="Рисунок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solidFill>
                      <a:srgbClr val="FFFFFF"/>
                    </a:solidFill>
                    <a:ln>
                      <a:noFill/>
                    </a:ln>
                  </pic:spPr>
                </pic:pic>
              </a:graphicData>
            </a:graphic>
          </wp:inline>
        </w:drawing>
      </w:r>
    </w:p>
    <w:p w14:paraId="267F4640" w14:textId="77777777" w:rsidR="00543AF7" w:rsidRDefault="00543AF7" w:rsidP="00543AF7">
      <w:pPr>
        <w:jc w:val="center"/>
        <w:rPr>
          <w:rFonts w:ascii="Constantia" w:hAnsi="Constantia"/>
          <w:spacing w:val="18"/>
          <w:w w:val="90"/>
          <w:szCs w:val="28"/>
        </w:rPr>
      </w:pPr>
      <w:r>
        <w:rPr>
          <w:rFonts w:ascii="Constantia" w:hAnsi="Constantia" w:cs="Benguiat"/>
          <w:b/>
          <w:spacing w:val="18"/>
          <w:w w:val="66"/>
          <w:sz w:val="72"/>
          <w:szCs w:val="72"/>
        </w:rPr>
        <w:t>КИ</w:t>
      </w:r>
      <w:r>
        <w:rPr>
          <w:rFonts w:ascii="Constantia" w:hAnsi="Constantia"/>
          <w:b/>
          <w:spacing w:val="18"/>
          <w:w w:val="66"/>
          <w:sz w:val="72"/>
          <w:szCs w:val="72"/>
        </w:rPr>
        <w:t>Ї</w:t>
      </w:r>
      <w:r>
        <w:rPr>
          <w:rFonts w:ascii="Constantia" w:hAnsi="Constantia" w:cs="Benguiat"/>
          <w:b/>
          <w:spacing w:val="18"/>
          <w:w w:val="66"/>
          <w:sz w:val="72"/>
          <w:szCs w:val="72"/>
        </w:rPr>
        <w:t>ВСЬКА М</w:t>
      </w:r>
      <w:r>
        <w:rPr>
          <w:rFonts w:ascii="Constantia" w:hAnsi="Constantia"/>
          <w:b/>
          <w:spacing w:val="18"/>
          <w:w w:val="66"/>
          <w:sz w:val="72"/>
          <w:szCs w:val="72"/>
        </w:rPr>
        <w:t>I</w:t>
      </w:r>
      <w:r>
        <w:rPr>
          <w:rFonts w:ascii="Constantia" w:hAnsi="Constantia" w:cs="Benguiat"/>
          <w:b/>
          <w:spacing w:val="18"/>
          <w:w w:val="66"/>
          <w:sz w:val="72"/>
          <w:szCs w:val="72"/>
        </w:rPr>
        <w:t>СЬ</w:t>
      </w:r>
      <w:r>
        <w:rPr>
          <w:rFonts w:ascii="Constantia" w:hAnsi="Constantia" w:cs="Benguiat"/>
          <w:b/>
          <w:spacing w:val="18"/>
          <w:w w:val="66"/>
          <w:sz w:val="72"/>
        </w:rPr>
        <w:t>КА РАДА</w:t>
      </w:r>
    </w:p>
    <w:p w14:paraId="7BB6C332" w14:textId="77777777" w:rsidR="00543AF7" w:rsidRDefault="00543AF7" w:rsidP="00543AF7">
      <w:pPr>
        <w:keepNext/>
        <w:widowControl w:val="0"/>
        <w:numPr>
          <w:ilvl w:val="1"/>
          <w:numId w:val="1"/>
        </w:numPr>
        <w:pBdr>
          <w:bottom w:val="thickThinSmallGap" w:sz="24" w:space="2" w:color="000000"/>
        </w:pBdr>
        <w:suppressAutoHyphens/>
        <w:ind w:right="141"/>
        <w:jc w:val="center"/>
        <w:outlineLvl w:val="1"/>
        <w:rPr>
          <w:rFonts w:ascii="Constantia" w:eastAsia="SimSun" w:hAnsi="Constantia" w:cs="Mangal"/>
          <w:b/>
          <w:bCs/>
          <w:i/>
          <w:szCs w:val="36"/>
          <w:lang w:eastAsia="zh-CN" w:bidi="hi-IN"/>
        </w:rPr>
      </w:pPr>
      <w:r>
        <w:rPr>
          <w:rFonts w:ascii="Constantia" w:eastAsia="SimSun" w:hAnsi="Constantia" w:cs="Mangal"/>
          <w:b/>
          <w:bCs/>
          <w:spacing w:val="18"/>
          <w:w w:val="90"/>
          <w:sz w:val="36"/>
          <w:szCs w:val="28"/>
          <w:lang w:eastAsia="zh-CN" w:bidi="hi-IN"/>
        </w:rPr>
        <w:t>I</w:t>
      </w:r>
      <w:r>
        <w:rPr>
          <w:rFonts w:ascii="Constantia" w:eastAsia="SimSun" w:hAnsi="Constantia" w:cs="Mangal"/>
          <w:b/>
          <w:bCs/>
          <w:spacing w:val="18"/>
          <w:w w:val="90"/>
          <w:sz w:val="36"/>
          <w:szCs w:val="28"/>
          <w:lang w:val="en-US" w:eastAsia="zh-CN" w:bidi="hi-IN"/>
        </w:rPr>
        <w:t>I</w:t>
      </w:r>
      <w:r>
        <w:rPr>
          <w:rFonts w:ascii="Constantia" w:eastAsia="SimSun" w:hAnsi="Constantia" w:cs="Mangal"/>
          <w:b/>
          <w:bCs/>
          <w:spacing w:val="18"/>
          <w:w w:val="90"/>
          <w:sz w:val="36"/>
          <w:szCs w:val="28"/>
          <w:lang w:eastAsia="zh-CN" w:bidi="hi-IN"/>
        </w:rPr>
        <w:t xml:space="preserve">I </w:t>
      </w:r>
      <w:r>
        <w:rPr>
          <w:rFonts w:ascii="Constantia" w:eastAsia="SimSun" w:hAnsi="Constantia" w:cs="Benguiat"/>
          <w:b/>
          <w:bCs/>
          <w:spacing w:val="18"/>
          <w:w w:val="90"/>
          <w:sz w:val="36"/>
          <w:szCs w:val="28"/>
          <w:lang w:eastAsia="zh-CN" w:bidi="hi-IN"/>
        </w:rPr>
        <w:t>СЕСIЯ IX СКЛИКАННЯ</w:t>
      </w:r>
    </w:p>
    <w:p w14:paraId="2D6B3F30" w14:textId="77777777" w:rsidR="00543AF7" w:rsidRDefault="00543AF7" w:rsidP="00543AF7">
      <w:pPr>
        <w:tabs>
          <w:tab w:val="left" w:pos="5387"/>
        </w:tabs>
        <w:rPr>
          <w:i/>
        </w:rPr>
      </w:pPr>
    </w:p>
    <w:p w14:paraId="0663EF2E" w14:textId="77777777" w:rsidR="00543AF7" w:rsidRDefault="00543AF7" w:rsidP="00543AF7">
      <w:pPr>
        <w:jc w:val="center"/>
        <w:rPr>
          <w:rFonts w:ascii="Constantia" w:hAnsi="Constantia"/>
          <w:sz w:val="48"/>
          <w:szCs w:val="48"/>
        </w:rPr>
      </w:pPr>
      <w:r>
        <w:rPr>
          <w:rFonts w:ascii="Constantia" w:hAnsi="Constantia" w:cs="Benguiat"/>
          <w:sz w:val="48"/>
          <w:szCs w:val="48"/>
        </w:rPr>
        <w:t>Р</w:t>
      </w:r>
      <w:r>
        <w:rPr>
          <w:rFonts w:ascii="Constantia" w:hAnsi="Constantia"/>
          <w:sz w:val="48"/>
          <w:szCs w:val="48"/>
        </w:rPr>
        <w:t>І</w:t>
      </w:r>
      <w:r>
        <w:rPr>
          <w:rFonts w:ascii="Constantia" w:hAnsi="Constantia" w:cs="Benguiat"/>
          <w:sz w:val="48"/>
          <w:szCs w:val="48"/>
        </w:rPr>
        <w:t>ШЕННЯ</w:t>
      </w:r>
    </w:p>
    <w:p w14:paraId="42DB69EA" w14:textId="77777777" w:rsidR="00543AF7" w:rsidRDefault="00543AF7" w:rsidP="00543AF7">
      <w:pPr>
        <w:ind w:firstLine="142"/>
        <w:rPr>
          <w:b/>
        </w:rPr>
      </w:pPr>
    </w:p>
    <w:p w14:paraId="767B044E" w14:textId="77777777" w:rsidR="00543AF7" w:rsidRDefault="00543AF7" w:rsidP="00543AF7">
      <w:pPr>
        <w:ind w:firstLine="142"/>
        <w:rPr>
          <w:bCs/>
          <w:sz w:val="32"/>
        </w:rPr>
      </w:pPr>
      <w:r>
        <w:rPr>
          <w:b/>
        </w:rPr>
        <w:t>____________№_________________</w:t>
      </w:r>
    </w:p>
    <w:p w14:paraId="68611D6B" w14:textId="77777777" w:rsidR="00FA5CF3" w:rsidRPr="00D4255C" w:rsidRDefault="005C52C7" w:rsidP="00543AF7">
      <w:pPr>
        <w:rPr>
          <w:rFonts w:eastAsia="Calibri"/>
          <w:sz w:val="28"/>
          <w:szCs w:val="28"/>
          <w:lang w:eastAsia="en-US"/>
        </w:rPr>
      </w:pPr>
      <w:r>
        <w:rPr>
          <w:rFonts w:eastAsia="Calibri"/>
          <w:sz w:val="28"/>
          <w:szCs w:val="28"/>
          <w:lang w:eastAsia="en-US"/>
        </w:rPr>
        <w:t xml:space="preserve">                                                                                                             </w:t>
      </w:r>
      <w:r w:rsidR="00D4255C" w:rsidRPr="00D4255C">
        <w:rPr>
          <w:rFonts w:eastAsia="Calibri"/>
          <w:sz w:val="28"/>
          <w:szCs w:val="28"/>
          <w:lang w:eastAsia="en-US"/>
        </w:rPr>
        <w:t>ПРОЄКТ</w:t>
      </w:r>
    </w:p>
    <w:p w14:paraId="70B28017" w14:textId="77777777" w:rsidR="00FA5CF3" w:rsidRPr="003141CC" w:rsidRDefault="005C52C7" w:rsidP="00543AF7">
      <w:pPr>
        <w:tabs>
          <w:tab w:val="left" w:pos="4962"/>
          <w:tab w:val="left" w:pos="5103"/>
        </w:tabs>
        <w:ind w:left="567" w:right="4535"/>
        <w:jc w:val="both"/>
        <w:rPr>
          <w:b/>
          <w:sz w:val="28"/>
          <w:szCs w:val="28"/>
          <w:lang w:val="en-US"/>
        </w:rPr>
      </w:pPr>
      <w:r>
        <w:rPr>
          <w:b/>
          <w:sz w:val="28"/>
          <w:szCs w:val="28"/>
        </w:rPr>
        <w:t>П</w:t>
      </w:r>
      <w:r w:rsidR="00D4255C">
        <w:rPr>
          <w:b/>
          <w:sz w:val="28"/>
          <w:szCs w:val="28"/>
        </w:rPr>
        <w:t xml:space="preserve">ро внесення змін </w:t>
      </w:r>
      <w:r w:rsidR="00CF07A2" w:rsidRPr="00CF07A2">
        <w:rPr>
          <w:b/>
          <w:sz w:val="28"/>
          <w:szCs w:val="28"/>
        </w:rPr>
        <w:t>у додаток 4</w:t>
      </w:r>
      <w:r w:rsidR="00CF07A2" w:rsidRPr="00E73154">
        <w:rPr>
          <w:sz w:val="28"/>
          <w:szCs w:val="28"/>
        </w:rPr>
        <w:t xml:space="preserve"> </w:t>
      </w:r>
      <w:r w:rsidR="00D4255C">
        <w:rPr>
          <w:b/>
          <w:sz w:val="28"/>
          <w:szCs w:val="28"/>
        </w:rPr>
        <w:t xml:space="preserve">до </w:t>
      </w:r>
      <w:r w:rsidR="00FA5CF3">
        <w:rPr>
          <w:b/>
          <w:sz w:val="28"/>
          <w:szCs w:val="28"/>
        </w:rPr>
        <w:t xml:space="preserve">рішення Київської міської ради від </w:t>
      </w:r>
      <w:r w:rsidR="00CF07A2">
        <w:rPr>
          <w:b/>
          <w:sz w:val="28"/>
          <w:szCs w:val="28"/>
        </w:rPr>
        <w:br/>
      </w:r>
      <w:r w:rsidR="00FA5CF3">
        <w:rPr>
          <w:b/>
          <w:sz w:val="28"/>
          <w:szCs w:val="28"/>
        </w:rPr>
        <w:t>15</w:t>
      </w:r>
      <w:r w:rsidR="00CB3890">
        <w:rPr>
          <w:b/>
          <w:sz w:val="28"/>
          <w:szCs w:val="28"/>
        </w:rPr>
        <w:t xml:space="preserve"> грудня </w:t>
      </w:r>
      <w:r w:rsidR="00FA5CF3">
        <w:rPr>
          <w:b/>
          <w:sz w:val="28"/>
          <w:szCs w:val="28"/>
        </w:rPr>
        <w:t>2022</w:t>
      </w:r>
      <w:r w:rsidR="00CB3890">
        <w:rPr>
          <w:b/>
          <w:sz w:val="28"/>
          <w:szCs w:val="28"/>
        </w:rPr>
        <w:t xml:space="preserve"> року</w:t>
      </w:r>
      <w:r w:rsidR="00FA5CF3">
        <w:rPr>
          <w:b/>
          <w:sz w:val="28"/>
          <w:szCs w:val="28"/>
        </w:rPr>
        <w:t xml:space="preserve"> № 5907/59</w:t>
      </w:r>
      <w:r w:rsidR="00BD1E37">
        <w:rPr>
          <w:b/>
          <w:sz w:val="28"/>
          <w:szCs w:val="28"/>
        </w:rPr>
        <w:t>4</w:t>
      </w:r>
      <w:r w:rsidR="00FA5CF3">
        <w:rPr>
          <w:b/>
          <w:sz w:val="28"/>
          <w:szCs w:val="28"/>
        </w:rPr>
        <w:t xml:space="preserve">8 </w:t>
      </w:r>
      <w:r w:rsidR="003141CC">
        <w:rPr>
          <w:b/>
          <w:sz w:val="28"/>
          <w:szCs w:val="28"/>
          <w:lang w:val="en-US"/>
        </w:rPr>
        <w:t xml:space="preserve"> </w:t>
      </w:r>
      <w:r w:rsidR="00FA5CF3">
        <w:rPr>
          <w:b/>
          <w:sz w:val="28"/>
          <w:szCs w:val="28"/>
        </w:rPr>
        <w:t>«</w:t>
      </w:r>
      <w:r w:rsidR="00FA5CF3" w:rsidRPr="00DB2315">
        <w:rPr>
          <w:b/>
          <w:sz w:val="28"/>
          <w:szCs w:val="28"/>
        </w:rPr>
        <w:t xml:space="preserve">Про </w:t>
      </w:r>
      <w:r w:rsidR="00FA5CF3">
        <w:rPr>
          <w:b/>
          <w:sz w:val="28"/>
          <w:szCs w:val="28"/>
        </w:rPr>
        <w:t xml:space="preserve">безоплатне прийняття </w:t>
      </w:r>
      <w:r w:rsidR="00FA5CF3" w:rsidRPr="00DB2315">
        <w:rPr>
          <w:b/>
          <w:sz w:val="28"/>
          <w:szCs w:val="28"/>
        </w:rPr>
        <w:t xml:space="preserve">до комунальної власності територіальної громади міста Києва гуртожитку та зовнішніх інженерних мереж ПрАТ </w:t>
      </w:r>
      <w:r w:rsidR="00FA5CF3" w:rsidRPr="009A5F61">
        <w:rPr>
          <w:b/>
          <w:sz w:val="28"/>
          <w:szCs w:val="28"/>
        </w:rPr>
        <w:t>«</w:t>
      </w:r>
      <w:r w:rsidR="00FA5CF3">
        <w:rPr>
          <w:b/>
          <w:sz w:val="28"/>
          <w:szCs w:val="28"/>
        </w:rPr>
        <w:t>АТЕК</w:t>
      </w:r>
      <w:r w:rsidR="00FA5CF3" w:rsidRPr="009A5F61">
        <w:rPr>
          <w:b/>
          <w:sz w:val="28"/>
          <w:szCs w:val="28"/>
        </w:rPr>
        <w:t>»</w:t>
      </w:r>
      <w:r w:rsidR="00FA5CF3">
        <w:rPr>
          <w:b/>
          <w:sz w:val="28"/>
          <w:szCs w:val="28"/>
        </w:rPr>
        <w:t xml:space="preserve"> та</w:t>
      </w:r>
      <w:r w:rsidR="00FA5CF3" w:rsidRPr="00B96097">
        <w:rPr>
          <w:b/>
          <w:sz w:val="28"/>
          <w:szCs w:val="28"/>
        </w:rPr>
        <w:t xml:space="preserve"> внесення змін у додаток до рішення Київської міської ради від 24 травня 2012 року </w:t>
      </w:r>
      <w:r w:rsidR="00FA5CF3">
        <w:rPr>
          <w:b/>
          <w:sz w:val="28"/>
          <w:szCs w:val="28"/>
        </w:rPr>
        <w:t>№ </w:t>
      </w:r>
      <w:r w:rsidR="00FA5CF3" w:rsidRPr="00B96097">
        <w:rPr>
          <w:b/>
          <w:sz w:val="28"/>
          <w:szCs w:val="28"/>
        </w:rPr>
        <w:t xml:space="preserve">596/7933 </w:t>
      </w:r>
      <w:r w:rsidR="00FA5CF3">
        <w:rPr>
          <w:b/>
          <w:sz w:val="28"/>
          <w:szCs w:val="28"/>
        </w:rPr>
        <w:t>«</w:t>
      </w:r>
      <w:r w:rsidR="00FA5CF3" w:rsidRPr="00B96097">
        <w:rPr>
          <w:b/>
          <w:sz w:val="28"/>
          <w:szCs w:val="28"/>
        </w:rPr>
        <w:t>Про приватизацію жилих п</w:t>
      </w:r>
      <w:r w:rsidR="00FA5CF3">
        <w:rPr>
          <w:b/>
          <w:sz w:val="28"/>
          <w:szCs w:val="28"/>
        </w:rPr>
        <w:t>риміщень у гуртожитках м. Києва»</w:t>
      </w:r>
    </w:p>
    <w:p w14:paraId="0AE8D39E" w14:textId="77777777" w:rsidR="00FA5CF3" w:rsidRPr="00DB2315" w:rsidRDefault="00FA5CF3" w:rsidP="00FA5CF3">
      <w:pPr>
        <w:ind w:right="4472"/>
        <w:jc w:val="both"/>
        <w:rPr>
          <w:b/>
          <w:sz w:val="28"/>
          <w:szCs w:val="28"/>
        </w:rPr>
      </w:pPr>
    </w:p>
    <w:p w14:paraId="210AFF2F" w14:textId="77777777" w:rsidR="00D4255C" w:rsidRPr="00204F4D" w:rsidRDefault="00D4255C" w:rsidP="00D4255C">
      <w:pPr>
        <w:ind w:firstLine="567"/>
        <w:jc w:val="both"/>
        <w:rPr>
          <w:rFonts w:eastAsia="Calibri"/>
          <w:sz w:val="28"/>
          <w:szCs w:val="28"/>
          <w:lang w:eastAsia="en-US"/>
        </w:rPr>
      </w:pPr>
      <w:r w:rsidRPr="00204F4D">
        <w:rPr>
          <w:rFonts w:eastAsia="Calibri"/>
          <w:sz w:val="28"/>
          <w:szCs w:val="28"/>
          <w:lang w:eastAsia="en-US"/>
        </w:rPr>
        <w:t>Відповідно до Закону України «Про місцеве самоврядування в Україні»,</w:t>
      </w:r>
      <w:r w:rsidR="003141CC">
        <w:rPr>
          <w:rFonts w:eastAsia="Calibri"/>
          <w:sz w:val="28"/>
          <w:szCs w:val="28"/>
          <w:lang w:val="en-US" w:eastAsia="en-US"/>
        </w:rPr>
        <w:t xml:space="preserve"> </w:t>
      </w:r>
      <w:r w:rsidR="003141CC">
        <w:rPr>
          <w:rFonts w:eastAsia="Calibri"/>
          <w:sz w:val="28"/>
          <w:szCs w:val="28"/>
          <w:lang w:eastAsia="en-US"/>
        </w:rPr>
        <w:t>враховуючи звернення Святошинської районної в місті Києві державної адміністрації від 14.05.2024 № 08/18466</w:t>
      </w:r>
      <w:r w:rsidR="003141CC" w:rsidRPr="00204F4D">
        <w:rPr>
          <w:rFonts w:eastAsia="Calibri"/>
          <w:sz w:val="28"/>
          <w:szCs w:val="28"/>
          <w:lang w:eastAsia="en-US"/>
        </w:rPr>
        <w:t xml:space="preserve"> </w:t>
      </w:r>
      <w:r w:rsidRPr="00204F4D">
        <w:rPr>
          <w:rFonts w:eastAsia="Calibri"/>
          <w:sz w:val="28"/>
          <w:szCs w:val="28"/>
          <w:lang w:eastAsia="en-US"/>
        </w:rPr>
        <w:t xml:space="preserve"> </w:t>
      </w:r>
      <w:r w:rsidR="003141CC">
        <w:rPr>
          <w:rFonts w:eastAsia="Calibri"/>
          <w:sz w:val="28"/>
          <w:szCs w:val="28"/>
          <w:lang w:eastAsia="en-US"/>
        </w:rPr>
        <w:t>щодо</w:t>
      </w:r>
      <w:r w:rsidRPr="00204F4D">
        <w:rPr>
          <w:rFonts w:eastAsia="Calibri"/>
          <w:sz w:val="28"/>
          <w:szCs w:val="28"/>
          <w:lang w:eastAsia="en-US"/>
        </w:rPr>
        <w:t xml:space="preserve"> </w:t>
      </w:r>
      <w:r w:rsidR="00CF07A2">
        <w:rPr>
          <w:rFonts w:eastAsia="Calibri"/>
          <w:sz w:val="28"/>
          <w:szCs w:val="28"/>
          <w:lang w:eastAsia="en-US"/>
        </w:rPr>
        <w:t xml:space="preserve">уточнення </w:t>
      </w:r>
      <w:r w:rsidR="004F3048">
        <w:rPr>
          <w:rFonts w:eastAsia="Calibri"/>
          <w:sz w:val="28"/>
          <w:szCs w:val="28"/>
          <w:lang w:eastAsia="en-US"/>
        </w:rPr>
        <w:t>даних</w:t>
      </w:r>
      <w:r w:rsidR="00CF07A2">
        <w:rPr>
          <w:rFonts w:eastAsia="Calibri"/>
          <w:sz w:val="28"/>
          <w:szCs w:val="28"/>
          <w:lang w:eastAsia="en-US"/>
        </w:rPr>
        <w:t xml:space="preserve"> з</w:t>
      </w:r>
      <w:r w:rsidR="00CF07A2" w:rsidRPr="00CF07A2">
        <w:rPr>
          <w:rFonts w:eastAsia="Calibri"/>
          <w:sz w:val="28"/>
          <w:szCs w:val="28"/>
          <w:lang w:eastAsia="en-US"/>
        </w:rPr>
        <w:t>овнішн</w:t>
      </w:r>
      <w:r w:rsidR="004F3048">
        <w:rPr>
          <w:rFonts w:eastAsia="Calibri"/>
          <w:sz w:val="28"/>
          <w:szCs w:val="28"/>
          <w:lang w:eastAsia="en-US"/>
        </w:rPr>
        <w:t>ьої</w:t>
      </w:r>
      <w:r w:rsidR="00CF07A2" w:rsidRPr="00CF07A2">
        <w:rPr>
          <w:rFonts w:eastAsia="Calibri"/>
          <w:sz w:val="28"/>
          <w:szCs w:val="28"/>
          <w:lang w:eastAsia="en-US"/>
        </w:rPr>
        <w:t xml:space="preserve"> теплов</w:t>
      </w:r>
      <w:r w:rsidR="004F3048">
        <w:rPr>
          <w:rFonts w:eastAsia="Calibri"/>
          <w:sz w:val="28"/>
          <w:szCs w:val="28"/>
          <w:lang w:eastAsia="en-US"/>
        </w:rPr>
        <w:t>ої</w:t>
      </w:r>
      <w:r w:rsidR="00CF07A2" w:rsidRPr="00CF07A2">
        <w:rPr>
          <w:rFonts w:eastAsia="Calibri"/>
          <w:sz w:val="28"/>
          <w:szCs w:val="28"/>
          <w:lang w:eastAsia="en-US"/>
        </w:rPr>
        <w:t xml:space="preserve"> мереж</w:t>
      </w:r>
      <w:r w:rsidR="00CF07A2">
        <w:rPr>
          <w:rFonts w:eastAsia="Calibri"/>
          <w:sz w:val="28"/>
          <w:szCs w:val="28"/>
          <w:lang w:eastAsia="en-US"/>
        </w:rPr>
        <w:t>і</w:t>
      </w:r>
      <w:r w:rsidR="00CF07A2" w:rsidRPr="00CF07A2">
        <w:rPr>
          <w:rFonts w:eastAsia="Calibri"/>
          <w:sz w:val="28"/>
          <w:szCs w:val="28"/>
          <w:lang w:eastAsia="en-US"/>
        </w:rPr>
        <w:t xml:space="preserve"> до гуртожитку приватного акціонерного товариства «АТЕК»</w:t>
      </w:r>
      <w:r w:rsidR="004F3048">
        <w:rPr>
          <w:rFonts w:eastAsia="Calibri"/>
          <w:sz w:val="28"/>
          <w:szCs w:val="28"/>
          <w:lang w:eastAsia="en-US"/>
        </w:rPr>
        <w:t xml:space="preserve"> для </w:t>
      </w:r>
      <w:r w:rsidR="00CF07A2" w:rsidRPr="00CF07A2">
        <w:rPr>
          <w:rFonts w:eastAsia="Calibri"/>
          <w:sz w:val="28"/>
          <w:szCs w:val="28"/>
          <w:lang w:eastAsia="en-US"/>
        </w:rPr>
        <w:t>безоплатно</w:t>
      </w:r>
      <w:r w:rsidR="004F3048">
        <w:rPr>
          <w:rFonts w:eastAsia="Calibri"/>
          <w:sz w:val="28"/>
          <w:szCs w:val="28"/>
          <w:lang w:eastAsia="en-US"/>
        </w:rPr>
        <w:t>го</w:t>
      </w:r>
      <w:r w:rsidR="00CF07A2" w:rsidRPr="00CF07A2">
        <w:rPr>
          <w:rFonts w:eastAsia="Calibri"/>
          <w:sz w:val="28"/>
          <w:szCs w:val="28"/>
          <w:lang w:eastAsia="en-US"/>
        </w:rPr>
        <w:t xml:space="preserve"> прий</w:t>
      </w:r>
      <w:r w:rsidR="004F3048">
        <w:rPr>
          <w:rFonts w:eastAsia="Calibri"/>
          <w:sz w:val="28"/>
          <w:szCs w:val="28"/>
          <w:lang w:eastAsia="en-US"/>
        </w:rPr>
        <w:t>няття</w:t>
      </w:r>
      <w:r w:rsidR="00CF07A2" w:rsidRPr="00CF07A2">
        <w:rPr>
          <w:rFonts w:eastAsia="Calibri"/>
          <w:sz w:val="28"/>
          <w:szCs w:val="28"/>
          <w:lang w:eastAsia="en-US"/>
        </w:rPr>
        <w:t xml:space="preserve"> до комунальної власності територіальної громади міста Києва та закріпл</w:t>
      </w:r>
      <w:r w:rsidR="004F3048">
        <w:rPr>
          <w:rFonts w:eastAsia="Calibri"/>
          <w:sz w:val="28"/>
          <w:szCs w:val="28"/>
          <w:lang w:eastAsia="en-US"/>
        </w:rPr>
        <w:t>ення</w:t>
      </w:r>
      <w:r w:rsidR="00CF07A2" w:rsidRPr="00CF07A2">
        <w:rPr>
          <w:rFonts w:eastAsia="Calibri"/>
          <w:sz w:val="28"/>
          <w:szCs w:val="28"/>
          <w:lang w:eastAsia="en-US"/>
        </w:rPr>
        <w:t xml:space="preserve">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w:t>
      </w:r>
      <w:r w:rsidRPr="00204F4D">
        <w:rPr>
          <w:rFonts w:eastAsia="Calibri"/>
          <w:sz w:val="28"/>
          <w:szCs w:val="28"/>
          <w:lang w:eastAsia="en-US"/>
        </w:rPr>
        <w:t>, Київська міська рада</w:t>
      </w:r>
    </w:p>
    <w:p w14:paraId="3DEC7D0D" w14:textId="77777777" w:rsidR="00D4255C" w:rsidRPr="0048626B" w:rsidRDefault="00D4255C" w:rsidP="00D4255C">
      <w:pPr>
        <w:ind w:firstLine="567"/>
        <w:jc w:val="both"/>
        <w:rPr>
          <w:rFonts w:eastAsia="Calibri"/>
          <w:sz w:val="28"/>
          <w:szCs w:val="28"/>
          <w:lang w:eastAsia="en-US"/>
        </w:rPr>
      </w:pPr>
    </w:p>
    <w:p w14:paraId="3486206F" w14:textId="77777777" w:rsidR="00FA5CF3" w:rsidRPr="00DB2315" w:rsidRDefault="00FA5CF3" w:rsidP="00FA5CF3">
      <w:pPr>
        <w:pStyle w:val="a4"/>
        <w:tabs>
          <w:tab w:val="left" w:pos="709"/>
        </w:tabs>
        <w:spacing w:before="0" w:beforeAutospacing="0" w:after="0" w:afterAutospacing="0"/>
        <w:ind w:firstLine="567"/>
        <w:jc w:val="both"/>
        <w:rPr>
          <w:b/>
          <w:sz w:val="28"/>
          <w:szCs w:val="28"/>
        </w:rPr>
      </w:pPr>
      <w:r w:rsidRPr="00DB2315">
        <w:rPr>
          <w:b/>
          <w:bCs/>
          <w:sz w:val="28"/>
          <w:szCs w:val="28"/>
        </w:rPr>
        <w:t>ВИРІШИЛА</w:t>
      </w:r>
      <w:r w:rsidRPr="00DB2315">
        <w:rPr>
          <w:b/>
          <w:sz w:val="28"/>
          <w:szCs w:val="28"/>
        </w:rPr>
        <w:t>:</w:t>
      </w:r>
    </w:p>
    <w:p w14:paraId="18970B75" w14:textId="77777777" w:rsidR="00FA5CF3" w:rsidRPr="00DB2315" w:rsidRDefault="00FA5CF3" w:rsidP="00FA5CF3">
      <w:pPr>
        <w:pStyle w:val="a4"/>
        <w:tabs>
          <w:tab w:val="left" w:pos="709"/>
        </w:tabs>
        <w:spacing w:before="0" w:beforeAutospacing="0" w:after="0" w:afterAutospacing="0"/>
        <w:ind w:firstLine="567"/>
        <w:jc w:val="both"/>
        <w:rPr>
          <w:b/>
          <w:sz w:val="28"/>
          <w:szCs w:val="28"/>
        </w:rPr>
      </w:pPr>
    </w:p>
    <w:p w14:paraId="759F45C4" w14:textId="77777777" w:rsidR="00FA5CF3" w:rsidRPr="00AA0E56" w:rsidRDefault="00FA5CF3" w:rsidP="00D4255C">
      <w:pPr>
        <w:tabs>
          <w:tab w:val="left" w:pos="851"/>
        </w:tabs>
        <w:ind w:firstLine="567"/>
        <w:jc w:val="both"/>
        <w:rPr>
          <w:sz w:val="28"/>
          <w:szCs w:val="28"/>
        </w:rPr>
      </w:pPr>
      <w:bookmarkStart w:id="0" w:name="7"/>
      <w:bookmarkEnd w:id="0"/>
      <w:r w:rsidRPr="00331C4A">
        <w:rPr>
          <w:sz w:val="28"/>
          <w:szCs w:val="28"/>
        </w:rPr>
        <w:t>1. </w:t>
      </w:r>
      <w:r w:rsidR="00CB3890">
        <w:rPr>
          <w:sz w:val="28"/>
          <w:szCs w:val="28"/>
        </w:rPr>
        <w:t>В</w:t>
      </w:r>
      <w:r w:rsidR="00BF0E02">
        <w:rPr>
          <w:sz w:val="28"/>
          <w:szCs w:val="28"/>
        </w:rPr>
        <w:t xml:space="preserve">нести зміни </w:t>
      </w:r>
      <w:r w:rsidR="00D4255C">
        <w:rPr>
          <w:sz w:val="28"/>
          <w:szCs w:val="28"/>
        </w:rPr>
        <w:t>у</w:t>
      </w:r>
      <w:r w:rsidR="00BF0E02">
        <w:rPr>
          <w:sz w:val="28"/>
          <w:szCs w:val="28"/>
        </w:rPr>
        <w:t xml:space="preserve"> д</w:t>
      </w:r>
      <w:r w:rsidR="00BF0E02" w:rsidRPr="00E73154">
        <w:rPr>
          <w:sz w:val="28"/>
          <w:szCs w:val="28"/>
        </w:rPr>
        <w:t>одат</w:t>
      </w:r>
      <w:r w:rsidR="00CB3890">
        <w:rPr>
          <w:sz w:val="28"/>
          <w:szCs w:val="28"/>
        </w:rPr>
        <w:t>о</w:t>
      </w:r>
      <w:r w:rsidR="00BF0E02" w:rsidRPr="00E73154">
        <w:rPr>
          <w:sz w:val="28"/>
          <w:szCs w:val="28"/>
        </w:rPr>
        <w:t xml:space="preserve">к </w:t>
      </w:r>
      <w:r w:rsidR="00BF0E02">
        <w:rPr>
          <w:sz w:val="28"/>
          <w:szCs w:val="28"/>
        </w:rPr>
        <w:t>4</w:t>
      </w:r>
      <w:r w:rsidR="00BF0E02" w:rsidRPr="00E73154">
        <w:rPr>
          <w:sz w:val="28"/>
          <w:szCs w:val="28"/>
        </w:rPr>
        <w:t xml:space="preserve"> </w:t>
      </w:r>
      <w:r w:rsidR="00CB3890">
        <w:rPr>
          <w:sz w:val="28"/>
          <w:szCs w:val="28"/>
        </w:rPr>
        <w:t>до</w:t>
      </w:r>
      <w:r w:rsidR="00BF0E02" w:rsidRPr="00E73154">
        <w:rPr>
          <w:sz w:val="28"/>
          <w:szCs w:val="28"/>
        </w:rPr>
        <w:t xml:space="preserve"> рішення Київської міської ради </w:t>
      </w:r>
      <w:r w:rsidR="008F1C0D">
        <w:rPr>
          <w:sz w:val="28"/>
          <w:szCs w:val="28"/>
        </w:rPr>
        <w:br/>
      </w:r>
      <w:r w:rsidR="00BF0E02" w:rsidRPr="00E73154">
        <w:rPr>
          <w:sz w:val="28"/>
          <w:szCs w:val="28"/>
        </w:rPr>
        <w:t xml:space="preserve">від </w:t>
      </w:r>
      <w:r w:rsidR="00BF0E02">
        <w:rPr>
          <w:sz w:val="28"/>
          <w:szCs w:val="28"/>
        </w:rPr>
        <w:t>15</w:t>
      </w:r>
      <w:r w:rsidR="00CB3890">
        <w:rPr>
          <w:sz w:val="28"/>
          <w:szCs w:val="28"/>
        </w:rPr>
        <w:t xml:space="preserve"> грудня 2022 року</w:t>
      </w:r>
      <w:r w:rsidR="00BF0E02">
        <w:rPr>
          <w:sz w:val="28"/>
          <w:szCs w:val="28"/>
        </w:rPr>
        <w:t xml:space="preserve"> </w:t>
      </w:r>
      <w:r w:rsidR="00BF0E02" w:rsidRPr="00E73154">
        <w:rPr>
          <w:sz w:val="28"/>
          <w:szCs w:val="28"/>
        </w:rPr>
        <w:t>№ </w:t>
      </w:r>
      <w:r w:rsidR="00BF0E02">
        <w:rPr>
          <w:sz w:val="28"/>
          <w:szCs w:val="28"/>
        </w:rPr>
        <w:t>5907</w:t>
      </w:r>
      <w:r w:rsidR="00BF0E02" w:rsidRPr="00E73154">
        <w:rPr>
          <w:sz w:val="28"/>
          <w:szCs w:val="28"/>
        </w:rPr>
        <w:t>/</w:t>
      </w:r>
      <w:r w:rsidR="00BF0E02">
        <w:rPr>
          <w:sz w:val="28"/>
          <w:szCs w:val="28"/>
        </w:rPr>
        <w:t>59</w:t>
      </w:r>
      <w:r w:rsidR="00CB3890">
        <w:rPr>
          <w:sz w:val="28"/>
          <w:szCs w:val="28"/>
        </w:rPr>
        <w:t>4</w:t>
      </w:r>
      <w:r w:rsidR="00BF0E02">
        <w:rPr>
          <w:sz w:val="28"/>
          <w:szCs w:val="28"/>
        </w:rPr>
        <w:t>8</w:t>
      </w:r>
      <w:r w:rsidR="00BF0E02" w:rsidRPr="00E73154">
        <w:rPr>
          <w:sz w:val="28"/>
          <w:szCs w:val="28"/>
        </w:rPr>
        <w:t xml:space="preserve"> </w:t>
      </w:r>
      <w:r w:rsidR="00BF0E02" w:rsidRPr="00BF0E02">
        <w:rPr>
          <w:sz w:val="28"/>
          <w:szCs w:val="28"/>
        </w:rPr>
        <w:t xml:space="preserve">«Про безоплатне прийняття до комунальної власності територіальної громади міста Києва гуртожитку та зовнішніх інженерних мереж ПрАТ «АТЕК» та внесення змін у додаток до рішення Київської міської ради від 24 травня 2012 року № 596/7933 «Про приватизацію </w:t>
      </w:r>
      <w:r w:rsidR="00BF0E02" w:rsidRPr="00BF0E02">
        <w:rPr>
          <w:sz w:val="28"/>
          <w:szCs w:val="28"/>
        </w:rPr>
        <w:lastRenderedPageBreak/>
        <w:t>жилих приміщень у гуртожитках м. Києва»</w:t>
      </w:r>
      <w:r w:rsidR="00CB3890">
        <w:rPr>
          <w:sz w:val="28"/>
          <w:szCs w:val="28"/>
        </w:rPr>
        <w:t>,</w:t>
      </w:r>
      <w:r w:rsidR="00BF0E02" w:rsidRPr="00A160E8">
        <w:rPr>
          <w:sz w:val="28"/>
          <w:szCs w:val="28"/>
        </w:rPr>
        <w:t xml:space="preserve"> викла</w:t>
      </w:r>
      <w:r w:rsidR="00BF0E02">
        <w:rPr>
          <w:sz w:val="28"/>
          <w:szCs w:val="28"/>
        </w:rPr>
        <w:t>вши</w:t>
      </w:r>
      <w:r w:rsidR="00BF0E02" w:rsidRPr="00A160E8">
        <w:rPr>
          <w:sz w:val="28"/>
          <w:szCs w:val="28"/>
        </w:rPr>
        <w:t xml:space="preserve"> </w:t>
      </w:r>
      <w:r w:rsidR="00CB3890">
        <w:rPr>
          <w:sz w:val="28"/>
          <w:szCs w:val="28"/>
        </w:rPr>
        <w:t>його в</w:t>
      </w:r>
      <w:r w:rsidR="00D4255C">
        <w:rPr>
          <w:sz w:val="28"/>
          <w:szCs w:val="28"/>
        </w:rPr>
        <w:t xml:space="preserve"> </w:t>
      </w:r>
      <w:r w:rsidR="003141CC">
        <w:rPr>
          <w:sz w:val="28"/>
          <w:szCs w:val="28"/>
        </w:rPr>
        <w:t>такій</w:t>
      </w:r>
      <w:r w:rsidR="00BF0E02" w:rsidRPr="00A160E8">
        <w:rPr>
          <w:sz w:val="28"/>
          <w:szCs w:val="28"/>
        </w:rPr>
        <w:t xml:space="preserve"> редакці</w:t>
      </w:r>
      <w:r w:rsidR="00BF0E02">
        <w:rPr>
          <w:sz w:val="28"/>
          <w:szCs w:val="28"/>
        </w:rPr>
        <w:t>ї</w:t>
      </w:r>
      <w:r w:rsidR="00BF0E02" w:rsidRPr="00A160E8">
        <w:rPr>
          <w:sz w:val="28"/>
          <w:szCs w:val="28"/>
        </w:rPr>
        <w:t>,  що дода</w:t>
      </w:r>
      <w:r w:rsidR="00BF0E02">
        <w:rPr>
          <w:sz w:val="28"/>
          <w:szCs w:val="28"/>
        </w:rPr>
        <w:t>є</w:t>
      </w:r>
      <w:r w:rsidR="00BF0E02" w:rsidRPr="00A160E8">
        <w:rPr>
          <w:sz w:val="28"/>
          <w:szCs w:val="28"/>
        </w:rPr>
        <w:t>ться</w:t>
      </w:r>
      <w:r w:rsidR="00177472">
        <w:rPr>
          <w:sz w:val="28"/>
          <w:szCs w:val="28"/>
        </w:rPr>
        <w:t>.</w:t>
      </w:r>
    </w:p>
    <w:p w14:paraId="7A446E3B" w14:textId="77777777" w:rsidR="00AC4506" w:rsidRDefault="00AC4506" w:rsidP="00D4255C">
      <w:pPr>
        <w:ind w:firstLine="567"/>
        <w:jc w:val="both"/>
        <w:rPr>
          <w:sz w:val="28"/>
          <w:szCs w:val="28"/>
        </w:rPr>
      </w:pPr>
    </w:p>
    <w:p w14:paraId="2E45BB5B" w14:textId="77777777" w:rsidR="00BF0E02" w:rsidRPr="00A160E8" w:rsidRDefault="00BF0E02" w:rsidP="00D4255C">
      <w:pPr>
        <w:ind w:firstLine="567"/>
        <w:jc w:val="both"/>
        <w:rPr>
          <w:sz w:val="28"/>
          <w:szCs w:val="28"/>
        </w:rPr>
      </w:pPr>
      <w:r w:rsidRPr="00A160E8">
        <w:rPr>
          <w:sz w:val="28"/>
          <w:szCs w:val="28"/>
        </w:rPr>
        <w:t>2. Оприлюднити це рішення в установленому порядку</w:t>
      </w:r>
      <w:r w:rsidR="00D4255C">
        <w:rPr>
          <w:sz w:val="28"/>
          <w:szCs w:val="28"/>
        </w:rPr>
        <w:t>.</w:t>
      </w:r>
    </w:p>
    <w:p w14:paraId="44315784" w14:textId="77777777" w:rsidR="00AC4506" w:rsidRDefault="00AC4506" w:rsidP="00D4255C">
      <w:pPr>
        <w:ind w:firstLine="567"/>
        <w:jc w:val="both"/>
        <w:rPr>
          <w:sz w:val="28"/>
          <w:szCs w:val="28"/>
        </w:rPr>
      </w:pPr>
    </w:p>
    <w:p w14:paraId="33F74B67" w14:textId="77777777" w:rsidR="00D4255C" w:rsidRPr="00204F4D" w:rsidRDefault="00BF0E02" w:rsidP="00D4255C">
      <w:pPr>
        <w:ind w:firstLine="567"/>
        <w:jc w:val="both"/>
        <w:rPr>
          <w:rFonts w:eastAsia="Calibri"/>
          <w:sz w:val="28"/>
          <w:szCs w:val="28"/>
          <w:lang w:eastAsia="en-US"/>
        </w:rPr>
      </w:pPr>
      <w:r w:rsidRPr="00A160E8">
        <w:rPr>
          <w:sz w:val="28"/>
          <w:szCs w:val="28"/>
        </w:rPr>
        <w:t xml:space="preserve">3. </w:t>
      </w:r>
      <w:r w:rsidR="00D4255C" w:rsidRPr="00204F4D">
        <w:rPr>
          <w:rFonts w:eastAsia="Calibri"/>
          <w:sz w:val="28"/>
          <w:szCs w:val="28"/>
          <w:lang w:eastAsia="en-US"/>
        </w:rPr>
        <w:t>Контроль за виконанням цього рішення покласти на постійну комісію Київської міської ради</w:t>
      </w:r>
      <w:r w:rsidR="00D4255C">
        <w:rPr>
          <w:rFonts w:eastAsia="Calibri"/>
          <w:sz w:val="28"/>
          <w:szCs w:val="28"/>
          <w:lang w:eastAsia="en-US"/>
        </w:rPr>
        <w:t xml:space="preserve"> </w:t>
      </w:r>
      <w:r w:rsidR="00D4255C" w:rsidRPr="00204F4D">
        <w:rPr>
          <w:rFonts w:eastAsia="Calibri"/>
          <w:sz w:val="28"/>
          <w:szCs w:val="28"/>
          <w:lang w:eastAsia="en-US"/>
        </w:rPr>
        <w:t>житлово-комунального господарства та паливно-енергетичного комплексу</w:t>
      </w:r>
      <w:r w:rsidR="008F1C0D">
        <w:rPr>
          <w:rFonts w:eastAsia="Calibri"/>
          <w:sz w:val="28"/>
          <w:szCs w:val="28"/>
          <w:lang w:eastAsia="en-US"/>
        </w:rPr>
        <w:t xml:space="preserve"> та </w:t>
      </w:r>
      <w:r w:rsidR="008F1C0D" w:rsidRPr="00204F4D">
        <w:rPr>
          <w:rFonts w:eastAsia="Calibri"/>
          <w:sz w:val="28"/>
          <w:szCs w:val="28"/>
          <w:lang w:eastAsia="en-US"/>
        </w:rPr>
        <w:t xml:space="preserve">постійну комісію Київської міської ради з питань </w:t>
      </w:r>
      <w:r w:rsidR="008F1C0D">
        <w:rPr>
          <w:rFonts w:eastAsia="Calibri"/>
          <w:sz w:val="28"/>
          <w:szCs w:val="28"/>
          <w:lang w:eastAsia="en-US"/>
        </w:rPr>
        <w:t>власності та регуляторної політики.</w:t>
      </w:r>
    </w:p>
    <w:p w14:paraId="31149033" w14:textId="77777777" w:rsidR="00FA5CF3" w:rsidRDefault="00FA5CF3" w:rsidP="00D4255C">
      <w:pPr>
        <w:ind w:firstLine="567"/>
        <w:jc w:val="both"/>
        <w:rPr>
          <w:b/>
          <w:sz w:val="28"/>
        </w:rPr>
      </w:pPr>
    </w:p>
    <w:p w14:paraId="7CECCFF0" w14:textId="77777777" w:rsidR="00D4255C" w:rsidRDefault="00D4255C" w:rsidP="00FA5CF3">
      <w:pPr>
        <w:pStyle w:val="a3"/>
        <w:tabs>
          <w:tab w:val="left" w:pos="7088"/>
          <w:tab w:val="left" w:pos="7230"/>
        </w:tabs>
        <w:ind w:left="0" w:right="0" w:firstLine="0"/>
        <w:jc w:val="both"/>
        <w:rPr>
          <w:b/>
          <w:sz w:val="28"/>
          <w:szCs w:val="24"/>
        </w:rPr>
      </w:pPr>
    </w:p>
    <w:p w14:paraId="23F21B1B" w14:textId="77777777" w:rsidR="00D4255C" w:rsidRDefault="00D4255C" w:rsidP="00FA5CF3">
      <w:pPr>
        <w:pStyle w:val="a3"/>
        <w:tabs>
          <w:tab w:val="left" w:pos="7088"/>
          <w:tab w:val="left" w:pos="7230"/>
        </w:tabs>
        <w:ind w:left="0" w:right="0" w:firstLine="0"/>
        <w:jc w:val="both"/>
        <w:rPr>
          <w:b/>
          <w:sz w:val="28"/>
          <w:szCs w:val="24"/>
        </w:rPr>
      </w:pPr>
    </w:p>
    <w:p w14:paraId="1A06AA76" w14:textId="77777777" w:rsidR="00FA5CF3" w:rsidRDefault="00FA5CF3" w:rsidP="00FA5CF3">
      <w:pPr>
        <w:pStyle w:val="a3"/>
        <w:tabs>
          <w:tab w:val="left" w:pos="7088"/>
          <w:tab w:val="left" w:pos="7230"/>
        </w:tabs>
        <w:ind w:left="0" w:right="0" w:firstLine="0"/>
        <w:jc w:val="both"/>
        <w:rPr>
          <w:b/>
          <w:sz w:val="28"/>
          <w:szCs w:val="24"/>
        </w:rPr>
      </w:pPr>
      <w:r w:rsidRPr="00A13773">
        <w:rPr>
          <w:b/>
          <w:sz w:val="28"/>
          <w:szCs w:val="24"/>
        </w:rPr>
        <w:t xml:space="preserve">Київський міський голова                               </w:t>
      </w:r>
      <w:r>
        <w:rPr>
          <w:b/>
          <w:sz w:val="28"/>
          <w:szCs w:val="24"/>
        </w:rPr>
        <w:t xml:space="preserve">    </w:t>
      </w:r>
      <w:r w:rsidRPr="00A13773">
        <w:rPr>
          <w:b/>
          <w:sz w:val="28"/>
          <w:szCs w:val="24"/>
        </w:rPr>
        <w:t xml:space="preserve">                      Віталій КЛИЧКО</w:t>
      </w:r>
    </w:p>
    <w:p w14:paraId="0CC62791" w14:textId="77777777" w:rsidR="00FA5CF3" w:rsidRDefault="00FA5CF3" w:rsidP="00FA5CF3">
      <w:pPr>
        <w:pStyle w:val="a3"/>
        <w:tabs>
          <w:tab w:val="left" w:pos="7088"/>
          <w:tab w:val="left" w:pos="7230"/>
        </w:tabs>
        <w:ind w:left="0" w:right="0" w:firstLine="0"/>
        <w:jc w:val="both"/>
        <w:rPr>
          <w:b/>
          <w:sz w:val="28"/>
          <w:szCs w:val="24"/>
        </w:rPr>
      </w:pPr>
    </w:p>
    <w:p w14:paraId="28E8B015" w14:textId="77777777" w:rsidR="008F1C0D" w:rsidRDefault="008F1C0D" w:rsidP="00FA5CF3">
      <w:pPr>
        <w:pStyle w:val="a3"/>
        <w:tabs>
          <w:tab w:val="left" w:pos="7088"/>
          <w:tab w:val="left" w:pos="7230"/>
        </w:tabs>
        <w:ind w:left="0" w:right="0" w:firstLine="0"/>
        <w:jc w:val="both"/>
        <w:rPr>
          <w:b/>
          <w:sz w:val="28"/>
          <w:szCs w:val="24"/>
        </w:rPr>
      </w:pPr>
    </w:p>
    <w:p w14:paraId="01B7D745" w14:textId="77777777" w:rsidR="008F1C0D" w:rsidRDefault="008F1C0D" w:rsidP="00FA5CF3">
      <w:pPr>
        <w:pStyle w:val="a3"/>
        <w:tabs>
          <w:tab w:val="left" w:pos="7088"/>
          <w:tab w:val="left" w:pos="7230"/>
        </w:tabs>
        <w:ind w:left="0" w:right="0" w:firstLine="0"/>
        <w:jc w:val="both"/>
        <w:rPr>
          <w:b/>
          <w:sz w:val="28"/>
          <w:szCs w:val="24"/>
        </w:rPr>
      </w:pPr>
    </w:p>
    <w:p w14:paraId="04CA2A0B" w14:textId="77777777" w:rsidR="008F1C0D" w:rsidRDefault="008F1C0D" w:rsidP="00FA5CF3">
      <w:pPr>
        <w:pStyle w:val="a3"/>
        <w:tabs>
          <w:tab w:val="left" w:pos="7088"/>
          <w:tab w:val="left" w:pos="7230"/>
        </w:tabs>
        <w:ind w:left="0" w:right="0" w:firstLine="0"/>
        <w:jc w:val="both"/>
        <w:rPr>
          <w:b/>
          <w:sz w:val="28"/>
          <w:szCs w:val="24"/>
        </w:rPr>
      </w:pPr>
    </w:p>
    <w:p w14:paraId="5ABB8F69" w14:textId="77777777" w:rsidR="008F1C0D" w:rsidRDefault="008F1C0D" w:rsidP="00FA5CF3">
      <w:pPr>
        <w:pStyle w:val="a3"/>
        <w:tabs>
          <w:tab w:val="left" w:pos="7088"/>
          <w:tab w:val="left" w:pos="7230"/>
        </w:tabs>
        <w:ind w:left="0" w:right="0" w:firstLine="0"/>
        <w:jc w:val="both"/>
        <w:rPr>
          <w:b/>
          <w:sz w:val="28"/>
          <w:szCs w:val="24"/>
        </w:rPr>
      </w:pPr>
    </w:p>
    <w:p w14:paraId="68798E71" w14:textId="77777777" w:rsidR="008F1C0D" w:rsidRDefault="008F1C0D" w:rsidP="00FA5CF3">
      <w:pPr>
        <w:pStyle w:val="a3"/>
        <w:tabs>
          <w:tab w:val="left" w:pos="7088"/>
          <w:tab w:val="left" w:pos="7230"/>
        </w:tabs>
        <w:ind w:left="0" w:right="0" w:firstLine="0"/>
        <w:jc w:val="both"/>
        <w:rPr>
          <w:b/>
          <w:sz w:val="28"/>
          <w:szCs w:val="24"/>
        </w:rPr>
      </w:pPr>
    </w:p>
    <w:p w14:paraId="1A5A77C5" w14:textId="77777777" w:rsidR="008F1C0D" w:rsidRDefault="008F1C0D" w:rsidP="00FA5CF3">
      <w:pPr>
        <w:pStyle w:val="a3"/>
        <w:tabs>
          <w:tab w:val="left" w:pos="7088"/>
          <w:tab w:val="left" w:pos="7230"/>
        </w:tabs>
        <w:ind w:left="0" w:right="0" w:firstLine="0"/>
        <w:jc w:val="both"/>
        <w:rPr>
          <w:b/>
          <w:sz w:val="28"/>
          <w:szCs w:val="24"/>
        </w:rPr>
      </w:pPr>
    </w:p>
    <w:p w14:paraId="1BB17791" w14:textId="77777777" w:rsidR="008F1C0D" w:rsidRDefault="008F1C0D" w:rsidP="00FA5CF3">
      <w:pPr>
        <w:pStyle w:val="a3"/>
        <w:tabs>
          <w:tab w:val="left" w:pos="7088"/>
          <w:tab w:val="left" w:pos="7230"/>
        </w:tabs>
        <w:ind w:left="0" w:right="0" w:firstLine="0"/>
        <w:jc w:val="both"/>
        <w:rPr>
          <w:b/>
          <w:sz w:val="28"/>
          <w:szCs w:val="24"/>
        </w:rPr>
      </w:pPr>
    </w:p>
    <w:p w14:paraId="0244B598" w14:textId="77777777" w:rsidR="008F1C0D" w:rsidRDefault="008F1C0D" w:rsidP="00FA5CF3">
      <w:pPr>
        <w:pStyle w:val="a3"/>
        <w:tabs>
          <w:tab w:val="left" w:pos="7088"/>
          <w:tab w:val="left" w:pos="7230"/>
        </w:tabs>
        <w:ind w:left="0" w:right="0" w:firstLine="0"/>
        <w:jc w:val="both"/>
        <w:rPr>
          <w:b/>
          <w:sz w:val="28"/>
          <w:szCs w:val="24"/>
        </w:rPr>
      </w:pPr>
    </w:p>
    <w:p w14:paraId="20F73960" w14:textId="77777777" w:rsidR="008F1C0D" w:rsidRDefault="008F1C0D" w:rsidP="00FA5CF3">
      <w:pPr>
        <w:pStyle w:val="a3"/>
        <w:tabs>
          <w:tab w:val="left" w:pos="7088"/>
          <w:tab w:val="left" w:pos="7230"/>
        </w:tabs>
        <w:ind w:left="0" w:right="0" w:firstLine="0"/>
        <w:jc w:val="both"/>
        <w:rPr>
          <w:b/>
          <w:sz w:val="28"/>
          <w:szCs w:val="24"/>
        </w:rPr>
      </w:pPr>
    </w:p>
    <w:p w14:paraId="4760D159" w14:textId="77777777" w:rsidR="008F1C0D" w:rsidRDefault="008F1C0D" w:rsidP="00FA5CF3">
      <w:pPr>
        <w:pStyle w:val="a3"/>
        <w:tabs>
          <w:tab w:val="left" w:pos="7088"/>
          <w:tab w:val="left" w:pos="7230"/>
        </w:tabs>
        <w:ind w:left="0" w:right="0" w:firstLine="0"/>
        <w:jc w:val="both"/>
        <w:rPr>
          <w:b/>
          <w:sz w:val="28"/>
          <w:szCs w:val="24"/>
        </w:rPr>
      </w:pPr>
    </w:p>
    <w:p w14:paraId="684C1A06" w14:textId="77777777" w:rsidR="008F1C0D" w:rsidRDefault="008F1C0D" w:rsidP="00FA5CF3">
      <w:pPr>
        <w:pStyle w:val="a3"/>
        <w:tabs>
          <w:tab w:val="left" w:pos="7088"/>
          <w:tab w:val="left" w:pos="7230"/>
        </w:tabs>
        <w:ind w:left="0" w:right="0" w:firstLine="0"/>
        <w:jc w:val="both"/>
        <w:rPr>
          <w:b/>
          <w:sz w:val="28"/>
          <w:szCs w:val="24"/>
        </w:rPr>
      </w:pPr>
    </w:p>
    <w:p w14:paraId="4A8F3816" w14:textId="77777777" w:rsidR="008F1C0D" w:rsidRDefault="008F1C0D" w:rsidP="00FA5CF3">
      <w:pPr>
        <w:pStyle w:val="a3"/>
        <w:tabs>
          <w:tab w:val="left" w:pos="7088"/>
          <w:tab w:val="left" w:pos="7230"/>
        </w:tabs>
        <w:ind w:left="0" w:right="0" w:firstLine="0"/>
        <w:jc w:val="both"/>
        <w:rPr>
          <w:b/>
          <w:sz w:val="28"/>
          <w:szCs w:val="24"/>
        </w:rPr>
      </w:pPr>
    </w:p>
    <w:p w14:paraId="73679103" w14:textId="77777777" w:rsidR="008F1C0D" w:rsidRDefault="008F1C0D" w:rsidP="00FA5CF3">
      <w:pPr>
        <w:pStyle w:val="a3"/>
        <w:tabs>
          <w:tab w:val="left" w:pos="7088"/>
          <w:tab w:val="left" w:pos="7230"/>
        </w:tabs>
        <w:ind w:left="0" w:right="0" w:firstLine="0"/>
        <w:jc w:val="both"/>
        <w:rPr>
          <w:b/>
          <w:sz w:val="28"/>
          <w:szCs w:val="24"/>
        </w:rPr>
      </w:pPr>
    </w:p>
    <w:p w14:paraId="673304F1" w14:textId="77777777" w:rsidR="008F1C0D" w:rsidRDefault="008F1C0D" w:rsidP="00FA5CF3">
      <w:pPr>
        <w:pStyle w:val="a3"/>
        <w:tabs>
          <w:tab w:val="left" w:pos="7088"/>
          <w:tab w:val="left" w:pos="7230"/>
        </w:tabs>
        <w:ind w:left="0" w:right="0" w:firstLine="0"/>
        <w:jc w:val="both"/>
        <w:rPr>
          <w:b/>
          <w:sz w:val="28"/>
          <w:szCs w:val="24"/>
        </w:rPr>
      </w:pPr>
    </w:p>
    <w:p w14:paraId="2B517E46" w14:textId="77777777" w:rsidR="008F1C0D" w:rsidRDefault="008F1C0D" w:rsidP="00FA5CF3">
      <w:pPr>
        <w:pStyle w:val="a3"/>
        <w:tabs>
          <w:tab w:val="left" w:pos="7088"/>
          <w:tab w:val="left" w:pos="7230"/>
        </w:tabs>
        <w:ind w:left="0" w:right="0" w:firstLine="0"/>
        <w:jc w:val="both"/>
        <w:rPr>
          <w:b/>
          <w:sz w:val="28"/>
          <w:szCs w:val="24"/>
        </w:rPr>
      </w:pPr>
    </w:p>
    <w:p w14:paraId="70660C68" w14:textId="77777777" w:rsidR="008F1C0D" w:rsidRDefault="008F1C0D" w:rsidP="00FA5CF3">
      <w:pPr>
        <w:pStyle w:val="a3"/>
        <w:tabs>
          <w:tab w:val="left" w:pos="7088"/>
          <w:tab w:val="left" w:pos="7230"/>
        </w:tabs>
        <w:ind w:left="0" w:right="0" w:firstLine="0"/>
        <w:jc w:val="both"/>
        <w:rPr>
          <w:b/>
          <w:sz w:val="28"/>
          <w:szCs w:val="24"/>
        </w:rPr>
      </w:pPr>
    </w:p>
    <w:p w14:paraId="15F6EED7" w14:textId="77777777" w:rsidR="008F1C0D" w:rsidRDefault="008F1C0D" w:rsidP="00FA5CF3">
      <w:pPr>
        <w:pStyle w:val="a3"/>
        <w:tabs>
          <w:tab w:val="left" w:pos="7088"/>
          <w:tab w:val="left" w:pos="7230"/>
        </w:tabs>
        <w:ind w:left="0" w:right="0" w:firstLine="0"/>
        <w:jc w:val="both"/>
        <w:rPr>
          <w:b/>
          <w:sz w:val="28"/>
          <w:szCs w:val="24"/>
        </w:rPr>
      </w:pPr>
    </w:p>
    <w:p w14:paraId="3D3567BA" w14:textId="77777777" w:rsidR="008F1C0D" w:rsidRDefault="008F1C0D" w:rsidP="00FA5CF3">
      <w:pPr>
        <w:pStyle w:val="a3"/>
        <w:tabs>
          <w:tab w:val="left" w:pos="7088"/>
          <w:tab w:val="left" w:pos="7230"/>
        </w:tabs>
        <w:ind w:left="0" w:right="0" w:firstLine="0"/>
        <w:jc w:val="both"/>
        <w:rPr>
          <w:b/>
          <w:sz w:val="28"/>
          <w:szCs w:val="24"/>
        </w:rPr>
      </w:pPr>
    </w:p>
    <w:p w14:paraId="44D91832" w14:textId="77777777" w:rsidR="008F1C0D" w:rsidRDefault="008F1C0D" w:rsidP="00FA5CF3">
      <w:pPr>
        <w:pStyle w:val="a3"/>
        <w:tabs>
          <w:tab w:val="left" w:pos="7088"/>
          <w:tab w:val="left" w:pos="7230"/>
        </w:tabs>
        <w:ind w:left="0" w:right="0" w:firstLine="0"/>
        <w:jc w:val="both"/>
        <w:rPr>
          <w:b/>
          <w:sz w:val="28"/>
          <w:szCs w:val="24"/>
        </w:rPr>
      </w:pPr>
    </w:p>
    <w:p w14:paraId="578216E5" w14:textId="77777777" w:rsidR="008F1C0D" w:rsidRDefault="008F1C0D" w:rsidP="00FA5CF3">
      <w:pPr>
        <w:pStyle w:val="a3"/>
        <w:tabs>
          <w:tab w:val="left" w:pos="7088"/>
          <w:tab w:val="left" w:pos="7230"/>
        </w:tabs>
        <w:ind w:left="0" w:right="0" w:firstLine="0"/>
        <w:jc w:val="both"/>
        <w:rPr>
          <w:b/>
          <w:sz w:val="28"/>
          <w:szCs w:val="24"/>
        </w:rPr>
      </w:pPr>
    </w:p>
    <w:p w14:paraId="34B53C23" w14:textId="77777777" w:rsidR="008F1C0D" w:rsidRDefault="008F1C0D" w:rsidP="00FA5CF3">
      <w:pPr>
        <w:pStyle w:val="a3"/>
        <w:tabs>
          <w:tab w:val="left" w:pos="7088"/>
          <w:tab w:val="left" w:pos="7230"/>
        </w:tabs>
        <w:ind w:left="0" w:right="0" w:firstLine="0"/>
        <w:jc w:val="both"/>
        <w:rPr>
          <w:b/>
          <w:sz w:val="28"/>
          <w:szCs w:val="24"/>
        </w:rPr>
      </w:pPr>
    </w:p>
    <w:p w14:paraId="27D0E89A" w14:textId="77777777" w:rsidR="008F1C0D" w:rsidRDefault="008F1C0D" w:rsidP="00FA5CF3">
      <w:pPr>
        <w:pStyle w:val="a3"/>
        <w:tabs>
          <w:tab w:val="left" w:pos="7088"/>
          <w:tab w:val="left" w:pos="7230"/>
        </w:tabs>
        <w:ind w:left="0" w:right="0" w:firstLine="0"/>
        <w:jc w:val="both"/>
        <w:rPr>
          <w:b/>
          <w:sz w:val="28"/>
          <w:szCs w:val="24"/>
        </w:rPr>
      </w:pPr>
    </w:p>
    <w:p w14:paraId="14782647" w14:textId="77777777" w:rsidR="008F1C0D" w:rsidRDefault="008F1C0D" w:rsidP="00FA5CF3">
      <w:pPr>
        <w:pStyle w:val="a3"/>
        <w:tabs>
          <w:tab w:val="left" w:pos="7088"/>
          <w:tab w:val="left" w:pos="7230"/>
        </w:tabs>
        <w:ind w:left="0" w:right="0" w:firstLine="0"/>
        <w:jc w:val="both"/>
        <w:rPr>
          <w:b/>
          <w:sz w:val="28"/>
          <w:szCs w:val="24"/>
        </w:rPr>
      </w:pPr>
    </w:p>
    <w:p w14:paraId="60612C76" w14:textId="77777777" w:rsidR="008F1C0D" w:rsidRDefault="008F1C0D" w:rsidP="00FA5CF3">
      <w:pPr>
        <w:pStyle w:val="a3"/>
        <w:tabs>
          <w:tab w:val="left" w:pos="7088"/>
          <w:tab w:val="left" w:pos="7230"/>
        </w:tabs>
        <w:ind w:left="0" w:right="0" w:firstLine="0"/>
        <w:jc w:val="both"/>
        <w:rPr>
          <w:b/>
          <w:sz w:val="28"/>
          <w:szCs w:val="24"/>
        </w:rPr>
      </w:pPr>
    </w:p>
    <w:p w14:paraId="0AF38D54" w14:textId="77777777" w:rsidR="008F1C0D" w:rsidRDefault="008F1C0D" w:rsidP="00FA5CF3">
      <w:pPr>
        <w:pStyle w:val="a3"/>
        <w:tabs>
          <w:tab w:val="left" w:pos="7088"/>
          <w:tab w:val="left" w:pos="7230"/>
        </w:tabs>
        <w:ind w:left="0" w:right="0" w:firstLine="0"/>
        <w:jc w:val="both"/>
        <w:rPr>
          <w:b/>
          <w:sz w:val="28"/>
          <w:szCs w:val="24"/>
        </w:rPr>
      </w:pPr>
    </w:p>
    <w:p w14:paraId="3C81768E" w14:textId="77777777" w:rsidR="008F1C0D" w:rsidRDefault="008F1C0D" w:rsidP="00FA5CF3">
      <w:pPr>
        <w:pStyle w:val="a3"/>
        <w:tabs>
          <w:tab w:val="left" w:pos="7088"/>
          <w:tab w:val="left" w:pos="7230"/>
        </w:tabs>
        <w:ind w:left="0" w:right="0" w:firstLine="0"/>
        <w:jc w:val="both"/>
        <w:rPr>
          <w:b/>
          <w:sz w:val="28"/>
          <w:szCs w:val="24"/>
        </w:rPr>
      </w:pPr>
    </w:p>
    <w:p w14:paraId="4DADF16A" w14:textId="77777777" w:rsidR="008F1C0D" w:rsidRDefault="008F1C0D" w:rsidP="00FA5CF3">
      <w:pPr>
        <w:pStyle w:val="a3"/>
        <w:tabs>
          <w:tab w:val="left" w:pos="7088"/>
          <w:tab w:val="left" w:pos="7230"/>
        </w:tabs>
        <w:ind w:left="0" w:right="0" w:firstLine="0"/>
        <w:jc w:val="both"/>
        <w:rPr>
          <w:b/>
          <w:sz w:val="28"/>
          <w:szCs w:val="24"/>
        </w:rPr>
      </w:pPr>
    </w:p>
    <w:p w14:paraId="25134275" w14:textId="77777777" w:rsidR="008F1C0D" w:rsidRDefault="008F1C0D" w:rsidP="00FA5CF3">
      <w:pPr>
        <w:pStyle w:val="a3"/>
        <w:tabs>
          <w:tab w:val="left" w:pos="7088"/>
          <w:tab w:val="left" w:pos="7230"/>
        </w:tabs>
        <w:ind w:left="0" w:right="0" w:firstLine="0"/>
        <w:jc w:val="both"/>
        <w:rPr>
          <w:b/>
          <w:sz w:val="28"/>
          <w:szCs w:val="24"/>
        </w:rPr>
      </w:pPr>
    </w:p>
    <w:p w14:paraId="6EE938E6" w14:textId="77777777" w:rsidR="008F1C0D" w:rsidRDefault="008F1C0D" w:rsidP="00FA5CF3">
      <w:pPr>
        <w:pStyle w:val="a3"/>
        <w:tabs>
          <w:tab w:val="left" w:pos="7088"/>
          <w:tab w:val="left" w:pos="7230"/>
        </w:tabs>
        <w:ind w:left="0" w:right="0" w:firstLine="0"/>
        <w:jc w:val="both"/>
        <w:rPr>
          <w:b/>
          <w:sz w:val="28"/>
          <w:szCs w:val="24"/>
        </w:rPr>
      </w:pPr>
    </w:p>
    <w:p w14:paraId="0438CAD1" w14:textId="77777777" w:rsidR="008F1C0D" w:rsidRDefault="008F1C0D" w:rsidP="00FA5CF3">
      <w:pPr>
        <w:pStyle w:val="a3"/>
        <w:tabs>
          <w:tab w:val="left" w:pos="7088"/>
          <w:tab w:val="left" w:pos="7230"/>
        </w:tabs>
        <w:ind w:left="0" w:right="0" w:firstLine="0"/>
        <w:jc w:val="both"/>
        <w:rPr>
          <w:b/>
          <w:sz w:val="28"/>
          <w:szCs w:val="24"/>
        </w:rPr>
      </w:pPr>
    </w:p>
    <w:p w14:paraId="11C95FC3" w14:textId="77777777" w:rsidR="00543AF7" w:rsidRDefault="00543AF7" w:rsidP="008F1C0D">
      <w:pPr>
        <w:tabs>
          <w:tab w:val="left" w:pos="516"/>
        </w:tabs>
        <w:spacing w:after="200" w:line="276" w:lineRule="auto"/>
        <w:rPr>
          <w:rFonts w:eastAsia="Calibri"/>
          <w:b/>
          <w:iCs/>
          <w:sz w:val="28"/>
          <w:szCs w:val="28"/>
          <w:lang w:eastAsia="zh-CN"/>
        </w:rPr>
      </w:pPr>
    </w:p>
    <w:p w14:paraId="756B7947" w14:textId="77777777" w:rsidR="008F1C0D" w:rsidRPr="00FD7232" w:rsidRDefault="008F1C0D" w:rsidP="008F1C0D">
      <w:pPr>
        <w:tabs>
          <w:tab w:val="left" w:pos="516"/>
        </w:tabs>
        <w:spacing w:after="200" w:line="276" w:lineRule="auto"/>
        <w:rPr>
          <w:rFonts w:eastAsia="Calibri"/>
          <w:b/>
          <w:iCs/>
          <w:sz w:val="28"/>
          <w:szCs w:val="28"/>
          <w:lang w:eastAsia="zh-CN"/>
        </w:rPr>
      </w:pPr>
      <w:r w:rsidRPr="00FD7232">
        <w:rPr>
          <w:rFonts w:eastAsia="Calibri"/>
          <w:b/>
          <w:iCs/>
          <w:sz w:val="28"/>
          <w:szCs w:val="28"/>
          <w:lang w:eastAsia="zh-CN"/>
        </w:rPr>
        <w:lastRenderedPageBreak/>
        <w:t xml:space="preserve">ПОДАННЯ:                                             </w:t>
      </w:r>
    </w:p>
    <w:p w14:paraId="371896E6" w14:textId="77777777" w:rsidR="008F1C0D" w:rsidRPr="00FD7232" w:rsidRDefault="008F1C0D" w:rsidP="008F1C0D">
      <w:pPr>
        <w:tabs>
          <w:tab w:val="left" w:pos="516"/>
        </w:tabs>
        <w:rPr>
          <w:rFonts w:eastAsia="Calibri"/>
          <w:iCs/>
          <w:sz w:val="28"/>
          <w:szCs w:val="28"/>
          <w:lang w:eastAsia="zh-CN"/>
        </w:rPr>
      </w:pPr>
      <w:r w:rsidRPr="00FD7232">
        <w:rPr>
          <w:rFonts w:eastAsia="Calibri"/>
          <w:iCs/>
          <w:sz w:val="28"/>
          <w:szCs w:val="28"/>
          <w:lang w:eastAsia="zh-CN"/>
        </w:rPr>
        <w:t>Постійна комісія Київської міської ради</w:t>
      </w:r>
    </w:p>
    <w:p w14:paraId="4561C401"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 xml:space="preserve">з питань житлово-комунального господарства </w:t>
      </w:r>
    </w:p>
    <w:p w14:paraId="52A93B05"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та паливно-енергетичного комплексу,</w:t>
      </w:r>
    </w:p>
    <w:p w14:paraId="414A14CB"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депутати Київської міської ради –</w:t>
      </w:r>
    </w:p>
    <w:p w14:paraId="520C91C0"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члени постійної комісії:</w:t>
      </w:r>
    </w:p>
    <w:p w14:paraId="47406311" w14:textId="77777777" w:rsidR="008F1C0D" w:rsidRPr="00FD7232" w:rsidRDefault="008F1C0D" w:rsidP="008F1C0D">
      <w:pPr>
        <w:rPr>
          <w:rFonts w:eastAsia="Calibri"/>
          <w:iCs/>
          <w:sz w:val="28"/>
          <w:szCs w:val="28"/>
          <w:lang w:eastAsia="zh-CN"/>
        </w:rPr>
      </w:pPr>
    </w:p>
    <w:p w14:paraId="0C2567BC"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 xml:space="preserve">Голова постійної комісії                                                  </w:t>
      </w:r>
      <w:r>
        <w:rPr>
          <w:rFonts w:eastAsia="Calibri"/>
          <w:iCs/>
          <w:sz w:val="28"/>
          <w:szCs w:val="28"/>
          <w:lang w:eastAsia="zh-CN"/>
        </w:rPr>
        <w:t xml:space="preserve"> </w:t>
      </w:r>
      <w:r w:rsidRPr="00FD7232">
        <w:rPr>
          <w:rFonts w:eastAsia="Calibri"/>
          <w:iCs/>
          <w:sz w:val="28"/>
          <w:szCs w:val="28"/>
          <w:lang w:eastAsia="zh-CN"/>
        </w:rPr>
        <w:t xml:space="preserve"> Олександр БРОДСЬКИЙ</w:t>
      </w:r>
    </w:p>
    <w:p w14:paraId="120941A2"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 xml:space="preserve">Секретар постійної комісії                                             </w:t>
      </w:r>
      <w:r>
        <w:rPr>
          <w:rFonts w:eastAsia="Calibri"/>
          <w:iCs/>
          <w:sz w:val="28"/>
          <w:szCs w:val="28"/>
          <w:lang w:eastAsia="zh-CN"/>
        </w:rPr>
        <w:t xml:space="preserve">       </w:t>
      </w:r>
      <w:r w:rsidRPr="00FD7232">
        <w:rPr>
          <w:rFonts w:eastAsia="Calibri"/>
          <w:iCs/>
          <w:sz w:val="28"/>
          <w:szCs w:val="28"/>
          <w:lang w:eastAsia="zh-CN"/>
        </w:rPr>
        <w:t xml:space="preserve">  Тарас КРИВОРУЧКО</w:t>
      </w:r>
    </w:p>
    <w:p w14:paraId="0827AF62"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 xml:space="preserve">Перший заступник голови постійної комісії               </w:t>
      </w:r>
      <w:r>
        <w:rPr>
          <w:rFonts w:eastAsia="Calibri"/>
          <w:iCs/>
          <w:sz w:val="28"/>
          <w:szCs w:val="28"/>
          <w:lang w:eastAsia="zh-CN"/>
        </w:rPr>
        <w:t xml:space="preserve">              </w:t>
      </w:r>
      <w:r w:rsidRPr="00FD7232">
        <w:rPr>
          <w:rFonts w:eastAsia="Calibri"/>
          <w:iCs/>
          <w:sz w:val="28"/>
          <w:szCs w:val="28"/>
          <w:lang w:eastAsia="zh-CN"/>
        </w:rPr>
        <w:t xml:space="preserve">   Віталій ПАВЛИК</w:t>
      </w:r>
    </w:p>
    <w:p w14:paraId="757FF9AC"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 xml:space="preserve">Перший заступник голови постійної комісії                  </w:t>
      </w:r>
      <w:r>
        <w:rPr>
          <w:rFonts w:eastAsia="Calibri"/>
          <w:iCs/>
          <w:sz w:val="28"/>
          <w:szCs w:val="28"/>
          <w:lang w:eastAsia="zh-CN"/>
        </w:rPr>
        <w:t xml:space="preserve">         </w:t>
      </w:r>
      <w:r w:rsidRPr="00FD7232">
        <w:rPr>
          <w:rFonts w:eastAsia="Calibri"/>
          <w:iCs/>
          <w:sz w:val="28"/>
          <w:szCs w:val="28"/>
          <w:lang w:eastAsia="zh-CN"/>
        </w:rPr>
        <w:t>Юрій ТИХОНОВИЧ</w:t>
      </w:r>
    </w:p>
    <w:p w14:paraId="499A28BB" w14:textId="77777777" w:rsidR="008F1C0D" w:rsidRDefault="008F1C0D" w:rsidP="008F1C0D">
      <w:pPr>
        <w:tabs>
          <w:tab w:val="left" w:pos="516"/>
        </w:tabs>
        <w:rPr>
          <w:rFonts w:eastAsia="Calibri"/>
          <w:iCs/>
          <w:sz w:val="28"/>
          <w:szCs w:val="28"/>
          <w:lang w:eastAsia="zh-CN"/>
        </w:rPr>
      </w:pPr>
      <w:r w:rsidRPr="00FD7232">
        <w:rPr>
          <w:rFonts w:eastAsia="Calibri"/>
          <w:iCs/>
          <w:sz w:val="28"/>
          <w:szCs w:val="28"/>
          <w:lang w:eastAsia="zh-CN"/>
        </w:rPr>
        <w:t xml:space="preserve">Член постійної комісії                                                    </w:t>
      </w:r>
      <w:r>
        <w:rPr>
          <w:rFonts w:eastAsia="Calibri"/>
          <w:iCs/>
          <w:sz w:val="28"/>
          <w:szCs w:val="28"/>
          <w:lang w:eastAsia="zh-CN"/>
        </w:rPr>
        <w:t xml:space="preserve">           </w:t>
      </w:r>
      <w:r w:rsidRPr="00FD7232">
        <w:rPr>
          <w:rFonts w:eastAsia="Calibri"/>
          <w:iCs/>
          <w:sz w:val="28"/>
          <w:szCs w:val="28"/>
          <w:lang w:eastAsia="zh-CN"/>
        </w:rPr>
        <w:t xml:space="preserve">  </w:t>
      </w:r>
      <w:r>
        <w:rPr>
          <w:rFonts w:eastAsia="Calibri"/>
          <w:iCs/>
          <w:sz w:val="28"/>
          <w:szCs w:val="28"/>
          <w:lang w:eastAsia="zh-CN"/>
        </w:rPr>
        <w:t>Олександр ПОПОВ</w:t>
      </w:r>
    </w:p>
    <w:p w14:paraId="7ABD7376" w14:textId="77777777" w:rsidR="008F1C0D" w:rsidRDefault="008F1C0D" w:rsidP="008F1C0D">
      <w:pPr>
        <w:tabs>
          <w:tab w:val="left" w:pos="516"/>
        </w:tabs>
        <w:rPr>
          <w:rFonts w:eastAsia="Calibri"/>
          <w:iCs/>
          <w:sz w:val="28"/>
          <w:szCs w:val="28"/>
          <w:lang w:eastAsia="zh-CN"/>
        </w:rPr>
      </w:pPr>
      <w:r>
        <w:rPr>
          <w:rFonts w:eastAsia="Calibri"/>
          <w:iCs/>
          <w:sz w:val="28"/>
          <w:szCs w:val="28"/>
          <w:lang w:eastAsia="zh-CN"/>
        </w:rPr>
        <w:t>Член постійної комісії</w:t>
      </w:r>
      <w:r>
        <w:rPr>
          <w:rFonts w:eastAsia="Calibri"/>
          <w:iCs/>
          <w:sz w:val="28"/>
          <w:szCs w:val="28"/>
          <w:lang w:eastAsia="zh-CN"/>
        </w:rPr>
        <w:tab/>
      </w:r>
      <w:r>
        <w:rPr>
          <w:rFonts w:eastAsia="Calibri"/>
          <w:iCs/>
          <w:sz w:val="28"/>
          <w:szCs w:val="28"/>
          <w:lang w:eastAsia="zh-CN"/>
        </w:rPr>
        <w:tab/>
      </w:r>
      <w:r>
        <w:rPr>
          <w:rFonts w:eastAsia="Calibri"/>
          <w:iCs/>
          <w:sz w:val="28"/>
          <w:szCs w:val="28"/>
          <w:lang w:eastAsia="zh-CN"/>
        </w:rPr>
        <w:tab/>
      </w:r>
      <w:r>
        <w:rPr>
          <w:rFonts w:eastAsia="Calibri"/>
          <w:iCs/>
          <w:sz w:val="28"/>
          <w:szCs w:val="28"/>
          <w:lang w:eastAsia="zh-CN"/>
        </w:rPr>
        <w:tab/>
      </w:r>
      <w:r>
        <w:rPr>
          <w:rFonts w:eastAsia="Calibri"/>
          <w:iCs/>
          <w:sz w:val="28"/>
          <w:szCs w:val="28"/>
          <w:lang w:eastAsia="zh-CN"/>
        </w:rPr>
        <w:tab/>
        <w:t xml:space="preserve">                                   Ігор ШПАК </w:t>
      </w:r>
    </w:p>
    <w:p w14:paraId="51037685" w14:textId="77777777" w:rsidR="008F1C0D" w:rsidRDefault="008F1C0D" w:rsidP="008F1C0D">
      <w:pPr>
        <w:tabs>
          <w:tab w:val="left" w:pos="516"/>
        </w:tabs>
        <w:rPr>
          <w:rFonts w:eastAsia="Calibri"/>
          <w:iCs/>
          <w:sz w:val="28"/>
          <w:szCs w:val="28"/>
          <w:lang w:eastAsia="zh-CN"/>
        </w:rPr>
      </w:pPr>
    </w:p>
    <w:p w14:paraId="0CE6A183" w14:textId="77777777" w:rsidR="008F1C0D" w:rsidRPr="005D1B8D" w:rsidRDefault="008F1C0D" w:rsidP="008F1C0D">
      <w:pPr>
        <w:tabs>
          <w:tab w:val="left" w:pos="516"/>
        </w:tabs>
        <w:rPr>
          <w:rFonts w:eastAsia="Calibri"/>
          <w:iCs/>
          <w:sz w:val="28"/>
          <w:szCs w:val="28"/>
          <w:lang w:eastAsia="zh-CN"/>
        </w:rPr>
      </w:pPr>
    </w:p>
    <w:p w14:paraId="06CEE63A" w14:textId="77777777" w:rsidR="008F1C0D" w:rsidRPr="00005E89" w:rsidRDefault="008F1C0D" w:rsidP="008F1C0D">
      <w:pPr>
        <w:widowControl w:val="0"/>
        <w:overflowPunct w:val="0"/>
        <w:textAlignment w:val="baseline"/>
        <w:rPr>
          <w:rFonts w:eastAsia="Calibri"/>
          <w:iCs/>
          <w:sz w:val="28"/>
          <w:szCs w:val="28"/>
          <w:lang w:eastAsia="zh-CN"/>
        </w:rPr>
      </w:pPr>
    </w:p>
    <w:p w14:paraId="4A62E50F" w14:textId="77777777" w:rsidR="008F1C0D" w:rsidRPr="00005E89" w:rsidRDefault="008F1C0D" w:rsidP="008F1C0D">
      <w:pPr>
        <w:widowControl w:val="0"/>
        <w:overflowPunct w:val="0"/>
        <w:textAlignment w:val="baseline"/>
        <w:rPr>
          <w:rFonts w:eastAsia="Calibri"/>
          <w:b/>
          <w:iCs/>
          <w:sz w:val="28"/>
          <w:szCs w:val="28"/>
          <w:lang w:eastAsia="zh-CN"/>
        </w:rPr>
      </w:pPr>
      <w:r w:rsidRPr="00005E89">
        <w:rPr>
          <w:rFonts w:eastAsia="Calibri"/>
          <w:b/>
          <w:iCs/>
          <w:sz w:val="28"/>
          <w:szCs w:val="28"/>
          <w:lang w:eastAsia="zh-CN"/>
        </w:rPr>
        <w:t>ПОГОДЖЕННЯ:</w:t>
      </w:r>
    </w:p>
    <w:p w14:paraId="4EFA4DCF" w14:textId="77777777" w:rsidR="008F1C0D" w:rsidRPr="00005E89" w:rsidRDefault="008F1C0D" w:rsidP="008F1C0D">
      <w:pPr>
        <w:widowControl w:val="0"/>
        <w:overflowPunct w:val="0"/>
        <w:textAlignment w:val="baseline"/>
        <w:rPr>
          <w:rFonts w:eastAsia="Calibri"/>
          <w:b/>
          <w:iCs/>
          <w:sz w:val="28"/>
          <w:szCs w:val="28"/>
          <w:lang w:eastAsia="zh-CN"/>
        </w:rPr>
      </w:pPr>
    </w:p>
    <w:p w14:paraId="7387E479"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Постійна комісія Київської міської ради</w:t>
      </w:r>
      <w:r w:rsidRPr="00FD7232">
        <w:rPr>
          <w:rFonts w:eastAsia="Calibri"/>
          <w:iCs/>
          <w:sz w:val="28"/>
          <w:szCs w:val="28"/>
          <w:lang w:eastAsia="zh-CN"/>
        </w:rPr>
        <w:tab/>
      </w:r>
      <w:r w:rsidRPr="00FD7232">
        <w:rPr>
          <w:rFonts w:eastAsia="Calibri"/>
          <w:iCs/>
          <w:sz w:val="28"/>
          <w:szCs w:val="28"/>
          <w:lang w:eastAsia="zh-CN"/>
        </w:rPr>
        <w:tab/>
      </w:r>
      <w:r w:rsidRPr="00FD7232">
        <w:rPr>
          <w:rFonts w:eastAsia="Calibri"/>
          <w:iCs/>
          <w:sz w:val="28"/>
          <w:szCs w:val="28"/>
          <w:lang w:eastAsia="zh-CN"/>
        </w:rPr>
        <w:tab/>
      </w:r>
    </w:p>
    <w:p w14:paraId="3F54F3D6"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 xml:space="preserve">з питань житлово-комунального господарства </w:t>
      </w:r>
    </w:p>
    <w:p w14:paraId="391B3894"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та паливно-енергетичного комплексу:</w:t>
      </w:r>
    </w:p>
    <w:p w14:paraId="64564574" w14:textId="77777777" w:rsidR="008F1C0D" w:rsidRPr="00FD7232" w:rsidRDefault="008F1C0D" w:rsidP="008F1C0D">
      <w:pPr>
        <w:rPr>
          <w:rFonts w:eastAsia="Calibri"/>
          <w:iCs/>
          <w:sz w:val="28"/>
          <w:szCs w:val="28"/>
          <w:lang w:eastAsia="zh-CN"/>
        </w:rPr>
      </w:pPr>
    </w:p>
    <w:p w14:paraId="5CB35C1D" w14:textId="77777777" w:rsidR="008F1C0D" w:rsidRPr="00FD7232" w:rsidRDefault="008F1C0D" w:rsidP="008F1C0D">
      <w:pPr>
        <w:rPr>
          <w:rFonts w:eastAsia="Calibri"/>
          <w:iCs/>
          <w:sz w:val="28"/>
          <w:szCs w:val="28"/>
          <w:lang w:eastAsia="zh-CN"/>
        </w:rPr>
      </w:pPr>
      <w:r w:rsidRPr="00FD7232">
        <w:rPr>
          <w:rFonts w:eastAsia="Calibri"/>
          <w:iCs/>
          <w:sz w:val="28"/>
          <w:szCs w:val="28"/>
          <w:lang w:eastAsia="zh-CN"/>
        </w:rPr>
        <w:t xml:space="preserve">Голова постійної комісії                                                 </w:t>
      </w:r>
      <w:r>
        <w:rPr>
          <w:rFonts w:eastAsia="Calibri"/>
          <w:iCs/>
          <w:sz w:val="28"/>
          <w:szCs w:val="28"/>
          <w:lang w:eastAsia="zh-CN"/>
        </w:rPr>
        <w:t xml:space="preserve">  </w:t>
      </w:r>
      <w:r w:rsidRPr="00FD7232">
        <w:rPr>
          <w:rFonts w:eastAsia="Calibri"/>
          <w:iCs/>
          <w:sz w:val="28"/>
          <w:szCs w:val="28"/>
          <w:lang w:eastAsia="zh-CN"/>
        </w:rPr>
        <w:t xml:space="preserve">  Олександр БРОДСЬКИЙ</w:t>
      </w:r>
    </w:p>
    <w:p w14:paraId="67E1B0BB" w14:textId="77777777" w:rsidR="008F1C0D" w:rsidRPr="00FD7232" w:rsidRDefault="008F1C0D" w:rsidP="008F1C0D">
      <w:pPr>
        <w:rPr>
          <w:rFonts w:eastAsia="Calibri"/>
          <w:iCs/>
          <w:sz w:val="28"/>
          <w:szCs w:val="28"/>
          <w:lang w:eastAsia="zh-CN"/>
        </w:rPr>
      </w:pPr>
    </w:p>
    <w:p w14:paraId="5845DADC" w14:textId="77777777" w:rsidR="008F1C0D" w:rsidRDefault="008F1C0D" w:rsidP="008F1C0D">
      <w:pPr>
        <w:overflowPunct w:val="0"/>
        <w:rPr>
          <w:rFonts w:eastAsia="Calibri"/>
          <w:sz w:val="28"/>
          <w:szCs w:val="28"/>
          <w:lang w:eastAsia="en-US"/>
        </w:rPr>
      </w:pPr>
    </w:p>
    <w:p w14:paraId="0AEA1D77" w14:textId="77777777" w:rsidR="008F1C0D" w:rsidRPr="00FD7232" w:rsidRDefault="008F1C0D" w:rsidP="008F1C0D">
      <w:pPr>
        <w:overflowPunct w:val="0"/>
        <w:rPr>
          <w:rFonts w:eastAsia="Calibri"/>
          <w:sz w:val="28"/>
          <w:szCs w:val="28"/>
          <w:lang w:eastAsia="en-US"/>
        </w:rPr>
      </w:pPr>
      <w:r w:rsidRPr="00FD7232">
        <w:rPr>
          <w:rFonts w:eastAsia="Calibri"/>
          <w:sz w:val="28"/>
          <w:szCs w:val="28"/>
          <w:lang w:eastAsia="en-US"/>
        </w:rPr>
        <w:t>Постійна комісія Київської міської ради</w:t>
      </w:r>
    </w:p>
    <w:p w14:paraId="52791527" w14:textId="77777777" w:rsidR="008F1C0D" w:rsidRDefault="008F1C0D" w:rsidP="008F1C0D">
      <w:pPr>
        <w:widowControl w:val="0"/>
        <w:overflowPunct w:val="0"/>
        <w:textAlignment w:val="baseline"/>
        <w:rPr>
          <w:rFonts w:eastAsia="SimSun"/>
          <w:sz w:val="28"/>
          <w:szCs w:val="28"/>
        </w:rPr>
      </w:pPr>
      <w:r w:rsidRPr="00FD7232">
        <w:rPr>
          <w:rFonts w:eastAsia="Calibri"/>
          <w:kern w:val="2"/>
          <w:sz w:val="28"/>
          <w:szCs w:val="28"/>
          <w:lang w:eastAsia="en-US"/>
        </w:rPr>
        <w:t>з пи</w:t>
      </w:r>
      <w:r>
        <w:rPr>
          <w:rFonts w:eastAsia="Calibri"/>
          <w:kern w:val="2"/>
          <w:sz w:val="28"/>
          <w:szCs w:val="28"/>
          <w:lang w:eastAsia="en-US"/>
        </w:rPr>
        <w:t xml:space="preserve">тань </w:t>
      </w:r>
      <w:r w:rsidRPr="00A01996">
        <w:rPr>
          <w:rFonts w:eastAsia="SimSun"/>
          <w:sz w:val="28"/>
          <w:szCs w:val="28"/>
        </w:rPr>
        <w:t>власності</w:t>
      </w:r>
      <w:r>
        <w:rPr>
          <w:rFonts w:eastAsia="SimSun"/>
          <w:sz w:val="28"/>
          <w:szCs w:val="28"/>
        </w:rPr>
        <w:t xml:space="preserve"> та регуляторної політики</w:t>
      </w:r>
    </w:p>
    <w:p w14:paraId="0A2D587B" w14:textId="77777777" w:rsidR="008F1C0D" w:rsidRPr="00FD7232" w:rsidRDefault="008F1C0D" w:rsidP="008F1C0D">
      <w:pPr>
        <w:widowControl w:val="0"/>
        <w:overflowPunct w:val="0"/>
        <w:textAlignment w:val="baseline"/>
        <w:rPr>
          <w:rFonts w:eastAsia="Calibri"/>
          <w:kern w:val="2"/>
          <w:sz w:val="28"/>
          <w:szCs w:val="28"/>
          <w:lang w:eastAsia="en-US"/>
        </w:rPr>
      </w:pPr>
    </w:p>
    <w:p w14:paraId="08A81BF6" w14:textId="77777777" w:rsidR="008F1C0D" w:rsidRPr="00A01996" w:rsidRDefault="008F1C0D" w:rsidP="008F1C0D">
      <w:pPr>
        <w:rPr>
          <w:rFonts w:eastAsia="SimSun"/>
          <w:b/>
          <w:sz w:val="28"/>
          <w:szCs w:val="28"/>
        </w:rPr>
      </w:pPr>
      <w:r w:rsidRPr="00FD7232">
        <w:rPr>
          <w:rFonts w:eastAsia="Calibri"/>
          <w:kern w:val="2"/>
          <w:sz w:val="28"/>
          <w:szCs w:val="28"/>
          <w:lang w:eastAsia="en-US"/>
        </w:rPr>
        <w:t xml:space="preserve">Голова </w:t>
      </w:r>
      <w:r w:rsidRPr="00FD7232">
        <w:rPr>
          <w:rFonts w:eastAsia="Calibri"/>
          <w:iCs/>
          <w:sz w:val="28"/>
          <w:szCs w:val="28"/>
          <w:lang w:eastAsia="zh-CN"/>
        </w:rPr>
        <w:t>постійної комісії</w:t>
      </w:r>
      <w:r w:rsidRPr="00FD7232">
        <w:rPr>
          <w:rFonts w:eastAsia="Calibri"/>
          <w:kern w:val="2"/>
          <w:sz w:val="28"/>
          <w:szCs w:val="28"/>
          <w:lang w:eastAsia="en-US"/>
        </w:rPr>
        <w:t xml:space="preserve">                                           </w:t>
      </w:r>
      <w:r>
        <w:rPr>
          <w:rFonts w:eastAsia="Calibri"/>
          <w:kern w:val="2"/>
          <w:sz w:val="28"/>
          <w:szCs w:val="28"/>
          <w:lang w:eastAsia="en-US"/>
        </w:rPr>
        <w:t xml:space="preserve">        </w:t>
      </w:r>
      <w:r w:rsidRPr="00FD7232">
        <w:rPr>
          <w:rFonts w:eastAsia="Calibri"/>
          <w:kern w:val="2"/>
          <w:sz w:val="28"/>
          <w:szCs w:val="28"/>
          <w:lang w:eastAsia="en-US"/>
        </w:rPr>
        <w:t xml:space="preserve">  </w:t>
      </w:r>
      <w:r w:rsidRPr="00A01996">
        <w:rPr>
          <w:rFonts w:eastAsia="SimSun"/>
          <w:sz w:val="28"/>
          <w:szCs w:val="28"/>
        </w:rPr>
        <w:t>Михайло ПРИСЯЖНЮК</w:t>
      </w:r>
    </w:p>
    <w:p w14:paraId="34456577" w14:textId="77777777" w:rsidR="008F1C0D" w:rsidRPr="00FD7232" w:rsidRDefault="008F1C0D" w:rsidP="008F1C0D">
      <w:pPr>
        <w:widowControl w:val="0"/>
        <w:overflowPunct w:val="0"/>
        <w:textAlignment w:val="baseline"/>
        <w:rPr>
          <w:rFonts w:eastAsia="Calibri"/>
          <w:kern w:val="2"/>
          <w:sz w:val="28"/>
          <w:szCs w:val="28"/>
          <w:lang w:eastAsia="en-US"/>
        </w:rPr>
      </w:pPr>
    </w:p>
    <w:p w14:paraId="65524970" w14:textId="77777777" w:rsidR="008F1C0D" w:rsidRPr="00FD7232" w:rsidRDefault="008F1C0D" w:rsidP="008F1C0D">
      <w:pPr>
        <w:widowControl w:val="0"/>
        <w:overflowPunct w:val="0"/>
        <w:textAlignment w:val="baseline"/>
        <w:rPr>
          <w:rFonts w:eastAsia="Calibri"/>
          <w:kern w:val="2"/>
          <w:sz w:val="28"/>
          <w:szCs w:val="28"/>
          <w:lang w:eastAsia="en-US"/>
        </w:rPr>
      </w:pPr>
    </w:p>
    <w:p w14:paraId="20D84B45" w14:textId="77777777" w:rsidR="008F1C0D" w:rsidRPr="00FD7232" w:rsidRDefault="008F1C0D" w:rsidP="008F1C0D">
      <w:pPr>
        <w:widowControl w:val="0"/>
        <w:overflowPunct w:val="0"/>
        <w:jc w:val="center"/>
        <w:textAlignment w:val="baseline"/>
        <w:rPr>
          <w:rFonts w:eastAsia="Calibri"/>
          <w:kern w:val="2"/>
          <w:sz w:val="28"/>
          <w:szCs w:val="28"/>
          <w:lang w:eastAsia="en-US"/>
        </w:rPr>
      </w:pPr>
      <w:r w:rsidRPr="00FD7232">
        <w:rPr>
          <w:rFonts w:eastAsia="Calibri"/>
          <w:kern w:val="2"/>
          <w:sz w:val="28"/>
          <w:szCs w:val="28"/>
          <w:lang w:eastAsia="en-US"/>
        </w:rPr>
        <w:t xml:space="preserve">  </w:t>
      </w:r>
    </w:p>
    <w:p w14:paraId="24CC5A07" w14:textId="77777777" w:rsidR="008F1C0D" w:rsidRPr="00FD7232" w:rsidRDefault="008F1C0D" w:rsidP="008F1C0D">
      <w:pPr>
        <w:rPr>
          <w:rFonts w:eastAsia="Calibri"/>
          <w:b/>
          <w:sz w:val="28"/>
          <w:szCs w:val="28"/>
          <w:lang w:eastAsia="en-US"/>
        </w:rPr>
      </w:pPr>
    </w:p>
    <w:p w14:paraId="4EA68EB7" w14:textId="77777777" w:rsidR="008F1C0D" w:rsidRPr="00FD7232" w:rsidRDefault="008F1C0D" w:rsidP="008F1C0D">
      <w:pPr>
        <w:rPr>
          <w:rFonts w:eastAsia="Calibri"/>
          <w:b/>
          <w:sz w:val="28"/>
          <w:szCs w:val="28"/>
          <w:lang w:eastAsia="en-US"/>
        </w:rPr>
      </w:pPr>
    </w:p>
    <w:p w14:paraId="66BDE9F4" w14:textId="77777777" w:rsidR="008F1C0D" w:rsidRPr="00FD7232" w:rsidRDefault="008F1C0D" w:rsidP="008F1C0D">
      <w:pPr>
        <w:rPr>
          <w:rFonts w:eastAsia="Calibri"/>
          <w:b/>
          <w:sz w:val="28"/>
          <w:szCs w:val="28"/>
          <w:lang w:eastAsia="en-US"/>
        </w:rPr>
      </w:pPr>
    </w:p>
    <w:p w14:paraId="1EC52FED" w14:textId="77777777" w:rsidR="008F1C0D" w:rsidRPr="00FD7232" w:rsidRDefault="008F1C0D" w:rsidP="008F1C0D">
      <w:pPr>
        <w:rPr>
          <w:rFonts w:eastAsia="Calibri"/>
          <w:sz w:val="28"/>
          <w:szCs w:val="28"/>
          <w:lang w:eastAsia="en-US"/>
        </w:rPr>
      </w:pPr>
      <w:r>
        <w:rPr>
          <w:rFonts w:eastAsia="Calibri"/>
          <w:sz w:val="28"/>
          <w:szCs w:val="28"/>
          <w:lang w:eastAsia="en-US"/>
        </w:rPr>
        <w:t>Н</w:t>
      </w:r>
      <w:r w:rsidRPr="00FD7232">
        <w:rPr>
          <w:rFonts w:eastAsia="Calibri"/>
          <w:sz w:val="28"/>
          <w:szCs w:val="28"/>
          <w:lang w:eastAsia="en-US"/>
        </w:rPr>
        <w:t xml:space="preserve">ачальник </w:t>
      </w:r>
      <w:r>
        <w:rPr>
          <w:rFonts w:eastAsia="Calibri"/>
          <w:sz w:val="28"/>
          <w:szCs w:val="28"/>
          <w:lang w:eastAsia="en-US"/>
        </w:rPr>
        <w:t>у</w:t>
      </w:r>
      <w:r w:rsidRPr="00FD7232">
        <w:rPr>
          <w:rFonts w:eastAsia="Calibri"/>
          <w:sz w:val="28"/>
          <w:szCs w:val="28"/>
          <w:lang w:eastAsia="en-US"/>
        </w:rPr>
        <w:t>правління</w:t>
      </w:r>
    </w:p>
    <w:p w14:paraId="0DCC5B5C" w14:textId="77777777" w:rsidR="008F1C0D" w:rsidRPr="00FD7232" w:rsidRDefault="008F1C0D" w:rsidP="008F1C0D">
      <w:pPr>
        <w:rPr>
          <w:rFonts w:eastAsia="Calibri"/>
          <w:sz w:val="28"/>
          <w:szCs w:val="28"/>
          <w:lang w:eastAsia="en-US"/>
        </w:rPr>
      </w:pPr>
      <w:r w:rsidRPr="00FD7232">
        <w:rPr>
          <w:rFonts w:eastAsia="Calibri"/>
          <w:sz w:val="28"/>
          <w:szCs w:val="28"/>
          <w:lang w:eastAsia="en-US"/>
        </w:rPr>
        <w:t xml:space="preserve">правового забезпечення діяльності </w:t>
      </w:r>
    </w:p>
    <w:p w14:paraId="73D99E1A" w14:textId="77777777" w:rsidR="008F1C0D" w:rsidRPr="00FD7232" w:rsidRDefault="008F1C0D" w:rsidP="008F1C0D">
      <w:pPr>
        <w:jc w:val="both"/>
        <w:rPr>
          <w:sz w:val="28"/>
          <w:szCs w:val="28"/>
        </w:rPr>
      </w:pPr>
      <w:r w:rsidRPr="00FD7232">
        <w:rPr>
          <w:rFonts w:eastAsia="Calibri"/>
          <w:sz w:val="28"/>
          <w:szCs w:val="28"/>
          <w:lang w:eastAsia="en-US"/>
        </w:rPr>
        <w:t>Київської міської ради</w:t>
      </w:r>
      <w:r w:rsidRPr="00FD7232">
        <w:rPr>
          <w:rFonts w:eastAsia="Calibri"/>
          <w:sz w:val="28"/>
          <w:szCs w:val="28"/>
          <w:lang w:eastAsia="en-US"/>
        </w:rPr>
        <w:tab/>
      </w:r>
      <w:r w:rsidRPr="00FD7232">
        <w:rPr>
          <w:rFonts w:eastAsia="Calibri"/>
          <w:sz w:val="28"/>
          <w:szCs w:val="28"/>
          <w:lang w:eastAsia="en-US"/>
        </w:rPr>
        <w:tab/>
      </w:r>
      <w:r w:rsidRPr="00FD7232">
        <w:rPr>
          <w:rFonts w:eastAsia="Calibri"/>
          <w:sz w:val="28"/>
          <w:szCs w:val="28"/>
          <w:lang w:eastAsia="en-US"/>
        </w:rPr>
        <w:tab/>
      </w:r>
      <w:r w:rsidRPr="00FD7232">
        <w:rPr>
          <w:rFonts w:eastAsia="Calibri"/>
          <w:sz w:val="28"/>
          <w:szCs w:val="28"/>
          <w:lang w:eastAsia="en-US"/>
        </w:rPr>
        <w:tab/>
      </w:r>
      <w:r w:rsidRPr="00FD7232">
        <w:rPr>
          <w:rFonts w:eastAsia="Calibri"/>
          <w:sz w:val="28"/>
          <w:szCs w:val="28"/>
          <w:lang w:eastAsia="en-US"/>
        </w:rPr>
        <w:tab/>
        <w:t xml:space="preserve">       Валентина ПОЛОЖИШНИК</w:t>
      </w:r>
    </w:p>
    <w:p w14:paraId="7E9348CC" w14:textId="77777777" w:rsidR="008F1C0D" w:rsidRPr="00FD7232" w:rsidRDefault="008F1C0D" w:rsidP="008F1C0D">
      <w:pPr>
        <w:ind w:left="5670"/>
        <w:jc w:val="both"/>
        <w:rPr>
          <w:sz w:val="28"/>
          <w:szCs w:val="28"/>
        </w:rPr>
      </w:pPr>
    </w:p>
    <w:p w14:paraId="735CB5F7" w14:textId="77777777" w:rsidR="00E70731" w:rsidRDefault="00E70731"/>
    <w:p w14:paraId="46BDA84F" w14:textId="77777777" w:rsidR="00E70731" w:rsidRDefault="00E70731">
      <w:pPr>
        <w:sectPr w:rsidR="00E70731" w:rsidSect="00CF07A2">
          <w:pgSz w:w="11906" w:h="16838"/>
          <w:pgMar w:top="1134" w:right="567" w:bottom="1134" w:left="1701" w:header="709" w:footer="709" w:gutter="0"/>
          <w:cols w:space="708"/>
          <w:titlePg/>
          <w:docGrid w:linePitch="360"/>
        </w:sectPr>
      </w:pPr>
    </w:p>
    <w:p w14:paraId="74EEC7F8" w14:textId="77777777" w:rsidR="00E70731" w:rsidRPr="00CD106B" w:rsidRDefault="00E70731" w:rsidP="00E70731">
      <w:pPr>
        <w:ind w:left="10207" w:firstLine="708"/>
      </w:pPr>
      <w:r w:rsidRPr="00CD106B">
        <w:lastRenderedPageBreak/>
        <w:t>Додаток 4</w:t>
      </w:r>
    </w:p>
    <w:p w14:paraId="077A7D2B" w14:textId="77777777" w:rsidR="00E70731" w:rsidRPr="00CD106B" w:rsidRDefault="00E70731" w:rsidP="00E70731">
      <w:pPr>
        <w:ind w:left="10915"/>
      </w:pPr>
      <w:r w:rsidRPr="00CD106B">
        <w:t xml:space="preserve">до </w:t>
      </w:r>
      <w:r>
        <w:t xml:space="preserve">рішення Київської міської ради </w:t>
      </w:r>
    </w:p>
    <w:p w14:paraId="012088B5" w14:textId="77777777" w:rsidR="00E70731" w:rsidRDefault="00E70731" w:rsidP="00E70731">
      <w:pPr>
        <w:ind w:left="10915"/>
      </w:pPr>
      <w:r w:rsidRPr="00CD106B">
        <w:t xml:space="preserve">від </w:t>
      </w:r>
      <w:r>
        <w:t xml:space="preserve">15.12.2022 </w:t>
      </w:r>
      <w:r w:rsidRPr="00CD106B">
        <w:t>№</w:t>
      </w:r>
      <w:r>
        <w:t xml:space="preserve"> 5907/5918</w:t>
      </w:r>
    </w:p>
    <w:p w14:paraId="58293010" w14:textId="77777777" w:rsidR="00E70731" w:rsidRPr="00CD106B" w:rsidRDefault="00E70731" w:rsidP="00E70731">
      <w:pPr>
        <w:ind w:left="10915"/>
      </w:pPr>
      <w:r>
        <w:t>( в редакції рішення Київської міської ради від _____________ №_________ )</w:t>
      </w:r>
    </w:p>
    <w:p w14:paraId="3F25CB60" w14:textId="77777777" w:rsidR="00E70731" w:rsidRPr="008A7D5F" w:rsidRDefault="00E70731" w:rsidP="008A7D5F">
      <w:pPr>
        <w:pStyle w:val="1"/>
        <w:spacing w:before="0" w:after="0"/>
        <w:jc w:val="center"/>
        <w:rPr>
          <w:rFonts w:ascii="Times New Roman" w:hAnsi="Times New Roman"/>
          <w:b w:val="0"/>
          <w:sz w:val="24"/>
          <w:szCs w:val="24"/>
        </w:rPr>
      </w:pPr>
      <w:r w:rsidRPr="008A7D5F">
        <w:rPr>
          <w:rFonts w:ascii="Times New Roman" w:hAnsi="Times New Roman"/>
          <w:b w:val="0"/>
          <w:sz w:val="24"/>
          <w:szCs w:val="24"/>
        </w:rPr>
        <w:t xml:space="preserve">Зовнішня теплова мережа </w:t>
      </w:r>
    </w:p>
    <w:p w14:paraId="27F806F4" w14:textId="77777777" w:rsidR="00E70731" w:rsidRPr="008A7D5F" w:rsidRDefault="00E70731" w:rsidP="008A7D5F">
      <w:pPr>
        <w:pStyle w:val="1"/>
        <w:spacing w:before="0" w:after="0"/>
        <w:jc w:val="center"/>
        <w:rPr>
          <w:rFonts w:ascii="Times New Roman" w:hAnsi="Times New Roman"/>
          <w:b w:val="0"/>
          <w:sz w:val="24"/>
          <w:szCs w:val="24"/>
        </w:rPr>
      </w:pPr>
      <w:r w:rsidRPr="008A7D5F">
        <w:rPr>
          <w:rFonts w:ascii="Times New Roman" w:hAnsi="Times New Roman"/>
          <w:b w:val="0"/>
          <w:sz w:val="24"/>
          <w:szCs w:val="24"/>
        </w:rPr>
        <w:t xml:space="preserve"> до гуртожитку приватного акціонерного товариства «АТЕК», що безоплатно приймається до комунальної власності територіальної громади міста Києва та закріплюється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w:t>
      </w:r>
    </w:p>
    <w:p w14:paraId="712F99C0" w14:textId="77777777" w:rsidR="00E70731" w:rsidRPr="008A7D5F" w:rsidRDefault="00E70731" w:rsidP="00E70731"/>
    <w:tbl>
      <w:tblPr>
        <w:tblStyle w:val="ac"/>
        <w:tblW w:w="15707" w:type="dxa"/>
        <w:tblLayout w:type="fixed"/>
        <w:tblLook w:val="04A0" w:firstRow="1" w:lastRow="0" w:firstColumn="1" w:lastColumn="0" w:noHBand="0" w:noVBand="1"/>
      </w:tblPr>
      <w:tblGrid>
        <w:gridCol w:w="525"/>
        <w:gridCol w:w="2447"/>
        <w:gridCol w:w="2268"/>
        <w:gridCol w:w="965"/>
        <w:gridCol w:w="1276"/>
        <w:gridCol w:w="1137"/>
        <w:gridCol w:w="1277"/>
        <w:gridCol w:w="1410"/>
        <w:gridCol w:w="7"/>
        <w:gridCol w:w="1268"/>
        <w:gridCol w:w="8"/>
        <w:gridCol w:w="1418"/>
        <w:gridCol w:w="1701"/>
      </w:tblGrid>
      <w:tr w:rsidR="00E70731" w:rsidRPr="008A7D5F" w14:paraId="1FB36531" w14:textId="77777777" w:rsidTr="009039D7">
        <w:trPr>
          <w:trHeight w:val="375"/>
        </w:trPr>
        <w:tc>
          <w:tcPr>
            <w:tcW w:w="525" w:type="dxa"/>
            <w:vMerge w:val="restart"/>
            <w:tcBorders>
              <w:top w:val="single" w:sz="4" w:space="0" w:color="000000" w:themeColor="text1"/>
              <w:left w:val="single" w:sz="4" w:space="0" w:color="000000" w:themeColor="text1"/>
              <w:right w:val="single" w:sz="4" w:space="0" w:color="000000" w:themeColor="text1"/>
            </w:tcBorders>
            <w:hideMark/>
          </w:tcPr>
          <w:p w14:paraId="4A2A5628" w14:textId="77777777" w:rsidR="00E70731" w:rsidRPr="008A7D5F" w:rsidRDefault="00E70731" w:rsidP="009039D7">
            <w:pPr>
              <w:pStyle w:val="1"/>
              <w:ind w:left="-142" w:right="-108"/>
              <w:jc w:val="center"/>
              <w:rPr>
                <w:rFonts w:ascii="Times New Roman" w:hAnsi="Times New Roman"/>
                <w:b w:val="0"/>
                <w:sz w:val="20"/>
                <w:szCs w:val="20"/>
              </w:rPr>
            </w:pPr>
            <w:r w:rsidRPr="008A7D5F">
              <w:rPr>
                <w:rFonts w:ascii="Times New Roman" w:hAnsi="Times New Roman"/>
                <w:b w:val="0"/>
                <w:sz w:val="20"/>
                <w:szCs w:val="20"/>
              </w:rPr>
              <w:t>№</w:t>
            </w:r>
          </w:p>
          <w:p w14:paraId="55381CAA" w14:textId="77777777" w:rsidR="00E70731" w:rsidRPr="008A7D5F" w:rsidRDefault="00E70731" w:rsidP="009039D7">
            <w:pPr>
              <w:pStyle w:val="1"/>
              <w:ind w:left="-142" w:right="-108"/>
              <w:jc w:val="center"/>
              <w:rPr>
                <w:rFonts w:ascii="Times New Roman" w:hAnsi="Times New Roman"/>
                <w:b w:val="0"/>
                <w:sz w:val="20"/>
                <w:szCs w:val="20"/>
              </w:rPr>
            </w:pPr>
            <w:r w:rsidRPr="008A7D5F">
              <w:rPr>
                <w:rFonts w:ascii="Times New Roman" w:hAnsi="Times New Roman"/>
                <w:b w:val="0"/>
                <w:sz w:val="20"/>
                <w:szCs w:val="20"/>
              </w:rPr>
              <w:t xml:space="preserve"> п/п</w:t>
            </w:r>
          </w:p>
        </w:tc>
        <w:tc>
          <w:tcPr>
            <w:tcW w:w="2447" w:type="dxa"/>
            <w:vMerge w:val="restart"/>
            <w:tcBorders>
              <w:top w:val="single" w:sz="4" w:space="0" w:color="000000" w:themeColor="text1"/>
              <w:left w:val="single" w:sz="4" w:space="0" w:color="000000" w:themeColor="text1"/>
              <w:right w:val="single" w:sz="4" w:space="0" w:color="000000" w:themeColor="text1"/>
            </w:tcBorders>
            <w:hideMark/>
          </w:tcPr>
          <w:p w14:paraId="64B08151" w14:textId="77777777" w:rsidR="00E70731" w:rsidRPr="008A7D5F" w:rsidRDefault="00E70731" w:rsidP="009039D7">
            <w:pPr>
              <w:pStyle w:val="1"/>
              <w:ind w:left="-107" w:right="-108"/>
              <w:jc w:val="center"/>
              <w:rPr>
                <w:rFonts w:ascii="Times New Roman" w:hAnsi="Times New Roman"/>
                <w:b w:val="0"/>
                <w:sz w:val="20"/>
                <w:szCs w:val="20"/>
              </w:rPr>
            </w:pPr>
            <w:r w:rsidRPr="008A7D5F">
              <w:rPr>
                <w:rFonts w:ascii="Times New Roman" w:hAnsi="Times New Roman"/>
                <w:b w:val="0"/>
                <w:sz w:val="20"/>
                <w:szCs w:val="20"/>
              </w:rPr>
              <w:t xml:space="preserve">Назва мереж, адреса </w:t>
            </w:r>
          </w:p>
        </w:tc>
        <w:tc>
          <w:tcPr>
            <w:tcW w:w="2268" w:type="dxa"/>
            <w:vMerge w:val="restart"/>
            <w:tcBorders>
              <w:top w:val="single" w:sz="4" w:space="0" w:color="000000" w:themeColor="text1"/>
              <w:left w:val="single" w:sz="4" w:space="0" w:color="000000" w:themeColor="text1"/>
              <w:right w:val="single" w:sz="4" w:space="0" w:color="000000" w:themeColor="text1"/>
            </w:tcBorders>
            <w:hideMark/>
          </w:tcPr>
          <w:p w14:paraId="625DFF47" w14:textId="77777777" w:rsidR="00E70731" w:rsidRPr="008A7D5F" w:rsidRDefault="00E70731" w:rsidP="009039D7">
            <w:pPr>
              <w:pStyle w:val="1"/>
              <w:ind w:left="-108" w:right="-108"/>
              <w:jc w:val="center"/>
              <w:rPr>
                <w:rFonts w:ascii="Times New Roman" w:hAnsi="Times New Roman"/>
                <w:b w:val="0"/>
                <w:sz w:val="20"/>
                <w:szCs w:val="20"/>
              </w:rPr>
            </w:pPr>
            <w:r w:rsidRPr="008A7D5F">
              <w:rPr>
                <w:rFonts w:ascii="Times New Roman" w:hAnsi="Times New Roman"/>
                <w:b w:val="0"/>
                <w:sz w:val="20"/>
                <w:szCs w:val="20"/>
              </w:rPr>
              <w:t>Підприємство,  що передає</w:t>
            </w:r>
          </w:p>
        </w:tc>
        <w:tc>
          <w:tcPr>
            <w:tcW w:w="965" w:type="dxa"/>
            <w:vMerge w:val="restart"/>
            <w:tcBorders>
              <w:top w:val="single" w:sz="4" w:space="0" w:color="000000" w:themeColor="text1"/>
              <w:left w:val="single" w:sz="4" w:space="0" w:color="000000" w:themeColor="text1"/>
              <w:right w:val="single" w:sz="4" w:space="0" w:color="000000" w:themeColor="text1"/>
            </w:tcBorders>
            <w:hideMark/>
          </w:tcPr>
          <w:p w14:paraId="4B17347D"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Рік введен-ня в експлуа-тацію</w:t>
            </w:r>
          </w:p>
        </w:tc>
        <w:tc>
          <w:tcPr>
            <w:tcW w:w="780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57640" w14:textId="77777777" w:rsidR="00E70731" w:rsidRPr="008A7D5F" w:rsidRDefault="00E70731" w:rsidP="009039D7">
            <w:pPr>
              <w:jc w:val="center"/>
              <w:rPr>
                <w:sz w:val="20"/>
                <w:szCs w:val="20"/>
              </w:rPr>
            </w:pPr>
            <w:r w:rsidRPr="008A7D5F">
              <w:rPr>
                <w:sz w:val="20"/>
                <w:szCs w:val="20"/>
              </w:rPr>
              <w:t>Основні показники трубопроводів мережі</w:t>
            </w:r>
          </w:p>
        </w:tc>
        <w:tc>
          <w:tcPr>
            <w:tcW w:w="1701" w:type="dxa"/>
            <w:vMerge w:val="restart"/>
            <w:tcBorders>
              <w:top w:val="single" w:sz="4" w:space="0" w:color="auto"/>
              <w:left w:val="single" w:sz="4" w:space="0" w:color="000000" w:themeColor="text1"/>
              <w:right w:val="single" w:sz="4" w:space="0" w:color="auto"/>
            </w:tcBorders>
            <w:hideMark/>
          </w:tcPr>
          <w:p w14:paraId="07D66319" w14:textId="77777777" w:rsidR="00E70731" w:rsidRPr="008A7D5F" w:rsidRDefault="00E70731" w:rsidP="009039D7">
            <w:pPr>
              <w:jc w:val="center"/>
              <w:rPr>
                <w:sz w:val="20"/>
                <w:szCs w:val="20"/>
              </w:rPr>
            </w:pPr>
          </w:p>
          <w:p w14:paraId="46A4747F" w14:textId="77777777" w:rsidR="00E70731" w:rsidRPr="008A7D5F" w:rsidRDefault="00E70731" w:rsidP="009039D7">
            <w:pPr>
              <w:jc w:val="center"/>
              <w:rPr>
                <w:sz w:val="20"/>
                <w:szCs w:val="20"/>
              </w:rPr>
            </w:pPr>
            <w:r w:rsidRPr="008A7D5F">
              <w:rPr>
                <w:sz w:val="20"/>
                <w:szCs w:val="20"/>
              </w:rPr>
              <w:t xml:space="preserve">Ринкова вартість (без ПДВ) станом на 30.06.2021, </w:t>
            </w:r>
          </w:p>
          <w:p w14:paraId="2E1611BE" w14:textId="77777777" w:rsidR="00E70731" w:rsidRPr="008A7D5F" w:rsidRDefault="00E70731" w:rsidP="009039D7">
            <w:pPr>
              <w:jc w:val="center"/>
              <w:rPr>
                <w:sz w:val="20"/>
                <w:szCs w:val="20"/>
              </w:rPr>
            </w:pPr>
            <w:r w:rsidRPr="008A7D5F">
              <w:rPr>
                <w:sz w:val="20"/>
                <w:szCs w:val="20"/>
              </w:rPr>
              <w:t>грн</w:t>
            </w:r>
          </w:p>
        </w:tc>
      </w:tr>
      <w:tr w:rsidR="00E70731" w:rsidRPr="008A7D5F" w14:paraId="0077D06C" w14:textId="77777777" w:rsidTr="009039D7">
        <w:trPr>
          <w:trHeight w:val="665"/>
        </w:trPr>
        <w:tc>
          <w:tcPr>
            <w:tcW w:w="525" w:type="dxa"/>
            <w:vMerge/>
            <w:tcBorders>
              <w:left w:val="single" w:sz="4" w:space="0" w:color="000000" w:themeColor="text1"/>
              <w:right w:val="single" w:sz="4" w:space="0" w:color="000000" w:themeColor="text1"/>
            </w:tcBorders>
            <w:vAlign w:val="center"/>
            <w:hideMark/>
          </w:tcPr>
          <w:p w14:paraId="403DC0FF" w14:textId="77777777" w:rsidR="00E70731" w:rsidRPr="008A7D5F" w:rsidRDefault="00E70731" w:rsidP="009039D7">
            <w:pPr>
              <w:rPr>
                <w:sz w:val="20"/>
                <w:szCs w:val="20"/>
              </w:rPr>
            </w:pPr>
          </w:p>
        </w:tc>
        <w:tc>
          <w:tcPr>
            <w:tcW w:w="2447" w:type="dxa"/>
            <w:vMerge/>
            <w:tcBorders>
              <w:left w:val="single" w:sz="4" w:space="0" w:color="000000" w:themeColor="text1"/>
              <w:right w:val="single" w:sz="4" w:space="0" w:color="000000" w:themeColor="text1"/>
            </w:tcBorders>
            <w:vAlign w:val="center"/>
            <w:hideMark/>
          </w:tcPr>
          <w:p w14:paraId="1C21D952" w14:textId="77777777" w:rsidR="00E70731" w:rsidRPr="008A7D5F" w:rsidRDefault="00E70731" w:rsidP="009039D7">
            <w:pPr>
              <w:rPr>
                <w:sz w:val="20"/>
                <w:szCs w:val="20"/>
              </w:rPr>
            </w:pPr>
          </w:p>
        </w:tc>
        <w:tc>
          <w:tcPr>
            <w:tcW w:w="2268" w:type="dxa"/>
            <w:vMerge/>
            <w:tcBorders>
              <w:left w:val="single" w:sz="4" w:space="0" w:color="000000" w:themeColor="text1"/>
              <w:right w:val="single" w:sz="4" w:space="0" w:color="000000" w:themeColor="text1"/>
            </w:tcBorders>
            <w:vAlign w:val="center"/>
            <w:hideMark/>
          </w:tcPr>
          <w:p w14:paraId="599ADABB" w14:textId="77777777" w:rsidR="00E70731" w:rsidRPr="008A7D5F" w:rsidRDefault="00E70731" w:rsidP="009039D7">
            <w:pPr>
              <w:rPr>
                <w:sz w:val="20"/>
                <w:szCs w:val="20"/>
              </w:rPr>
            </w:pPr>
          </w:p>
        </w:tc>
        <w:tc>
          <w:tcPr>
            <w:tcW w:w="965" w:type="dxa"/>
            <w:vMerge/>
            <w:tcBorders>
              <w:left w:val="single" w:sz="4" w:space="0" w:color="000000" w:themeColor="text1"/>
              <w:right w:val="single" w:sz="4" w:space="0" w:color="000000" w:themeColor="text1"/>
            </w:tcBorders>
            <w:vAlign w:val="center"/>
            <w:hideMark/>
          </w:tcPr>
          <w:p w14:paraId="24C61DC3" w14:textId="77777777" w:rsidR="00E70731" w:rsidRPr="008A7D5F" w:rsidRDefault="00E70731" w:rsidP="009039D7">
            <w:pPr>
              <w:rPr>
                <w:sz w:val="20"/>
                <w:szCs w:val="20"/>
              </w:rPr>
            </w:pPr>
          </w:p>
        </w:tc>
        <w:tc>
          <w:tcPr>
            <w:tcW w:w="1276" w:type="dxa"/>
            <w:vMerge w:val="restart"/>
            <w:tcBorders>
              <w:top w:val="single" w:sz="4" w:space="0" w:color="000000" w:themeColor="text1"/>
              <w:left w:val="single" w:sz="4" w:space="0" w:color="000000" w:themeColor="text1"/>
              <w:right w:val="single" w:sz="4" w:space="0" w:color="auto"/>
            </w:tcBorders>
            <w:hideMark/>
          </w:tcPr>
          <w:p w14:paraId="5F7095E8" w14:textId="77777777" w:rsidR="00E70731" w:rsidRPr="008A7D5F" w:rsidRDefault="00E70731" w:rsidP="00114F58">
            <w:pPr>
              <w:pStyle w:val="1"/>
              <w:ind w:left="-108" w:right="-108"/>
              <w:jc w:val="center"/>
              <w:rPr>
                <w:rFonts w:ascii="Times New Roman" w:hAnsi="Times New Roman"/>
                <w:b w:val="0"/>
                <w:sz w:val="20"/>
                <w:szCs w:val="20"/>
              </w:rPr>
            </w:pPr>
            <w:r w:rsidRPr="008A7D5F">
              <w:rPr>
                <w:rFonts w:ascii="Times New Roman" w:hAnsi="Times New Roman"/>
                <w:b w:val="0"/>
                <w:sz w:val="20"/>
                <w:szCs w:val="20"/>
              </w:rPr>
              <w:t>конструкція ізоляції</w:t>
            </w:r>
          </w:p>
        </w:tc>
        <w:tc>
          <w:tcPr>
            <w:tcW w:w="1137" w:type="dxa"/>
            <w:vMerge w:val="restart"/>
            <w:tcBorders>
              <w:top w:val="single" w:sz="4" w:space="0" w:color="000000" w:themeColor="text1"/>
              <w:left w:val="single" w:sz="4" w:space="0" w:color="auto"/>
              <w:right w:val="single" w:sz="4" w:space="0" w:color="000000" w:themeColor="text1"/>
            </w:tcBorders>
          </w:tcPr>
          <w:p w14:paraId="7D33DDD6" w14:textId="77777777" w:rsidR="00114F58" w:rsidRDefault="00114F58" w:rsidP="00114F58">
            <w:pPr>
              <w:pStyle w:val="1"/>
              <w:spacing w:before="0" w:after="0"/>
              <w:jc w:val="center"/>
              <w:rPr>
                <w:rFonts w:ascii="Times New Roman" w:hAnsi="Times New Roman"/>
                <w:b w:val="0"/>
                <w:sz w:val="20"/>
                <w:szCs w:val="20"/>
              </w:rPr>
            </w:pPr>
            <w:r w:rsidRPr="008A7D5F">
              <w:rPr>
                <w:rFonts w:ascii="Times New Roman" w:hAnsi="Times New Roman"/>
                <w:b w:val="0"/>
                <w:sz w:val="20"/>
                <w:szCs w:val="20"/>
              </w:rPr>
              <w:t>Т</w:t>
            </w:r>
            <w:r w:rsidR="00E70731" w:rsidRPr="008A7D5F">
              <w:rPr>
                <w:rFonts w:ascii="Times New Roman" w:hAnsi="Times New Roman"/>
                <w:b w:val="0"/>
                <w:sz w:val="20"/>
                <w:szCs w:val="20"/>
              </w:rPr>
              <w:t>ип</w:t>
            </w:r>
          </w:p>
          <w:p w14:paraId="49D264E9" w14:textId="77777777" w:rsidR="00E70731" w:rsidRPr="008A7D5F" w:rsidRDefault="00114F58" w:rsidP="00114F58">
            <w:pPr>
              <w:pStyle w:val="1"/>
              <w:spacing w:before="0" w:after="0"/>
              <w:jc w:val="center"/>
              <w:rPr>
                <w:rFonts w:ascii="Times New Roman" w:hAnsi="Times New Roman"/>
                <w:b w:val="0"/>
                <w:sz w:val="20"/>
                <w:szCs w:val="20"/>
              </w:rPr>
            </w:pPr>
            <w:r>
              <w:rPr>
                <w:rFonts w:ascii="Times New Roman" w:hAnsi="Times New Roman"/>
                <w:b w:val="0"/>
                <w:sz w:val="20"/>
                <w:szCs w:val="20"/>
              </w:rPr>
              <w:t>прокла</w:t>
            </w:r>
            <w:r w:rsidR="00E70731" w:rsidRPr="008A7D5F">
              <w:rPr>
                <w:rFonts w:ascii="Times New Roman" w:hAnsi="Times New Roman"/>
                <w:b w:val="0"/>
                <w:sz w:val="20"/>
                <w:szCs w:val="20"/>
              </w:rPr>
              <w:t>дан</w:t>
            </w:r>
            <w:r w:rsidR="00896F70">
              <w:rPr>
                <w:rFonts w:ascii="Times New Roman" w:hAnsi="Times New Roman"/>
                <w:b w:val="0"/>
                <w:sz w:val="20"/>
                <w:szCs w:val="20"/>
              </w:rPr>
              <w:t>-</w:t>
            </w:r>
            <w:r w:rsidR="00E70731" w:rsidRPr="008A7D5F">
              <w:rPr>
                <w:rFonts w:ascii="Times New Roman" w:hAnsi="Times New Roman"/>
                <w:b w:val="0"/>
                <w:sz w:val="20"/>
                <w:szCs w:val="20"/>
              </w:rPr>
              <w:t>ня</w:t>
            </w:r>
          </w:p>
        </w:tc>
        <w:tc>
          <w:tcPr>
            <w:tcW w:w="2694"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14:paraId="27761663" w14:textId="77777777" w:rsidR="00E70731" w:rsidRPr="008A7D5F" w:rsidRDefault="00E70731" w:rsidP="009039D7">
            <w:pPr>
              <w:pStyle w:val="1"/>
              <w:ind w:left="-108" w:right="-107"/>
              <w:jc w:val="center"/>
              <w:rPr>
                <w:rFonts w:ascii="Times New Roman" w:hAnsi="Times New Roman"/>
                <w:b w:val="0"/>
                <w:sz w:val="20"/>
                <w:szCs w:val="20"/>
              </w:rPr>
            </w:pPr>
            <w:r w:rsidRPr="008A7D5F">
              <w:rPr>
                <w:rFonts w:ascii="Times New Roman" w:hAnsi="Times New Roman"/>
                <w:b w:val="0"/>
                <w:sz w:val="20"/>
                <w:szCs w:val="20"/>
              </w:rPr>
              <w:t xml:space="preserve">Протяжність в двухтрубному вимірі, м. п </w:t>
            </w:r>
          </w:p>
        </w:tc>
        <w:tc>
          <w:tcPr>
            <w:tcW w:w="2694"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14:paraId="7845A256" w14:textId="77777777" w:rsidR="00E70731" w:rsidRPr="008A7D5F" w:rsidRDefault="00E70731" w:rsidP="00114F58">
            <w:pPr>
              <w:jc w:val="center"/>
              <w:rPr>
                <w:sz w:val="20"/>
                <w:szCs w:val="20"/>
              </w:rPr>
            </w:pPr>
            <w:r w:rsidRPr="008A7D5F">
              <w:rPr>
                <w:sz w:val="20"/>
                <w:szCs w:val="20"/>
              </w:rPr>
              <w:t>Діаметр труб, мм</w:t>
            </w:r>
          </w:p>
        </w:tc>
        <w:tc>
          <w:tcPr>
            <w:tcW w:w="1701" w:type="dxa"/>
            <w:vMerge/>
            <w:tcBorders>
              <w:left w:val="single" w:sz="4" w:space="0" w:color="000000" w:themeColor="text1"/>
              <w:right w:val="single" w:sz="4" w:space="0" w:color="auto"/>
            </w:tcBorders>
            <w:hideMark/>
          </w:tcPr>
          <w:p w14:paraId="2271BD4C" w14:textId="77777777" w:rsidR="00E70731" w:rsidRPr="008A7D5F" w:rsidRDefault="00E70731" w:rsidP="009039D7">
            <w:pPr>
              <w:rPr>
                <w:sz w:val="20"/>
                <w:szCs w:val="20"/>
              </w:rPr>
            </w:pPr>
          </w:p>
        </w:tc>
      </w:tr>
      <w:tr w:rsidR="00E70731" w:rsidRPr="008A7D5F" w14:paraId="70BA99EC" w14:textId="77777777" w:rsidTr="009039D7">
        <w:trPr>
          <w:trHeight w:val="930"/>
        </w:trPr>
        <w:tc>
          <w:tcPr>
            <w:tcW w:w="525" w:type="dxa"/>
            <w:vMerge/>
            <w:tcBorders>
              <w:left w:val="single" w:sz="4" w:space="0" w:color="000000" w:themeColor="text1"/>
              <w:bottom w:val="single" w:sz="4" w:space="0" w:color="000000" w:themeColor="text1"/>
              <w:right w:val="single" w:sz="4" w:space="0" w:color="000000" w:themeColor="text1"/>
            </w:tcBorders>
            <w:vAlign w:val="center"/>
          </w:tcPr>
          <w:p w14:paraId="0F838179" w14:textId="77777777" w:rsidR="00E70731" w:rsidRPr="008A7D5F" w:rsidRDefault="00E70731" w:rsidP="009039D7">
            <w:pPr>
              <w:rPr>
                <w:sz w:val="20"/>
                <w:szCs w:val="20"/>
              </w:rPr>
            </w:pPr>
          </w:p>
        </w:tc>
        <w:tc>
          <w:tcPr>
            <w:tcW w:w="2447" w:type="dxa"/>
            <w:vMerge/>
            <w:tcBorders>
              <w:left w:val="single" w:sz="4" w:space="0" w:color="000000" w:themeColor="text1"/>
              <w:bottom w:val="single" w:sz="4" w:space="0" w:color="000000" w:themeColor="text1"/>
              <w:right w:val="single" w:sz="4" w:space="0" w:color="000000" w:themeColor="text1"/>
            </w:tcBorders>
            <w:vAlign w:val="center"/>
          </w:tcPr>
          <w:p w14:paraId="430AC850" w14:textId="77777777" w:rsidR="00E70731" w:rsidRPr="008A7D5F" w:rsidRDefault="00E70731" w:rsidP="009039D7">
            <w:pPr>
              <w:rPr>
                <w:sz w:val="20"/>
                <w:szCs w:val="20"/>
              </w:rPr>
            </w:pP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0FB383BD" w14:textId="77777777" w:rsidR="00E70731" w:rsidRPr="008A7D5F" w:rsidRDefault="00E70731" w:rsidP="009039D7">
            <w:pPr>
              <w:rPr>
                <w:sz w:val="20"/>
                <w:szCs w:val="20"/>
              </w:rPr>
            </w:pPr>
          </w:p>
        </w:tc>
        <w:tc>
          <w:tcPr>
            <w:tcW w:w="965" w:type="dxa"/>
            <w:vMerge/>
            <w:tcBorders>
              <w:left w:val="single" w:sz="4" w:space="0" w:color="000000" w:themeColor="text1"/>
              <w:bottom w:val="single" w:sz="4" w:space="0" w:color="000000" w:themeColor="text1"/>
              <w:right w:val="single" w:sz="4" w:space="0" w:color="000000" w:themeColor="text1"/>
            </w:tcBorders>
            <w:vAlign w:val="center"/>
          </w:tcPr>
          <w:p w14:paraId="74D19D35" w14:textId="77777777" w:rsidR="00E70731" w:rsidRPr="008A7D5F" w:rsidRDefault="00E70731" w:rsidP="009039D7">
            <w:pPr>
              <w:rPr>
                <w:sz w:val="20"/>
                <w:szCs w:val="20"/>
              </w:rPr>
            </w:pPr>
          </w:p>
        </w:tc>
        <w:tc>
          <w:tcPr>
            <w:tcW w:w="1276" w:type="dxa"/>
            <w:vMerge/>
            <w:tcBorders>
              <w:left w:val="single" w:sz="4" w:space="0" w:color="000000" w:themeColor="text1"/>
              <w:bottom w:val="single" w:sz="4" w:space="0" w:color="000000" w:themeColor="text1"/>
              <w:right w:val="single" w:sz="4" w:space="0" w:color="auto"/>
            </w:tcBorders>
          </w:tcPr>
          <w:p w14:paraId="2888F942" w14:textId="77777777" w:rsidR="00E70731" w:rsidRPr="008A7D5F" w:rsidRDefault="00E70731" w:rsidP="009039D7">
            <w:pPr>
              <w:pStyle w:val="1"/>
              <w:ind w:left="-108" w:right="-108"/>
              <w:jc w:val="center"/>
              <w:rPr>
                <w:rFonts w:ascii="Times New Roman" w:hAnsi="Times New Roman"/>
                <w:b w:val="0"/>
                <w:sz w:val="20"/>
                <w:szCs w:val="20"/>
              </w:rPr>
            </w:pPr>
          </w:p>
        </w:tc>
        <w:tc>
          <w:tcPr>
            <w:tcW w:w="1137" w:type="dxa"/>
            <w:vMerge/>
            <w:tcBorders>
              <w:left w:val="single" w:sz="4" w:space="0" w:color="auto"/>
              <w:bottom w:val="single" w:sz="4" w:space="0" w:color="000000" w:themeColor="text1"/>
              <w:right w:val="single" w:sz="4" w:space="0" w:color="000000" w:themeColor="text1"/>
            </w:tcBorders>
          </w:tcPr>
          <w:p w14:paraId="29CF2E52" w14:textId="77777777" w:rsidR="00E70731" w:rsidRPr="008A7D5F" w:rsidRDefault="00E70731" w:rsidP="009039D7">
            <w:pPr>
              <w:pStyle w:val="1"/>
              <w:ind w:left="-108" w:right="-108"/>
              <w:jc w:val="center"/>
              <w:rPr>
                <w:rFonts w:ascii="Times New Roman" w:hAnsi="Times New Roman"/>
                <w:b w:val="0"/>
                <w:sz w:val="20"/>
                <w:szCs w:val="20"/>
              </w:rPr>
            </w:pPr>
          </w:p>
        </w:tc>
        <w:tc>
          <w:tcPr>
            <w:tcW w:w="1277" w:type="dxa"/>
            <w:tcBorders>
              <w:top w:val="single" w:sz="4" w:space="0" w:color="auto"/>
              <w:left w:val="single" w:sz="4" w:space="0" w:color="000000" w:themeColor="text1"/>
              <w:bottom w:val="single" w:sz="4" w:space="0" w:color="000000" w:themeColor="text1"/>
              <w:right w:val="single" w:sz="4" w:space="0" w:color="auto"/>
            </w:tcBorders>
          </w:tcPr>
          <w:p w14:paraId="0C30D55C" w14:textId="77777777" w:rsidR="00E70731" w:rsidRPr="008A7D5F" w:rsidRDefault="00E70731" w:rsidP="008A7D5F">
            <w:pPr>
              <w:pStyle w:val="1"/>
              <w:ind w:left="-108" w:right="-108"/>
              <w:jc w:val="center"/>
              <w:rPr>
                <w:rFonts w:ascii="Times New Roman" w:hAnsi="Times New Roman"/>
                <w:b w:val="0"/>
                <w:sz w:val="20"/>
                <w:szCs w:val="20"/>
              </w:rPr>
            </w:pPr>
            <w:r w:rsidRPr="008A7D5F">
              <w:rPr>
                <w:rFonts w:ascii="Times New Roman" w:hAnsi="Times New Roman"/>
                <w:b w:val="0"/>
                <w:sz w:val="20"/>
                <w:szCs w:val="20"/>
              </w:rPr>
              <w:t>центральне опалення</w:t>
            </w:r>
          </w:p>
        </w:tc>
        <w:tc>
          <w:tcPr>
            <w:tcW w:w="1417" w:type="dxa"/>
            <w:gridSpan w:val="2"/>
            <w:tcBorders>
              <w:top w:val="single" w:sz="4" w:space="0" w:color="auto"/>
              <w:left w:val="single" w:sz="4" w:space="0" w:color="auto"/>
              <w:bottom w:val="single" w:sz="4" w:space="0" w:color="000000" w:themeColor="text1"/>
              <w:right w:val="single" w:sz="4" w:space="0" w:color="000000" w:themeColor="text1"/>
            </w:tcBorders>
          </w:tcPr>
          <w:p w14:paraId="4875EE88" w14:textId="77777777" w:rsidR="00E70731" w:rsidRPr="008A7D5F" w:rsidRDefault="00E70731" w:rsidP="008A7D5F">
            <w:pPr>
              <w:pStyle w:val="1"/>
              <w:spacing w:before="0" w:after="0"/>
              <w:jc w:val="center"/>
              <w:rPr>
                <w:rFonts w:ascii="Times New Roman" w:hAnsi="Times New Roman"/>
                <w:b w:val="0"/>
                <w:sz w:val="20"/>
                <w:szCs w:val="20"/>
              </w:rPr>
            </w:pPr>
            <w:r w:rsidRPr="008A7D5F">
              <w:rPr>
                <w:rFonts w:ascii="Times New Roman" w:hAnsi="Times New Roman"/>
                <w:b w:val="0"/>
                <w:sz w:val="20"/>
                <w:szCs w:val="20"/>
              </w:rPr>
              <w:t>гаряче</w:t>
            </w:r>
          </w:p>
          <w:p w14:paraId="6F4CB583" w14:textId="77777777" w:rsidR="00E70731" w:rsidRPr="008A7D5F" w:rsidRDefault="00E70731" w:rsidP="008A7D5F">
            <w:pPr>
              <w:pStyle w:val="1"/>
              <w:spacing w:before="0" w:after="0"/>
              <w:jc w:val="center"/>
              <w:rPr>
                <w:rFonts w:ascii="Times New Roman" w:hAnsi="Times New Roman"/>
                <w:b w:val="0"/>
                <w:sz w:val="20"/>
                <w:szCs w:val="20"/>
              </w:rPr>
            </w:pPr>
            <w:r w:rsidRPr="008A7D5F">
              <w:rPr>
                <w:rFonts w:ascii="Times New Roman" w:hAnsi="Times New Roman"/>
                <w:b w:val="0"/>
                <w:sz w:val="20"/>
                <w:szCs w:val="20"/>
              </w:rPr>
              <w:t>водопоста-чання</w:t>
            </w:r>
          </w:p>
        </w:tc>
        <w:tc>
          <w:tcPr>
            <w:tcW w:w="127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CDC682F" w14:textId="77777777" w:rsidR="00E70731" w:rsidRPr="008A7D5F" w:rsidRDefault="00E70731" w:rsidP="008A7D5F">
            <w:pPr>
              <w:pStyle w:val="1"/>
              <w:ind w:left="-108" w:right="-108"/>
              <w:jc w:val="center"/>
              <w:rPr>
                <w:rFonts w:ascii="Times New Roman" w:hAnsi="Times New Roman"/>
                <w:b w:val="0"/>
                <w:sz w:val="20"/>
                <w:szCs w:val="20"/>
              </w:rPr>
            </w:pPr>
            <w:r w:rsidRPr="008A7D5F">
              <w:rPr>
                <w:rFonts w:ascii="Times New Roman" w:hAnsi="Times New Roman"/>
                <w:b w:val="0"/>
                <w:sz w:val="20"/>
                <w:szCs w:val="20"/>
              </w:rPr>
              <w:t>центральне опалення</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14:paraId="5E95CE2E" w14:textId="77777777" w:rsidR="00E70731" w:rsidRPr="008A7D5F" w:rsidRDefault="00E70731" w:rsidP="009039D7">
            <w:pPr>
              <w:pStyle w:val="1"/>
              <w:ind w:left="-108" w:right="-107"/>
              <w:jc w:val="center"/>
              <w:rPr>
                <w:rFonts w:ascii="Times New Roman" w:hAnsi="Times New Roman"/>
                <w:b w:val="0"/>
                <w:sz w:val="20"/>
                <w:szCs w:val="20"/>
              </w:rPr>
            </w:pPr>
            <w:r w:rsidRPr="008A7D5F">
              <w:rPr>
                <w:rFonts w:ascii="Times New Roman" w:hAnsi="Times New Roman"/>
                <w:b w:val="0"/>
                <w:sz w:val="20"/>
                <w:szCs w:val="20"/>
              </w:rPr>
              <w:t>гаряче водопоста-чання</w:t>
            </w:r>
          </w:p>
        </w:tc>
        <w:tc>
          <w:tcPr>
            <w:tcW w:w="1701" w:type="dxa"/>
            <w:vMerge/>
            <w:tcBorders>
              <w:left w:val="single" w:sz="4" w:space="0" w:color="000000" w:themeColor="text1"/>
              <w:bottom w:val="single" w:sz="4" w:space="0" w:color="000000" w:themeColor="text1"/>
              <w:right w:val="single" w:sz="4" w:space="0" w:color="auto"/>
            </w:tcBorders>
          </w:tcPr>
          <w:p w14:paraId="3413A556" w14:textId="77777777" w:rsidR="00E70731" w:rsidRPr="008A7D5F" w:rsidRDefault="00E70731" w:rsidP="009039D7">
            <w:pPr>
              <w:rPr>
                <w:sz w:val="20"/>
                <w:szCs w:val="20"/>
              </w:rPr>
            </w:pPr>
          </w:p>
        </w:tc>
      </w:tr>
      <w:tr w:rsidR="00E70731" w:rsidRPr="008A7D5F" w14:paraId="3C0F83AD" w14:textId="77777777" w:rsidTr="009039D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FF017" w14:textId="77777777" w:rsidR="00E70731" w:rsidRPr="008A7D5F" w:rsidRDefault="00E70731" w:rsidP="009039D7">
            <w:pPr>
              <w:pStyle w:val="1"/>
              <w:ind w:left="-142" w:right="-108"/>
              <w:jc w:val="center"/>
              <w:rPr>
                <w:rFonts w:ascii="Times New Roman" w:hAnsi="Times New Roman"/>
                <w:b w:val="0"/>
                <w:sz w:val="20"/>
                <w:szCs w:val="20"/>
              </w:rPr>
            </w:pPr>
            <w:r w:rsidRPr="008A7D5F">
              <w:rPr>
                <w:rFonts w:ascii="Times New Roman" w:hAnsi="Times New Roman"/>
                <w:b w:val="0"/>
                <w:sz w:val="20"/>
                <w:szCs w:val="20"/>
              </w:rPr>
              <w:t>1</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A77DA" w14:textId="77777777" w:rsidR="00E70731" w:rsidRPr="008A7D5F" w:rsidRDefault="00E70731" w:rsidP="009039D7">
            <w:pPr>
              <w:pStyle w:val="1"/>
              <w:ind w:left="-107" w:right="-108"/>
              <w:jc w:val="center"/>
              <w:rPr>
                <w:rFonts w:ascii="Times New Roman" w:hAnsi="Times New Roman"/>
                <w:b w:val="0"/>
                <w:sz w:val="20"/>
                <w:szCs w:val="20"/>
              </w:rPr>
            </w:pPr>
            <w:r w:rsidRPr="008A7D5F">
              <w:rPr>
                <w:rFonts w:ascii="Times New Roman" w:hAnsi="Times New Roman"/>
                <w:b w:val="0"/>
                <w:sz w:val="20"/>
                <w:szCs w:val="20"/>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4A356" w14:textId="77777777" w:rsidR="00E70731" w:rsidRPr="008A7D5F" w:rsidRDefault="00E70731" w:rsidP="009039D7">
            <w:pPr>
              <w:pStyle w:val="1"/>
              <w:ind w:left="-108" w:right="-108"/>
              <w:jc w:val="center"/>
              <w:rPr>
                <w:rFonts w:ascii="Times New Roman" w:hAnsi="Times New Roman"/>
                <w:b w:val="0"/>
                <w:sz w:val="20"/>
                <w:szCs w:val="20"/>
              </w:rPr>
            </w:pPr>
            <w:r w:rsidRPr="008A7D5F">
              <w:rPr>
                <w:rFonts w:ascii="Times New Roman" w:hAnsi="Times New Roman"/>
                <w:b w:val="0"/>
                <w:sz w:val="20"/>
                <w:szCs w:val="20"/>
              </w:rPr>
              <w:t>3</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AFC7A"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9248CD0"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5</w:t>
            </w:r>
          </w:p>
        </w:tc>
        <w:tc>
          <w:tcPr>
            <w:tcW w:w="1137" w:type="dxa"/>
            <w:tcBorders>
              <w:top w:val="single" w:sz="4" w:space="0" w:color="000000" w:themeColor="text1"/>
              <w:left w:val="single" w:sz="4" w:space="0" w:color="auto"/>
              <w:bottom w:val="single" w:sz="4" w:space="0" w:color="000000" w:themeColor="text1"/>
              <w:right w:val="single" w:sz="4" w:space="0" w:color="000000" w:themeColor="text1"/>
            </w:tcBorders>
          </w:tcPr>
          <w:p w14:paraId="3A3B061E"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68A30"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7</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00C62"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7E73D"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EEE9F"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50CF8"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11</w:t>
            </w:r>
          </w:p>
        </w:tc>
      </w:tr>
      <w:tr w:rsidR="00E70731" w:rsidRPr="008A7D5F" w14:paraId="19566427" w14:textId="77777777" w:rsidTr="009039D7">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B47CF" w14:textId="77777777" w:rsidR="00E70731" w:rsidRPr="008A7D5F" w:rsidRDefault="00E70731" w:rsidP="009039D7">
            <w:pPr>
              <w:pStyle w:val="1"/>
              <w:ind w:left="-142" w:right="-108"/>
              <w:jc w:val="center"/>
              <w:rPr>
                <w:rFonts w:ascii="Times New Roman" w:hAnsi="Times New Roman"/>
                <w:b w:val="0"/>
                <w:sz w:val="20"/>
                <w:szCs w:val="20"/>
              </w:rPr>
            </w:pPr>
            <w:r w:rsidRPr="008A7D5F">
              <w:rPr>
                <w:rFonts w:ascii="Times New Roman" w:hAnsi="Times New Roman"/>
                <w:b w:val="0"/>
                <w:sz w:val="20"/>
                <w:szCs w:val="20"/>
              </w:rPr>
              <w:t>1</w:t>
            </w:r>
          </w:p>
          <w:p w14:paraId="0F3EA060" w14:textId="77777777" w:rsidR="00E70731" w:rsidRPr="008A7D5F" w:rsidRDefault="00E70731" w:rsidP="009039D7">
            <w:pPr>
              <w:pStyle w:val="1"/>
              <w:ind w:left="-142" w:right="-108"/>
              <w:jc w:val="center"/>
              <w:rPr>
                <w:rFonts w:ascii="Times New Roman" w:hAnsi="Times New Roman"/>
                <w:b w:val="0"/>
                <w:sz w:val="20"/>
                <w:szCs w:val="20"/>
              </w:rPr>
            </w:pPr>
          </w:p>
        </w:tc>
        <w:tc>
          <w:tcPr>
            <w:tcW w:w="2447" w:type="dxa"/>
            <w:tcBorders>
              <w:top w:val="single" w:sz="4" w:space="0" w:color="000000" w:themeColor="text1"/>
              <w:left w:val="single" w:sz="4" w:space="0" w:color="000000" w:themeColor="text1"/>
              <w:bottom w:val="single" w:sz="4" w:space="0" w:color="000000" w:themeColor="text1"/>
              <w:right w:val="single" w:sz="4" w:space="0" w:color="auto"/>
            </w:tcBorders>
          </w:tcPr>
          <w:p w14:paraId="709B43FC" w14:textId="77777777" w:rsidR="00E70731" w:rsidRPr="008A7D5F" w:rsidRDefault="00E70731" w:rsidP="00114F58">
            <w:pPr>
              <w:pStyle w:val="1"/>
              <w:spacing w:before="0" w:after="0"/>
              <w:jc w:val="center"/>
              <w:rPr>
                <w:rFonts w:ascii="Times New Roman" w:hAnsi="Times New Roman"/>
                <w:b w:val="0"/>
                <w:sz w:val="20"/>
                <w:szCs w:val="20"/>
              </w:rPr>
            </w:pPr>
            <w:r w:rsidRPr="008A7D5F">
              <w:rPr>
                <w:rFonts w:ascii="Times New Roman" w:hAnsi="Times New Roman"/>
                <w:b w:val="0"/>
                <w:sz w:val="20"/>
                <w:szCs w:val="20"/>
              </w:rPr>
              <w:t>ТМ ЦО від ТК 112/3 до</w:t>
            </w:r>
          </w:p>
          <w:p w14:paraId="0F8C14D5" w14:textId="77777777" w:rsidR="00E70731" w:rsidRPr="008A7D5F" w:rsidRDefault="00E70731" w:rsidP="00114F58">
            <w:pPr>
              <w:pStyle w:val="1"/>
              <w:spacing w:before="0" w:after="0"/>
              <w:jc w:val="center"/>
              <w:rPr>
                <w:rFonts w:ascii="Times New Roman" w:hAnsi="Times New Roman"/>
                <w:b w:val="0"/>
                <w:sz w:val="20"/>
                <w:szCs w:val="20"/>
              </w:rPr>
            </w:pPr>
            <w:r w:rsidRPr="008A7D5F">
              <w:rPr>
                <w:rFonts w:ascii="Times New Roman" w:hAnsi="Times New Roman"/>
                <w:b w:val="0"/>
                <w:sz w:val="20"/>
                <w:szCs w:val="20"/>
              </w:rPr>
              <w:t xml:space="preserve"> ВТ № 112/3-1</w:t>
            </w:r>
          </w:p>
          <w:p w14:paraId="0C07F3A4" w14:textId="77777777" w:rsidR="00E70731" w:rsidRPr="008A7D5F" w:rsidRDefault="00896F70" w:rsidP="00114F58">
            <w:pPr>
              <w:pStyle w:val="1"/>
              <w:spacing w:before="0" w:after="0"/>
              <w:jc w:val="center"/>
              <w:rPr>
                <w:rFonts w:ascii="Times New Roman" w:hAnsi="Times New Roman"/>
                <w:b w:val="0"/>
                <w:sz w:val="20"/>
                <w:szCs w:val="20"/>
              </w:rPr>
            </w:pPr>
            <w:r>
              <w:rPr>
                <w:rFonts w:ascii="Times New Roman" w:hAnsi="Times New Roman"/>
                <w:b w:val="0"/>
                <w:sz w:val="20"/>
                <w:szCs w:val="20"/>
              </w:rPr>
              <w:t>в</w:t>
            </w:r>
            <w:r w:rsidR="00E70731" w:rsidRPr="008A7D5F">
              <w:rPr>
                <w:rFonts w:ascii="Times New Roman" w:hAnsi="Times New Roman"/>
                <w:b w:val="0"/>
                <w:sz w:val="20"/>
                <w:szCs w:val="20"/>
              </w:rPr>
              <w:t>ул</w:t>
            </w:r>
            <w:r>
              <w:rPr>
                <w:rFonts w:ascii="Times New Roman" w:hAnsi="Times New Roman"/>
                <w:b w:val="0"/>
                <w:sz w:val="20"/>
                <w:szCs w:val="20"/>
              </w:rPr>
              <w:t>.</w:t>
            </w:r>
            <w:r w:rsidR="00E70731" w:rsidRPr="008A7D5F">
              <w:rPr>
                <w:rFonts w:ascii="Times New Roman" w:hAnsi="Times New Roman"/>
                <w:b w:val="0"/>
                <w:sz w:val="20"/>
                <w:szCs w:val="20"/>
              </w:rPr>
              <w:t xml:space="preserve"> Чистяківська,4</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281AA043" w14:textId="77777777" w:rsidR="00E70731" w:rsidRPr="008A7D5F" w:rsidRDefault="00E70731" w:rsidP="009039D7">
            <w:pPr>
              <w:pStyle w:val="1"/>
              <w:ind w:left="-108" w:right="-108"/>
              <w:jc w:val="center"/>
              <w:rPr>
                <w:rFonts w:ascii="Times New Roman" w:hAnsi="Times New Roman"/>
                <w:b w:val="0"/>
                <w:sz w:val="20"/>
                <w:szCs w:val="20"/>
              </w:rPr>
            </w:pPr>
            <w:r w:rsidRPr="008A7D5F">
              <w:rPr>
                <w:rFonts w:ascii="Times New Roman" w:hAnsi="Times New Roman"/>
                <w:b w:val="0"/>
                <w:sz w:val="20"/>
                <w:szCs w:val="20"/>
              </w:rPr>
              <w:t>Приватне  акціонерне товариство «АТЕК»</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30155" w14:textId="77777777" w:rsidR="00E70731" w:rsidRPr="008A7D5F" w:rsidRDefault="00E70731" w:rsidP="009039D7">
            <w:pPr>
              <w:jc w:val="center"/>
              <w:rPr>
                <w:sz w:val="20"/>
                <w:szCs w:val="20"/>
              </w:rPr>
            </w:pPr>
            <w:r w:rsidRPr="008A7D5F">
              <w:rPr>
                <w:sz w:val="20"/>
                <w:szCs w:val="20"/>
              </w:rPr>
              <w:t>1972</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5CD6EF4C" w14:textId="77777777" w:rsidR="00E70731" w:rsidRPr="008A7D5F" w:rsidRDefault="00E70731" w:rsidP="009039D7">
            <w:pPr>
              <w:pStyle w:val="1"/>
              <w:rPr>
                <w:rFonts w:ascii="Times New Roman" w:hAnsi="Times New Roman"/>
                <w:b w:val="0"/>
                <w:sz w:val="20"/>
                <w:szCs w:val="20"/>
              </w:rPr>
            </w:pPr>
            <w:r w:rsidRPr="008A7D5F">
              <w:rPr>
                <w:rFonts w:ascii="Times New Roman" w:hAnsi="Times New Roman"/>
                <w:b w:val="0"/>
                <w:sz w:val="20"/>
                <w:szCs w:val="20"/>
              </w:rPr>
              <w:t>Підвісна</w:t>
            </w:r>
          </w:p>
        </w:tc>
        <w:tc>
          <w:tcPr>
            <w:tcW w:w="1137" w:type="dxa"/>
            <w:tcBorders>
              <w:top w:val="single" w:sz="4" w:space="0" w:color="000000" w:themeColor="text1"/>
              <w:left w:val="single" w:sz="4" w:space="0" w:color="auto"/>
              <w:bottom w:val="single" w:sz="4" w:space="0" w:color="000000" w:themeColor="text1"/>
              <w:right w:val="single" w:sz="4" w:space="0" w:color="auto"/>
            </w:tcBorders>
          </w:tcPr>
          <w:p w14:paraId="3CA71325"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Надземна</w:t>
            </w:r>
          </w:p>
        </w:tc>
        <w:tc>
          <w:tcPr>
            <w:tcW w:w="1277" w:type="dxa"/>
            <w:tcBorders>
              <w:top w:val="single" w:sz="4" w:space="0" w:color="000000" w:themeColor="text1"/>
              <w:left w:val="single" w:sz="4" w:space="0" w:color="auto"/>
              <w:bottom w:val="single" w:sz="4" w:space="0" w:color="000000" w:themeColor="text1"/>
              <w:right w:val="single" w:sz="4" w:space="0" w:color="auto"/>
            </w:tcBorders>
          </w:tcPr>
          <w:p w14:paraId="709658CA"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6</w:t>
            </w:r>
          </w:p>
        </w:tc>
        <w:tc>
          <w:tcPr>
            <w:tcW w:w="1417" w:type="dxa"/>
            <w:gridSpan w:val="2"/>
            <w:tcBorders>
              <w:top w:val="single" w:sz="4" w:space="0" w:color="000000" w:themeColor="text1"/>
              <w:left w:val="single" w:sz="4" w:space="0" w:color="auto"/>
              <w:bottom w:val="single" w:sz="4" w:space="0" w:color="000000" w:themeColor="text1"/>
              <w:right w:val="single" w:sz="4" w:space="0" w:color="auto"/>
            </w:tcBorders>
          </w:tcPr>
          <w:p w14:paraId="52D9423B" w14:textId="77777777" w:rsidR="00E70731" w:rsidRPr="008A7D5F" w:rsidRDefault="00E70731" w:rsidP="009039D7">
            <w:pPr>
              <w:pStyle w:val="1"/>
              <w:jc w:val="center"/>
              <w:rPr>
                <w:rFonts w:ascii="Times New Roman" w:hAnsi="Times New Roman"/>
                <w:b w:val="0"/>
                <w:sz w:val="20"/>
                <w:szCs w:val="20"/>
              </w:rPr>
            </w:pPr>
          </w:p>
          <w:p w14:paraId="73CEAD38"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w:t>
            </w:r>
          </w:p>
        </w:tc>
        <w:tc>
          <w:tcPr>
            <w:tcW w:w="1276" w:type="dxa"/>
            <w:gridSpan w:val="2"/>
            <w:tcBorders>
              <w:top w:val="single" w:sz="4" w:space="0" w:color="000000" w:themeColor="text1"/>
              <w:left w:val="single" w:sz="4" w:space="0" w:color="auto"/>
              <w:bottom w:val="single" w:sz="4" w:space="0" w:color="000000" w:themeColor="text1"/>
              <w:right w:val="single" w:sz="4" w:space="0" w:color="auto"/>
            </w:tcBorders>
          </w:tcPr>
          <w:p w14:paraId="5AD82ABD" w14:textId="77777777" w:rsidR="00E70731" w:rsidRPr="008A7D5F" w:rsidRDefault="00E70731" w:rsidP="009039D7">
            <w:pPr>
              <w:pStyle w:val="1"/>
              <w:jc w:val="center"/>
              <w:rPr>
                <w:rFonts w:ascii="Times New Roman" w:hAnsi="Times New Roman"/>
                <w:b w:val="0"/>
                <w:sz w:val="20"/>
                <w:szCs w:val="20"/>
              </w:rPr>
            </w:pPr>
          </w:p>
          <w:p w14:paraId="31EC75FE"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2ø108</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14:paraId="5777693D" w14:textId="77777777" w:rsidR="00E70731" w:rsidRPr="008A7D5F" w:rsidRDefault="00E70731" w:rsidP="009039D7">
            <w:pPr>
              <w:pStyle w:val="1"/>
              <w:jc w:val="center"/>
              <w:rPr>
                <w:rFonts w:ascii="Times New Roman" w:hAnsi="Times New Roman"/>
                <w:b w:val="0"/>
                <w:sz w:val="20"/>
                <w:szCs w:val="20"/>
              </w:rPr>
            </w:pPr>
          </w:p>
          <w:p w14:paraId="1B0D2C71"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14:paraId="636EB860" w14:textId="77777777" w:rsidR="00E70731" w:rsidRPr="008A7D5F" w:rsidRDefault="00E70731" w:rsidP="009039D7">
            <w:pPr>
              <w:pStyle w:val="1"/>
              <w:jc w:val="center"/>
              <w:rPr>
                <w:rFonts w:ascii="Times New Roman" w:hAnsi="Times New Roman"/>
                <w:b w:val="0"/>
                <w:sz w:val="20"/>
                <w:szCs w:val="20"/>
              </w:rPr>
            </w:pPr>
          </w:p>
          <w:p w14:paraId="29A42619"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9 100</w:t>
            </w:r>
          </w:p>
        </w:tc>
      </w:tr>
      <w:tr w:rsidR="00E70731" w:rsidRPr="008A7D5F" w14:paraId="4ABBA551" w14:textId="77777777" w:rsidTr="0090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525" w:type="dxa"/>
          </w:tcPr>
          <w:p w14:paraId="224CE232" w14:textId="77777777" w:rsidR="00E70731" w:rsidRPr="008A7D5F" w:rsidRDefault="00E70731" w:rsidP="009039D7">
            <w:pPr>
              <w:ind w:left="108"/>
              <w:rPr>
                <w:spacing w:val="-12"/>
                <w:sz w:val="20"/>
                <w:szCs w:val="20"/>
              </w:rPr>
            </w:pPr>
            <w:r w:rsidRPr="008A7D5F">
              <w:rPr>
                <w:spacing w:val="-12"/>
                <w:sz w:val="20"/>
                <w:szCs w:val="20"/>
              </w:rPr>
              <w:t>2</w:t>
            </w:r>
          </w:p>
          <w:p w14:paraId="7A8E4A37" w14:textId="77777777" w:rsidR="00E70731" w:rsidRPr="008A7D5F" w:rsidRDefault="00E70731" w:rsidP="009039D7">
            <w:pPr>
              <w:ind w:left="108"/>
              <w:rPr>
                <w:spacing w:val="-12"/>
                <w:sz w:val="20"/>
                <w:szCs w:val="20"/>
              </w:rPr>
            </w:pPr>
          </w:p>
        </w:tc>
        <w:tc>
          <w:tcPr>
            <w:tcW w:w="2447" w:type="dxa"/>
          </w:tcPr>
          <w:p w14:paraId="3FC206B5" w14:textId="77777777" w:rsidR="00E70731" w:rsidRPr="008A7D5F" w:rsidRDefault="00E70731" w:rsidP="009039D7">
            <w:pPr>
              <w:rPr>
                <w:sz w:val="20"/>
                <w:szCs w:val="20"/>
              </w:rPr>
            </w:pPr>
            <w:r w:rsidRPr="008A7D5F">
              <w:rPr>
                <w:sz w:val="20"/>
                <w:szCs w:val="20"/>
              </w:rPr>
              <w:t>ТМ ЦО від ВТ 112/3 – 1</w:t>
            </w:r>
          </w:p>
          <w:p w14:paraId="118828CC" w14:textId="77777777" w:rsidR="00E70731" w:rsidRPr="008A7D5F" w:rsidRDefault="00E70731" w:rsidP="009039D7">
            <w:pPr>
              <w:rPr>
                <w:sz w:val="20"/>
                <w:szCs w:val="20"/>
              </w:rPr>
            </w:pPr>
            <w:r w:rsidRPr="008A7D5F">
              <w:rPr>
                <w:sz w:val="20"/>
                <w:szCs w:val="20"/>
              </w:rPr>
              <w:t>до ЦТП</w:t>
            </w:r>
          </w:p>
          <w:p w14:paraId="2F91C1D3" w14:textId="77777777" w:rsidR="00E70731" w:rsidRPr="008A7D5F" w:rsidRDefault="00E70731" w:rsidP="009039D7">
            <w:pPr>
              <w:rPr>
                <w:spacing w:val="-12"/>
                <w:sz w:val="20"/>
                <w:szCs w:val="20"/>
              </w:rPr>
            </w:pPr>
            <w:r w:rsidRPr="008A7D5F">
              <w:rPr>
                <w:sz w:val="20"/>
                <w:szCs w:val="20"/>
              </w:rPr>
              <w:t>вул Чистяківська,2</w:t>
            </w:r>
          </w:p>
          <w:p w14:paraId="05C57979" w14:textId="77777777" w:rsidR="00E70731" w:rsidRPr="008A7D5F" w:rsidRDefault="00E70731" w:rsidP="009039D7">
            <w:pPr>
              <w:rPr>
                <w:spacing w:val="-12"/>
                <w:sz w:val="20"/>
                <w:szCs w:val="20"/>
              </w:rPr>
            </w:pPr>
          </w:p>
        </w:tc>
        <w:tc>
          <w:tcPr>
            <w:tcW w:w="2268" w:type="dxa"/>
          </w:tcPr>
          <w:p w14:paraId="03D1C4D1" w14:textId="77777777" w:rsidR="00E70731" w:rsidRPr="008A7D5F" w:rsidRDefault="00E70731" w:rsidP="009039D7">
            <w:pPr>
              <w:rPr>
                <w:spacing w:val="-12"/>
                <w:sz w:val="20"/>
                <w:szCs w:val="20"/>
              </w:rPr>
            </w:pPr>
            <w:r w:rsidRPr="008A7D5F">
              <w:rPr>
                <w:sz w:val="20"/>
                <w:szCs w:val="20"/>
              </w:rPr>
              <w:t>Приватне  акціонерне  товариство «АТЕК</w:t>
            </w:r>
            <w:r w:rsidR="00896F70">
              <w:rPr>
                <w:sz w:val="20"/>
                <w:szCs w:val="20"/>
              </w:rPr>
              <w:t>»</w:t>
            </w:r>
          </w:p>
          <w:p w14:paraId="21783FB3" w14:textId="77777777" w:rsidR="00E70731" w:rsidRPr="008A7D5F" w:rsidRDefault="00E70731" w:rsidP="009039D7">
            <w:pPr>
              <w:rPr>
                <w:spacing w:val="-12"/>
                <w:sz w:val="20"/>
                <w:szCs w:val="20"/>
              </w:rPr>
            </w:pPr>
          </w:p>
        </w:tc>
        <w:tc>
          <w:tcPr>
            <w:tcW w:w="965" w:type="dxa"/>
          </w:tcPr>
          <w:p w14:paraId="1D306B3B" w14:textId="77777777" w:rsidR="00E70731" w:rsidRPr="008A7D5F" w:rsidRDefault="00E70731" w:rsidP="009039D7">
            <w:pPr>
              <w:jc w:val="center"/>
              <w:rPr>
                <w:sz w:val="20"/>
                <w:szCs w:val="20"/>
              </w:rPr>
            </w:pPr>
            <w:r w:rsidRPr="008A7D5F">
              <w:rPr>
                <w:sz w:val="20"/>
                <w:szCs w:val="20"/>
              </w:rPr>
              <w:t>1972</w:t>
            </w:r>
          </w:p>
        </w:tc>
        <w:tc>
          <w:tcPr>
            <w:tcW w:w="1276" w:type="dxa"/>
          </w:tcPr>
          <w:p w14:paraId="658E688F" w14:textId="77777777" w:rsidR="00E70731" w:rsidRPr="008A7D5F" w:rsidRDefault="00E70731" w:rsidP="009039D7">
            <w:pPr>
              <w:pStyle w:val="1"/>
              <w:rPr>
                <w:rFonts w:ascii="Times New Roman" w:hAnsi="Times New Roman"/>
                <w:b w:val="0"/>
                <w:sz w:val="20"/>
                <w:szCs w:val="20"/>
              </w:rPr>
            </w:pPr>
            <w:r w:rsidRPr="008A7D5F">
              <w:rPr>
                <w:rFonts w:ascii="Times New Roman" w:hAnsi="Times New Roman"/>
                <w:b w:val="0"/>
                <w:sz w:val="20"/>
                <w:szCs w:val="20"/>
              </w:rPr>
              <w:t>Підвісна</w:t>
            </w:r>
          </w:p>
        </w:tc>
        <w:tc>
          <w:tcPr>
            <w:tcW w:w="1137" w:type="dxa"/>
          </w:tcPr>
          <w:p w14:paraId="234E23A5"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Надземна</w:t>
            </w:r>
          </w:p>
        </w:tc>
        <w:tc>
          <w:tcPr>
            <w:tcW w:w="1277" w:type="dxa"/>
          </w:tcPr>
          <w:p w14:paraId="07BA47C9" w14:textId="77777777" w:rsidR="00E70731" w:rsidRPr="008A7D5F" w:rsidRDefault="00E70731" w:rsidP="009039D7">
            <w:pPr>
              <w:jc w:val="center"/>
              <w:rPr>
                <w:spacing w:val="-12"/>
                <w:sz w:val="20"/>
                <w:szCs w:val="20"/>
              </w:rPr>
            </w:pPr>
            <w:r w:rsidRPr="008A7D5F">
              <w:rPr>
                <w:spacing w:val="-12"/>
                <w:sz w:val="20"/>
                <w:szCs w:val="20"/>
              </w:rPr>
              <w:t>75</w:t>
            </w:r>
          </w:p>
          <w:p w14:paraId="1060B181" w14:textId="77777777" w:rsidR="00E70731" w:rsidRPr="008A7D5F" w:rsidRDefault="00E70731" w:rsidP="009039D7">
            <w:pPr>
              <w:jc w:val="center"/>
              <w:rPr>
                <w:spacing w:val="-12"/>
                <w:sz w:val="20"/>
                <w:szCs w:val="20"/>
              </w:rPr>
            </w:pPr>
          </w:p>
        </w:tc>
        <w:tc>
          <w:tcPr>
            <w:tcW w:w="1410" w:type="dxa"/>
          </w:tcPr>
          <w:p w14:paraId="68866047" w14:textId="77777777" w:rsidR="00E70731" w:rsidRPr="008A7D5F" w:rsidRDefault="00E70731" w:rsidP="009039D7">
            <w:pPr>
              <w:jc w:val="center"/>
              <w:rPr>
                <w:spacing w:val="-12"/>
                <w:sz w:val="20"/>
                <w:szCs w:val="20"/>
              </w:rPr>
            </w:pPr>
          </w:p>
          <w:p w14:paraId="06286966" w14:textId="77777777" w:rsidR="00E70731" w:rsidRPr="008A7D5F" w:rsidRDefault="00E70731" w:rsidP="009039D7">
            <w:pPr>
              <w:jc w:val="center"/>
              <w:rPr>
                <w:spacing w:val="-12"/>
                <w:sz w:val="20"/>
                <w:szCs w:val="20"/>
              </w:rPr>
            </w:pPr>
            <w:r w:rsidRPr="008A7D5F">
              <w:rPr>
                <w:spacing w:val="-12"/>
                <w:sz w:val="20"/>
                <w:szCs w:val="20"/>
              </w:rPr>
              <w:t>-</w:t>
            </w:r>
          </w:p>
        </w:tc>
        <w:tc>
          <w:tcPr>
            <w:tcW w:w="1275" w:type="dxa"/>
            <w:gridSpan w:val="2"/>
          </w:tcPr>
          <w:p w14:paraId="57602D38" w14:textId="77777777" w:rsidR="00E70731" w:rsidRPr="008A7D5F" w:rsidRDefault="00E70731" w:rsidP="009039D7">
            <w:pPr>
              <w:jc w:val="center"/>
              <w:rPr>
                <w:sz w:val="20"/>
                <w:szCs w:val="20"/>
              </w:rPr>
            </w:pPr>
            <w:r w:rsidRPr="008A7D5F">
              <w:rPr>
                <w:sz w:val="20"/>
                <w:szCs w:val="20"/>
              </w:rPr>
              <w:t>2ø108</w:t>
            </w:r>
          </w:p>
        </w:tc>
        <w:tc>
          <w:tcPr>
            <w:tcW w:w="1426" w:type="dxa"/>
            <w:gridSpan w:val="2"/>
          </w:tcPr>
          <w:p w14:paraId="1FB39BE8" w14:textId="77777777" w:rsidR="00E70731" w:rsidRPr="008A7D5F" w:rsidRDefault="00E70731" w:rsidP="009039D7">
            <w:pPr>
              <w:jc w:val="center"/>
              <w:rPr>
                <w:spacing w:val="-12"/>
                <w:sz w:val="20"/>
                <w:szCs w:val="20"/>
              </w:rPr>
            </w:pPr>
          </w:p>
          <w:p w14:paraId="4870CF99" w14:textId="77777777" w:rsidR="00E70731" w:rsidRPr="008A7D5F" w:rsidRDefault="00E70731" w:rsidP="009039D7">
            <w:pPr>
              <w:jc w:val="center"/>
              <w:rPr>
                <w:spacing w:val="-12"/>
                <w:sz w:val="20"/>
                <w:szCs w:val="20"/>
              </w:rPr>
            </w:pPr>
          </w:p>
        </w:tc>
        <w:tc>
          <w:tcPr>
            <w:tcW w:w="1701" w:type="dxa"/>
          </w:tcPr>
          <w:p w14:paraId="2AD902E4" w14:textId="77777777" w:rsidR="00E70731" w:rsidRPr="008A7D5F" w:rsidRDefault="00E70731" w:rsidP="009039D7">
            <w:pPr>
              <w:jc w:val="center"/>
              <w:rPr>
                <w:spacing w:val="-12"/>
                <w:sz w:val="20"/>
                <w:szCs w:val="20"/>
              </w:rPr>
            </w:pPr>
          </w:p>
          <w:p w14:paraId="6250A44A" w14:textId="77777777" w:rsidR="00E70731" w:rsidRPr="008A7D5F" w:rsidRDefault="00E70731" w:rsidP="009039D7">
            <w:pPr>
              <w:jc w:val="center"/>
              <w:rPr>
                <w:spacing w:val="-12"/>
                <w:sz w:val="20"/>
                <w:szCs w:val="20"/>
              </w:rPr>
            </w:pPr>
            <w:r w:rsidRPr="008A7D5F">
              <w:rPr>
                <w:spacing w:val="-12"/>
                <w:sz w:val="20"/>
                <w:szCs w:val="20"/>
              </w:rPr>
              <w:t>114 100</w:t>
            </w:r>
          </w:p>
        </w:tc>
      </w:tr>
      <w:tr w:rsidR="00E70731" w:rsidRPr="008A7D5F" w14:paraId="2BC898FA" w14:textId="77777777" w:rsidTr="0090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525" w:type="dxa"/>
          </w:tcPr>
          <w:p w14:paraId="1BC1E6A0" w14:textId="77777777" w:rsidR="00E70731" w:rsidRPr="008A7D5F" w:rsidRDefault="00E70731" w:rsidP="009039D7">
            <w:pPr>
              <w:ind w:left="108"/>
              <w:rPr>
                <w:sz w:val="20"/>
                <w:szCs w:val="20"/>
              </w:rPr>
            </w:pPr>
            <w:r w:rsidRPr="008A7D5F">
              <w:rPr>
                <w:sz w:val="20"/>
                <w:szCs w:val="20"/>
              </w:rPr>
              <w:t>3</w:t>
            </w:r>
          </w:p>
        </w:tc>
        <w:tc>
          <w:tcPr>
            <w:tcW w:w="2447" w:type="dxa"/>
          </w:tcPr>
          <w:p w14:paraId="78B94590" w14:textId="77777777" w:rsidR="00E70731" w:rsidRPr="008A7D5F" w:rsidRDefault="00E70731" w:rsidP="009039D7">
            <w:pPr>
              <w:rPr>
                <w:sz w:val="20"/>
                <w:szCs w:val="20"/>
              </w:rPr>
            </w:pPr>
            <w:r w:rsidRPr="008A7D5F">
              <w:rPr>
                <w:sz w:val="20"/>
                <w:szCs w:val="20"/>
              </w:rPr>
              <w:t>ТМ ЦО від ВТ 112/3 -1</w:t>
            </w:r>
          </w:p>
          <w:p w14:paraId="76AEA36A" w14:textId="77777777" w:rsidR="00E70731" w:rsidRPr="008A7D5F" w:rsidRDefault="00E70731" w:rsidP="009039D7">
            <w:pPr>
              <w:rPr>
                <w:sz w:val="20"/>
                <w:szCs w:val="20"/>
              </w:rPr>
            </w:pPr>
            <w:r w:rsidRPr="008A7D5F">
              <w:rPr>
                <w:sz w:val="20"/>
                <w:szCs w:val="20"/>
              </w:rPr>
              <w:t>до будинку</w:t>
            </w:r>
          </w:p>
          <w:p w14:paraId="24C00E53" w14:textId="77777777" w:rsidR="00E70731" w:rsidRPr="008A7D5F" w:rsidRDefault="00E70731" w:rsidP="009039D7">
            <w:pPr>
              <w:rPr>
                <w:spacing w:val="-12"/>
                <w:sz w:val="20"/>
                <w:szCs w:val="20"/>
              </w:rPr>
            </w:pPr>
            <w:r w:rsidRPr="008A7D5F">
              <w:rPr>
                <w:spacing w:val="-12"/>
                <w:sz w:val="20"/>
                <w:szCs w:val="20"/>
              </w:rPr>
              <w:t>вул. Чистяківська,4</w:t>
            </w:r>
          </w:p>
          <w:p w14:paraId="76F24085" w14:textId="77777777" w:rsidR="00E70731" w:rsidRPr="008A7D5F" w:rsidRDefault="00E70731" w:rsidP="009039D7">
            <w:pPr>
              <w:ind w:left="108"/>
              <w:rPr>
                <w:sz w:val="20"/>
                <w:szCs w:val="20"/>
              </w:rPr>
            </w:pPr>
          </w:p>
        </w:tc>
        <w:tc>
          <w:tcPr>
            <w:tcW w:w="2268" w:type="dxa"/>
          </w:tcPr>
          <w:p w14:paraId="46A21B43" w14:textId="77777777" w:rsidR="00E70731" w:rsidRPr="008A7D5F" w:rsidRDefault="00E70731" w:rsidP="009039D7">
            <w:pPr>
              <w:rPr>
                <w:sz w:val="20"/>
                <w:szCs w:val="20"/>
              </w:rPr>
            </w:pPr>
            <w:r w:rsidRPr="008A7D5F">
              <w:rPr>
                <w:sz w:val="20"/>
                <w:szCs w:val="20"/>
              </w:rPr>
              <w:t>Приватне  акціонерне товариство «АТЕК</w:t>
            </w:r>
            <w:r w:rsidR="00896F70">
              <w:rPr>
                <w:sz w:val="20"/>
                <w:szCs w:val="20"/>
              </w:rPr>
              <w:t>»</w:t>
            </w:r>
          </w:p>
        </w:tc>
        <w:tc>
          <w:tcPr>
            <w:tcW w:w="965" w:type="dxa"/>
          </w:tcPr>
          <w:p w14:paraId="53FCB760" w14:textId="77777777" w:rsidR="00E70731" w:rsidRPr="008A7D5F" w:rsidRDefault="00E70731" w:rsidP="009039D7">
            <w:pPr>
              <w:jc w:val="center"/>
              <w:rPr>
                <w:sz w:val="20"/>
                <w:szCs w:val="20"/>
              </w:rPr>
            </w:pPr>
            <w:r w:rsidRPr="008A7D5F">
              <w:rPr>
                <w:sz w:val="20"/>
                <w:szCs w:val="20"/>
              </w:rPr>
              <w:t>1972</w:t>
            </w:r>
          </w:p>
        </w:tc>
        <w:tc>
          <w:tcPr>
            <w:tcW w:w="1276" w:type="dxa"/>
          </w:tcPr>
          <w:p w14:paraId="2113B625" w14:textId="77777777" w:rsidR="00E70731" w:rsidRPr="008A7D5F" w:rsidRDefault="00E70731" w:rsidP="009039D7">
            <w:pPr>
              <w:pStyle w:val="1"/>
              <w:rPr>
                <w:rFonts w:ascii="Times New Roman" w:hAnsi="Times New Roman"/>
                <w:b w:val="0"/>
                <w:sz w:val="20"/>
                <w:szCs w:val="20"/>
              </w:rPr>
            </w:pPr>
            <w:r w:rsidRPr="008A7D5F">
              <w:rPr>
                <w:rFonts w:ascii="Times New Roman" w:hAnsi="Times New Roman"/>
                <w:b w:val="0"/>
                <w:sz w:val="20"/>
                <w:szCs w:val="20"/>
              </w:rPr>
              <w:t>Підвісна</w:t>
            </w:r>
          </w:p>
        </w:tc>
        <w:tc>
          <w:tcPr>
            <w:tcW w:w="1137" w:type="dxa"/>
          </w:tcPr>
          <w:p w14:paraId="0C3F5BDF"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Надземна</w:t>
            </w:r>
          </w:p>
        </w:tc>
        <w:tc>
          <w:tcPr>
            <w:tcW w:w="1277" w:type="dxa"/>
          </w:tcPr>
          <w:p w14:paraId="75B436DA" w14:textId="77777777" w:rsidR="00E70731" w:rsidRPr="008A7D5F" w:rsidRDefault="00E70731" w:rsidP="009039D7">
            <w:pPr>
              <w:ind w:left="108"/>
              <w:jc w:val="center"/>
              <w:rPr>
                <w:sz w:val="20"/>
                <w:szCs w:val="20"/>
              </w:rPr>
            </w:pPr>
            <w:r w:rsidRPr="008A7D5F">
              <w:rPr>
                <w:sz w:val="20"/>
                <w:szCs w:val="20"/>
              </w:rPr>
              <w:t>24</w:t>
            </w:r>
          </w:p>
        </w:tc>
        <w:tc>
          <w:tcPr>
            <w:tcW w:w="1410" w:type="dxa"/>
          </w:tcPr>
          <w:p w14:paraId="1DA935EB" w14:textId="77777777" w:rsidR="00E70731" w:rsidRPr="008A7D5F" w:rsidRDefault="00E70731" w:rsidP="009039D7">
            <w:pPr>
              <w:ind w:left="108"/>
              <w:jc w:val="center"/>
              <w:rPr>
                <w:sz w:val="20"/>
                <w:szCs w:val="20"/>
              </w:rPr>
            </w:pPr>
            <w:r w:rsidRPr="008A7D5F">
              <w:rPr>
                <w:sz w:val="20"/>
                <w:szCs w:val="20"/>
              </w:rPr>
              <w:t>-</w:t>
            </w:r>
          </w:p>
        </w:tc>
        <w:tc>
          <w:tcPr>
            <w:tcW w:w="1275" w:type="dxa"/>
            <w:gridSpan w:val="2"/>
          </w:tcPr>
          <w:p w14:paraId="7F86416C" w14:textId="77777777" w:rsidR="00E70731" w:rsidRPr="008A7D5F" w:rsidRDefault="00E70731" w:rsidP="009039D7">
            <w:pPr>
              <w:jc w:val="center"/>
              <w:rPr>
                <w:sz w:val="20"/>
                <w:szCs w:val="20"/>
              </w:rPr>
            </w:pPr>
            <w:r w:rsidRPr="008A7D5F">
              <w:rPr>
                <w:sz w:val="20"/>
                <w:szCs w:val="20"/>
              </w:rPr>
              <w:t>2ø108</w:t>
            </w:r>
          </w:p>
        </w:tc>
        <w:tc>
          <w:tcPr>
            <w:tcW w:w="1426" w:type="dxa"/>
            <w:gridSpan w:val="2"/>
          </w:tcPr>
          <w:p w14:paraId="5C88D042" w14:textId="77777777" w:rsidR="00E70731" w:rsidRPr="008A7D5F" w:rsidRDefault="00E70731" w:rsidP="009039D7">
            <w:pPr>
              <w:ind w:left="108"/>
              <w:jc w:val="center"/>
              <w:rPr>
                <w:sz w:val="20"/>
                <w:szCs w:val="20"/>
              </w:rPr>
            </w:pPr>
          </w:p>
        </w:tc>
        <w:tc>
          <w:tcPr>
            <w:tcW w:w="1701" w:type="dxa"/>
          </w:tcPr>
          <w:p w14:paraId="07AA4FEB" w14:textId="77777777" w:rsidR="00E70731" w:rsidRPr="008A7D5F" w:rsidRDefault="00E70731" w:rsidP="009039D7">
            <w:pPr>
              <w:ind w:left="108"/>
              <w:jc w:val="center"/>
              <w:rPr>
                <w:sz w:val="20"/>
                <w:szCs w:val="20"/>
              </w:rPr>
            </w:pPr>
            <w:r w:rsidRPr="008A7D5F">
              <w:rPr>
                <w:sz w:val="20"/>
                <w:szCs w:val="20"/>
              </w:rPr>
              <w:t>36 500</w:t>
            </w:r>
          </w:p>
        </w:tc>
      </w:tr>
      <w:tr w:rsidR="00E70731" w:rsidRPr="008A7D5F" w14:paraId="66AA6066" w14:textId="77777777" w:rsidTr="0090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525" w:type="dxa"/>
          </w:tcPr>
          <w:p w14:paraId="49A187E9" w14:textId="77777777" w:rsidR="00E70731" w:rsidRPr="008A7D5F" w:rsidRDefault="00E70731" w:rsidP="009039D7">
            <w:pPr>
              <w:ind w:left="108"/>
              <w:rPr>
                <w:sz w:val="20"/>
                <w:szCs w:val="20"/>
              </w:rPr>
            </w:pPr>
            <w:r w:rsidRPr="008A7D5F">
              <w:rPr>
                <w:sz w:val="20"/>
                <w:szCs w:val="20"/>
              </w:rPr>
              <w:t>4</w:t>
            </w:r>
          </w:p>
          <w:p w14:paraId="54E7CE5C" w14:textId="77777777" w:rsidR="00E70731" w:rsidRPr="008A7D5F" w:rsidRDefault="00E70731" w:rsidP="009039D7">
            <w:pPr>
              <w:ind w:left="108"/>
              <w:rPr>
                <w:sz w:val="20"/>
                <w:szCs w:val="20"/>
              </w:rPr>
            </w:pPr>
          </w:p>
        </w:tc>
        <w:tc>
          <w:tcPr>
            <w:tcW w:w="2447" w:type="dxa"/>
          </w:tcPr>
          <w:p w14:paraId="5BE47BA8" w14:textId="77777777" w:rsidR="00E70731" w:rsidRPr="008A7D5F" w:rsidRDefault="00E70731" w:rsidP="009039D7">
            <w:pPr>
              <w:rPr>
                <w:sz w:val="20"/>
                <w:szCs w:val="20"/>
              </w:rPr>
            </w:pPr>
            <w:r w:rsidRPr="008A7D5F">
              <w:rPr>
                <w:sz w:val="20"/>
                <w:szCs w:val="20"/>
              </w:rPr>
              <w:t>ТМ ГВП від ЦТП</w:t>
            </w:r>
            <w:r w:rsidR="00896F70">
              <w:rPr>
                <w:sz w:val="20"/>
                <w:szCs w:val="20"/>
              </w:rPr>
              <w:t xml:space="preserve">                 </w:t>
            </w:r>
            <w:r w:rsidRPr="008A7D5F">
              <w:rPr>
                <w:sz w:val="20"/>
                <w:szCs w:val="20"/>
              </w:rPr>
              <w:t xml:space="preserve"> вул. Чистяківська, 2 </w:t>
            </w:r>
            <w:r w:rsidR="00896F70">
              <w:rPr>
                <w:sz w:val="20"/>
                <w:szCs w:val="20"/>
              </w:rPr>
              <w:t xml:space="preserve">                 </w:t>
            </w:r>
            <w:r w:rsidRPr="008A7D5F">
              <w:rPr>
                <w:sz w:val="20"/>
                <w:szCs w:val="20"/>
              </w:rPr>
              <w:t>до будинку вул.Чистяківська, 4</w:t>
            </w:r>
          </w:p>
          <w:p w14:paraId="6768CCDF" w14:textId="77777777" w:rsidR="00E70731" w:rsidRPr="008A7D5F" w:rsidRDefault="00E70731" w:rsidP="009039D7">
            <w:pPr>
              <w:rPr>
                <w:sz w:val="20"/>
                <w:szCs w:val="20"/>
              </w:rPr>
            </w:pPr>
          </w:p>
        </w:tc>
        <w:tc>
          <w:tcPr>
            <w:tcW w:w="2268" w:type="dxa"/>
          </w:tcPr>
          <w:p w14:paraId="3A8875FB" w14:textId="77777777" w:rsidR="00E70731" w:rsidRPr="008A7D5F" w:rsidRDefault="00E70731" w:rsidP="009039D7">
            <w:pPr>
              <w:rPr>
                <w:sz w:val="20"/>
                <w:szCs w:val="20"/>
              </w:rPr>
            </w:pPr>
            <w:r w:rsidRPr="008A7D5F">
              <w:rPr>
                <w:sz w:val="20"/>
                <w:szCs w:val="20"/>
              </w:rPr>
              <w:t>Приватне  акціонерне товариство «АТЕК</w:t>
            </w:r>
            <w:r w:rsidR="00896F70">
              <w:rPr>
                <w:sz w:val="20"/>
                <w:szCs w:val="20"/>
              </w:rPr>
              <w:t>»</w:t>
            </w:r>
          </w:p>
          <w:p w14:paraId="2022F866" w14:textId="77777777" w:rsidR="00E70731" w:rsidRPr="008A7D5F" w:rsidRDefault="00E70731" w:rsidP="009039D7">
            <w:pPr>
              <w:rPr>
                <w:sz w:val="20"/>
                <w:szCs w:val="20"/>
              </w:rPr>
            </w:pPr>
          </w:p>
        </w:tc>
        <w:tc>
          <w:tcPr>
            <w:tcW w:w="965" w:type="dxa"/>
          </w:tcPr>
          <w:p w14:paraId="78A02F34" w14:textId="77777777" w:rsidR="00E70731" w:rsidRPr="008A7D5F" w:rsidRDefault="00E70731" w:rsidP="009039D7">
            <w:pPr>
              <w:jc w:val="center"/>
              <w:rPr>
                <w:sz w:val="20"/>
                <w:szCs w:val="20"/>
              </w:rPr>
            </w:pPr>
            <w:r w:rsidRPr="008A7D5F">
              <w:rPr>
                <w:sz w:val="20"/>
                <w:szCs w:val="20"/>
              </w:rPr>
              <w:t>1972</w:t>
            </w:r>
          </w:p>
        </w:tc>
        <w:tc>
          <w:tcPr>
            <w:tcW w:w="1276" w:type="dxa"/>
          </w:tcPr>
          <w:p w14:paraId="343FC90A" w14:textId="77777777" w:rsidR="00E70731" w:rsidRPr="008A7D5F" w:rsidRDefault="00E70731" w:rsidP="009039D7">
            <w:pPr>
              <w:pStyle w:val="1"/>
              <w:rPr>
                <w:rFonts w:ascii="Times New Roman" w:hAnsi="Times New Roman"/>
                <w:b w:val="0"/>
                <w:sz w:val="20"/>
                <w:szCs w:val="20"/>
              </w:rPr>
            </w:pPr>
            <w:r w:rsidRPr="008A7D5F">
              <w:rPr>
                <w:rFonts w:ascii="Times New Roman" w:hAnsi="Times New Roman"/>
                <w:b w:val="0"/>
                <w:sz w:val="20"/>
                <w:szCs w:val="20"/>
              </w:rPr>
              <w:t>Підвісна</w:t>
            </w:r>
          </w:p>
        </w:tc>
        <w:tc>
          <w:tcPr>
            <w:tcW w:w="1137" w:type="dxa"/>
          </w:tcPr>
          <w:p w14:paraId="0E1054E2" w14:textId="77777777" w:rsidR="00E70731" w:rsidRPr="008A7D5F" w:rsidRDefault="00E70731" w:rsidP="009039D7">
            <w:pPr>
              <w:pStyle w:val="1"/>
              <w:jc w:val="center"/>
              <w:rPr>
                <w:rFonts w:ascii="Times New Roman" w:hAnsi="Times New Roman"/>
                <w:b w:val="0"/>
                <w:sz w:val="20"/>
                <w:szCs w:val="20"/>
              </w:rPr>
            </w:pPr>
            <w:r w:rsidRPr="008A7D5F">
              <w:rPr>
                <w:rFonts w:ascii="Times New Roman" w:hAnsi="Times New Roman"/>
                <w:b w:val="0"/>
                <w:sz w:val="20"/>
                <w:szCs w:val="20"/>
              </w:rPr>
              <w:t>Надземна</w:t>
            </w:r>
          </w:p>
        </w:tc>
        <w:tc>
          <w:tcPr>
            <w:tcW w:w="1277" w:type="dxa"/>
          </w:tcPr>
          <w:p w14:paraId="23952A2F" w14:textId="77777777" w:rsidR="00E70731" w:rsidRPr="008A7D5F" w:rsidRDefault="00E70731" w:rsidP="009039D7">
            <w:pPr>
              <w:jc w:val="center"/>
              <w:rPr>
                <w:sz w:val="20"/>
                <w:szCs w:val="20"/>
              </w:rPr>
            </w:pPr>
            <w:r w:rsidRPr="008A7D5F">
              <w:rPr>
                <w:sz w:val="20"/>
                <w:szCs w:val="20"/>
              </w:rPr>
              <w:t>-</w:t>
            </w:r>
          </w:p>
        </w:tc>
        <w:tc>
          <w:tcPr>
            <w:tcW w:w="1410" w:type="dxa"/>
          </w:tcPr>
          <w:p w14:paraId="2C801CE0" w14:textId="77777777" w:rsidR="00E70731" w:rsidRPr="008A7D5F" w:rsidRDefault="00E70731" w:rsidP="009039D7">
            <w:pPr>
              <w:jc w:val="center"/>
              <w:rPr>
                <w:sz w:val="20"/>
                <w:szCs w:val="20"/>
              </w:rPr>
            </w:pPr>
            <w:r w:rsidRPr="008A7D5F">
              <w:rPr>
                <w:sz w:val="20"/>
                <w:szCs w:val="20"/>
              </w:rPr>
              <w:t>99</w:t>
            </w:r>
          </w:p>
          <w:p w14:paraId="49E08202" w14:textId="77777777" w:rsidR="00E70731" w:rsidRPr="008A7D5F" w:rsidRDefault="00E70731" w:rsidP="009039D7">
            <w:pPr>
              <w:jc w:val="center"/>
              <w:rPr>
                <w:sz w:val="20"/>
                <w:szCs w:val="20"/>
              </w:rPr>
            </w:pPr>
          </w:p>
        </w:tc>
        <w:tc>
          <w:tcPr>
            <w:tcW w:w="1275" w:type="dxa"/>
            <w:gridSpan w:val="2"/>
          </w:tcPr>
          <w:p w14:paraId="44E86F40" w14:textId="77777777" w:rsidR="00E70731" w:rsidRPr="008A7D5F" w:rsidRDefault="00E70731" w:rsidP="009039D7">
            <w:pPr>
              <w:jc w:val="center"/>
              <w:rPr>
                <w:sz w:val="20"/>
                <w:szCs w:val="20"/>
              </w:rPr>
            </w:pPr>
            <w:r w:rsidRPr="008A7D5F">
              <w:rPr>
                <w:sz w:val="20"/>
                <w:szCs w:val="20"/>
              </w:rPr>
              <w:t>-</w:t>
            </w:r>
          </w:p>
        </w:tc>
        <w:tc>
          <w:tcPr>
            <w:tcW w:w="1426" w:type="dxa"/>
            <w:gridSpan w:val="2"/>
          </w:tcPr>
          <w:p w14:paraId="2400D300" w14:textId="77777777" w:rsidR="00E70731" w:rsidRPr="008A7D5F" w:rsidRDefault="00E70731" w:rsidP="009039D7">
            <w:pPr>
              <w:jc w:val="center"/>
              <w:rPr>
                <w:sz w:val="20"/>
                <w:szCs w:val="20"/>
              </w:rPr>
            </w:pPr>
            <w:r w:rsidRPr="008A7D5F">
              <w:rPr>
                <w:sz w:val="20"/>
                <w:szCs w:val="20"/>
              </w:rPr>
              <w:t>1ø108</w:t>
            </w:r>
          </w:p>
        </w:tc>
        <w:tc>
          <w:tcPr>
            <w:tcW w:w="1701" w:type="dxa"/>
          </w:tcPr>
          <w:p w14:paraId="4EAB7E4A" w14:textId="77777777" w:rsidR="00E70731" w:rsidRPr="008A7D5F" w:rsidRDefault="00E70731" w:rsidP="009039D7">
            <w:pPr>
              <w:jc w:val="center"/>
              <w:rPr>
                <w:sz w:val="20"/>
                <w:szCs w:val="20"/>
              </w:rPr>
            </w:pPr>
            <w:r w:rsidRPr="008A7D5F">
              <w:rPr>
                <w:sz w:val="20"/>
                <w:szCs w:val="20"/>
              </w:rPr>
              <w:t>133 700</w:t>
            </w:r>
          </w:p>
          <w:p w14:paraId="2418CE2D" w14:textId="77777777" w:rsidR="00E70731" w:rsidRPr="008A7D5F" w:rsidRDefault="00E70731" w:rsidP="009039D7">
            <w:pPr>
              <w:jc w:val="center"/>
              <w:rPr>
                <w:sz w:val="20"/>
                <w:szCs w:val="20"/>
              </w:rPr>
            </w:pPr>
          </w:p>
        </w:tc>
      </w:tr>
    </w:tbl>
    <w:p w14:paraId="314110E8" w14:textId="77777777" w:rsidR="008A7D5F" w:rsidRDefault="008A7D5F" w:rsidP="00E70731">
      <w:pPr>
        <w:pStyle w:val="a3"/>
        <w:tabs>
          <w:tab w:val="left" w:pos="7088"/>
          <w:tab w:val="left" w:pos="7230"/>
        </w:tabs>
        <w:ind w:left="0" w:right="0" w:firstLine="0"/>
        <w:jc w:val="center"/>
        <w:rPr>
          <w:sz w:val="28"/>
          <w:szCs w:val="24"/>
        </w:rPr>
      </w:pPr>
    </w:p>
    <w:p w14:paraId="283264AE" w14:textId="77777777" w:rsidR="008A7D5F" w:rsidRDefault="00E70731" w:rsidP="008F1C0D">
      <w:pPr>
        <w:pStyle w:val="a3"/>
        <w:tabs>
          <w:tab w:val="left" w:pos="7088"/>
          <w:tab w:val="left" w:pos="7230"/>
        </w:tabs>
        <w:ind w:left="0" w:right="0" w:firstLine="0"/>
        <w:jc w:val="center"/>
        <w:sectPr w:rsidR="008A7D5F" w:rsidSect="008A7D5F">
          <w:pgSz w:w="16838" w:h="11906" w:orient="landscape"/>
          <w:pgMar w:top="284" w:right="992" w:bottom="567" w:left="709" w:header="709" w:footer="709" w:gutter="0"/>
          <w:cols w:space="708"/>
          <w:titlePg/>
          <w:docGrid w:linePitch="360"/>
        </w:sectPr>
      </w:pPr>
      <w:r w:rsidRPr="00671885">
        <w:rPr>
          <w:sz w:val="28"/>
          <w:szCs w:val="24"/>
        </w:rPr>
        <w:t>Київський міський голова                                                                                                                             Віталій КЛИЧКО</w:t>
      </w:r>
    </w:p>
    <w:p w14:paraId="304D3D3B" w14:textId="77777777" w:rsidR="00E70731" w:rsidRDefault="00E70731" w:rsidP="008F1C0D">
      <w:pPr>
        <w:jc w:val="both"/>
      </w:pPr>
    </w:p>
    <w:sectPr w:rsidR="00E70731" w:rsidSect="00197899">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146E8" w14:textId="77777777" w:rsidR="00A856AE" w:rsidRDefault="00A856AE">
      <w:r>
        <w:separator/>
      </w:r>
    </w:p>
  </w:endnote>
  <w:endnote w:type="continuationSeparator" w:id="0">
    <w:p w14:paraId="7C8F568D" w14:textId="77777777" w:rsidR="00A856AE" w:rsidRDefault="00A8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enguiat">
    <w:altName w:val="Calibri"/>
    <w:charset w:val="00"/>
    <w:family w:val="auto"/>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F3E15" w14:textId="77777777" w:rsidR="00A856AE" w:rsidRDefault="00A856AE">
      <w:r>
        <w:separator/>
      </w:r>
    </w:p>
  </w:footnote>
  <w:footnote w:type="continuationSeparator" w:id="0">
    <w:p w14:paraId="57367B70" w14:textId="77777777" w:rsidR="00A856AE" w:rsidRDefault="00A8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66FCC" w14:textId="77777777" w:rsidR="00000000" w:rsidRDefault="00026DC7">
    <w:pPr>
      <w:pStyle w:val="a6"/>
      <w:jc w:val="center"/>
    </w:pPr>
    <w:r>
      <w:fldChar w:fldCharType="begin"/>
    </w:r>
    <w:r>
      <w:instrText>PAGE   \* MERGEFORMAT</w:instrText>
    </w:r>
    <w:r>
      <w:fldChar w:fldCharType="separate"/>
    </w:r>
    <w:r w:rsidR="008F1C0D">
      <w:rPr>
        <w:noProof/>
      </w:rPr>
      <w:t>7</w:t>
    </w:r>
    <w:r>
      <w:fldChar w:fldCharType="end"/>
    </w:r>
  </w:p>
  <w:p w14:paraId="155BB3B6" w14:textId="77777777" w:rsidR="00000000" w:rsidRPr="00197899" w:rsidRDefault="00000000">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574"/>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num w:numId="1" w16cid:durableId="320693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F3"/>
    <w:rsid w:val="00026DC7"/>
    <w:rsid w:val="00114F58"/>
    <w:rsid w:val="0017117C"/>
    <w:rsid w:val="00177472"/>
    <w:rsid w:val="001E2312"/>
    <w:rsid w:val="00243E73"/>
    <w:rsid w:val="00280CE9"/>
    <w:rsid w:val="002A51BD"/>
    <w:rsid w:val="003141CC"/>
    <w:rsid w:val="003D72E0"/>
    <w:rsid w:val="004337D7"/>
    <w:rsid w:val="00435C6F"/>
    <w:rsid w:val="0044431E"/>
    <w:rsid w:val="004B0B35"/>
    <w:rsid w:val="004F2477"/>
    <w:rsid w:val="004F3048"/>
    <w:rsid w:val="00543AF7"/>
    <w:rsid w:val="005C52C7"/>
    <w:rsid w:val="00697E9B"/>
    <w:rsid w:val="007A2416"/>
    <w:rsid w:val="007C62F8"/>
    <w:rsid w:val="00886CFB"/>
    <w:rsid w:val="00896F70"/>
    <w:rsid w:val="008A7D5F"/>
    <w:rsid w:val="008B3435"/>
    <w:rsid w:val="008F1C0D"/>
    <w:rsid w:val="00967564"/>
    <w:rsid w:val="00A856AE"/>
    <w:rsid w:val="00AA796C"/>
    <w:rsid w:val="00AC4506"/>
    <w:rsid w:val="00BB15AE"/>
    <w:rsid w:val="00BD1E37"/>
    <w:rsid w:val="00BD48DC"/>
    <w:rsid w:val="00BF0E02"/>
    <w:rsid w:val="00CB3890"/>
    <w:rsid w:val="00CF07A2"/>
    <w:rsid w:val="00D4255C"/>
    <w:rsid w:val="00D66355"/>
    <w:rsid w:val="00E70731"/>
    <w:rsid w:val="00E74631"/>
    <w:rsid w:val="00EA3AB4"/>
    <w:rsid w:val="00F51965"/>
    <w:rsid w:val="00FA5CF3"/>
    <w:rsid w:val="00FA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A6AE"/>
  <w15:chartTrackingRefBased/>
  <w15:docId w15:val="{E2553E64-5D0F-43FA-9D3A-519430E4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CF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FA5CF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8A7D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CF3"/>
    <w:rPr>
      <w:rFonts w:ascii="Calibri Light" w:eastAsia="Times New Roman" w:hAnsi="Calibri Light" w:cs="Times New Roman"/>
      <w:b/>
      <w:bCs/>
      <w:kern w:val="32"/>
      <w:sz w:val="32"/>
      <w:szCs w:val="32"/>
      <w:lang w:val="uk-UA" w:eastAsia="uk-UA"/>
    </w:rPr>
  </w:style>
  <w:style w:type="paragraph" w:styleId="a3">
    <w:name w:val="Block Text"/>
    <w:basedOn w:val="a"/>
    <w:rsid w:val="00FA5CF3"/>
    <w:pPr>
      <w:ind w:left="142" w:right="-1044" w:firstLine="284"/>
    </w:pPr>
    <w:rPr>
      <w:rFonts w:eastAsia="SimSun"/>
      <w:szCs w:val="20"/>
      <w:lang w:eastAsia="ru-RU"/>
    </w:rPr>
  </w:style>
  <w:style w:type="paragraph" w:styleId="a4">
    <w:name w:val="Normal (Web)"/>
    <w:basedOn w:val="a"/>
    <w:link w:val="a5"/>
    <w:uiPriority w:val="99"/>
    <w:unhideWhenUsed/>
    <w:rsid w:val="00FA5CF3"/>
    <w:pPr>
      <w:spacing w:before="100" w:beforeAutospacing="1" w:after="100" w:afterAutospacing="1"/>
    </w:pPr>
  </w:style>
  <w:style w:type="paragraph" w:styleId="a6">
    <w:name w:val="header"/>
    <w:basedOn w:val="a"/>
    <w:link w:val="a7"/>
    <w:uiPriority w:val="99"/>
    <w:rsid w:val="00FA5CF3"/>
    <w:pPr>
      <w:tabs>
        <w:tab w:val="center" w:pos="4844"/>
        <w:tab w:val="right" w:pos="9689"/>
      </w:tabs>
    </w:pPr>
  </w:style>
  <w:style w:type="character" w:customStyle="1" w:styleId="a7">
    <w:name w:val="Верхній колонтитул Знак"/>
    <w:basedOn w:val="a0"/>
    <w:link w:val="a6"/>
    <w:uiPriority w:val="99"/>
    <w:rsid w:val="00FA5CF3"/>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FA5CF3"/>
    <w:pPr>
      <w:spacing w:after="200" w:line="276" w:lineRule="auto"/>
      <w:ind w:left="720"/>
      <w:contextualSpacing/>
    </w:pPr>
    <w:rPr>
      <w:rFonts w:ascii="Calibri" w:hAnsi="Calibri"/>
      <w:sz w:val="22"/>
      <w:szCs w:val="22"/>
      <w:lang w:val="ru-RU" w:eastAsia="ru-RU"/>
    </w:rPr>
  </w:style>
  <w:style w:type="character" w:styleId="a9">
    <w:name w:val="Strong"/>
    <w:uiPriority w:val="22"/>
    <w:qFormat/>
    <w:rsid w:val="00FA5CF3"/>
    <w:rPr>
      <w:b/>
      <w:bCs/>
    </w:rPr>
  </w:style>
  <w:style w:type="character" w:customStyle="1" w:styleId="a5">
    <w:name w:val="Звичайний (веб) Знак"/>
    <w:link w:val="a4"/>
    <w:locked/>
    <w:rsid w:val="00FA5CF3"/>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BF0E02"/>
    <w:rPr>
      <w:rFonts w:ascii="Segoe UI" w:hAnsi="Segoe UI" w:cs="Segoe UI"/>
      <w:sz w:val="18"/>
      <w:szCs w:val="18"/>
    </w:rPr>
  </w:style>
  <w:style w:type="character" w:customStyle="1" w:styleId="ab">
    <w:name w:val="Текст у виносці Знак"/>
    <w:basedOn w:val="a0"/>
    <w:link w:val="aa"/>
    <w:uiPriority w:val="99"/>
    <w:semiHidden/>
    <w:rsid w:val="00BF0E02"/>
    <w:rPr>
      <w:rFonts w:ascii="Segoe UI" w:eastAsia="Times New Roman" w:hAnsi="Segoe UI" w:cs="Segoe UI"/>
      <w:sz w:val="18"/>
      <w:szCs w:val="18"/>
      <w:lang w:val="uk-UA" w:eastAsia="uk-UA"/>
    </w:rPr>
  </w:style>
  <w:style w:type="table" w:styleId="ac">
    <w:name w:val="Table Grid"/>
    <w:basedOn w:val="a1"/>
    <w:rsid w:val="00E70731"/>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8A7D5F"/>
    <w:rPr>
      <w:rFonts w:asciiTheme="majorHAnsi" w:eastAsiaTheme="majorEastAsia" w:hAnsiTheme="majorHAnsi" w:cstheme="majorBidi"/>
      <w:color w:val="2E74B5" w:themeColor="accent1" w:themeShade="BF"/>
      <w:sz w:val="26"/>
      <w:szCs w:val="26"/>
      <w:lang w:val="uk-UA" w:eastAsia="uk-UA"/>
    </w:rPr>
  </w:style>
  <w:style w:type="character" w:customStyle="1" w:styleId="ad">
    <w:name w:val="Основний текст_"/>
    <w:link w:val="11"/>
    <w:locked/>
    <w:rsid w:val="008A7D5F"/>
    <w:rPr>
      <w:sz w:val="25"/>
      <w:szCs w:val="25"/>
      <w:shd w:val="clear" w:color="auto" w:fill="FFFFFF"/>
    </w:rPr>
  </w:style>
  <w:style w:type="paragraph" w:customStyle="1" w:styleId="11">
    <w:name w:val="Основний текст1"/>
    <w:basedOn w:val="a"/>
    <w:link w:val="ad"/>
    <w:rsid w:val="008A7D5F"/>
    <w:pPr>
      <w:shd w:val="clear" w:color="auto" w:fill="FFFFFF"/>
      <w:spacing w:after="540" w:line="293" w:lineRule="exact"/>
    </w:pPr>
    <w:rPr>
      <w:rFonts w:asciiTheme="minorHAnsi" w:eastAsiaTheme="minorHAnsi" w:hAnsiTheme="minorHAnsi" w:cstheme="minorBidi"/>
      <w:sz w:val="25"/>
      <w:szCs w:val="25"/>
      <w:lang w:val="ru-RU" w:eastAsia="en-US"/>
    </w:rPr>
  </w:style>
  <w:style w:type="paragraph" w:styleId="ae">
    <w:name w:val="No Spacing"/>
    <w:uiPriority w:val="1"/>
    <w:qFormat/>
    <w:rsid w:val="008A7D5F"/>
    <w:pPr>
      <w:spacing w:after="0" w:line="240" w:lineRule="auto"/>
    </w:pPr>
    <w:rPr>
      <w:rFonts w:ascii="Calibri" w:eastAsia="Calibri" w:hAnsi="Calibri" w:cs="Times New Roman"/>
    </w:rPr>
  </w:style>
  <w:style w:type="paragraph" w:styleId="af">
    <w:name w:val="Body Text"/>
    <w:basedOn w:val="a"/>
    <w:link w:val="af0"/>
    <w:rsid w:val="008A7D5F"/>
    <w:rPr>
      <w:sz w:val="28"/>
      <w:szCs w:val="20"/>
    </w:rPr>
  </w:style>
  <w:style w:type="character" w:customStyle="1" w:styleId="af0">
    <w:name w:val="Основний текст Знак"/>
    <w:basedOn w:val="a0"/>
    <w:link w:val="af"/>
    <w:rsid w:val="008A7D5F"/>
    <w:rPr>
      <w:rFonts w:ascii="Times New Roman" w:eastAsia="Times New Roman" w:hAnsi="Times New Roman" w:cs="Times New Roman"/>
      <w:sz w:val="28"/>
      <w:szCs w:val="20"/>
      <w:lang w:val="uk-UA" w:eastAsia="uk-UA"/>
    </w:rPr>
  </w:style>
  <w:style w:type="paragraph" w:styleId="af1">
    <w:name w:val="footer"/>
    <w:basedOn w:val="a"/>
    <w:link w:val="af2"/>
    <w:uiPriority w:val="99"/>
    <w:unhideWhenUsed/>
    <w:rsid w:val="00CF07A2"/>
    <w:pPr>
      <w:tabs>
        <w:tab w:val="center" w:pos="4819"/>
        <w:tab w:val="right" w:pos="9639"/>
      </w:tabs>
    </w:pPr>
  </w:style>
  <w:style w:type="character" w:customStyle="1" w:styleId="af2">
    <w:name w:val="Нижній колонтитул Знак"/>
    <w:basedOn w:val="a0"/>
    <w:link w:val="af1"/>
    <w:uiPriority w:val="99"/>
    <w:rsid w:val="00CF07A2"/>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3217</Words>
  <Characters>1835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Шахрай Ірина Петрівна</dc:creator>
  <cp:keywords/>
  <dc:description/>
  <cp:lastModifiedBy>Грушецька Тетяна Олександрівна</cp:lastModifiedBy>
  <cp:revision>5</cp:revision>
  <cp:lastPrinted>2024-05-14T12:50:00Z</cp:lastPrinted>
  <dcterms:created xsi:type="dcterms:W3CDTF">2024-05-14T12:47:00Z</dcterms:created>
  <dcterms:modified xsi:type="dcterms:W3CDTF">2024-05-21T13:55:00Z</dcterms:modified>
</cp:coreProperties>
</file>