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1C" w:rsidRDefault="00C513F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C513F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C513F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C513F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C513F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06887" w:rsidRPr="00906887" w:rsidRDefault="00906887" w:rsidP="00906887">
      <w:pPr>
        <w:spacing w:after="0" w:line="240" w:lineRule="auto"/>
        <w:ind w:left="-142" w:right="5953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Про організаційні питання, пов'язані з ефективним використанням та збереженням автомобільних доріг Оболонського району міста Києва</w:t>
      </w: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595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6887" w:rsidRPr="00906887" w:rsidRDefault="00906887" w:rsidP="009068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Відповідно до статті 327 Цивільного кодексу України, статті 60 Закону України «Про місцеве самоврядування в Україні», статей 16, 17, 19 – 21 Закону України «Про автомобільні дороги», статті 3 Закону України «Про дорожній рух», з метою ефективного використання та збереження доріг, що знаходяться на території Оболонського району міста Києва, Київська міська рада</w:t>
      </w:r>
    </w:p>
    <w:p w:rsidR="00906887" w:rsidRPr="00906887" w:rsidRDefault="00906887" w:rsidP="00906887">
      <w:pPr>
        <w:spacing w:after="0" w:line="240" w:lineRule="auto"/>
        <w:ind w:right="-33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87" w:rsidRPr="00906887" w:rsidRDefault="00906887" w:rsidP="00906887">
      <w:pPr>
        <w:spacing w:after="0" w:line="240" w:lineRule="auto"/>
        <w:ind w:right="-33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8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06887" w:rsidRPr="00906887" w:rsidRDefault="00906887" w:rsidP="00906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87" w:rsidRPr="00906887" w:rsidRDefault="00906887" w:rsidP="009068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 xml:space="preserve">1. Виконавчому органу Київської міської ради (Київської міської державної адміністрації) здійснити організаційно-правові заходи щодо прийняття на баланс і утримання автомобільної дороги та об’єктів дорожньо-транспортної інфраструктури на вулиці </w:t>
      </w:r>
      <w:proofErr w:type="spellStart"/>
      <w:r w:rsidRPr="00906887">
        <w:rPr>
          <w:rFonts w:ascii="Times New Roman" w:hAnsi="Times New Roman" w:cs="Times New Roman"/>
          <w:sz w:val="28"/>
          <w:szCs w:val="28"/>
        </w:rPr>
        <w:t>Аманди</w:t>
      </w:r>
      <w:proofErr w:type="spellEnd"/>
      <w:r w:rsidRPr="00906887">
        <w:rPr>
          <w:rFonts w:ascii="Times New Roman" w:hAnsi="Times New Roman" w:cs="Times New Roman"/>
          <w:sz w:val="28"/>
          <w:szCs w:val="28"/>
        </w:rPr>
        <w:t xml:space="preserve"> Струве в Оболонському районі міста Києва, а саме:</w:t>
      </w:r>
    </w:p>
    <w:p w:rsidR="00906887" w:rsidRPr="00906887" w:rsidRDefault="00906887" w:rsidP="009068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887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Комунальному підприємству «Шляхово-експлуатаційне управління по ремонту та утриманню автомобільних шляхів та споруд на них Оболонського району» м. Києва облікувати на балансі автомобільну дорогу та об’єкти дорожньо-транспортної інфраструктури згідно з пунктом 1 цього рішення.</w:t>
      </w:r>
    </w:p>
    <w:p w:rsidR="00906887" w:rsidRPr="00906887" w:rsidRDefault="00906887" w:rsidP="009068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887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Департаменту комунальної власності м. Києва виконавчого органу Київської міської ради (Київської міської державної адміністрації) закріпити на праві господарського відання за комунальним підприємством «Шляхово-експлуатаційне управління по ремонту та утриманню автомобільних шляхів та споруд на них Оболонського району»  м. Києва автомобільну дорогу та об’єкти дорожньо-транспортної інфраструктури згідно з  пунктом 1 цього рішення.</w:t>
      </w:r>
    </w:p>
    <w:p w:rsidR="00906887" w:rsidRPr="00906887" w:rsidRDefault="00906887" w:rsidP="00906887">
      <w:pPr>
        <w:widowControl w:val="0"/>
        <w:shd w:val="clear" w:color="auto" w:fill="FFFFFF"/>
        <w:tabs>
          <w:tab w:val="left" w:pos="540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2. Офіційно оприлюднити це рішення в установленому порядку.</w:t>
      </w:r>
    </w:p>
    <w:p w:rsidR="00906887" w:rsidRPr="00906887" w:rsidRDefault="00906887" w:rsidP="00906887">
      <w:pPr>
        <w:widowControl w:val="0"/>
        <w:shd w:val="clear" w:color="auto" w:fill="FFFFFF"/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 xml:space="preserve">3. Рішення Київської міської ради набирає чинності з дня його </w:t>
      </w:r>
      <w:r w:rsidRPr="00906887">
        <w:rPr>
          <w:rFonts w:ascii="Times New Roman" w:hAnsi="Times New Roman" w:cs="Times New Roman"/>
          <w:sz w:val="28"/>
          <w:szCs w:val="28"/>
        </w:rPr>
        <w:lastRenderedPageBreak/>
        <w:t>оприлюднення.</w:t>
      </w:r>
    </w:p>
    <w:p w:rsidR="00906887" w:rsidRPr="00906887" w:rsidRDefault="00906887" w:rsidP="0090688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6887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цього рішення покласти на постійну комісію Київської міської ради з питань власності</w:t>
      </w:r>
      <w:r w:rsidRPr="00906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068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регуляторної політики</w:t>
      </w:r>
      <w:r w:rsidRPr="009068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постійну комісію Київської міської ради з питань транспорту, зв'язку та реклами.</w:t>
      </w:r>
    </w:p>
    <w:p w:rsidR="00906887" w:rsidRPr="00906887" w:rsidRDefault="00906887" w:rsidP="00906887">
      <w:pPr>
        <w:spacing w:before="120" w:after="0" w:line="240" w:lineRule="auto"/>
        <w:ind w:right="-33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87" w:rsidRPr="00906887" w:rsidRDefault="00906887" w:rsidP="00906887">
      <w:pPr>
        <w:spacing w:after="0" w:line="240" w:lineRule="auto"/>
        <w:ind w:right="-33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887" w:rsidRPr="00906887" w:rsidRDefault="00906887" w:rsidP="00906887">
      <w:pPr>
        <w:spacing w:after="0" w:line="240" w:lineRule="auto"/>
        <w:ind w:right="-338"/>
        <w:jc w:val="both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906887">
        <w:rPr>
          <w:rFonts w:ascii="Times New Roman" w:hAnsi="Times New Roman" w:cs="Times New Roman"/>
          <w:sz w:val="28"/>
          <w:szCs w:val="28"/>
        </w:rPr>
        <w:tab/>
      </w:r>
      <w:r w:rsidRPr="00906887">
        <w:rPr>
          <w:rFonts w:ascii="Times New Roman" w:hAnsi="Times New Roman" w:cs="Times New Roman"/>
          <w:sz w:val="28"/>
          <w:szCs w:val="28"/>
        </w:rPr>
        <w:tab/>
      </w:r>
      <w:r w:rsidRPr="00906887">
        <w:rPr>
          <w:rFonts w:ascii="Times New Roman" w:hAnsi="Times New Roman" w:cs="Times New Roman"/>
          <w:sz w:val="28"/>
          <w:szCs w:val="28"/>
        </w:rPr>
        <w:tab/>
      </w:r>
      <w:r w:rsidRPr="00906887">
        <w:rPr>
          <w:rFonts w:ascii="Times New Roman" w:hAnsi="Times New Roman" w:cs="Times New Roman"/>
          <w:sz w:val="28"/>
          <w:szCs w:val="28"/>
        </w:rPr>
        <w:tab/>
      </w:r>
      <w:r w:rsidRPr="00906887">
        <w:rPr>
          <w:rFonts w:ascii="Times New Roman" w:hAnsi="Times New Roman" w:cs="Times New Roman"/>
          <w:sz w:val="28"/>
          <w:szCs w:val="28"/>
        </w:rPr>
        <w:tab/>
      </w:r>
      <w:r w:rsidRPr="00906887"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:rsidR="00906887" w:rsidRPr="00906887" w:rsidRDefault="00906887" w:rsidP="00906887">
      <w:pPr>
        <w:spacing w:after="0" w:line="240" w:lineRule="auto"/>
        <w:ind w:right="-3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104"/>
        <w:gridCol w:w="1134"/>
        <w:gridCol w:w="3969"/>
      </w:tblGrid>
      <w:tr w:rsidR="00906887" w:rsidRPr="00DE315F" w:rsidTr="0071198A">
        <w:trPr>
          <w:trHeight w:val="374"/>
        </w:trPr>
        <w:tc>
          <w:tcPr>
            <w:tcW w:w="5104" w:type="dxa"/>
          </w:tcPr>
          <w:p w:rsidR="00906887" w:rsidRPr="00DE315F" w:rsidRDefault="00906887" w:rsidP="00DE3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br w:type="page"/>
            </w:r>
            <w:r w:rsidRPr="00DE31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 w:type="page"/>
            </w:r>
            <w:r w:rsidRPr="00DE31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 w:type="page"/>
            </w: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E315F"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ОДАННЯ</w:t>
            </w: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6887" w:rsidRPr="00DE315F" w:rsidTr="0071198A">
        <w:trPr>
          <w:trHeight w:val="280"/>
        </w:trPr>
        <w:tc>
          <w:tcPr>
            <w:tcW w:w="5104" w:type="dxa"/>
          </w:tcPr>
          <w:p w:rsidR="00CF3924" w:rsidRDefault="00CF3924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134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 ЧОРНІЙ</w:t>
            </w:r>
          </w:p>
        </w:tc>
      </w:tr>
      <w:tr w:rsidR="00906887" w:rsidRPr="00DE315F" w:rsidTr="0071198A">
        <w:trPr>
          <w:trHeight w:val="334"/>
        </w:trPr>
        <w:tc>
          <w:tcPr>
            <w:tcW w:w="5104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E315F"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ОГОДЖЕНО</w:t>
            </w:r>
            <w:r w:rsidRPr="00DE3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06887" w:rsidRPr="00DE315F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DE315F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87" w:rsidRPr="00906887" w:rsidTr="0071198A">
        <w:tc>
          <w:tcPr>
            <w:tcW w:w="5104" w:type="dxa"/>
          </w:tcPr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 постійної комісії Київради</w:t>
            </w:r>
          </w:p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питань власності </w:t>
            </w:r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регуляторної</w:t>
            </w:r>
            <w:proofErr w:type="spellEnd"/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політики</w:t>
            </w:r>
            <w:proofErr w:type="spellEnd"/>
          </w:p>
        </w:tc>
        <w:tc>
          <w:tcPr>
            <w:tcW w:w="1134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906887" w:rsidRDefault="00906887" w:rsidP="00906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887" w:rsidRPr="00906887" w:rsidRDefault="00906887" w:rsidP="00906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887">
              <w:rPr>
                <w:rFonts w:ascii="Times New Roman" w:hAnsi="Times New Roman" w:cs="Times New Roman"/>
                <w:sz w:val="28"/>
                <w:szCs w:val="28"/>
              </w:rPr>
              <w:t>Михайло ПРИСЯЖНЮК</w:t>
            </w:r>
          </w:p>
        </w:tc>
      </w:tr>
      <w:tr w:rsidR="00906887" w:rsidRPr="00906887" w:rsidTr="0071198A">
        <w:trPr>
          <w:trHeight w:val="449"/>
        </w:trPr>
        <w:tc>
          <w:tcPr>
            <w:tcW w:w="5104" w:type="dxa"/>
          </w:tcPr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6887" w:rsidRPr="00906887" w:rsidTr="0071198A">
        <w:tc>
          <w:tcPr>
            <w:tcW w:w="5104" w:type="dxa"/>
          </w:tcPr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906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 постійної комісії Київради</w:t>
            </w:r>
          </w:p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питань транспорту, зв’язку та реклами</w:t>
            </w:r>
          </w:p>
        </w:tc>
        <w:tc>
          <w:tcPr>
            <w:tcW w:w="1134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 ОКОПНИЙ</w:t>
            </w:r>
          </w:p>
        </w:tc>
      </w:tr>
      <w:bookmarkEnd w:id="0"/>
      <w:tr w:rsidR="00906887" w:rsidRPr="00906887" w:rsidTr="0071198A">
        <w:tc>
          <w:tcPr>
            <w:tcW w:w="5104" w:type="dxa"/>
          </w:tcPr>
          <w:p w:rsid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315F" w:rsidRPr="00906887" w:rsidRDefault="00DE315F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906887" w:rsidRDefault="00906887" w:rsidP="00906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87" w:rsidRPr="00906887" w:rsidTr="0071198A">
        <w:tc>
          <w:tcPr>
            <w:tcW w:w="5104" w:type="dxa"/>
          </w:tcPr>
          <w:p w:rsidR="00906887" w:rsidRPr="00906887" w:rsidRDefault="00906887" w:rsidP="00906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  <w:p w:rsidR="00906887" w:rsidRPr="00906887" w:rsidRDefault="00906887" w:rsidP="00906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6887" w:rsidRPr="00906887" w:rsidRDefault="00906887" w:rsidP="0090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906887" w:rsidRPr="00906887" w:rsidRDefault="00906887" w:rsidP="00906887">
      <w:pPr>
        <w:tabs>
          <w:tab w:val="left" w:pos="4395"/>
        </w:tabs>
        <w:spacing w:after="0" w:line="240" w:lineRule="auto"/>
        <w:ind w:right="-1" w:firstLine="567"/>
        <w:jc w:val="both"/>
        <w:rPr>
          <w:color w:val="FFFFFF" w:themeColor="background1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14" w:rsidRDefault="00735214">
      <w:pPr>
        <w:spacing w:after="0" w:line="240" w:lineRule="auto"/>
      </w:pPr>
      <w:r>
        <w:separator/>
      </w:r>
    </w:p>
  </w:endnote>
  <w:endnote w:type="continuationSeparator" w:id="0">
    <w:p w:rsidR="00735214" w:rsidRDefault="0073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14" w:rsidRDefault="00735214">
      <w:pPr>
        <w:spacing w:after="0" w:line="240" w:lineRule="auto"/>
      </w:pPr>
      <w:r>
        <w:separator/>
      </w:r>
    </w:p>
  </w:footnote>
  <w:footnote w:type="continuationSeparator" w:id="0">
    <w:p w:rsidR="00735214" w:rsidRDefault="0073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249184"/>
      <w:docPartObj>
        <w:docPartGallery w:val="Page Numbers (Top of Page)"/>
        <w:docPartUnique/>
      </w:docPartObj>
    </w:sdtPr>
    <w:sdtEndPr/>
    <w:sdtContent>
      <w:p w:rsidR="00314D16" w:rsidRDefault="00C513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90">
          <w:rPr>
            <w:noProof/>
          </w:rPr>
          <w:t>3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E77BB"/>
    <w:rsid w:val="0010041F"/>
    <w:rsid w:val="00135003"/>
    <w:rsid w:val="00264212"/>
    <w:rsid w:val="002B51A1"/>
    <w:rsid w:val="00314D16"/>
    <w:rsid w:val="0037050B"/>
    <w:rsid w:val="003E6679"/>
    <w:rsid w:val="004079A8"/>
    <w:rsid w:val="00471A1C"/>
    <w:rsid w:val="00483731"/>
    <w:rsid w:val="004B7372"/>
    <w:rsid w:val="005250F2"/>
    <w:rsid w:val="006373BA"/>
    <w:rsid w:val="00735214"/>
    <w:rsid w:val="00906887"/>
    <w:rsid w:val="00C216F9"/>
    <w:rsid w:val="00C513FA"/>
    <w:rsid w:val="00CF3924"/>
    <w:rsid w:val="00D93395"/>
    <w:rsid w:val="00DE315F"/>
    <w:rsid w:val="00F43F8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BD08-9D25-4823-B5C8-0B3B5E3A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Токаренко Володимир</cp:lastModifiedBy>
  <cp:revision>20</cp:revision>
  <dcterms:created xsi:type="dcterms:W3CDTF">2024-08-02T11:03:00Z</dcterms:created>
  <dcterms:modified xsi:type="dcterms:W3CDTF">2025-02-19T13:59:00Z</dcterms:modified>
</cp:coreProperties>
</file>