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B01D" w14:textId="77777777" w:rsidR="008A7D5F" w:rsidRDefault="008A7D5F" w:rsidP="008A7D5F">
      <w:pPr>
        <w:tabs>
          <w:tab w:val="left" w:pos="7088"/>
        </w:tabs>
        <w:jc w:val="center"/>
        <w:rPr>
          <w:b/>
          <w:sz w:val="28"/>
          <w:szCs w:val="28"/>
        </w:rPr>
      </w:pPr>
      <w:r w:rsidRPr="007E122B">
        <w:rPr>
          <w:b/>
          <w:sz w:val="28"/>
          <w:szCs w:val="28"/>
        </w:rPr>
        <w:t>ПОЯСНЮВАЛЬНА ЗАПИСКА</w:t>
      </w:r>
    </w:p>
    <w:p w14:paraId="76D312B6" w14:textId="77777777" w:rsidR="007A6C80" w:rsidRPr="007E122B" w:rsidRDefault="007A6C80" w:rsidP="008A7D5F">
      <w:pPr>
        <w:tabs>
          <w:tab w:val="left" w:pos="7088"/>
        </w:tabs>
        <w:jc w:val="center"/>
        <w:rPr>
          <w:b/>
          <w:sz w:val="28"/>
          <w:szCs w:val="28"/>
        </w:rPr>
      </w:pPr>
    </w:p>
    <w:p w14:paraId="1A81C994" w14:textId="77777777" w:rsidR="001F0C17" w:rsidRDefault="008A7D5F" w:rsidP="00E2053D">
      <w:pPr>
        <w:jc w:val="center"/>
        <w:rPr>
          <w:sz w:val="28"/>
          <w:szCs w:val="28"/>
        </w:rPr>
      </w:pPr>
      <w:r w:rsidRPr="007E122B">
        <w:rPr>
          <w:sz w:val="28"/>
          <w:szCs w:val="28"/>
        </w:rPr>
        <w:t xml:space="preserve">до проєкту рішення Київської міської ради </w:t>
      </w:r>
      <w:r>
        <w:rPr>
          <w:sz w:val="28"/>
          <w:szCs w:val="28"/>
        </w:rPr>
        <w:t xml:space="preserve">«Про внесення змін </w:t>
      </w:r>
    </w:p>
    <w:p w14:paraId="001EF72E" w14:textId="77777777" w:rsidR="001F0C17" w:rsidRDefault="00896F70" w:rsidP="00E2053D">
      <w:pPr>
        <w:jc w:val="center"/>
        <w:rPr>
          <w:sz w:val="28"/>
          <w:szCs w:val="28"/>
        </w:rPr>
      </w:pPr>
      <w:r>
        <w:rPr>
          <w:sz w:val="28"/>
          <w:szCs w:val="28"/>
        </w:rPr>
        <w:t>у</w:t>
      </w:r>
      <w:r w:rsidR="008A7D5F">
        <w:rPr>
          <w:sz w:val="28"/>
          <w:szCs w:val="28"/>
        </w:rPr>
        <w:t xml:space="preserve"> додат</w:t>
      </w:r>
      <w:r>
        <w:rPr>
          <w:sz w:val="28"/>
          <w:szCs w:val="28"/>
        </w:rPr>
        <w:t>о</w:t>
      </w:r>
      <w:r w:rsidR="008A7D5F">
        <w:rPr>
          <w:sz w:val="28"/>
          <w:szCs w:val="28"/>
        </w:rPr>
        <w:t xml:space="preserve">к 4 </w:t>
      </w:r>
      <w:r>
        <w:rPr>
          <w:sz w:val="28"/>
          <w:szCs w:val="28"/>
        </w:rPr>
        <w:t xml:space="preserve">до </w:t>
      </w:r>
      <w:r w:rsidR="008A7D5F">
        <w:rPr>
          <w:sz w:val="28"/>
          <w:szCs w:val="28"/>
        </w:rPr>
        <w:t>рішення Київської міської ради від 15</w:t>
      </w:r>
      <w:r w:rsidR="00280CE9">
        <w:rPr>
          <w:sz w:val="28"/>
          <w:szCs w:val="28"/>
        </w:rPr>
        <w:t xml:space="preserve"> </w:t>
      </w:r>
      <w:r>
        <w:rPr>
          <w:sz w:val="28"/>
          <w:szCs w:val="28"/>
        </w:rPr>
        <w:t xml:space="preserve">грудня </w:t>
      </w:r>
      <w:r w:rsidR="008A7D5F">
        <w:rPr>
          <w:sz w:val="28"/>
          <w:szCs w:val="28"/>
        </w:rPr>
        <w:t>2022</w:t>
      </w:r>
      <w:r>
        <w:rPr>
          <w:sz w:val="28"/>
          <w:szCs w:val="28"/>
        </w:rPr>
        <w:t xml:space="preserve"> року</w:t>
      </w:r>
      <w:r w:rsidR="008A7D5F">
        <w:rPr>
          <w:sz w:val="28"/>
          <w:szCs w:val="28"/>
        </w:rPr>
        <w:t xml:space="preserve"> </w:t>
      </w:r>
    </w:p>
    <w:p w14:paraId="3EFD4CF8" w14:textId="77777777" w:rsidR="001F0C17" w:rsidRDefault="008A7D5F" w:rsidP="00E2053D">
      <w:pPr>
        <w:jc w:val="center"/>
        <w:rPr>
          <w:sz w:val="28"/>
          <w:szCs w:val="28"/>
        </w:rPr>
      </w:pPr>
      <w:r>
        <w:rPr>
          <w:sz w:val="28"/>
          <w:szCs w:val="28"/>
        </w:rPr>
        <w:t>№ 5907/59</w:t>
      </w:r>
      <w:r w:rsidR="00896F70">
        <w:rPr>
          <w:sz w:val="28"/>
          <w:szCs w:val="28"/>
        </w:rPr>
        <w:t>4</w:t>
      </w:r>
      <w:r>
        <w:rPr>
          <w:sz w:val="28"/>
          <w:szCs w:val="28"/>
        </w:rPr>
        <w:t xml:space="preserve">8 </w:t>
      </w:r>
      <w:r w:rsidRPr="007E122B">
        <w:rPr>
          <w:sz w:val="28"/>
          <w:szCs w:val="28"/>
        </w:rPr>
        <w:t xml:space="preserve">«Про безоплатне </w:t>
      </w:r>
      <w:r>
        <w:rPr>
          <w:sz w:val="28"/>
          <w:szCs w:val="28"/>
        </w:rPr>
        <w:t>прийняття</w:t>
      </w:r>
      <w:r w:rsidRPr="007E122B">
        <w:rPr>
          <w:sz w:val="28"/>
          <w:szCs w:val="28"/>
        </w:rPr>
        <w:t xml:space="preserve"> до комунальної власності територіальної громади міста Києва гуртожитку та зовнішніх інженерних мереж ПрАТ «</w:t>
      </w:r>
      <w:r>
        <w:rPr>
          <w:sz w:val="28"/>
          <w:szCs w:val="28"/>
        </w:rPr>
        <w:t>АТЕК</w:t>
      </w:r>
      <w:r w:rsidRPr="007E122B">
        <w:rPr>
          <w:sz w:val="28"/>
          <w:szCs w:val="28"/>
        </w:rPr>
        <w:t xml:space="preserve">» та внесення змін у додаток до рішення Київської міської ради від 24 травня 2012 року № 596/7933 «Про приватизацію </w:t>
      </w:r>
    </w:p>
    <w:p w14:paraId="167E94D9" w14:textId="77777777" w:rsidR="008A7D5F" w:rsidRPr="007E122B" w:rsidRDefault="008A7D5F" w:rsidP="00E2053D">
      <w:pPr>
        <w:jc w:val="center"/>
        <w:rPr>
          <w:b/>
          <w:sz w:val="28"/>
          <w:szCs w:val="28"/>
        </w:rPr>
      </w:pPr>
      <w:r w:rsidRPr="007E122B">
        <w:rPr>
          <w:sz w:val="28"/>
          <w:szCs w:val="28"/>
        </w:rPr>
        <w:t>жилих приміщень у гуртожитках м. Києва»</w:t>
      </w:r>
    </w:p>
    <w:p w14:paraId="11210707" w14:textId="77777777" w:rsidR="008A7D5F" w:rsidRPr="00840B63" w:rsidRDefault="008A7D5F" w:rsidP="008A7D5F">
      <w:pPr>
        <w:jc w:val="center"/>
        <w:rPr>
          <w:sz w:val="28"/>
          <w:szCs w:val="28"/>
        </w:rPr>
      </w:pPr>
    </w:p>
    <w:p w14:paraId="3B1741E1" w14:textId="77777777" w:rsidR="008A7D5F" w:rsidRDefault="008A7D5F" w:rsidP="001F0C17">
      <w:pPr>
        <w:pStyle w:val="11"/>
        <w:numPr>
          <w:ilvl w:val="0"/>
          <w:numId w:val="3"/>
        </w:numPr>
        <w:shd w:val="clear" w:color="auto" w:fill="auto"/>
        <w:spacing w:after="0" w:line="240" w:lineRule="auto"/>
        <w:ind w:right="-1"/>
        <w:jc w:val="center"/>
        <w:rPr>
          <w:rFonts w:ascii="Times New Roman" w:hAnsi="Times New Roman" w:cs="Times New Roman"/>
          <w:b/>
          <w:sz w:val="28"/>
          <w:szCs w:val="28"/>
          <w:lang w:val="uk-UA"/>
        </w:rPr>
      </w:pPr>
      <w:r w:rsidRPr="00243E73">
        <w:rPr>
          <w:rFonts w:ascii="Times New Roman" w:hAnsi="Times New Roman" w:cs="Times New Roman"/>
          <w:b/>
          <w:sz w:val="28"/>
          <w:szCs w:val="28"/>
          <w:lang w:val="uk-UA"/>
        </w:rPr>
        <w:t>Обґрунтування необхідності прийняття рішення</w:t>
      </w:r>
      <w:r w:rsidR="007A6C80">
        <w:rPr>
          <w:rFonts w:ascii="Times New Roman" w:hAnsi="Times New Roman" w:cs="Times New Roman"/>
          <w:b/>
          <w:sz w:val="28"/>
          <w:szCs w:val="28"/>
          <w:lang w:val="uk-UA"/>
        </w:rPr>
        <w:t>.</w:t>
      </w:r>
    </w:p>
    <w:p w14:paraId="06472045" w14:textId="77777777" w:rsidR="00EB60AD" w:rsidRDefault="00EB60AD" w:rsidP="00EB60AD">
      <w:pPr>
        <w:ind w:firstLine="567"/>
        <w:jc w:val="both"/>
        <w:rPr>
          <w:sz w:val="28"/>
          <w:szCs w:val="28"/>
        </w:rPr>
      </w:pPr>
      <w:r>
        <w:rPr>
          <w:sz w:val="28"/>
          <w:szCs w:val="28"/>
        </w:rPr>
        <w:t xml:space="preserve">У Постійну комісію </w:t>
      </w:r>
      <w:r w:rsidR="002A29EC">
        <w:rPr>
          <w:sz w:val="28"/>
          <w:szCs w:val="28"/>
        </w:rPr>
        <w:t xml:space="preserve">Київської міської ради з питань житлово-комунального господарства та паливно-енергетичного комплексу (далі – Постійна комісія) </w:t>
      </w:r>
      <w:r>
        <w:rPr>
          <w:sz w:val="28"/>
          <w:szCs w:val="28"/>
        </w:rPr>
        <w:t xml:space="preserve">звернулася </w:t>
      </w:r>
      <w:r>
        <w:rPr>
          <w:rFonts w:eastAsia="Calibri"/>
          <w:sz w:val="28"/>
          <w:szCs w:val="28"/>
          <w:lang w:eastAsia="en-US"/>
        </w:rPr>
        <w:t>Святошинська районна в місті Києві державн</w:t>
      </w:r>
      <w:r w:rsidR="002A29EC">
        <w:rPr>
          <w:rFonts w:eastAsia="Calibri"/>
          <w:sz w:val="28"/>
          <w:szCs w:val="28"/>
          <w:lang w:eastAsia="en-US"/>
        </w:rPr>
        <w:t>а</w:t>
      </w:r>
      <w:r>
        <w:rPr>
          <w:rFonts w:eastAsia="Calibri"/>
          <w:sz w:val="28"/>
          <w:szCs w:val="28"/>
          <w:lang w:eastAsia="en-US"/>
        </w:rPr>
        <w:t xml:space="preserve"> адміністраці</w:t>
      </w:r>
      <w:r w:rsidR="002A29EC">
        <w:rPr>
          <w:rFonts w:eastAsia="Calibri"/>
          <w:sz w:val="28"/>
          <w:szCs w:val="28"/>
          <w:lang w:eastAsia="en-US"/>
        </w:rPr>
        <w:t>я</w:t>
      </w:r>
      <w:r>
        <w:rPr>
          <w:rFonts w:eastAsia="Calibri"/>
          <w:sz w:val="28"/>
          <w:szCs w:val="28"/>
          <w:lang w:eastAsia="en-US"/>
        </w:rPr>
        <w:t xml:space="preserve"> </w:t>
      </w:r>
      <w:r w:rsidRPr="00EB60AD">
        <w:rPr>
          <w:rFonts w:eastAsia="Calibri"/>
          <w:i/>
          <w:sz w:val="28"/>
          <w:szCs w:val="28"/>
          <w:lang w:eastAsia="en-US"/>
        </w:rPr>
        <w:t>(реєстраційний номер 08/18466 від 14.05.2024)</w:t>
      </w:r>
      <w:r>
        <w:rPr>
          <w:rFonts w:eastAsia="Calibri"/>
          <w:sz w:val="28"/>
          <w:szCs w:val="28"/>
          <w:lang w:eastAsia="en-US"/>
        </w:rPr>
        <w:t xml:space="preserve"> стосовно </w:t>
      </w:r>
      <w:r w:rsidR="002A29EC">
        <w:rPr>
          <w:rFonts w:eastAsia="Calibri"/>
          <w:sz w:val="28"/>
          <w:szCs w:val="28"/>
          <w:lang w:eastAsia="en-US"/>
        </w:rPr>
        <w:t xml:space="preserve">необхідності внесення змін </w:t>
      </w:r>
      <w:r>
        <w:rPr>
          <w:sz w:val="28"/>
          <w:szCs w:val="28"/>
        </w:rPr>
        <w:t xml:space="preserve">у додаток 4 до рішення Київської міської ради від 15 грудня 2022 року № 5907/5948 </w:t>
      </w:r>
      <w:r w:rsidRPr="007E122B">
        <w:rPr>
          <w:sz w:val="28"/>
          <w:szCs w:val="28"/>
        </w:rPr>
        <w:t xml:space="preserve">«Про безоплатне </w:t>
      </w:r>
      <w:r>
        <w:rPr>
          <w:sz w:val="28"/>
          <w:szCs w:val="28"/>
        </w:rPr>
        <w:t>прийняття</w:t>
      </w:r>
      <w:r w:rsidRPr="007E122B">
        <w:rPr>
          <w:sz w:val="28"/>
          <w:szCs w:val="28"/>
        </w:rPr>
        <w:t xml:space="preserve"> до комунальної власності територіальної громади міста Києва гуртожитку та зовнішніх інженерних мереж ПрАТ «</w:t>
      </w:r>
      <w:r>
        <w:rPr>
          <w:sz w:val="28"/>
          <w:szCs w:val="28"/>
        </w:rPr>
        <w:t>АТЕК</w:t>
      </w:r>
      <w:r w:rsidRPr="007E122B">
        <w:rPr>
          <w:sz w:val="28"/>
          <w:szCs w:val="28"/>
        </w:rPr>
        <w:t>» та внесення змін у додаток до рішення Київської міської ради від 24 травня 2012 року № 596/7933 «Про приватизацію жилих приміщень у гуртожитках м. Києва»</w:t>
      </w:r>
      <w:r w:rsidR="002A29EC">
        <w:rPr>
          <w:sz w:val="28"/>
          <w:szCs w:val="28"/>
        </w:rPr>
        <w:t xml:space="preserve">, оскільки в </w:t>
      </w:r>
      <w:r w:rsidR="000E07EB">
        <w:rPr>
          <w:sz w:val="28"/>
          <w:szCs w:val="28"/>
        </w:rPr>
        <w:t xml:space="preserve">характеристиці </w:t>
      </w:r>
      <w:r w:rsidR="002A29EC">
        <w:rPr>
          <w:sz w:val="28"/>
          <w:szCs w:val="28"/>
        </w:rPr>
        <w:t>основних показник</w:t>
      </w:r>
      <w:r w:rsidR="000E07EB">
        <w:rPr>
          <w:sz w:val="28"/>
          <w:szCs w:val="28"/>
        </w:rPr>
        <w:t>ів</w:t>
      </w:r>
      <w:r w:rsidR="002A29EC">
        <w:rPr>
          <w:sz w:val="28"/>
          <w:szCs w:val="28"/>
        </w:rPr>
        <w:t xml:space="preserve"> трубопроводів теплової мережі були допущені деякі неточності</w:t>
      </w:r>
      <w:r w:rsidR="005F6ADF">
        <w:rPr>
          <w:sz w:val="28"/>
          <w:szCs w:val="28"/>
        </w:rPr>
        <w:t>, що в свою чергу не дає можливості прийняти її до комунальної власності територіальної громади міста Києва та закріпити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 цю теплову мережу.</w:t>
      </w:r>
    </w:p>
    <w:p w14:paraId="71ADAE23" w14:textId="77777777" w:rsidR="00EB60AD" w:rsidRDefault="00EB60AD" w:rsidP="00EB60AD">
      <w:pPr>
        <w:pStyle w:val="a4"/>
        <w:shd w:val="clear" w:color="auto" w:fill="FFFFFF"/>
        <w:spacing w:before="0" w:beforeAutospacing="0" w:after="0" w:afterAutospacing="0"/>
        <w:ind w:firstLine="567"/>
        <w:jc w:val="both"/>
        <w:textAlignment w:val="top"/>
        <w:rPr>
          <w:rFonts w:eastAsia="Calibri"/>
          <w:sz w:val="28"/>
          <w:szCs w:val="28"/>
          <w:lang w:eastAsia="en-US"/>
        </w:rPr>
      </w:pPr>
      <w:r>
        <w:rPr>
          <w:sz w:val="28"/>
          <w:szCs w:val="28"/>
        </w:rPr>
        <w:t xml:space="preserve">Відповідно до Положення про постійні комісії Київської міської ради, яке </w:t>
      </w:r>
      <w:r w:rsidRPr="00036BAA">
        <w:rPr>
          <w:rFonts w:eastAsia="Calibri"/>
          <w:sz w:val="28"/>
          <w:szCs w:val="28"/>
          <w:lang w:eastAsia="en-US"/>
        </w:rPr>
        <w:t xml:space="preserve">затверджене рішенням Київської міської ради від 29 лютого 2024 року </w:t>
      </w:r>
      <w:r>
        <w:rPr>
          <w:rFonts w:eastAsia="Calibri"/>
          <w:sz w:val="28"/>
          <w:szCs w:val="28"/>
          <w:lang w:eastAsia="en-US"/>
        </w:rPr>
        <w:br/>
      </w:r>
      <w:r w:rsidRPr="00036BAA">
        <w:rPr>
          <w:rFonts w:eastAsia="Calibri"/>
          <w:sz w:val="28"/>
          <w:szCs w:val="28"/>
          <w:lang w:eastAsia="en-US"/>
        </w:rPr>
        <w:t xml:space="preserve">№ 7796/7837 «Про затвердження Положення про постійні комісії Київської міської ради» </w:t>
      </w:r>
      <w:r w:rsidR="005F6ADF">
        <w:rPr>
          <w:rFonts w:eastAsia="Calibri"/>
          <w:sz w:val="28"/>
          <w:szCs w:val="28"/>
          <w:lang w:eastAsia="en-US"/>
        </w:rPr>
        <w:t xml:space="preserve">до </w:t>
      </w:r>
      <w:r w:rsidRPr="00036BAA">
        <w:rPr>
          <w:rFonts w:eastAsia="Calibri"/>
          <w:sz w:val="28"/>
          <w:szCs w:val="28"/>
          <w:lang w:eastAsia="en-US"/>
        </w:rPr>
        <w:t>функціональн</w:t>
      </w:r>
      <w:r w:rsidR="005F6ADF">
        <w:rPr>
          <w:rFonts w:eastAsia="Calibri"/>
          <w:sz w:val="28"/>
          <w:szCs w:val="28"/>
          <w:lang w:eastAsia="en-US"/>
        </w:rPr>
        <w:t>ої</w:t>
      </w:r>
      <w:r w:rsidRPr="00036BAA">
        <w:rPr>
          <w:rFonts w:eastAsia="Calibri"/>
          <w:sz w:val="28"/>
          <w:szCs w:val="28"/>
          <w:lang w:eastAsia="en-US"/>
        </w:rPr>
        <w:t xml:space="preserve"> спрямован</w:t>
      </w:r>
      <w:r w:rsidR="005F6ADF">
        <w:rPr>
          <w:rFonts w:eastAsia="Calibri"/>
          <w:sz w:val="28"/>
          <w:szCs w:val="28"/>
          <w:lang w:eastAsia="en-US"/>
        </w:rPr>
        <w:t>ості</w:t>
      </w:r>
      <w:r w:rsidRPr="00036BAA">
        <w:rPr>
          <w:rFonts w:eastAsia="Calibri"/>
          <w:sz w:val="28"/>
          <w:szCs w:val="28"/>
          <w:lang w:eastAsia="en-US"/>
        </w:rPr>
        <w:t xml:space="preserve"> </w:t>
      </w:r>
      <w:r w:rsidR="005F6ADF">
        <w:rPr>
          <w:rFonts w:eastAsia="Calibri"/>
          <w:sz w:val="28"/>
          <w:szCs w:val="28"/>
          <w:lang w:eastAsia="en-US"/>
        </w:rPr>
        <w:t>П</w:t>
      </w:r>
      <w:r w:rsidRPr="00036BAA">
        <w:rPr>
          <w:rFonts w:eastAsia="Calibri"/>
          <w:sz w:val="28"/>
          <w:szCs w:val="28"/>
          <w:lang w:eastAsia="en-US"/>
        </w:rPr>
        <w:t xml:space="preserve">остійної комісії </w:t>
      </w:r>
      <w:bookmarkStart w:id="0" w:name="328"/>
      <w:bookmarkEnd w:id="0"/>
      <w:r w:rsidR="005F6ADF">
        <w:rPr>
          <w:rFonts w:eastAsia="Calibri"/>
          <w:sz w:val="28"/>
          <w:szCs w:val="28"/>
          <w:lang w:eastAsia="en-US"/>
        </w:rPr>
        <w:t xml:space="preserve">відносяться питання </w:t>
      </w:r>
      <w:r w:rsidRPr="00036BAA">
        <w:rPr>
          <w:rFonts w:eastAsia="Calibri"/>
          <w:sz w:val="28"/>
          <w:szCs w:val="28"/>
          <w:lang w:eastAsia="en-US"/>
        </w:rPr>
        <w:t>житлового забезпечення (включаючи питання реалізації житлових прав мешканців гуртожитків, обліку громадян, які потребують поліпшення житлових умов, реконструкції та реновації об'єктів житлового фонду</w:t>
      </w:r>
      <w:r w:rsidR="005F6ADF">
        <w:rPr>
          <w:rFonts w:eastAsia="Calibri"/>
          <w:sz w:val="28"/>
          <w:szCs w:val="28"/>
          <w:lang w:eastAsia="en-US"/>
        </w:rPr>
        <w:t>).</w:t>
      </w:r>
    </w:p>
    <w:p w14:paraId="2EFE61F6" w14:textId="77777777" w:rsidR="008A7D5F" w:rsidRPr="007E122B" w:rsidRDefault="00EB60AD" w:rsidP="008A7D5F">
      <w:pPr>
        <w:pStyle w:val="a4"/>
        <w:spacing w:before="0" w:beforeAutospacing="0" w:after="0" w:afterAutospacing="0"/>
        <w:ind w:firstLine="567"/>
        <w:jc w:val="both"/>
        <w:rPr>
          <w:sz w:val="28"/>
          <w:szCs w:val="28"/>
        </w:rPr>
      </w:pPr>
      <w:r>
        <w:rPr>
          <w:rFonts w:eastAsia="Calibri"/>
          <w:sz w:val="28"/>
          <w:szCs w:val="28"/>
          <w:lang w:eastAsia="en-US"/>
        </w:rPr>
        <w:t xml:space="preserve"> </w:t>
      </w:r>
      <w:r w:rsidR="008A7D5F" w:rsidRPr="007E122B">
        <w:rPr>
          <w:sz w:val="28"/>
          <w:szCs w:val="28"/>
        </w:rPr>
        <w:t>Рішенням Київської міської ради від 06.12.2018 № 260/6311 «Про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надано згоду на безоплатне прийняття до комунальної власності територіальної громади міста Києва гуртожитку за адресою: вул. </w:t>
      </w:r>
      <w:r w:rsidR="008A7D5F">
        <w:rPr>
          <w:sz w:val="28"/>
          <w:szCs w:val="28"/>
        </w:rPr>
        <w:t>Чистяківська</w:t>
      </w:r>
      <w:r w:rsidR="008A7D5F" w:rsidRPr="007E122B">
        <w:rPr>
          <w:sz w:val="28"/>
          <w:szCs w:val="28"/>
        </w:rPr>
        <w:t xml:space="preserve">, </w:t>
      </w:r>
      <w:r w:rsidR="008A7D5F">
        <w:rPr>
          <w:sz w:val="28"/>
          <w:szCs w:val="28"/>
        </w:rPr>
        <w:t>4</w:t>
      </w:r>
      <w:r w:rsidR="001F0C17">
        <w:rPr>
          <w:sz w:val="28"/>
          <w:szCs w:val="28"/>
        </w:rPr>
        <w:t xml:space="preserve"> у Святошинському районі м.</w:t>
      </w:r>
      <w:r w:rsidR="005F6ADF">
        <w:rPr>
          <w:sz w:val="28"/>
          <w:szCs w:val="28"/>
        </w:rPr>
        <w:t xml:space="preserve"> </w:t>
      </w:r>
      <w:r w:rsidR="001F0C17">
        <w:rPr>
          <w:sz w:val="28"/>
          <w:szCs w:val="28"/>
        </w:rPr>
        <w:t>Києва</w:t>
      </w:r>
      <w:r w:rsidR="008A7D5F" w:rsidRPr="007E122B">
        <w:rPr>
          <w:sz w:val="28"/>
          <w:szCs w:val="28"/>
        </w:rPr>
        <w:t>, включеного до статутного капіталу приватного акціонерного товариства «</w:t>
      </w:r>
      <w:r w:rsidR="008A7D5F">
        <w:rPr>
          <w:sz w:val="28"/>
          <w:szCs w:val="28"/>
        </w:rPr>
        <w:t>АТЕК</w:t>
      </w:r>
      <w:r w:rsidR="001E2312">
        <w:rPr>
          <w:sz w:val="28"/>
          <w:szCs w:val="28"/>
        </w:rPr>
        <w:t>»</w:t>
      </w:r>
      <w:r w:rsidR="001F0C17">
        <w:rPr>
          <w:sz w:val="28"/>
          <w:szCs w:val="28"/>
        </w:rPr>
        <w:t>.</w:t>
      </w:r>
    </w:p>
    <w:p w14:paraId="7000EDE9" w14:textId="77777777" w:rsidR="0054509F" w:rsidRDefault="001F0C17" w:rsidP="007100C9">
      <w:pPr>
        <w:tabs>
          <w:tab w:val="left" w:pos="567"/>
        </w:tabs>
        <w:ind w:firstLine="567"/>
        <w:jc w:val="both"/>
        <w:rPr>
          <w:sz w:val="28"/>
          <w:szCs w:val="28"/>
        </w:rPr>
      </w:pPr>
      <w:r>
        <w:rPr>
          <w:sz w:val="28"/>
          <w:szCs w:val="28"/>
        </w:rPr>
        <w:t>Київсько</w:t>
      </w:r>
      <w:r w:rsidR="000E07EB">
        <w:rPr>
          <w:sz w:val="28"/>
          <w:szCs w:val="28"/>
        </w:rPr>
        <w:t>ю</w:t>
      </w:r>
      <w:r>
        <w:rPr>
          <w:sz w:val="28"/>
          <w:szCs w:val="28"/>
        </w:rPr>
        <w:t xml:space="preserve"> міською радою </w:t>
      </w:r>
      <w:r w:rsidR="003F6780">
        <w:rPr>
          <w:sz w:val="28"/>
          <w:szCs w:val="28"/>
        </w:rPr>
        <w:t xml:space="preserve">15 грудня 2022 року було прийнято рішення </w:t>
      </w:r>
      <w:r>
        <w:rPr>
          <w:sz w:val="28"/>
          <w:szCs w:val="28"/>
        </w:rPr>
        <w:br/>
      </w:r>
      <w:r w:rsidR="003F6780">
        <w:rPr>
          <w:sz w:val="28"/>
          <w:szCs w:val="28"/>
        </w:rPr>
        <w:t xml:space="preserve">№ 5907/5948 </w:t>
      </w:r>
      <w:r w:rsidR="003F6780" w:rsidRPr="007E122B">
        <w:rPr>
          <w:sz w:val="28"/>
          <w:szCs w:val="28"/>
        </w:rPr>
        <w:t xml:space="preserve">«Про безоплатне </w:t>
      </w:r>
      <w:r w:rsidR="003F6780">
        <w:rPr>
          <w:sz w:val="28"/>
          <w:szCs w:val="28"/>
        </w:rPr>
        <w:t>прийняття</w:t>
      </w:r>
      <w:r w:rsidR="003F6780" w:rsidRPr="007E122B">
        <w:rPr>
          <w:sz w:val="28"/>
          <w:szCs w:val="28"/>
        </w:rPr>
        <w:t xml:space="preserve"> до комунальної власності територіальної громади міста Києва гуртожитку та зовнішніх інженерних мереж ПрАТ «</w:t>
      </w:r>
      <w:r w:rsidR="003F6780">
        <w:rPr>
          <w:sz w:val="28"/>
          <w:szCs w:val="28"/>
        </w:rPr>
        <w:t>АТЕК</w:t>
      </w:r>
      <w:r w:rsidR="003F6780" w:rsidRPr="007E122B">
        <w:rPr>
          <w:sz w:val="28"/>
          <w:szCs w:val="28"/>
        </w:rPr>
        <w:t xml:space="preserve">» та внесення змін у додаток до рішення Київської міської ради від 24 травня 2012 року № 596/7933 «Про приватизацію жилих приміщень у </w:t>
      </w:r>
      <w:r w:rsidR="003F6780" w:rsidRPr="007E122B">
        <w:rPr>
          <w:sz w:val="28"/>
          <w:szCs w:val="28"/>
        </w:rPr>
        <w:lastRenderedPageBreak/>
        <w:t>гуртожитках м. Києва»</w:t>
      </w:r>
      <w:r w:rsidR="007100C9" w:rsidRPr="007100C9">
        <w:rPr>
          <w:sz w:val="28"/>
          <w:szCs w:val="28"/>
        </w:rPr>
        <w:t xml:space="preserve"> </w:t>
      </w:r>
      <w:r w:rsidR="007100C9">
        <w:rPr>
          <w:sz w:val="28"/>
          <w:szCs w:val="28"/>
        </w:rPr>
        <w:t xml:space="preserve">з метою </w:t>
      </w:r>
      <w:r w:rsidR="007100C9" w:rsidRPr="007C62F8">
        <w:rPr>
          <w:sz w:val="28"/>
          <w:szCs w:val="28"/>
        </w:rPr>
        <w:t>безоплатн</w:t>
      </w:r>
      <w:r w:rsidR="005F6ADF">
        <w:rPr>
          <w:sz w:val="28"/>
          <w:szCs w:val="28"/>
        </w:rPr>
        <w:t>ого</w:t>
      </w:r>
      <w:r w:rsidR="007100C9" w:rsidRPr="007C62F8">
        <w:rPr>
          <w:sz w:val="28"/>
          <w:szCs w:val="28"/>
        </w:rPr>
        <w:t xml:space="preserve"> прийняття до комунальної власності територіальної громади міста Києва та закріплення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 зовнішньої теплової мережі Товариства до гуртожитку </w:t>
      </w:r>
      <w:r w:rsidR="007A6C80">
        <w:rPr>
          <w:sz w:val="28"/>
          <w:szCs w:val="28"/>
        </w:rPr>
        <w:t xml:space="preserve">на вул. </w:t>
      </w:r>
      <w:r w:rsidR="007100C9" w:rsidRPr="007C62F8">
        <w:rPr>
          <w:sz w:val="28"/>
          <w:szCs w:val="28"/>
        </w:rPr>
        <w:t>Чистяківській, 4.</w:t>
      </w:r>
    </w:p>
    <w:p w14:paraId="6EB3F1C9" w14:textId="77777777" w:rsidR="001F0C17" w:rsidRPr="00E2053D" w:rsidRDefault="007100C9" w:rsidP="007100C9">
      <w:pPr>
        <w:tabs>
          <w:tab w:val="left" w:pos="567"/>
        </w:tabs>
        <w:ind w:firstLine="567"/>
        <w:jc w:val="both"/>
        <w:rPr>
          <w:sz w:val="28"/>
          <w:szCs w:val="28"/>
        </w:rPr>
      </w:pPr>
      <w:r w:rsidRPr="00E2053D">
        <w:rPr>
          <w:sz w:val="28"/>
          <w:szCs w:val="28"/>
        </w:rPr>
        <w:t xml:space="preserve">Після прийняття вищезгаданого рішення, комунальне підприємство виконавчого органу Київської міської ради (Київської міської державної адміністрації) «Київтеплоенерго» надало уточнені </w:t>
      </w:r>
      <w:r w:rsidR="000E07EB">
        <w:rPr>
          <w:sz w:val="28"/>
          <w:szCs w:val="28"/>
        </w:rPr>
        <w:t>основні показники</w:t>
      </w:r>
      <w:r w:rsidRPr="00E2053D">
        <w:rPr>
          <w:sz w:val="28"/>
          <w:szCs w:val="28"/>
        </w:rPr>
        <w:t xml:space="preserve"> зовнішньої теплової мережі до гуртожитку </w:t>
      </w:r>
      <w:r w:rsidR="001F0C17" w:rsidRPr="00E2053D">
        <w:rPr>
          <w:sz w:val="28"/>
          <w:szCs w:val="28"/>
        </w:rPr>
        <w:t xml:space="preserve">приватного акціонерного товариства «АТЕК» на </w:t>
      </w:r>
      <w:r w:rsidR="00E2053D">
        <w:rPr>
          <w:sz w:val="28"/>
          <w:szCs w:val="28"/>
        </w:rPr>
        <w:br/>
      </w:r>
      <w:r w:rsidR="001F0C17" w:rsidRPr="00E2053D">
        <w:rPr>
          <w:sz w:val="28"/>
          <w:szCs w:val="28"/>
        </w:rPr>
        <w:t>вул. Чистяківській, 4 у Святошинському районі м. Києва.</w:t>
      </w:r>
    </w:p>
    <w:p w14:paraId="084FACD3" w14:textId="77777777" w:rsidR="009706A1" w:rsidRPr="00E2053D" w:rsidRDefault="001F0C17" w:rsidP="009706A1">
      <w:pPr>
        <w:tabs>
          <w:tab w:val="left" w:pos="567"/>
        </w:tabs>
        <w:ind w:firstLine="567"/>
        <w:jc w:val="both"/>
        <w:rPr>
          <w:sz w:val="28"/>
          <w:szCs w:val="28"/>
        </w:rPr>
      </w:pPr>
      <w:r w:rsidRPr="00E2053D">
        <w:rPr>
          <w:sz w:val="28"/>
          <w:szCs w:val="28"/>
        </w:rPr>
        <w:t>На підставі інформації комунального підприємства виконавчого органу Київської міської ради (Київської міської державної адміністрації) «Київтеплоенерго» було підготовлено о</w:t>
      </w:r>
      <w:r w:rsidR="007100C9" w:rsidRPr="00E2053D">
        <w:rPr>
          <w:sz w:val="28"/>
          <w:szCs w:val="28"/>
        </w:rPr>
        <w:t>новлений д</w:t>
      </w:r>
      <w:r w:rsidR="008A7D5F" w:rsidRPr="00E2053D">
        <w:rPr>
          <w:sz w:val="28"/>
          <w:szCs w:val="28"/>
        </w:rPr>
        <w:t>одат</w:t>
      </w:r>
      <w:r w:rsidR="00177472" w:rsidRPr="00E2053D">
        <w:rPr>
          <w:sz w:val="28"/>
          <w:szCs w:val="28"/>
        </w:rPr>
        <w:t>ок</w:t>
      </w:r>
      <w:r w:rsidR="007100C9" w:rsidRPr="00E2053D">
        <w:rPr>
          <w:sz w:val="28"/>
          <w:szCs w:val="28"/>
        </w:rPr>
        <w:t xml:space="preserve"> 4</w:t>
      </w:r>
      <w:r w:rsidR="008A7D5F" w:rsidRPr="00E2053D">
        <w:rPr>
          <w:sz w:val="28"/>
          <w:szCs w:val="28"/>
        </w:rPr>
        <w:t xml:space="preserve"> до </w:t>
      </w:r>
      <w:r w:rsidRPr="00E2053D">
        <w:rPr>
          <w:sz w:val="28"/>
          <w:szCs w:val="28"/>
        </w:rPr>
        <w:t xml:space="preserve">зазначеного вище </w:t>
      </w:r>
      <w:r w:rsidR="008A7D5F" w:rsidRPr="00E2053D">
        <w:rPr>
          <w:sz w:val="28"/>
          <w:szCs w:val="28"/>
        </w:rPr>
        <w:t>рішення</w:t>
      </w:r>
      <w:r w:rsidRPr="00E2053D">
        <w:rPr>
          <w:sz w:val="28"/>
          <w:szCs w:val="28"/>
        </w:rPr>
        <w:t xml:space="preserve"> задля уточнення </w:t>
      </w:r>
      <w:r w:rsidR="009706A1">
        <w:rPr>
          <w:sz w:val="28"/>
          <w:szCs w:val="28"/>
        </w:rPr>
        <w:t>основних показників трубопроводів</w:t>
      </w:r>
      <w:r w:rsidR="009706A1" w:rsidRPr="00E2053D">
        <w:rPr>
          <w:sz w:val="28"/>
          <w:szCs w:val="28"/>
        </w:rPr>
        <w:t xml:space="preserve"> зовнішньої теплової мережі до гуртожитку приватного акціонерного товариства «АТЕК» на </w:t>
      </w:r>
      <w:r w:rsidR="009706A1">
        <w:rPr>
          <w:sz w:val="28"/>
          <w:szCs w:val="28"/>
        </w:rPr>
        <w:br/>
      </w:r>
      <w:r w:rsidR="009706A1" w:rsidRPr="00E2053D">
        <w:rPr>
          <w:sz w:val="28"/>
          <w:szCs w:val="28"/>
        </w:rPr>
        <w:t>вул. Чистяківській, 4 у Святошинському районі м. Києва.</w:t>
      </w:r>
    </w:p>
    <w:p w14:paraId="73A5D76B" w14:textId="77777777" w:rsidR="00177472" w:rsidRPr="00E2053D" w:rsidRDefault="009706A1" w:rsidP="007100C9">
      <w:pPr>
        <w:tabs>
          <w:tab w:val="left" w:pos="567"/>
        </w:tabs>
        <w:ind w:firstLine="567"/>
        <w:jc w:val="both"/>
        <w:rPr>
          <w:sz w:val="28"/>
          <w:szCs w:val="28"/>
        </w:rPr>
      </w:pPr>
      <w:r>
        <w:rPr>
          <w:sz w:val="28"/>
          <w:szCs w:val="28"/>
        </w:rPr>
        <w:t xml:space="preserve">  </w:t>
      </w:r>
    </w:p>
    <w:p w14:paraId="3C4609A0" w14:textId="77777777" w:rsidR="008A7D5F" w:rsidRPr="008A7D5F" w:rsidRDefault="008A7D5F" w:rsidP="007100C9">
      <w:pPr>
        <w:pStyle w:val="11"/>
        <w:spacing w:after="0" w:line="240" w:lineRule="auto"/>
        <w:ind w:firstLine="567"/>
        <w:jc w:val="both"/>
        <w:rPr>
          <w:rFonts w:ascii="Times New Roman" w:hAnsi="Times New Roman" w:cs="Times New Roman"/>
          <w:b/>
          <w:sz w:val="28"/>
          <w:szCs w:val="28"/>
          <w:lang w:val="uk-UA"/>
        </w:rPr>
      </w:pPr>
    </w:p>
    <w:p w14:paraId="65EC0C60" w14:textId="77777777" w:rsidR="008A7D5F" w:rsidRDefault="008A7D5F" w:rsidP="007A6C80">
      <w:pPr>
        <w:pStyle w:val="11"/>
        <w:numPr>
          <w:ilvl w:val="0"/>
          <w:numId w:val="2"/>
        </w:numPr>
        <w:spacing w:after="0"/>
        <w:ind w:right="240"/>
        <w:rPr>
          <w:rFonts w:ascii="Times New Roman" w:hAnsi="Times New Roman" w:cs="Times New Roman"/>
          <w:b/>
          <w:sz w:val="28"/>
          <w:szCs w:val="28"/>
          <w:lang w:val="uk-UA"/>
        </w:rPr>
      </w:pPr>
      <w:r w:rsidRPr="008A7D5F">
        <w:rPr>
          <w:rFonts w:ascii="Times New Roman" w:hAnsi="Times New Roman" w:cs="Times New Roman"/>
          <w:b/>
          <w:sz w:val="28"/>
          <w:szCs w:val="28"/>
          <w:lang w:val="uk-UA"/>
        </w:rPr>
        <w:t>Мета і завдання прийняття рішення</w:t>
      </w:r>
      <w:r w:rsidR="007A6C80">
        <w:rPr>
          <w:rFonts w:ascii="Times New Roman" w:hAnsi="Times New Roman" w:cs="Times New Roman"/>
          <w:b/>
          <w:sz w:val="28"/>
          <w:szCs w:val="28"/>
          <w:lang w:val="uk-UA"/>
        </w:rPr>
        <w:t>.</w:t>
      </w:r>
    </w:p>
    <w:p w14:paraId="2BA3A321" w14:textId="77777777" w:rsidR="001F0C17" w:rsidRPr="001F0C17" w:rsidRDefault="001F0C17" w:rsidP="001F0C17">
      <w:pPr>
        <w:pStyle w:val="11"/>
        <w:spacing w:after="0" w:line="240" w:lineRule="auto"/>
        <w:ind w:firstLine="567"/>
        <w:jc w:val="both"/>
        <w:rPr>
          <w:rFonts w:ascii="Times New Roman" w:eastAsia="Times New Roman" w:hAnsi="Times New Roman" w:cs="Times New Roman"/>
          <w:sz w:val="28"/>
          <w:szCs w:val="28"/>
          <w:lang w:val="uk-UA" w:eastAsia="uk-UA"/>
        </w:rPr>
      </w:pPr>
      <w:r w:rsidRPr="001F0C17">
        <w:rPr>
          <w:rFonts w:ascii="Times New Roman" w:eastAsia="Times New Roman" w:hAnsi="Times New Roman" w:cs="Times New Roman"/>
          <w:sz w:val="28"/>
          <w:szCs w:val="28"/>
          <w:lang w:val="uk-UA" w:eastAsia="uk-UA"/>
        </w:rPr>
        <w:t xml:space="preserve">Метою прийняття проєкту рішення є уточнення </w:t>
      </w:r>
      <w:r w:rsidR="000E07EB">
        <w:rPr>
          <w:rFonts w:ascii="Times New Roman" w:eastAsia="Times New Roman" w:hAnsi="Times New Roman" w:cs="Times New Roman"/>
          <w:sz w:val="28"/>
          <w:szCs w:val="28"/>
          <w:lang w:val="uk-UA" w:eastAsia="uk-UA"/>
        </w:rPr>
        <w:t>основних показників трубопроводів</w:t>
      </w:r>
      <w:r w:rsidRPr="001F0C17">
        <w:rPr>
          <w:rFonts w:ascii="Times New Roman" w:eastAsia="Times New Roman" w:hAnsi="Times New Roman" w:cs="Times New Roman"/>
          <w:sz w:val="28"/>
          <w:szCs w:val="28"/>
          <w:lang w:val="uk-UA" w:eastAsia="uk-UA"/>
        </w:rPr>
        <w:t xml:space="preserve"> зовнішньої теплової мережі до гуртожитку приватного акціонерного товариства «АТЕК» для безоплатного прийняття до комунальної власності територіальної громади міста Києва та закріплення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w:t>
      </w:r>
      <w:r w:rsidR="000E07EB">
        <w:rPr>
          <w:rFonts w:ascii="Times New Roman" w:eastAsia="Times New Roman" w:hAnsi="Times New Roman" w:cs="Times New Roman"/>
          <w:sz w:val="28"/>
          <w:szCs w:val="28"/>
          <w:lang w:val="uk-UA" w:eastAsia="uk-UA"/>
        </w:rPr>
        <w:t xml:space="preserve">. </w:t>
      </w:r>
    </w:p>
    <w:p w14:paraId="3FB6042D" w14:textId="77777777" w:rsidR="001F0C17" w:rsidRDefault="001F0C17" w:rsidP="008A7D5F">
      <w:pPr>
        <w:pStyle w:val="2"/>
        <w:ind w:right="-1" w:firstLine="567"/>
        <w:jc w:val="both"/>
        <w:rPr>
          <w:rFonts w:ascii="Times New Roman" w:eastAsia="Times New Roman" w:hAnsi="Times New Roman" w:cs="Times New Roman"/>
          <w:color w:val="auto"/>
          <w:spacing w:val="-6"/>
          <w:position w:val="6"/>
          <w:sz w:val="28"/>
          <w:szCs w:val="28"/>
        </w:rPr>
      </w:pPr>
    </w:p>
    <w:p w14:paraId="44CB0E5C" w14:textId="77777777" w:rsidR="00224C4D" w:rsidRPr="00D013FB" w:rsidRDefault="00224C4D" w:rsidP="00224C4D">
      <w:pPr>
        <w:widowControl w:val="0"/>
        <w:overflowPunct w:val="0"/>
        <w:ind w:firstLine="567"/>
        <w:jc w:val="center"/>
        <w:textAlignment w:val="baseline"/>
        <w:rPr>
          <w:b/>
          <w:kern w:val="2"/>
          <w:sz w:val="28"/>
          <w:szCs w:val="28"/>
        </w:rPr>
      </w:pPr>
      <w:r w:rsidRPr="00D013FB">
        <w:rPr>
          <w:b/>
          <w:kern w:val="2"/>
          <w:sz w:val="28"/>
          <w:szCs w:val="28"/>
        </w:rPr>
        <w:t>3. Правове обгрунтування необхідності прийняття рішення</w:t>
      </w:r>
      <w:r>
        <w:rPr>
          <w:b/>
          <w:kern w:val="2"/>
          <w:sz w:val="28"/>
          <w:szCs w:val="28"/>
        </w:rPr>
        <w:t>.</w:t>
      </w:r>
    </w:p>
    <w:p w14:paraId="3CF2BB5C" w14:textId="77777777" w:rsidR="00224C4D" w:rsidRPr="00D013FB" w:rsidRDefault="00224C4D" w:rsidP="00B23655">
      <w:pPr>
        <w:widowControl w:val="0"/>
        <w:overflowPunct w:val="0"/>
        <w:ind w:firstLine="567"/>
        <w:jc w:val="both"/>
        <w:textAlignment w:val="baseline"/>
        <w:rPr>
          <w:sz w:val="28"/>
          <w:szCs w:val="28"/>
        </w:rPr>
      </w:pPr>
      <w:r w:rsidRPr="00D013FB">
        <w:rPr>
          <w:sz w:val="28"/>
          <w:szCs w:val="28"/>
        </w:rPr>
        <w:t xml:space="preserve">Відповідно до законів України «Про місцеве самоврядування в Україні», </w:t>
      </w:r>
      <w:r w:rsidRPr="00D539B3">
        <w:rPr>
          <w:sz w:val="28"/>
          <w:szCs w:val="28"/>
        </w:rPr>
        <w:t xml:space="preserve">«Про столицю України </w:t>
      </w:r>
      <w:r w:rsidR="00B23655" w:rsidRPr="00DA4B6E">
        <w:rPr>
          <w:sz w:val="28"/>
          <w:szCs w:val="28"/>
        </w:rPr>
        <w:t>–</w:t>
      </w:r>
      <w:r w:rsidRPr="00D539B3">
        <w:rPr>
          <w:sz w:val="28"/>
          <w:szCs w:val="28"/>
        </w:rPr>
        <w:t xml:space="preserve"> місто-герой Київ»</w:t>
      </w:r>
      <w:r w:rsidR="001F0C17">
        <w:rPr>
          <w:sz w:val="28"/>
          <w:szCs w:val="28"/>
        </w:rPr>
        <w:t>.</w:t>
      </w:r>
    </w:p>
    <w:p w14:paraId="470A8D64" w14:textId="77777777" w:rsidR="00224C4D" w:rsidRPr="00D013FB" w:rsidRDefault="00224C4D" w:rsidP="00224C4D">
      <w:pPr>
        <w:widowControl w:val="0"/>
        <w:overflowPunct w:val="0"/>
        <w:ind w:firstLine="567"/>
        <w:jc w:val="center"/>
        <w:textAlignment w:val="baseline"/>
        <w:rPr>
          <w:b/>
          <w:kern w:val="2"/>
          <w:sz w:val="28"/>
          <w:szCs w:val="28"/>
        </w:rPr>
      </w:pPr>
    </w:p>
    <w:p w14:paraId="7ADF0E6A" w14:textId="77777777" w:rsidR="00224C4D" w:rsidRDefault="00224C4D" w:rsidP="00224C4D">
      <w:pPr>
        <w:widowControl w:val="0"/>
        <w:overflowPunct w:val="0"/>
        <w:ind w:firstLine="567"/>
        <w:jc w:val="center"/>
        <w:textAlignment w:val="baseline"/>
        <w:rPr>
          <w:b/>
          <w:kern w:val="2"/>
          <w:sz w:val="28"/>
          <w:szCs w:val="28"/>
        </w:rPr>
      </w:pPr>
      <w:r w:rsidRPr="00D013FB">
        <w:rPr>
          <w:b/>
          <w:kern w:val="2"/>
          <w:sz w:val="28"/>
          <w:szCs w:val="28"/>
        </w:rPr>
        <w:t>4. Інформація про те, чи стосується проєкт рішення прав і соціальної</w:t>
      </w:r>
      <w:r w:rsidRPr="00796410">
        <w:rPr>
          <w:b/>
          <w:kern w:val="2"/>
          <w:sz w:val="27"/>
          <w:szCs w:val="27"/>
        </w:rPr>
        <w:t xml:space="preserve"> </w:t>
      </w:r>
      <w:r w:rsidRPr="00D013FB">
        <w:rPr>
          <w:b/>
          <w:kern w:val="2"/>
          <w:sz w:val="28"/>
          <w:szCs w:val="28"/>
        </w:rPr>
        <w:t>захищеності осіб з інвалідністю</w:t>
      </w:r>
      <w:r>
        <w:rPr>
          <w:b/>
          <w:kern w:val="2"/>
          <w:sz w:val="28"/>
          <w:szCs w:val="28"/>
        </w:rPr>
        <w:t>.</w:t>
      </w:r>
    </w:p>
    <w:p w14:paraId="5A38F796" w14:textId="77777777" w:rsidR="00224C4D" w:rsidRPr="00D013FB" w:rsidRDefault="00224C4D" w:rsidP="00224C4D">
      <w:pPr>
        <w:widowControl w:val="0"/>
        <w:overflowPunct w:val="0"/>
        <w:ind w:firstLine="567"/>
        <w:jc w:val="both"/>
        <w:textAlignment w:val="baseline"/>
        <w:rPr>
          <w:kern w:val="2"/>
          <w:sz w:val="28"/>
          <w:szCs w:val="28"/>
        </w:rPr>
      </w:pPr>
      <w:r w:rsidRPr="00D013FB">
        <w:rPr>
          <w:kern w:val="2"/>
          <w:sz w:val="28"/>
          <w:szCs w:val="28"/>
        </w:rPr>
        <w:t>Проєкт рішення не матиме впливу на права і соціальну захищеність осіб з інвалідністю.</w:t>
      </w:r>
    </w:p>
    <w:p w14:paraId="567F11BA" w14:textId="77777777" w:rsidR="00224C4D" w:rsidRPr="00D013FB" w:rsidRDefault="00224C4D" w:rsidP="00224C4D">
      <w:pPr>
        <w:widowControl w:val="0"/>
        <w:overflowPunct w:val="0"/>
        <w:ind w:firstLine="567"/>
        <w:jc w:val="both"/>
        <w:textAlignment w:val="baseline"/>
        <w:rPr>
          <w:rFonts w:cs="F"/>
          <w:kern w:val="2"/>
          <w:sz w:val="28"/>
          <w:szCs w:val="28"/>
        </w:rPr>
      </w:pPr>
    </w:p>
    <w:p w14:paraId="63D7FD69" w14:textId="77777777" w:rsidR="00224C4D" w:rsidRDefault="00224C4D" w:rsidP="00224C4D">
      <w:pPr>
        <w:widowControl w:val="0"/>
        <w:overflowPunct w:val="0"/>
        <w:ind w:firstLine="567"/>
        <w:jc w:val="center"/>
        <w:textAlignment w:val="baseline"/>
        <w:rPr>
          <w:b/>
          <w:sz w:val="28"/>
          <w:szCs w:val="28"/>
        </w:rPr>
      </w:pPr>
      <w:r w:rsidRPr="00D013FB">
        <w:rPr>
          <w:b/>
          <w:kern w:val="2"/>
          <w:sz w:val="28"/>
          <w:szCs w:val="28"/>
        </w:rPr>
        <w:t xml:space="preserve">5. </w:t>
      </w:r>
      <w:r w:rsidRPr="00D013FB">
        <w:rPr>
          <w:b/>
          <w:sz w:val="28"/>
          <w:szCs w:val="28"/>
        </w:rPr>
        <w:t>Інформація з обмеженим доступом</w:t>
      </w:r>
      <w:r>
        <w:rPr>
          <w:b/>
          <w:sz w:val="28"/>
          <w:szCs w:val="28"/>
        </w:rPr>
        <w:t>.</w:t>
      </w:r>
    </w:p>
    <w:p w14:paraId="7021941C" w14:textId="77777777" w:rsidR="00224C4D" w:rsidRPr="00D013FB" w:rsidRDefault="00224C4D" w:rsidP="00224C4D">
      <w:pPr>
        <w:widowControl w:val="0"/>
        <w:overflowPunct w:val="0"/>
        <w:ind w:firstLine="567"/>
        <w:jc w:val="both"/>
        <w:textAlignment w:val="baseline"/>
        <w:rPr>
          <w:kern w:val="2"/>
          <w:sz w:val="28"/>
          <w:szCs w:val="28"/>
        </w:rPr>
      </w:pPr>
      <w:r w:rsidRPr="00D013FB">
        <w:rPr>
          <w:kern w:val="2"/>
          <w:sz w:val="28"/>
          <w:szCs w:val="28"/>
        </w:rPr>
        <w:t>Проєкт рішення не містить інформації з обмеженим доступом у розумінні статті 6 Закону України «Про доступ до публічної інформації».</w:t>
      </w:r>
    </w:p>
    <w:p w14:paraId="533BF6BF" w14:textId="77777777" w:rsidR="00224C4D" w:rsidRPr="00D013FB" w:rsidRDefault="00224C4D" w:rsidP="00224C4D">
      <w:pPr>
        <w:widowControl w:val="0"/>
        <w:overflowPunct w:val="0"/>
        <w:ind w:firstLine="567"/>
        <w:jc w:val="both"/>
        <w:textAlignment w:val="baseline"/>
        <w:rPr>
          <w:kern w:val="2"/>
          <w:sz w:val="28"/>
          <w:szCs w:val="28"/>
        </w:rPr>
      </w:pPr>
    </w:p>
    <w:p w14:paraId="3E75F1E7" w14:textId="77777777" w:rsidR="00224C4D" w:rsidRDefault="00224C4D" w:rsidP="00224C4D">
      <w:pPr>
        <w:widowControl w:val="0"/>
        <w:overflowPunct w:val="0"/>
        <w:ind w:firstLine="567"/>
        <w:jc w:val="center"/>
        <w:textAlignment w:val="baseline"/>
        <w:rPr>
          <w:b/>
          <w:kern w:val="2"/>
          <w:sz w:val="28"/>
          <w:szCs w:val="28"/>
        </w:rPr>
      </w:pPr>
      <w:r w:rsidRPr="00D013FB">
        <w:rPr>
          <w:b/>
          <w:kern w:val="2"/>
          <w:sz w:val="28"/>
          <w:szCs w:val="28"/>
        </w:rPr>
        <w:t>6. Фінансово-економічне обґрунтування.</w:t>
      </w:r>
    </w:p>
    <w:p w14:paraId="4DCDEFB4" w14:textId="77777777" w:rsidR="00224C4D" w:rsidRPr="00D013FB" w:rsidRDefault="00224C4D" w:rsidP="00224C4D">
      <w:pPr>
        <w:ind w:firstLine="567"/>
        <w:jc w:val="both"/>
        <w:rPr>
          <w:sz w:val="28"/>
          <w:szCs w:val="28"/>
        </w:rPr>
      </w:pPr>
      <w:r w:rsidRPr="00D013FB">
        <w:rPr>
          <w:sz w:val="28"/>
          <w:szCs w:val="28"/>
        </w:rPr>
        <w:t>Реалізація рішення не призведе до зменшення надходження до бюджету міста Києва та не потребує додаткових витрат з бюджету міста Києва.</w:t>
      </w:r>
    </w:p>
    <w:p w14:paraId="70719C7D" w14:textId="77777777" w:rsidR="00224C4D" w:rsidRPr="00D013FB" w:rsidRDefault="00224C4D" w:rsidP="00224C4D">
      <w:pPr>
        <w:widowControl w:val="0"/>
        <w:overflowPunct w:val="0"/>
        <w:ind w:firstLine="567"/>
        <w:jc w:val="both"/>
        <w:textAlignment w:val="baseline"/>
        <w:rPr>
          <w:kern w:val="2"/>
          <w:sz w:val="28"/>
          <w:szCs w:val="28"/>
        </w:rPr>
      </w:pPr>
    </w:p>
    <w:p w14:paraId="518D47EB" w14:textId="77777777" w:rsidR="00224C4D" w:rsidRPr="00D013FB" w:rsidRDefault="00224C4D" w:rsidP="00224C4D">
      <w:pPr>
        <w:widowControl w:val="0"/>
        <w:pBdr>
          <w:top w:val="nil"/>
          <w:left w:val="nil"/>
          <w:bottom w:val="nil"/>
          <w:right w:val="nil"/>
          <w:between w:val="nil"/>
        </w:pBdr>
        <w:overflowPunct w:val="0"/>
        <w:ind w:firstLine="567"/>
        <w:jc w:val="center"/>
        <w:textAlignment w:val="baseline"/>
        <w:rPr>
          <w:b/>
          <w:kern w:val="2"/>
          <w:sz w:val="28"/>
          <w:szCs w:val="28"/>
        </w:rPr>
      </w:pPr>
      <w:r w:rsidRPr="00D013FB">
        <w:rPr>
          <w:b/>
          <w:kern w:val="2"/>
          <w:sz w:val="28"/>
          <w:szCs w:val="28"/>
        </w:rPr>
        <w:lastRenderedPageBreak/>
        <w:t>7. Прогноз результатів</w:t>
      </w:r>
      <w:r>
        <w:rPr>
          <w:b/>
          <w:kern w:val="2"/>
          <w:sz w:val="28"/>
          <w:szCs w:val="28"/>
        </w:rPr>
        <w:t>.</w:t>
      </w:r>
    </w:p>
    <w:p w14:paraId="340CDA6A" w14:textId="77777777" w:rsidR="007A6C80" w:rsidRPr="007C62F8" w:rsidRDefault="00224C4D" w:rsidP="007A6C80">
      <w:pPr>
        <w:widowControl w:val="0"/>
        <w:pBdr>
          <w:top w:val="nil"/>
          <w:left w:val="nil"/>
          <w:bottom w:val="nil"/>
          <w:right w:val="nil"/>
          <w:between w:val="nil"/>
        </w:pBdr>
        <w:overflowPunct w:val="0"/>
        <w:ind w:firstLine="567"/>
        <w:jc w:val="both"/>
        <w:textAlignment w:val="baseline"/>
        <w:rPr>
          <w:sz w:val="28"/>
          <w:szCs w:val="28"/>
        </w:rPr>
      </w:pPr>
      <w:r w:rsidRPr="00D013FB">
        <w:rPr>
          <w:sz w:val="28"/>
          <w:szCs w:val="28"/>
        </w:rPr>
        <w:t xml:space="preserve">Прийняття зазначеного проєкту рішення сприятиме </w:t>
      </w:r>
      <w:r w:rsidRPr="00203783">
        <w:rPr>
          <w:rFonts w:eastAsia="Calibri"/>
          <w:kern w:val="2"/>
          <w:sz w:val="28"/>
          <w:szCs w:val="28"/>
          <w:lang w:eastAsia="en-US"/>
        </w:rPr>
        <w:t xml:space="preserve">вирішенню питання </w:t>
      </w:r>
      <w:r w:rsidR="007A6C80" w:rsidRPr="00224C4D">
        <w:rPr>
          <w:spacing w:val="-6"/>
          <w:position w:val="6"/>
          <w:sz w:val="28"/>
          <w:szCs w:val="28"/>
        </w:rPr>
        <w:t>безоплатного прийняття до комунальної власності територіальної громади міста Києва та закріплення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w:t>
      </w:r>
      <w:r w:rsidR="007A6C80">
        <w:rPr>
          <w:spacing w:val="-6"/>
          <w:position w:val="6"/>
          <w:sz w:val="28"/>
          <w:szCs w:val="28"/>
        </w:rPr>
        <w:t xml:space="preserve"> </w:t>
      </w:r>
      <w:r w:rsidR="007A6C80" w:rsidRPr="00224C4D">
        <w:rPr>
          <w:spacing w:val="-6"/>
          <w:position w:val="6"/>
          <w:sz w:val="28"/>
          <w:szCs w:val="28"/>
        </w:rPr>
        <w:t>зовнішньої теплової мережі до гуртожитку приватного акціонерного товариства «АТЕК»</w:t>
      </w:r>
      <w:r w:rsidR="007A6C80">
        <w:rPr>
          <w:spacing w:val="-6"/>
          <w:position w:val="6"/>
          <w:sz w:val="28"/>
          <w:szCs w:val="28"/>
        </w:rPr>
        <w:t>.</w:t>
      </w:r>
    </w:p>
    <w:p w14:paraId="6C23D864" w14:textId="77777777" w:rsidR="00224C4D" w:rsidRDefault="00224C4D" w:rsidP="00224C4D">
      <w:pPr>
        <w:ind w:firstLine="567"/>
        <w:jc w:val="center"/>
        <w:rPr>
          <w:b/>
          <w:kern w:val="2"/>
          <w:sz w:val="28"/>
          <w:szCs w:val="28"/>
        </w:rPr>
      </w:pPr>
    </w:p>
    <w:p w14:paraId="363163E6" w14:textId="77777777" w:rsidR="00224C4D" w:rsidRDefault="00224C4D" w:rsidP="00224C4D">
      <w:pPr>
        <w:ind w:firstLine="567"/>
        <w:jc w:val="center"/>
        <w:rPr>
          <w:b/>
          <w:sz w:val="28"/>
          <w:szCs w:val="28"/>
        </w:rPr>
      </w:pPr>
      <w:r w:rsidRPr="00D013FB">
        <w:rPr>
          <w:b/>
          <w:kern w:val="2"/>
          <w:sz w:val="28"/>
          <w:szCs w:val="28"/>
        </w:rPr>
        <w:t xml:space="preserve">8.   </w:t>
      </w:r>
      <w:r w:rsidRPr="00D013FB">
        <w:rPr>
          <w:b/>
          <w:sz w:val="28"/>
          <w:szCs w:val="28"/>
        </w:rPr>
        <w:t>Суб’єкт подання.</w:t>
      </w:r>
    </w:p>
    <w:p w14:paraId="1FD233DE" w14:textId="77777777" w:rsidR="00224C4D" w:rsidRPr="00D013FB" w:rsidRDefault="00224C4D" w:rsidP="00224C4D">
      <w:pPr>
        <w:shd w:val="clear" w:color="auto" w:fill="FFFFFF"/>
        <w:ind w:right="-142" w:firstLine="567"/>
        <w:jc w:val="both"/>
        <w:rPr>
          <w:spacing w:val="1"/>
          <w:sz w:val="28"/>
          <w:szCs w:val="28"/>
        </w:rPr>
      </w:pPr>
      <w:r w:rsidRPr="00D013FB">
        <w:rPr>
          <w:b/>
          <w:kern w:val="2"/>
          <w:sz w:val="28"/>
          <w:szCs w:val="28"/>
        </w:rPr>
        <w:t xml:space="preserve"> </w:t>
      </w:r>
      <w:r w:rsidRPr="00D013FB">
        <w:rPr>
          <w:spacing w:val="1"/>
          <w:sz w:val="28"/>
          <w:szCs w:val="28"/>
        </w:rPr>
        <w:t xml:space="preserve">Суб’єктом подання проєкту рішення є постійна комісія Київської міської ради з питань житлово-комунального господарства та паливно-енергетичного комплексу, депутати Київської міської ради </w:t>
      </w:r>
      <w:r w:rsidR="00B23655" w:rsidRPr="00DA4B6E">
        <w:rPr>
          <w:sz w:val="28"/>
          <w:szCs w:val="28"/>
        </w:rPr>
        <w:t>–</w:t>
      </w:r>
      <w:r w:rsidRPr="00D013FB">
        <w:rPr>
          <w:spacing w:val="1"/>
          <w:sz w:val="28"/>
          <w:szCs w:val="28"/>
        </w:rPr>
        <w:t xml:space="preserve"> члени   постійної комісії Київської міської ради з питань житлово-комунального господарства та паливно-енергетичного комплексу.</w:t>
      </w:r>
    </w:p>
    <w:p w14:paraId="5E1C7FCC" w14:textId="77777777" w:rsidR="00224C4D" w:rsidRPr="00D013FB" w:rsidRDefault="00224C4D" w:rsidP="00224C4D">
      <w:pPr>
        <w:tabs>
          <w:tab w:val="left" w:pos="567"/>
        </w:tabs>
        <w:ind w:firstLine="567"/>
        <w:jc w:val="both"/>
        <w:rPr>
          <w:sz w:val="28"/>
          <w:szCs w:val="28"/>
        </w:rPr>
      </w:pPr>
      <w:r w:rsidRPr="00D013FB">
        <w:rPr>
          <w:sz w:val="28"/>
          <w:szCs w:val="28"/>
        </w:rPr>
        <w:t xml:space="preserve">Відповідальним за супроводження проєкту рішення та доповідачем на всіх стадіях розгляду та пленарному засіданні Київської міської ради є голова постійної комісії Київської міської ради з питань житлово-комунального господарства та паливно-енергетичного комплексу </w:t>
      </w:r>
      <w:r w:rsidR="001F0C17" w:rsidRPr="00DA4B6E">
        <w:rPr>
          <w:sz w:val="28"/>
          <w:szCs w:val="28"/>
        </w:rPr>
        <w:t>–</w:t>
      </w:r>
      <w:r w:rsidRPr="00D013FB">
        <w:rPr>
          <w:sz w:val="28"/>
          <w:szCs w:val="28"/>
        </w:rPr>
        <w:t xml:space="preserve"> Бродський Олександр Якович, к.т. 202-73-11.</w:t>
      </w:r>
    </w:p>
    <w:p w14:paraId="065F9F23" w14:textId="77777777" w:rsidR="00224C4D" w:rsidRDefault="00224C4D" w:rsidP="00224C4D">
      <w:pPr>
        <w:tabs>
          <w:tab w:val="left" w:pos="567"/>
        </w:tabs>
        <w:ind w:firstLine="567"/>
        <w:jc w:val="both"/>
        <w:rPr>
          <w:sz w:val="27"/>
          <w:szCs w:val="27"/>
        </w:rPr>
      </w:pPr>
      <w:r w:rsidRPr="00796410">
        <w:rPr>
          <w:sz w:val="27"/>
          <w:szCs w:val="27"/>
        </w:rPr>
        <w:t xml:space="preserve"> </w:t>
      </w:r>
    </w:p>
    <w:p w14:paraId="1D68B604" w14:textId="77777777" w:rsidR="00224C4D" w:rsidRPr="00796410" w:rsidRDefault="00224C4D" w:rsidP="00224C4D">
      <w:pPr>
        <w:tabs>
          <w:tab w:val="left" w:pos="567"/>
        </w:tabs>
        <w:ind w:firstLine="567"/>
        <w:jc w:val="both"/>
        <w:rPr>
          <w:sz w:val="27"/>
          <w:szCs w:val="27"/>
        </w:rPr>
      </w:pPr>
    </w:p>
    <w:p w14:paraId="551B890D" w14:textId="77777777" w:rsidR="00224C4D" w:rsidRPr="00203783" w:rsidRDefault="00224C4D" w:rsidP="00224C4D">
      <w:pPr>
        <w:jc w:val="both"/>
        <w:rPr>
          <w:sz w:val="28"/>
          <w:szCs w:val="28"/>
        </w:rPr>
      </w:pPr>
      <w:r w:rsidRPr="00203783">
        <w:rPr>
          <w:sz w:val="28"/>
          <w:szCs w:val="28"/>
        </w:rPr>
        <w:t>Постійна комісія Київської міської ради</w:t>
      </w:r>
      <w:r w:rsidRPr="00203783">
        <w:rPr>
          <w:sz w:val="28"/>
          <w:szCs w:val="28"/>
        </w:rPr>
        <w:tab/>
      </w:r>
      <w:r w:rsidRPr="00203783">
        <w:rPr>
          <w:sz w:val="28"/>
          <w:szCs w:val="28"/>
        </w:rPr>
        <w:tab/>
      </w:r>
      <w:r w:rsidRPr="00203783">
        <w:rPr>
          <w:sz w:val="28"/>
          <w:szCs w:val="28"/>
        </w:rPr>
        <w:tab/>
      </w:r>
    </w:p>
    <w:p w14:paraId="1C658A25" w14:textId="77777777" w:rsidR="00224C4D" w:rsidRPr="00203783" w:rsidRDefault="00224C4D" w:rsidP="00224C4D">
      <w:pPr>
        <w:jc w:val="both"/>
        <w:rPr>
          <w:sz w:val="28"/>
          <w:szCs w:val="28"/>
        </w:rPr>
      </w:pPr>
      <w:r w:rsidRPr="00203783">
        <w:rPr>
          <w:sz w:val="28"/>
          <w:szCs w:val="28"/>
        </w:rPr>
        <w:t xml:space="preserve">з питань житлово-комунального господарства </w:t>
      </w:r>
    </w:p>
    <w:p w14:paraId="7E717FC9" w14:textId="77777777" w:rsidR="00224C4D" w:rsidRPr="00203783" w:rsidRDefault="00224C4D" w:rsidP="00224C4D">
      <w:pPr>
        <w:jc w:val="both"/>
        <w:rPr>
          <w:sz w:val="28"/>
          <w:szCs w:val="28"/>
        </w:rPr>
      </w:pPr>
      <w:r w:rsidRPr="00203783">
        <w:rPr>
          <w:sz w:val="28"/>
          <w:szCs w:val="28"/>
        </w:rPr>
        <w:t>та паливно-енергетичного комплексу,</w:t>
      </w:r>
    </w:p>
    <w:p w14:paraId="634033C2" w14:textId="77777777" w:rsidR="00224C4D" w:rsidRPr="00203783" w:rsidRDefault="00224C4D" w:rsidP="00224C4D">
      <w:pPr>
        <w:jc w:val="both"/>
        <w:rPr>
          <w:sz w:val="28"/>
          <w:szCs w:val="28"/>
        </w:rPr>
      </w:pPr>
      <w:r w:rsidRPr="00203783">
        <w:rPr>
          <w:sz w:val="28"/>
          <w:szCs w:val="28"/>
        </w:rPr>
        <w:t>депутати Київської міської ради-</w:t>
      </w:r>
    </w:p>
    <w:p w14:paraId="310E8F7D" w14:textId="77777777" w:rsidR="00224C4D" w:rsidRPr="00203783" w:rsidRDefault="00224C4D" w:rsidP="00224C4D">
      <w:pPr>
        <w:jc w:val="both"/>
        <w:rPr>
          <w:sz w:val="28"/>
          <w:szCs w:val="28"/>
        </w:rPr>
      </w:pPr>
      <w:r>
        <w:rPr>
          <w:sz w:val="28"/>
          <w:szCs w:val="28"/>
        </w:rPr>
        <w:t>члени постійної комісії:</w:t>
      </w:r>
    </w:p>
    <w:p w14:paraId="16A38B79" w14:textId="77777777" w:rsidR="00224C4D" w:rsidRPr="00796410" w:rsidRDefault="00224C4D" w:rsidP="00224C4D">
      <w:pPr>
        <w:jc w:val="both"/>
        <w:rPr>
          <w:sz w:val="27"/>
          <w:szCs w:val="27"/>
        </w:rPr>
      </w:pPr>
    </w:p>
    <w:p w14:paraId="1B2A6B5D" w14:textId="77777777" w:rsidR="00224C4D" w:rsidRPr="00FD7232" w:rsidRDefault="00224C4D" w:rsidP="00224C4D">
      <w:pPr>
        <w:rPr>
          <w:rFonts w:eastAsia="Calibri"/>
          <w:iCs/>
          <w:sz w:val="28"/>
          <w:szCs w:val="28"/>
          <w:lang w:eastAsia="zh-CN"/>
        </w:rPr>
      </w:pPr>
      <w:r w:rsidRPr="00FD7232">
        <w:rPr>
          <w:rFonts w:eastAsia="Calibri"/>
          <w:iCs/>
          <w:sz w:val="28"/>
          <w:szCs w:val="28"/>
          <w:lang w:eastAsia="zh-CN"/>
        </w:rPr>
        <w:t xml:space="preserve">Голова постійної комісії                                                  </w:t>
      </w:r>
      <w:r>
        <w:rPr>
          <w:rFonts w:eastAsia="Calibri"/>
          <w:iCs/>
          <w:sz w:val="28"/>
          <w:szCs w:val="28"/>
          <w:lang w:eastAsia="zh-CN"/>
        </w:rPr>
        <w:t xml:space="preserve"> </w:t>
      </w:r>
      <w:r w:rsidRPr="00FD7232">
        <w:rPr>
          <w:rFonts w:eastAsia="Calibri"/>
          <w:iCs/>
          <w:sz w:val="28"/>
          <w:szCs w:val="28"/>
          <w:lang w:eastAsia="zh-CN"/>
        </w:rPr>
        <w:t xml:space="preserve"> Олександр БРОДСЬКИЙ</w:t>
      </w:r>
    </w:p>
    <w:p w14:paraId="4565906C" w14:textId="77777777" w:rsidR="00224C4D" w:rsidRDefault="00224C4D" w:rsidP="00224C4D">
      <w:pPr>
        <w:rPr>
          <w:rFonts w:eastAsia="Calibri"/>
          <w:iCs/>
          <w:sz w:val="28"/>
          <w:szCs w:val="28"/>
          <w:lang w:eastAsia="zh-CN"/>
        </w:rPr>
      </w:pPr>
    </w:p>
    <w:p w14:paraId="64625D91" w14:textId="77777777" w:rsidR="00224C4D" w:rsidRPr="00FD7232" w:rsidRDefault="00224C4D" w:rsidP="00224C4D">
      <w:pPr>
        <w:rPr>
          <w:rFonts w:eastAsia="Calibri"/>
          <w:iCs/>
          <w:sz w:val="28"/>
          <w:szCs w:val="28"/>
          <w:lang w:eastAsia="zh-CN"/>
        </w:rPr>
      </w:pPr>
      <w:r w:rsidRPr="00FD7232">
        <w:rPr>
          <w:rFonts w:eastAsia="Calibri"/>
          <w:iCs/>
          <w:sz w:val="28"/>
          <w:szCs w:val="28"/>
          <w:lang w:eastAsia="zh-CN"/>
        </w:rPr>
        <w:t xml:space="preserve">Секретар постійної комісії                                             </w:t>
      </w:r>
      <w:r>
        <w:rPr>
          <w:rFonts w:eastAsia="Calibri"/>
          <w:iCs/>
          <w:sz w:val="28"/>
          <w:szCs w:val="28"/>
          <w:lang w:eastAsia="zh-CN"/>
        </w:rPr>
        <w:t xml:space="preserve">       </w:t>
      </w:r>
      <w:r w:rsidRPr="00FD7232">
        <w:rPr>
          <w:rFonts w:eastAsia="Calibri"/>
          <w:iCs/>
          <w:sz w:val="28"/>
          <w:szCs w:val="28"/>
          <w:lang w:eastAsia="zh-CN"/>
        </w:rPr>
        <w:t xml:space="preserve">  Тарас КРИВОРУЧКО</w:t>
      </w:r>
    </w:p>
    <w:p w14:paraId="2CAC77D1" w14:textId="77777777" w:rsidR="00224C4D" w:rsidRDefault="00224C4D" w:rsidP="00224C4D">
      <w:pPr>
        <w:rPr>
          <w:rFonts w:eastAsia="Calibri"/>
          <w:iCs/>
          <w:sz w:val="28"/>
          <w:szCs w:val="28"/>
          <w:lang w:eastAsia="zh-CN"/>
        </w:rPr>
      </w:pPr>
    </w:p>
    <w:p w14:paraId="6F7D553B" w14:textId="77777777" w:rsidR="00224C4D" w:rsidRPr="00FD7232" w:rsidRDefault="00224C4D" w:rsidP="00224C4D">
      <w:pPr>
        <w:rPr>
          <w:rFonts w:eastAsia="Calibri"/>
          <w:iCs/>
          <w:sz w:val="28"/>
          <w:szCs w:val="28"/>
          <w:lang w:eastAsia="zh-CN"/>
        </w:rPr>
      </w:pPr>
      <w:r w:rsidRPr="00FD7232">
        <w:rPr>
          <w:rFonts w:eastAsia="Calibri"/>
          <w:iCs/>
          <w:sz w:val="28"/>
          <w:szCs w:val="28"/>
          <w:lang w:eastAsia="zh-CN"/>
        </w:rPr>
        <w:t xml:space="preserve">Перший заступник голови постійної комісії               </w:t>
      </w:r>
      <w:r>
        <w:rPr>
          <w:rFonts w:eastAsia="Calibri"/>
          <w:iCs/>
          <w:sz w:val="28"/>
          <w:szCs w:val="28"/>
          <w:lang w:eastAsia="zh-CN"/>
        </w:rPr>
        <w:t xml:space="preserve">              </w:t>
      </w:r>
      <w:r w:rsidRPr="00FD7232">
        <w:rPr>
          <w:rFonts w:eastAsia="Calibri"/>
          <w:iCs/>
          <w:sz w:val="28"/>
          <w:szCs w:val="28"/>
          <w:lang w:eastAsia="zh-CN"/>
        </w:rPr>
        <w:t xml:space="preserve">   Віталій ПАВЛИК</w:t>
      </w:r>
    </w:p>
    <w:p w14:paraId="363B9D23" w14:textId="77777777" w:rsidR="00224C4D" w:rsidRDefault="00224C4D" w:rsidP="00224C4D">
      <w:pPr>
        <w:rPr>
          <w:rFonts w:eastAsia="Calibri"/>
          <w:iCs/>
          <w:sz w:val="28"/>
          <w:szCs w:val="28"/>
          <w:lang w:eastAsia="zh-CN"/>
        </w:rPr>
      </w:pPr>
    </w:p>
    <w:p w14:paraId="2808265A" w14:textId="77777777" w:rsidR="00224C4D" w:rsidRPr="00FD7232" w:rsidRDefault="00224C4D" w:rsidP="00224C4D">
      <w:pPr>
        <w:rPr>
          <w:rFonts w:eastAsia="Calibri"/>
          <w:iCs/>
          <w:sz w:val="28"/>
          <w:szCs w:val="28"/>
          <w:lang w:eastAsia="zh-CN"/>
        </w:rPr>
      </w:pPr>
      <w:r w:rsidRPr="00FD7232">
        <w:rPr>
          <w:rFonts w:eastAsia="Calibri"/>
          <w:iCs/>
          <w:sz w:val="28"/>
          <w:szCs w:val="28"/>
          <w:lang w:eastAsia="zh-CN"/>
        </w:rPr>
        <w:t xml:space="preserve">Перший заступник голови постійної комісії                  </w:t>
      </w:r>
      <w:r>
        <w:rPr>
          <w:rFonts w:eastAsia="Calibri"/>
          <w:iCs/>
          <w:sz w:val="28"/>
          <w:szCs w:val="28"/>
          <w:lang w:eastAsia="zh-CN"/>
        </w:rPr>
        <w:t xml:space="preserve">         </w:t>
      </w:r>
      <w:r w:rsidRPr="00FD7232">
        <w:rPr>
          <w:rFonts w:eastAsia="Calibri"/>
          <w:iCs/>
          <w:sz w:val="28"/>
          <w:szCs w:val="28"/>
          <w:lang w:eastAsia="zh-CN"/>
        </w:rPr>
        <w:t>Юрій ТИХОНОВИЧ</w:t>
      </w:r>
    </w:p>
    <w:p w14:paraId="5BB40DFB" w14:textId="77777777" w:rsidR="00224C4D" w:rsidRDefault="00224C4D" w:rsidP="00224C4D">
      <w:pPr>
        <w:tabs>
          <w:tab w:val="left" w:pos="516"/>
        </w:tabs>
        <w:rPr>
          <w:rFonts w:eastAsia="Calibri"/>
          <w:iCs/>
          <w:sz w:val="28"/>
          <w:szCs w:val="28"/>
          <w:lang w:eastAsia="zh-CN"/>
        </w:rPr>
      </w:pPr>
    </w:p>
    <w:p w14:paraId="2589345F" w14:textId="77777777" w:rsidR="00224C4D" w:rsidRDefault="00224C4D" w:rsidP="00224C4D">
      <w:pPr>
        <w:tabs>
          <w:tab w:val="left" w:pos="516"/>
        </w:tabs>
        <w:rPr>
          <w:rFonts w:eastAsia="Calibri"/>
          <w:iCs/>
          <w:sz w:val="28"/>
          <w:szCs w:val="28"/>
          <w:lang w:eastAsia="zh-CN"/>
        </w:rPr>
      </w:pPr>
      <w:r w:rsidRPr="00FD7232">
        <w:rPr>
          <w:rFonts w:eastAsia="Calibri"/>
          <w:iCs/>
          <w:sz w:val="28"/>
          <w:szCs w:val="28"/>
          <w:lang w:eastAsia="zh-CN"/>
        </w:rPr>
        <w:t xml:space="preserve">Член постійної комісії                                                    </w:t>
      </w:r>
      <w:r>
        <w:rPr>
          <w:rFonts w:eastAsia="Calibri"/>
          <w:iCs/>
          <w:sz w:val="28"/>
          <w:szCs w:val="28"/>
          <w:lang w:eastAsia="zh-CN"/>
        </w:rPr>
        <w:t xml:space="preserve">           </w:t>
      </w:r>
      <w:r w:rsidRPr="00FD7232">
        <w:rPr>
          <w:rFonts w:eastAsia="Calibri"/>
          <w:iCs/>
          <w:sz w:val="28"/>
          <w:szCs w:val="28"/>
          <w:lang w:eastAsia="zh-CN"/>
        </w:rPr>
        <w:t xml:space="preserve">  </w:t>
      </w:r>
      <w:r>
        <w:rPr>
          <w:rFonts w:eastAsia="Calibri"/>
          <w:iCs/>
          <w:sz w:val="28"/>
          <w:szCs w:val="28"/>
          <w:lang w:eastAsia="zh-CN"/>
        </w:rPr>
        <w:t>Олександр ПОПОВ</w:t>
      </w:r>
    </w:p>
    <w:p w14:paraId="1BAAE05A" w14:textId="77777777" w:rsidR="00224C4D" w:rsidRDefault="00224C4D" w:rsidP="00224C4D">
      <w:pPr>
        <w:tabs>
          <w:tab w:val="left" w:pos="516"/>
        </w:tabs>
        <w:rPr>
          <w:rFonts w:eastAsia="Calibri"/>
          <w:iCs/>
          <w:sz w:val="28"/>
          <w:szCs w:val="28"/>
          <w:lang w:eastAsia="zh-CN"/>
        </w:rPr>
      </w:pPr>
    </w:p>
    <w:p w14:paraId="0BD7B900" w14:textId="77777777" w:rsidR="00224C4D" w:rsidRDefault="00224C4D" w:rsidP="00224C4D">
      <w:pPr>
        <w:jc w:val="both"/>
        <w:rPr>
          <w:sz w:val="28"/>
          <w:szCs w:val="28"/>
        </w:rPr>
      </w:pPr>
      <w:r>
        <w:rPr>
          <w:rFonts w:eastAsia="Calibri"/>
          <w:iCs/>
          <w:sz w:val="28"/>
          <w:szCs w:val="28"/>
          <w:lang w:eastAsia="zh-CN"/>
        </w:rPr>
        <w:t>Член постійної комісії</w:t>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r>
      <w:r>
        <w:rPr>
          <w:rFonts w:eastAsia="Calibri"/>
          <w:iCs/>
          <w:sz w:val="28"/>
          <w:szCs w:val="28"/>
          <w:lang w:eastAsia="zh-CN"/>
        </w:rPr>
        <w:tab/>
        <w:t xml:space="preserve">                                   Ігор ШПАК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DE0FB21" w14:textId="77777777" w:rsidR="00E70731" w:rsidRPr="00224C4D" w:rsidRDefault="00E70731" w:rsidP="00886CFB">
      <w:pPr>
        <w:jc w:val="both"/>
        <w:rPr>
          <w:sz w:val="28"/>
        </w:rPr>
      </w:pPr>
    </w:p>
    <w:sectPr w:rsidR="00E70731" w:rsidRPr="00224C4D" w:rsidSect="001F0C17">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1A5CB" w14:textId="77777777" w:rsidR="0007530D" w:rsidRDefault="0007530D">
      <w:r>
        <w:separator/>
      </w:r>
    </w:p>
  </w:endnote>
  <w:endnote w:type="continuationSeparator" w:id="0">
    <w:p w14:paraId="623D646A" w14:textId="77777777" w:rsidR="0007530D" w:rsidRDefault="000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B25BD" w14:textId="77777777" w:rsidR="0007530D" w:rsidRDefault="0007530D">
      <w:r>
        <w:separator/>
      </w:r>
    </w:p>
  </w:footnote>
  <w:footnote w:type="continuationSeparator" w:id="0">
    <w:p w14:paraId="3ECCE4E8" w14:textId="77777777" w:rsidR="0007530D" w:rsidRDefault="0007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D6F7F" w14:textId="77777777" w:rsidR="00000000" w:rsidRDefault="00026DC7">
    <w:pPr>
      <w:pStyle w:val="a6"/>
      <w:jc w:val="center"/>
    </w:pPr>
    <w:r>
      <w:fldChar w:fldCharType="begin"/>
    </w:r>
    <w:r>
      <w:instrText>PAGE   \* MERGEFORMAT</w:instrText>
    </w:r>
    <w:r>
      <w:fldChar w:fldCharType="separate"/>
    </w:r>
    <w:r w:rsidR="00EB60AD">
      <w:rPr>
        <w:noProof/>
      </w:rPr>
      <w:t>3</w:t>
    </w:r>
    <w:r>
      <w:fldChar w:fldCharType="end"/>
    </w:r>
  </w:p>
  <w:p w14:paraId="1CAB282A" w14:textId="77777777" w:rsidR="00000000" w:rsidRPr="00197899" w:rsidRDefault="00000000">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2A3"/>
    <w:multiLevelType w:val="hybridMultilevel"/>
    <w:tmpl w:val="AE349D34"/>
    <w:lvl w:ilvl="0" w:tplc="26E0DA5C">
      <w:start w:val="2"/>
      <w:numFmt w:val="decimal"/>
      <w:lvlText w:val="%1."/>
      <w:lvlJc w:val="left"/>
      <w:pPr>
        <w:ind w:left="3131" w:hanging="360"/>
      </w:pPr>
      <w:rPr>
        <w:rFonts w:hint="default"/>
      </w:rPr>
    </w:lvl>
    <w:lvl w:ilvl="1" w:tplc="04220019" w:tentative="1">
      <w:start w:val="1"/>
      <w:numFmt w:val="lowerLetter"/>
      <w:lvlText w:val="%2."/>
      <w:lvlJc w:val="left"/>
      <w:pPr>
        <w:ind w:left="3851" w:hanging="360"/>
      </w:pPr>
    </w:lvl>
    <w:lvl w:ilvl="2" w:tplc="0422001B" w:tentative="1">
      <w:start w:val="1"/>
      <w:numFmt w:val="lowerRoman"/>
      <w:lvlText w:val="%3."/>
      <w:lvlJc w:val="right"/>
      <w:pPr>
        <w:ind w:left="4571" w:hanging="180"/>
      </w:pPr>
    </w:lvl>
    <w:lvl w:ilvl="3" w:tplc="0422000F" w:tentative="1">
      <w:start w:val="1"/>
      <w:numFmt w:val="decimal"/>
      <w:lvlText w:val="%4."/>
      <w:lvlJc w:val="left"/>
      <w:pPr>
        <w:ind w:left="5291" w:hanging="360"/>
      </w:pPr>
    </w:lvl>
    <w:lvl w:ilvl="4" w:tplc="04220019" w:tentative="1">
      <w:start w:val="1"/>
      <w:numFmt w:val="lowerLetter"/>
      <w:lvlText w:val="%5."/>
      <w:lvlJc w:val="left"/>
      <w:pPr>
        <w:ind w:left="6011" w:hanging="360"/>
      </w:pPr>
    </w:lvl>
    <w:lvl w:ilvl="5" w:tplc="0422001B" w:tentative="1">
      <w:start w:val="1"/>
      <w:numFmt w:val="lowerRoman"/>
      <w:lvlText w:val="%6."/>
      <w:lvlJc w:val="right"/>
      <w:pPr>
        <w:ind w:left="6731" w:hanging="180"/>
      </w:pPr>
    </w:lvl>
    <w:lvl w:ilvl="6" w:tplc="0422000F" w:tentative="1">
      <w:start w:val="1"/>
      <w:numFmt w:val="decimal"/>
      <w:lvlText w:val="%7."/>
      <w:lvlJc w:val="left"/>
      <w:pPr>
        <w:ind w:left="7451" w:hanging="360"/>
      </w:pPr>
    </w:lvl>
    <w:lvl w:ilvl="7" w:tplc="04220019" w:tentative="1">
      <w:start w:val="1"/>
      <w:numFmt w:val="lowerLetter"/>
      <w:lvlText w:val="%8."/>
      <w:lvlJc w:val="left"/>
      <w:pPr>
        <w:ind w:left="8171" w:hanging="360"/>
      </w:pPr>
    </w:lvl>
    <w:lvl w:ilvl="8" w:tplc="0422001B" w:tentative="1">
      <w:start w:val="1"/>
      <w:numFmt w:val="lowerRoman"/>
      <w:lvlText w:val="%9."/>
      <w:lvlJc w:val="right"/>
      <w:pPr>
        <w:ind w:left="8891" w:hanging="180"/>
      </w:pPr>
    </w:lvl>
  </w:abstractNum>
  <w:abstractNum w:abstractNumId="1" w15:restartNumberingAfterBreak="0">
    <w:nsid w:val="36730F7A"/>
    <w:multiLevelType w:val="hybridMultilevel"/>
    <w:tmpl w:val="97344F22"/>
    <w:lvl w:ilvl="0" w:tplc="ACB64842">
      <w:start w:val="1"/>
      <w:numFmt w:val="decimal"/>
      <w:lvlText w:val="%1."/>
      <w:lvlJc w:val="left"/>
      <w:pPr>
        <w:ind w:left="2771"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F3E7BD9"/>
    <w:multiLevelType w:val="hybridMultilevel"/>
    <w:tmpl w:val="CE007CA0"/>
    <w:lvl w:ilvl="0" w:tplc="228A60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623458921">
    <w:abstractNumId w:val="1"/>
  </w:num>
  <w:num w:numId="2" w16cid:durableId="2002000123">
    <w:abstractNumId w:val="0"/>
  </w:num>
  <w:num w:numId="3" w16cid:durableId="70464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F3"/>
    <w:rsid w:val="00026DC7"/>
    <w:rsid w:val="0007530D"/>
    <w:rsid w:val="000E07EB"/>
    <w:rsid w:val="000E5B37"/>
    <w:rsid w:val="00114F58"/>
    <w:rsid w:val="0017117C"/>
    <w:rsid w:val="00177472"/>
    <w:rsid w:val="001E2312"/>
    <w:rsid w:val="001F0C17"/>
    <w:rsid w:val="00224C4D"/>
    <w:rsid w:val="00243E73"/>
    <w:rsid w:val="00280CE9"/>
    <w:rsid w:val="002A29EC"/>
    <w:rsid w:val="002A51BD"/>
    <w:rsid w:val="003F6780"/>
    <w:rsid w:val="004337D7"/>
    <w:rsid w:val="0054509F"/>
    <w:rsid w:val="005D0948"/>
    <w:rsid w:val="005F6ADF"/>
    <w:rsid w:val="006001CF"/>
    <w:rsid w:val="007100C9"/>
    <w:rsid w:val="007A2416"/>
    <w:rsid w:val="007A6C80"/>
    <w:rsid w:val="007C62F8"/>
    <w:rsid w:val="008538DE"/>
    <w:rsid w:val="00886CFB"/>
    <w:rsid w:val="00896F70"/>
    <w:rsid w:val="008A7D5F"/>
    <w:rsid w:val="008B3435"/>
    <w:rsid w:val="008D12F2"/>
    <w:rsid w:val="009706A1"/>
    <w:rsid w:val="00AA796C"/>
    <w:rsid w:val="00B23655"/>
    <w:rsid w:val="00B87165"/>
    <w:rsid w:val="00BB15AE"/>
    <w:rsid w:val="00BD1E37"/>
    <w:rsid w:val="00BF0E02"/>
    <w:rsid w:val="00CB3890"/>
    <w:rsid w:val="00E2053D"/>
    <w:rsid w:val="00E70731"/>
    <w:rsid w:val="00E951AB"/>
    <w:rsid w:val="00EA3AB4"/>
    <w:rsid w:val="00EB60AD"/>
    <w:rsid w:val="00FA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0885"/>
  <w15:chartTrackingRefBased/>
  <w15:docId w15:val="{E2553E64-5D0F-43FA-9D3A-519430E4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CF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FA5CF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8A7D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CF3"/>
    <w:rPr>
      <w:rFonts w:ascii="Calibri Light" w:eastAsia="Times New Roman" w:hAnsi="Calibri Light" w:cs="Times New Roman"/>
      <w:b/>
      <w:bCs/>
      <w:kern w:val="32"/>
      <w:sz w:val="32"/>
      <w:szCs w:val="32"/>
      <w:lang w:val="uk-UA" w:eastAsia="uk-UA"/>
    </w:rPr>
  </w:style>
  <w:style w:type="paragraph" w:styleId="a3">
    <w:name w:val="Block Text"/>
    <w:basedOn w:val="a"/>
    <w:rsid w:val="00FA5CF3"/>
    <w:pPr>
      <w:ind w:left="142" w:right="-1044" w:firstLine="284"/>
    </w:pPr>
    <w:rPr>
      <w:rFonts w:eastAsia="SimSun"/>
      <w:szCs w:val="20"/>
      <w:lang w:eastAsia="ru-RU"/>
    </w:rPr>
  </w:style>
  <w:style w:type="paragraph" w:styleId="a4">
    <w:name w:val="Normal (Web)"/>
    <w:basedOn w:val="a"/>
    <w:link w:val="a5"/>
    <w:uiPriority w:val="99"/>
    <w:unhideWhenUsed/>
    <w:rsid w:val="00FA5CF3"/>
    <w:pPr>
      <w:spacing w:before="100" w:beforeAutospacing="1" w:after="100" w:afterAutospacing="1"/>
    </w:pPr>
  </w:style>
  <w:style w:type="paragraph" w:styleId="a6">
    <w:name w:val="header"/>
    <w:basedOn w:val="a"/>
    <w:link w:val="a7"/>
    <w:uiPriority w:val="99"/>
    <w:rsid w:val="00FA5CF3"/>
    <w:pPr>
      <w:tabs>
        <w:tab w:val="center" w:pos="4844"/>
        <w:tab w:val="right" w:pos="9689"/>
      </w:tabs>
    </w:pPr>
  </w:style>
  <w:style w:type="character" w:customStyle="1" w:styleId="a7">
    <w:name w:val="Верхній колонтитул Знак"/>
    <w:basedOn w:val="a0"/>
    <w:link w:val="a6"/>
    <w:uiPriority w:val="99"/>
    <w:rsid w:val="00FA5CF3"/>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FA5CF3"/>
    <w:pPr>
      <w:spacing w:after="200" w:line="276" w:lineRule="auto"/>
      <w:ind w:left="720"/>
      <w:contextualSpacing/>
    </w:pPr>
    <w:rPr>
      <w:rFonts w:ascii="Calibri" w:hAnsi="Calibri"/>
      <w:sz w:val="22"/>
      <w:szCs w:val="22"/>
      <w:lang w:val="ru-RU" w:eastAsia="ru-RU"/>
    </w:rPr>
  </w:style>
  <w:style w:type="character" w:styleId="a9">
    <w:name w:val="Strong"/>
    <w:uiPriority w:val="22"/>
    <w:qFormat/>
    <w:rsid w:val="00FA5CF3"/>
    <w:rPr>
      <w:b/>
      <w:bCs/>
    </w:rPr>
  </w:style>
  <w:style w:type="character" w:customStyle="1" w:styleId="a5">
    <w:name w:val="Звичайний (веб) Знак"/>
    <w:link w:val="a4"/>
    <w:locked/>
    <w:rsid w:val="00FA5CF3"/>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BF0E02"/>
    <w:rPr>
      <w:rFonts w:ascii="Segoe UI" w:hAnsi="Segoe UI" w:cs="Segoe UI"/>
      <w:sz w:val="18"/>
      <w:szCs w:val="18"/>
    </w:rPr>
  </w:style>
  <w:style w:type="character" w:customStyle="1" w:styleId="ab">
    <w:name w:val="Текст у виносці Знак"/>
    <w:basedOn w:val="a0"/>
    <w:link w:val="aa"/>
    <w:uiPriority w:val="99"/>
    <w:semiHidden/>
    <w:rsid w:val="00BF0E02"/>
    <w:rPr>
      <w:rFonts w:ascii="Segoe UI" w:eastAsia="Times New Roman" w:hAnsi="Segoe UI" w:cs="Segoe UI"/>
      <w:sz w:val="18"/>
      <w:szCs w:val="18"/>
      <w:lang w:val="uk-UA" w:eastAsia="uk-UA"/>
    </w:rPr>
  </w:style>
  <w:style w:type="table" w:styleId="ac">
    <w:name w:val="Table Grid"/>
    <w:basedOn w:val="a1"/>
    <w:rsid w:val="00E70731"/>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A7D5F"/>
    <w:rPr>
      <w:rFonts w:asciiTheme="majorHAnsi" w:eastAsiaTheme="majorEastAsia" w:hAnsiTheme="majorHAnsi" w:cstheme="majorBidi"/>
      <w:color w:val="2E74B5" w:themeColor="accent1" w:themeShade="BF"/>
      <w:sz w:val="26"/>
      <w:szCs w:val="26"/>
      <w:lang w:val="uk-UA" w:eastAsia="uk-UA"/>
    </w:rPr>
  </w:style>
  <w:style w:type="character" w:customStyle="1" w:styleId="ad">
    <w:name w:val="Основний текст_"/>
    <w:link w:val="11"/>
    <w:locked/>
    <w:rsid w:val="008A7D5F"/>
    <w:rPr>
      <w:sz w:val="25"/>
      <w:szCs w:val="25"/>
      <w:shd w:val="clear" w:color="auto" w:fill="FFFFFF"/>
    </w:rPr>
  </w:style>
  <w:style w:type="paragraph" w:customStyle="1" w:styleId="11">
    <w:name w:val="Основний текст1"/>
    <w:basedOn w:val="a"/>
    <w:link w:val="ad"/>
    <w:rsid w:val="008A7D5F"/>
    <w:pPr>
      <w:shd w:val="clear" w:color="auto" w:fill="FFFFFF"/>
      <w:spacing w:after="540" w:line="293" w:lineRule="exact"/>
    </w:pPr>
    <w:rPr>
      <w:rFonts w:asciiTheme="minorHAnsi" w:eastAsiaTheme="minorHAnsi" w:hAnsiTheme="minorHAnsi" w:cstheme="minorBidi"/>
      <w:sz w:val="25"/>
      <w:szCs w:val="25"/>
      <w:lang w:val="ru-RU" w:eastAsia="en-US"/>
    </w:rPr>
  </w:style>
  <w:style w:type="paragraph" w:styleId="ae">
    <w:name w:val="No Spacing"/>
    <w:uiPriority w:val="1"/>
    <w:qFormat/>
    <w:rsid w:val="008A7D5F"/>
    <w:pPr>
      <w:spacing w:after="0" w:line="240" w:lineRule="auto"/>
    </w:pPr>
    <w:rPr>
      <w:rFonts w:ascii="Calibri" w:eastAsia="Calibri" w:hAnsi="Calibri" w:cs="Times New Roman"/>
    </w:rPr>
  </w:style>
  <w:style w:type="paragraph" w:styleId="af">
    <w:name w:val="Body Text"/>
    <w:basedOn w:val="a"/>
    <w:link w:val="af0"/>
    <w:rsid w:val="008A7D5F"/>
    <w:rPr>
      <w:sz w:val="28"/>
      <w:szCs w:val="20"/>
    </w:rPr>
  </w:style>
  <w:style w:type="character" w:customStyle="1" w:styleId="af0">
    <w:name w:val="Основний текст Знак"/>
    <w:basedOn w:val="a0"/>
    <w:link w:val="af"/>
    <w:rsid w:val="008A7D5F"/>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52AD-CA29-4D8A-974C-F32C3095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4481</Words>
  <Characters>2555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Шахрай Ірина Петрівна</dc:creator>
  <cp:keywords/>
  <dc:description/>
  <cp:lastModifiedBy>Грушецька Тетяна Олександрівна</cp:lastModifiedBy>
  <cp:revision>3</cp:revision>
  <cp:lastPrinted>2024-05-14T10:27:00Z</cp:lastPrinted>
  <dcterms:created xsi:type="dcterms:W3CDTF">2024-05-15T09:05:00Z</dcterms:created>
  <dcterms:modified xsi:type="dcterms:W3CDTF">2024-05-21T13:55:00Z</dcterms:modified>
</cp:coreProperties>
</file>