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47" w:rsidRPr="00D11547" w:rsidRDefault="00D11547" w:rsidP="00D11547">
      <w:pPr>
        <w:spacing w:after="0" w:line="280" w:lineRule="exact"/>
        <w:ind w:left="20"/>
        <w:jc w:val="center"/>
      </w:pPr>
      <w:bookmarkStart w:id="0" w:name="bookmark0"/>
      <w:r w:rsidRPr="00D11547">
        <w:rPr>
          <w:rStyle w:val="10"/>
          <w:rFonts w:eastAsiaTheme="minorHAnsi"/>
          <w:bCs w:val="0"/>
        </w:rPr>
        <w:t>ПОЯСНЮВАЛЬНА ЗАПИСКА</w:t>
      </w:r>
      <w:bookmarkEnd w:id="0"/>
    </w:p>
    <w:p w:rsidR="00D11547" w:rsidRDefault="00D11547" w:rsidP="00D11547">
      <w:pPr>
        <w:spacing w:after="0"/>
        <w:ind w:left="23"/>
        <w:jc w:val="center"/>
      </w:pPr>
      <w:r>
        <w:rPr>
          <w:rStyle w:val="20"/>
          <w:rFonts w:eastAsiaTheme="minorHAnsi"/>
        </w:rPr>
        <w:t>до проекту рішення Київської міської ради «Про внесення змін до рішення</w:t>
      </w:r>
      <w:r>
        <w:rPr>
          <w:rStyle w:val="20"/>
          <w:rFonts w:eastAsiaTheme="minorHAnsi"/>
        </w:rPr>
        <w:br/>
        <w:t>Київської міської ради від 30 січня 2025 року № 23/10490»</w:t>
      </w:r>
    </w:p>
    <w:p w:rsidR="00D11547" w:rsidRDefault="00D11547" w:rsidP="00D11547">
      <w:pPr>
        <w:spacing w:after="313" w:line="280" w:lineRule="exact"/>
        <w:ind w:left="20"/>
        <w:jc w:val="center"/>
      </w:pPr>
      <w:r>
        <w:rPr>
          <w:rStyle w:val="20"/>
          <w:rFonts w:eastAsiaTheme="minorHAnsi"/>
        </w:rPr>
        <w:t>(далі - Проект рішення)</w:t>
      </w:r>
    </w:p>
    <w:p w:rsidR="00D11547" w:rsidRPr="00D11547" w:rsidRDefault="00D11547" w:rsidP="00D11547">
      <w:pPr>
        <w:widowControl w:val="0"/>
        <w:numPr>
          <w:ilvl w:val="0"/>
          <w:numId w:val="5"/>
        </w:numPr>
        <w:tabs>
          <w:tab w:val="left" w:pos="915"/>
        </w:tabs>
        <w:spacing w:after="0" w:line="317" w:lineRule="exact"/>
        <w:ind w:firstLine="567"/>
        <w:jc w:val="both"/>
        <w:outlineLvl w:val="0"/>
      </w:pPr>
      <w:bookmarkStart w:id="1" w:name="bookmark1"/>
      <w:r w:rsidRPr="00D11547">
        <w:rPr>
          <w:rStyle w:val="10"/>
          <w:rFonts w:eastAsiaTheme="minorHAnsi"/>
          <w:bCs w:val="0"/>
        </w:rPr>
        <w:t>Обґрунтування необхідності прийняття рішення.</w:t>
      </w:r>
      <w:bookmarkEnd w:id="1"/>
    </w:p>
    <w:p w:rsidR="00D11547" w:rsidRDefault="00D11547" w:rsidP="00D11547">
      <w:pPr>
        <w:spacing w:after="0" w:line="317" w:lineRule="exact"/>
        <w:ind w:firstLine="567"/>
        <w:jc w:val="both"/>
      </w:pPr>
      <w:r>
        <w:rPr>
          <w:rStyle w:val="20"/>
          <w:rFonts w:eastAsiaTheme="minorHAnsi"/>
        </w:rPr>
        <w:t xml:space="preserve">Відповідно до рішення Київської міської ради від 30 січня 2025 року </w:t>
      </w:r>
      <w:r>
        <w:rPr>
          <w:rStyle w:val="20"/>
          <w:rFonts w:eastAsiaTheme="minorHAnsi"/>
        </w:rPr>
        <w:br/>
        <w:t xml:space="preserve">№ 23/10490 «Про надання згоди на безоплатну передачу у комунальну власність територіальної громади міста Києва захисних споруд цивільного захисту, які перебувають у державній власності» (далі - Рішення) </w:t>
      </w:r>
      <w:r>
        <w:rPr>
          <w:rStyle w:val="20"/>
          <w:rFonts w:eastAsiaTheme="minorHAnsi"/>
        </w:rPr>
        <w:br/>
      </w:r>
      <w:bookmarkStart w:id="2" w:name="_GoBack"/>
      <w:bookmarkEnd w:id="2"/>
      <w:r>
        <w:rPr>
          <w:rStyle w:val="20"/>
          <w:rFonts w:eastAsiaTheme="minorHAnsi"/>
        </w:rPr>
        <w:t>здійснюється процедура щодо передачі у комунальну власність територіальної громади міста Києва захисних споруд цивільного захисту, які під час приватизації не увійшли до статутних капіталів господарських товариств та перебувають у власності держави України в особі Регіонального відділення Фонду державного майна України по місту Києву.</w:t>
      </w:r>
    </w:p>
    <w:p w:rsidR="00D11547" w:rsidRDefault="00D11547" w:rsidP="00D11547">
      <w:pPr>
        <w:spacing w:after="0" w:line="317" w:lineRule="exact"/>
        <w:ind w:firstLine="567"/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>У зв’язку з розбіжністю інформації про адресне розташування сховища</w:t>
      </w:r>
      <w:r>
        <w:rPr>
          <w:rStyle w:val="20"/>
          <w:rFonts w:eastAsiaTheme="minorHAnsi"/>
        </w:rPr>
        <w:br/>
      </w:r>
      <w:r>
        <w:rPr>
          <w:rStyle w:val="20"/>
          <w:rFonts w:eastAsiaTheme="minorHAnsi"/>
        </w:rPr>
        <w:t xml:space="preserve"> № 107635, виникала потреба у внесенні зміни до Рішення, а саме адресу </w:t>
      </w:r>
      <w:r>
        <w:rPr>
          <w:rStyle w:val="20"/>
          <w:rFonts w:eastAsiaTheme="minorHAnsi"/>
        </w:rPr>
        <w:br/>
      </w:r>
      <w:r>
        <w:rPr>
          <w:rStyle w:val="20"/>
          <w:rFonts w:eastAsiaTheme="minorHAnsi"/>
        </w:rPr>
        <w:t xml:space="preserve">«м. Київ, вул. Салютна, 5» замінити </w:t>
      </w:r>
      <w:proofErr w:type="spellStart"/>
      <w:r>
        <w:rPr>
          <w:rStyle w:val="20"/>
          <w:rFonts w:eastAsiaTheme="minorHAnsi"/>
        </w:rPr>
        <w:t>адресою</w:t>
      </w:r>
      <w:proofErr w:type="spellEnd"/>
      <w:r>
        <w:rPr>
          <w:rStyle w:val="20"/>
          <w:rFonts w:eastAsiaTheme="minorHAnsi"/>
        </w:rPr>
        <w:t xml:space="preserve"> «м. Київ, вул. Салютна, 5а».</w:t>
      </w:r>
    </w:p>
    <w:p w:rsidR="00D11547" w:rsidRDefault="00D11547" w:rsidP="00D11547">
      <w:pPr>
        <w:spacing w:after="0" w:line="317" w:lineRule="exact"/>
        <w:ind w:firstLine="567"/>
        <w:jc w:val="both"/>
      </w:pPr>
    </w:p>
    <w:p w:rsidR="00D11547" w:rsidRPr="00D11547" w:rsidRDefault="00D11547" w:rsidP="00D11547">
      <w:pPr>
        <w:widowControl w:val="0"/>
        <w:numPr>
          <w:ilvl w:val="0"/>
          <w:numId w:val="5"/>
        </w:numPr>
        <w:tabs>
          <w:tab w:val="left" w:pos="934"/>
        </w:tabs>
        <w:spacing w:after="0" w:line="322" w:lineRule="exact"/>
        <w:ind w:firstLine="567"/>
        <w:jc w:val="both"/>
        <w:outlineLvl w:val="0"/>
      </w:pPr>
      <w:bookmarkStart w:id="3" w:name="bookmark2"/>
      <w:r w:rsidRPr="00D11547">
        <w:rPr>
          <w:rStyle w:val="10"/>
          <w:rFonts w:eastAsiaTheme="minorHAnsi"/>
          <w:bCs w:val="0"/>
        </w:rPr>
        <w:t>Правове обґрунтування необхідності прийняття рішення.</w:t>
      </w:r>
      <w:bookmarkEnd w:id="3"/>
    </w:p>
    <w:p w:rsidR="00D11547" w:rsidRDefault="00D11547" w:rsidP="00D11547">
      <w:pPr>
        <w:spacing w:after="304" w:line="322" w:lineRule="exact"/>
        <w:ind w:firstLine="567"/>
        <w:jc w:val="both"/>
      </w:pPr>
      <w:r>
        <w:rPr>
          <w:rStyle w:val="20"/>
          <w:rFonts w:eastAsiaTheme="minorHAnsi"/>
        </w:rPr>
        <w:t>Відповідно до Кодексу цивільного захисту України , статті 327 Цивільного кодексу України, пункту 51 частини першої статті 26, підпункту 10 пункту «а» частини першої статті 361, частини п’ятої статті 60 Закону України «Про місцеве самоврядування в Україні», статей 4, 7 Закону України «Про передачу об'єктів права державної та комунальної власності», абзац четвертий пункту 5 рішення Ради національної безпеки і оборони України від 23 червня 2023 року, введеного в дію Указом Президента України від 26 червня 2023 року № 353/2023.</w:t>
      </w:r>
    </w:p>
    <w:p w:rsidR="00D11547" w:rsidRPr="00D11547" w:rsidRDefault="00D11547" w:rsidP="00D11547">
      <w:pPr>
        <w:widowControl w:val="0"/>
        <w:numPr>
          <w:ilvl w:val="0"/>
          <w:numId w:val="5"/>
        </w:numPr>
        <w:tabs>
          <w:tab w:val="left" w:pos="934"/>
        </w:tabs>
        <w:spacing w:after="0" w:line="317" w:lineRule="exact"/>
        <w:ind w:firstLine="567"/>
        <w:jc w:val="both"/>
        <w:outlineLvl w:val="0"/>
      </w:pPr>
      <w:bookmarkStart w:id="4" w:name="bookmark3"/>
      <w:r w:rsidRPr="00D11547">
        <w:rPr>
          <w:rStyle w:val="10"/>
          <w:rFonts w:eastAsiaTheme="minorHAnsi"/>
          <w:bCs w:val="0"/>
        </w:rPr>
        <w:t>Мета і завдання прийняття рішення.</w:t>
      </w:r>
      <w:bookmarkEnd w:id="4"/>
    </w:p>
    <w:p w:rsidR="00D11547" w:rsidRDefault="00D11547" w:rsidP="00D11547">
      <w:pPr>
        <w:spacing w:after="330" w:line="317" w:lineRule="exact"/>
        <w:ind w:firstLine="567"/>
        <w:jc w:val="both"/>
      </w:pPr>
      <w:r>
        <w:rPr>
          <w:rStyle w:val="20"/>
          <w:rFonts w:eastAsiaTheme="minorHAnsi"/>
        </w:rPr>
        <w:t xml:space="preserve">Метою і завданням прийняття цього рішення Київської міської ради є внесення змін до рішення Київської міської ради від 30 січня 2025 року </w:t>
      </w:r>
      <w:r>
        <w:rPr>
          <w:rStyle w:val="20"/>
          <w:rFonts w:eastAsiaTheme="minorHAnsi"/>
        </w:rPr>
        <w:br/>
      </w:r>
      <w:r>
        <w:rPr>
          <w:rStyle w:val="20"/>
          <w:rFonts w:eastAsiaTheme="minorHAnsi"/>
        </w:rPr>
        <w:t>№ 23/10490 «Про надання згоди на безоплатну передачу у комунальну власність територіальної громади міста Києва захисних споруд цивільного захисту, які перебувають у державній власності»</w:t>
      </w:r>
    </w:p>
    <w:p w:rsidR="00D11547" w:rsidRPr="00D11547" w:rsidRDefault="00D11547" w:rsidP="00D11547">
      <w:pPr>
        <w:widowControl w:val="0"/>
        <w:numPr>
          <w:ilvl w:val="0"/>
          <w:numId w:val="5"/>
        </w:numPr>
        <w:tabs>
          <w:tab w:val="left" w:pos="934"/>
        </w:tabs>
        <w:spacing w:after="0" w:line="280" w:lineRule="exact"/>
        <w:ind w:firstLine="567"/>
        <w:jc w:val="both"/>
        <w:outlineLvl w:val="0"/>
      </w:pPr>
      <w:bookmarkStart w:id="5" w:name="bookmark4"/>
      <w:r w:rsidRPr="00D11547">
        <w:rPr>
          <w:rStyle w:val="10"/>
          <w:rFonts w:eastAsiaTheme="minorHAnsi"/>
          <w:bCs w:val="0"/>
        </w:rPr>
        <w:t>Фінансово-економічне обґрунтування.</w:t>
      </w:r>
      <w:bookmarkEnd w:id="5"/>
    </w:p>
    <w:p w:rsidR="00D11547" w:rsidRDefault="00D11547" w:rsidP="00D11547">
      <w:pPr>
        <w:spacing w:after="303" w:line="280" w:lineRule="exact"/>
        <w:ind w:firstLine="567"/>
        <w:jc w:val="both"/>
      </w:pPr>
      <w:r>
        <w:rPr>
          <w:rStyle w:val="20"/>
          <w:rFonts w:eastAsiaTheme="minorHAnsi"/>
        </w:rPr>
        <w:t>Прийняття цього рішення не потребує фінансування.</w:t>
      </w:r>
    </w:p>
    <w:p w:rsidR="00D11547" w:rsidRPr="00D11547" w:rsidRDefault="00D11547" w:rsidP="00D11547">
      <w:pPr>
        <w:widowControl w:val="0"/>
        <w:numPr>
          <w:ilvl w:val="0"/>
          <w:numId w:val="5"/>
        </w:numPr>
        <w:tabs>
          <w:tab w:val="left" w:pos="896"/>
        </w:tabs>
        <w:spacing w:after="0" w:line="317" w:lineRule="exact"/>
        <w:ind w:firstLine="567"/>
        <w:jc w:val="both"/>
        <w:outlineLvl w:val="0"/>
      </w:pPr>
      <w:bookmarkStart w:id="6" w:name="bookmark5"/>
      <w:r w:rsidRPr="00D11547">
        <w:rPr>
          <w:rStyle w:val="10"/>
          <w:rFonts w:eastAsiaTheme="minorHAnsi"/>
          <w:bCs w:val="0"/>
        </w:rPr>
        <w:t>Інформація проте, чи стосується проект рішення прав і соціальної захищеності осіб з інвалідністю.</w:t>
      </w:r>
      <w:bookmarkEnd w:id="6"/>
    </w:p>
    <w:p w:rsidR="00D11547" w:rsidRDefault="00D11547" w:rsidP="00D11547">
      <w:pPr>
        <w:spacing w:line="350" w:lineRule="exact"/>
        <w:ind w:firstLine="567"/>
        <w:jc w:val="both"/>
      </w:pPr>
      <w:r>
        <w:rPr>
          <w:rStyle w:val="20"/>
          <w:rFonts w:eastAsiaTheme="minorHAnsi"/>
        </w:rPr>
        <w:t>Проект рішення не матиме впливу на права і соціальну захищеність осіб з інвалідністю.</w:t>
      </w:r>
    </w:p>
    <w:p w:rsidR="00D11547" w:rsidRDefault="00D11547" w:rsidP="00D11547">
      <w:pPr>
        <w:shd w:val="clear" w:color="auto" w:fill="FFFFFF"/>
        <w:tabs>
          <w:tab w:val="left" w:pos="5954"/>
        </w:tabs>
        <w:spacing w:after="0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1547" w:rsidRPr="00D11547" w:rsidRDefault="00D11547" w:rsidP="00D11547">
      <w:pPr>
        <w:shd w:val="clear" w:color="auto" w:fill="FFFFFF"/>
        <w:tabs>
          <w:tab w:val="left" w:pos="993"/>
        </w:tabs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11547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D11547">
        <w:rPr>
          <w:rFonts w:ascii="Times New Roman" w:hAnsi="Times New Roman" w:cs="Times New Roman"/>
          <w:b/>
          <w:sz w:val="28"/>
          <w:szCs w:val="28"/>
        </w:rPr>
        <w:tab/>
        <w:t>Інформація з обмеженим доступом.</w:t>
      </w:r>
    </w:p>
    <w:p w:rsidR="00D11547" w:rsidRDefault="00D11547" w:rsidP="00D11547">
      <w:pPr>
        <w:shd w:val="clear" w:color="auto" w:fill="FFFFFF"/>
        <w:tabs>
          <w:tab w:val="left" w:pos="993"/>
        </w:tabs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547">
        <w:rPr>
          <w:rFonts w:ascii="Times New Roman" w:hAnsi="Times New Roman" w:cs="Times New Roman"/>
          <w:sz w:val="28"/>
          <w:szCs w:val="28"/>
        </w:rPr>
        <w:t>Проект рішення не містить інформації з обмеженим доступом у розумінні статті 6 Закону України «Про доступ до публічної інформації».</w:t>
      </w:r>
    </w:p>
    <w:p w:rsidR="00D11547" w:rsidRPr="00D11547" w:rsidRDefault="00D11547" w:rsidP="00D11547">
      <w:pPr>
        <w:shd w:val="clear" w:color="auto" w:fill="FFFFFF"/>
        <w:tabs>
          <w:tab w:val="left" w:pos="993"/>
        </w:tabs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D11547" w:rsidRPr="00D11547" w:rsidRDefault="00D11547" w:rsidP="00D11547">
      <w:pPr>
        <w:shd w:val="clear" w:color="auto" w:fill="FFFFFF"/>
        <w:tabs>
          <w:tab w:val="left" w:pos="993"/>
        </w:tabs>
        <w:spacing w:after="0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D11547">
        <w:rPr>
          <w:rFonts w:ascii="Times New Roman" w:hAnsi="Times New Roman" w:cs="Times New Roman"/>
          <w:b/>
          <w:sz w:val="28"/>
          <w:szCs w:val="28"/>
        </w:rPr>
        <w:t>7.</w:t>
      </w:r>
      <w:r w:rsidRPr="00D11547">
        <w:rPr>
          <w:rFonts w:ascii="Times New Roman" w:hAnsi="Times New Roman" w:cs="Times New Roman"/>
          <w:b/>
          <w:sz w:val="28"/>
          <w:szCs w:val="28"/>
        </w:rPr>
        <w:tab/>
        <w:t>Захист персональних даних</w:t>
      </w:r>
    </w:p>
    <w:p w:rsidR="00241B8F" w:rsidRDefault="00D11547" w:rsidP="00D11547">
      <w:pPr>
        <w:shd w:val="clear" w:color="auto" w:fill="FFFFFF"/>
        <w:tabs>
          <w:tab w:val="left" w:pos="993"/>
        </w:tabs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547">
        <w:rPr>
          <w:rFonts w:ascii="Times New Roman" w:hAnsi="Times New Roman" w:cs="Times New Roman"/>
          <w:sz w:val="28"/>
          <w:szCs w:val="28"/>
        </w:rPr>
        <w:t>Проект рішення не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:rsidR="00D11547" w:rsidRDefault="00D11547" w:rsidP="00D11547">
      <w:pPr>
        <w:shd w:val="clear" w:color="auto" w:fill="FFFFFF"/>
        <w:tabs>
          <w:tab w:val="left" w:pos="993"/>
        </w:tabs>
        <w:spacing w:after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11547" w:rsidRPr="00D11547" w:rsidRDefault="00D11547" w:rsidP="00D11547">
      <w:pPr>
        <w:pStyle w:val="a3"/>
        <w:numPr>
          <w:ilvl w:val="0"/>
          <w:numId w:val="7"/>
        </w:numPr>
        <w:tabs>
          <w:tab w:val="left" w:pos="993"/>
        </w:tabs>
        <w:spacing w:line="317" w:lineRule="exact"/>
        <w:ind w:left="0" w:firstLine="567"/>
        <w:jc w:val="both"/>
        <w:outlineLvl w:val="0"/>
      </w:pPr>
      <w:bookmarkStart w:id="7" w:name="bookmark8"/>
      <w:r w:rsidRPr="00D11547">
        <w:rPr>
          <w:rStyle w:val="10"/>
          <w:rFonts w:eastAsiaTheme="minorHAnsi"/>
          <w:bCs w:val="0"/>
        </w:rPr>
        <w:t>Суб’єкт подання та доповідач.</w:t>
      </w:r>
      <w:bookmarkEnd w:id="7"/>
    </w:p>
    <w:p w:rsidR="00D11547" w:rsidRDefault="00D11547" w:rsidP="00D11547">
      <w:pPr>
        <w:spacing w:line="317" w:lineRule="exact"/>
        <w:ind w:firstLine="567"/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>Суб’єктом подання проекту рішення та особою, відповідальною за</w:t>
      </w:r>
      <w:r>
        <w:rPr>
          <w:rStyle w:val="20"/>
          <w:rFonts w:eastAsiaTheme="minorHAnsi"/>
        </w:rPr>
        <w:t xml:space="preserve"> </w:t>
      </w:r>
      <w:r>
        <w:rPr>
          <w:rStyle w:val="20"/>
          <w:rFonts w:eastAsiaTheme="minorHAnsi"/>
        </w:rPr>
        <w:t>супроводження проекту рішення та доповідачем проекту рішення на</w:t>
      </w:r>
      <w:r>
        <w:rPr>
          <w:rStyle w:val="20"/>
          <w:rFonts w:eastAsiaTheme="minorHAnsi"/>
        </w:rPr>
        <w:t xml:space="preserve"> </w:t>
      </w:r>
      <w:r>
        <w:rPr>
          <w:rStyle w:val="20"/>
          <w:rFonts w:eastAsiaTheme="minorHAnsi"/>
        </w:rPr>
        <w:t>пленарному засіданні директор Департаменту муніципальної безпеки</w:t>
      </w:r>
      <w:r>
        <w:rPr>
          <w:rStyle w:val="20"/>
          <w:rFonts w:eastAsiaTheme="minorHAnsi"/>
        </w:rPr>
        <w:t xml:space="preserve"> </w:t>
      </w:r>
      <w:r>
        <w:rPr>
          <w:rStyle w:val="20"/>
          <w:rFonts w:eastAsiaTheme="minorHAnsi"/>
        </w:rPr>
        <w:t>виконавчого органу Київської міської ради (Київської міської державної</w:t>
      </w:r>
      <w:r>
        <w:rPr>
          <w:rStyle w:val="20"/>
          <w:rFonts w:eastAsiaTheme="minorHAnsi"/>
        </w:rPr>
        <w:t xml:space="preserve"> </w:t>
      </w:r>
      <w:r>
        <w:rPr>
          <w:rStyle w:val="20"/>
          <w:rFonts w:eastAsiaTheme="minorHAnsi"/>
        </w:rPr>
        <w:t>адміністрації) Ткачук Роман Станіславович (контактний номер телефону</w:t>
      </w:r>
      <w:r>
        <w:rPr>
          <w:rStyle w:val="20"/>
          <w:rFonts w:eastAsiaTheme="minorHAnsi"/>
        </w:rPr>
        <w:t xml:space="preserve"> </w:t>
      </w:r>
      <w:r>
        <w:rPr>
          <w:rStyle w:val="20"/>
          <w:rFonts w:eastAsiaTheme="minorHAnsi"/>
        </w:rPr>
        <w:br/>
      </w:r>
      <w:r>
        <w:rPr>
          <w:rStyle w:val="20"/>
          <w:rFonts w:eastAsiaTheme="minorHAnsi"/>
        </w:rPr>
        <w:t>050 332 66 25).</w:t>
      </w:r>
    </w:p>
    <w:p w:rsidR="00D11547" w:rsidRDefault="00D11547" w:rsidP="00D11547">
      <w:pPr>
        <w:spacing w:line="317" w:lineRule="exact"/>
        <w:ind w:firstLine="567"/>
        <w:jc w:val="both"/>
      </w:pPr>
    </w:p>
    <w:p w:rsidR="00D11547" w:rsidRPr="00D11547" w:rsidRDefault="00D11547" w:rsidP="00D11547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547">
        <w:rPr>
          <w:rFonts w:ascii="Times New Roman" w:hAnsi="Times New Roman" w:cs="Times New Roman"/>
          <w:sz w:val="28"/>
          <w:szCs w:val="28"/>
        </w:rPr>
        <w:t>Директор Департаменту муніципальної безпеки</w:t>
      </w:r>
    </w:p>
    <w:p w:rsidR="00D11547" w:rsidRPr="00D11547" w:rsidRDefault="00D11547" w:rsidP="00D11547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547">
        <w:rPr>
          <w:rFonts w:ascii="Times New Roman" w:hAnsi="Times New Roman" w:cs="Times New Roman"/>
          <w:sz w:val="28"/>
          <w:szCs w:val="28"/>
        </w:rPr>
        <w:t>виконавчого органу Київської міської ради</w:t>
      </w:r>
    </w:p>
    <w:p w:rsidR="00D11547" w:rsidRDefault="00D11547" w:rsidP="00D11547">
      <w:pPr>
        <w:tabs>
          <w:tab w:val="left" w:pos="7371"/>
        </w:tabs>
        <w:spacing w:line="280" w:lineRule="exact"/>
        <w:ind w:right="-1"/>
      </w:pPr>
      <w:r w:rsidRPr="00D11547">
        <w:rPr>
          <w:rFonts w:ascii="Times New Roman" w:hAnsi="Times New Roman" w:cs="Times New Roman"/>
          <w:sz w:val="28"/>
          <w:szCs w:val="28"/>
        </w:rPr>
        <w:t>(Київської міської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Style w:val="a7"/>
          <w:rFonts w:eastAsiaTheme="minorHAnsi"/>
        </w:rPr>
        <w:t>Роман ТКАЧУК</w:t>
      </w:r>
    </w:p>
    <w:p w:rsidR="00D11547" w:rsidRPr="002A1E72" w:rsidRDefault="00D11547" w:rsidP="00D11547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D11547" w:rsidRPr="002A1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F7B"/>
    <w:multiLevelType w:val="hybridMultilevel"/>
    <w:tmpl w:val="EB40861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DE4171"/>
    <w:multiLevelType w:val="hybridMultilevel"/>
    <w:tmpl w:val="8F06731A"/>
    <w:lvl w:ilvl="0" w:tplc="E4AC61C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F507B3"/>
    <w:multiLevelType w:val="hybridMultilevel"/>
    <w:tmpl w:val="91A259C6"/>
    <w:lvl w:ilvl="0" w:tplc="8964661C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B5D2E"/>
    <w:multiLevelType w:val="hybridMultilevel"/>
    <w:tmpl w:val="BFCEB526"/>
    <w:lvl w:ilvl="0" w:tplc="5F4C5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F76EB7"/>
    <w:multiLevelType w:val="multilevel"/>
    <w:tmpl w:val="FA845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BA1D52"/>
    <w:multiLevelType w:val="multilevel"/>
    <w:tmpl w:val="FA845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4C266D"/>
    <w:multiLevelType w:val="hybridMultilevel"/>
    <w:tmpl w:val="41609074"/>
    <w:lvl w:ilvl="0" w:tplc="07D6049E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12"/>
    <w:rsid w:val="00006B4D"/>
    <w:rsid w:val="00092EEA"/>
    <w:rsid w:val="000A2B0D"/>
    <w:rsid w:val="000C4D32"/>
    <w:rsid w:val="001910EE"/>
    <w:rsid w:val="001F2714"/>
    <w:rsid w:val="00204A28"/>
    <w:rsid w:val="002420E5"/>
    <w:rsid w:val="00250DA7"/>
    <w:rsid w:val="002A1E72"/>
    <w:rsid w:val="00316B50"/>
    <w:rsid w:val="003D6E0D"/>
    <w:rsid w:val="003E4927"/>
    <w:rsid w:val="003F710F"/>
    <w:rsid w:val="00495E4B"/>
    <w:rsid w:val="00497BD9"/>
    <w:rsid w:val="004E6A90"/>
    <w:rsid w:val="00543E0B"/>
    <w:rsid w:val="0055162D"/>
    <w:rsid w:val="006578E5"/>
    <w:rsid w:val="00657AFF"/>
    <w:rsid w:val="007846C8"/>
    <w:rsid w:val="007D29D3"/>
    <w:rsid w:val="00852DE3"/>
    <w:rsid w:val="00882729"/>
    <w:rsid w:val="008E3415"/>
    <w:rsid w:val="00956C84"/>
    <w:rsid w:val="00A72012"/>
    <w:rsid w:val="00A7669C"/>
    <w:rsid w:val="00A865F3"/>
    <w:rsid w:val="00CC2ABE"/>
    <w:rsid w:val="00D00939"/>
    <w:rsid w:val="00D11547"/>
    <w:rsid w:val="00D14800"/>
    <w:rsid w:val="00DA06D6"/>
    <w:rsid w:val="00F5745D"/>
    <w:rsid w:val="00F62D7F"/>
    <w:rsid w:val="00F8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B3FC"/>
  <w15:chartTrackingRefBased/>
  <w15:docId w15:val="{C5FF8FEE-D6F2-4455-98FA-E53F8E11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01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E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E4927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rsid w:val="00D115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"/>
    <w:basedOn w:val="1"/>
    <w:rsid w:val="00D115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D11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D11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6">
    <w:name w:val="Подпись к картинке_"/>
    <w:basedOn w:val="a0"/>
    <w:rsid w:val="00D11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картинке"/>
    <w:basedOn w:val="a6"/>
    <w:rsid w:val="00D11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0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2024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Тимошенко Олександр Сергійович</cp:lastModifiedBy>
  <cp:revision>13</cp:revision>
  <cp:lastPrinted>2025-01-13T12:31:00Z</cp:lastPrinted>
  <dcterms:created xsi:type="dcterms:W3CDTF">2024-11-28T10:15:00Z</dcterms:created>
  <dcterms:modified xsi:type="dcterms:W3CDTF">2025-04-15T15:07:00Z</dcterms:modified>
</cp:coreProperties>
</file>