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CB" w:rsidRDefault="00B039CB" w:rsidP="00B039CB">
      <w:pPr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ПОЯСНЮВАЛЬНА ЗАПИСКА</w:t>
      </w:r>
    </w:p>
    <w:p w:rsidR="00B039CB" w:rsidRDefault="00B039CB" w:rsidP="00B039CB">
      <w:pPr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>
        <w:rPr>
          <w:b/>
          <w:bCs/>
          <w:color w:val="000000"/>
          <w:sz w:val="28"/>
          <w:szCs w:val="28"/>
          <w:lang w:eastAsia="uk-UA"/>
        </w:rPr>
        <w:t>проєкту</w:t>
      </w:r>
      <w:proofErr w:type="spellEnd"/>
      <w:r>
        <w:rPr>
          <w:b/>
          <w:bCs/>
          <w:color w:val="000000"/>
          <w:sz w:val="28"/>
          <w:szCs w:val="28"/>
          <w:lang w:eastAsia="uk-UA"/>
        </w:rPr>
        <w:t xml:space="preserve"> рішення Київської міської ради</w:t>
      </w:r>
    </w:p>
    <w:p w:rsidR="00B039CB" w:rsidRPr="00EE6E8B" w:rsidRDefault="00B039CB" w:rsidP="00EE6E8B">
      <w:pPr>
        <w:pStyle w:val="ab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E6E8B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«</w:t>
      </w:r>
      <w:r w:rsidR="00EE6E8B" w:rsidRPr="00EE6E8B">
        <w:rPr>
          <w:rFonts w:ascii="Times New Roman" w:hAnsi="Times New Roman" w:cs="Times New Roman"/>
          <w:sz w:val="28"/>
          <w:szCs w:val="28"/>
        </w:rPr>
        <w:t>Про вне</w:t>
      </w:r>
      <w:r w:rsidR="00EE6E8B" w:rsidRPr="00EE6E8B">
        <w:rPr>
          <w:rFonts w:ascii="Times New Roman" w:hAnsi="Times New Roman" w:cs="Times New Roman"/>
          <w:sz w:val="28"/>
          <w:szCs w:val="28"/>
        </w:rPr>
        <w:t xml:space="preserve">сення змін до рішення Київської </w:t>
      </w:r>
      <w:r w:rsidR="00EE6E8B" w:rsidRPr="00EE6E8B">
        <w:rPr>
          <w:rFonts w:ascii="Times New Roman" w:hAnsi="Times New Roman" w:cs="Times New Roman"/>
          <w:sz w:val="28"/>
          <w:szCs w:val="28"/>
        </w:rPr>
        <w:t xml:space="preserve">міської ради від 05 жовтня 2023 року № 7116/7157 «Про затвердження Порядку відбору громадських організацій, на утриманні яких знаходяться притулки </w:t>
      </w:r>
      <w:r w:rsidR="00EE6E8B" w:rsidRPr="00EE6E8B">
        <w:rPr>
          <w:rFonts w:ascii="Times New Roman" w:hAnsi="Times New Roman" w:cs="Times New Roman"/>
          <w:color w:val="000000"/>
          <w:sz w:val="28"/>
          <w:szCs w:val="28"/>
        </w:rPr>
        <w:t>для безпритульних тварин (котів, собак) що виловлені/знайдені на території міста Києва, для надання фінансової підтримки з міського бюджету</w:t>
      </w:r>
      <w:r w:rsidRPr="00EE6E8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bookmarkEnd w:id="0"/>
    <w:p w:rsidR="00B039CB" w:rsidRDefault="00B039CB" w:rsidP="00B039CB">
      <w:pPr>
        <w:tabs>
          <w:tab w:val="left" w:pos="9639"/>
        </w:tabs>
        <w:ind w:firstLine="709"/>
        <w:jc w:val="both"/>
        <w:rPr>
          <w:b/>
          <w:bCs/>
          <w:color w:val="000000"/>
          <w:sz w:val="28"/>
          <w:szCs w:val="28"/>
          <w:lang w:eastAsia="uk-UA"/>
        </w:rPr>
      </w:pPr>
    </w:p>
    <w:p w:rsidR="00B039CB" w:rsidRDefault="00B039CB" w:rsidP="00B039C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Опис проблем, для вирішення яких підготовлено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проєкт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рішення</w:t>
      </w:r>
      <w:r w:rsidR="007D4067">
        <w:rPr>
          <w:b/>
          <w:color w:val="000000"/>
          <w:sz w:val="28"/>
          <w:szCs w:val="28"/>
          <w:shd w:val="clear" w:color="auto" w:fill="FFFFFF"/>
        </w:rPr>
        <w:t xml:space="preserve"> Київради</w:t>
      </w:r>
      <w:r>
        <w:rPr>
          <w:b/>
          <w:color w:val="000000"/>
          <w:sz w:val="28"/>
          <w:szCs w:val="28"/>
          <w:shd w:val="clear" w:color="auto" w:fill="FFFFFF"/>
        </w:rPr>
        <w:t xml:space="preserve">, обґрунтування відповідності та достатності передбачених у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проєкті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рішення</w:t>
      </w:r>
      <w:r w:rsidR="007D4067">
        <w:rPr>
          <w:b/>
          <w:color w:val="000000"/>
          <w:sz w:val="28"/>
          <w:szCs w:val="28"/>
          <w:shd w:val="clear" w:color="auto" w:fill="FFFFFF"/>
        </w:rPr>
        <w:t xml:space="preserve"> Київради</w:t>
      </w:r>
      <w:r>
        <w:rPr>
          <w:b/>
          <w:color w:val="000000"/>
          <w:sz w:val="28"/>
          <w:szCs w:val="28"/>
          <w:shd w:val="clear" w:color="auto" w:fill="FFFFFF"/>
        </w:rPr>
        <w:t xml:space="preserve"> механізмів і способів вирішення існуючих проблем, а також актуальності цих проблем для територіальної громади міста Києва.</w:t>
      </w:r>
    </w:p>
    <w:p w:rsidR="00B039CB" w:rsidRDefault="00B039CB" w:rsidP="00B039CB">
      <w:pPr>
        <w:pStyle w:val="a4"/>
        <w:tabs>
          <w:tab w:val="left" w:pos="1134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039CB" w:rsidRDefault="00B039CB" w:rsidP="00B039CB">
      <w:pPr>
        <w:pStyle w:val="a4"/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Рішенням Київської міської ради </w:t>
      </w:r>
      <w:r>
        <w:rPr>
          <w:color w:val="000000"/>
          <w:sz w:val="28"/>
          <w:szCs w:val="28"/>
        </w:rPr>
        <w:t xml:space="preserve">від </w:t>
      </w:r>
      <w:r w:rsidR="00EE6E8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5 жовтня 2023 року № 7116/7157 затверджено Порядок відбору громадських організацій, на утриманні яких знаходяться притулки для безпритульних тварин (котів, собак), що виловлені/знайдені на території міста Києва, для надання фінансової підтримки з міського бюджету.</w:t>
      </w:r>
    </w:p>
    <w:p w:rsidR="00B039CB" w:rsidRDefault="00B039CB" w:rsidP="00B039CB">
      <w:pPr>
        <w:pStyle w:val="a4"/>
        <w:tabs>
          <w:tab w:val="left" w:pos="1134"/>
        </w:tabs>
        <w:ind w:left="0"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Запропоновані у </w:t>
      </w:r>
      <w:proofErr w:type="spellStart"/>
      <w:r>
        <w:rPr>
          <w:color w:val="000000"/>
          <w:sz w:val="28"/>
          <w:szCs w:val="28"/>
        </w:rPr>
        <w:t>проєкті</w:t>
      </w:r>
      <w:proofErr w:type="spellEnd"/>
      <w:r>
        <w:rPr>
          <w:color w:val="000000"/>
          <w:sz w:val="28"/>
          <w:szCs w:val="28"/>
        </w:rPr>
        <w:t xml:space="preserve"> рішення зміни спрямовані на вдосконалення процедури відбору громадських організацій, на утриманні яких знаходяться притулки для безпритульних тварин (котів, собак), що виловлені/знайдені на території міста Києва, для надання фінансової підтримки з міського бюджету.</w:t>
      </w:r>
    </w:p>
    <w:p w:rsidR="00B039CB" w:rsidRDefault="00B039CB" w:rsidP="00B039CB">
      <w:pPr>
        <w:ind w:firstLine="709"/>
        <w:jc w:val="both"/>
        <w:rPr>
          <w:color w:val="000000"/>
          <w:sz w:val="28"/>
          <w:szCs w:val="28"/>
        </w:rPr>
      </w:pPr>
    </w:p>
    <w:p w:rsidR="00B039CB" w:rsidRDefault="00B039CB" w:rsidP="00B039C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Правове обґрунтування необхідності прийняття рішення </w:t>
      </w:r>
      <w:r w:rsidR="00550BD5">
        <w:rPr>
          <w:b/>
          <w:color w:val="000000"/>
          <w:sz w:val="28"/>
          <w:szCs w:val="28"/>
          <w:shd w:val="clear" w:color="auto" w:fill="FFFFFF"/>
        </w:rPr>
        <w:t xml:space="preserve">Київради </w:t>
      </w:r>
      <w:r>
        <w:rPr>
          <w:b/>
          <w:color w:val="000000"/>
          <w:sz w:val="28"/>
          <w:szCs w:val="28"/>
          <w:shd w:val="clear" w:color="auto" w:fill="FFFFFF"/>
        </w:rPr>
        <w:t xml:space="preserve">(з посиланням на конкретні положення нормативно-правових актів, на підставі й на виконання яких підготовлено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проєкт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рішення</w:t>
      </w:r>
      <w:r w:rsidR="00550BD5">
        <w:rPr>
          <w:b/>
          <w:color w:val="000000"/>
          <w:sz w:val="28"/>
          <w:szCs w:val="28"/>
          <w:shd w:val="clear" w:color="auto" w:fill="FFFFFF"/>
        </w:rPr>
        <w:t xml:space="preserve"> Київради</w:t>
      </w:r>
      <w:r>
        <w:rPr>
          <w:b/>
          <w:color w:val="000000"/>
          <w:sz w:val="28"/>
          <w:szCs w:val="28"/>
          <w:shd w:val="clear" w:color="auto" w:fill="FFFFFF"/>
        </w:rPr>
        <w:t>).</w:t>
      </w:r>
    </w:p>
    <w:p w:rsidR="00B039CB" w:rsidRDefault="00B039CB" w:rsidP="00B039CB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рішення Київської міської ради підготовлено відповідно до Закону України «Про місцеве самоврядування в Україні».</w:t>
      </w:r>
    </w:p>
    <w:p w:rsidR="00B039CB" w:rsidRDefault="00B039CB" w:rsidP="00B039CB">
      <w:pPr>
        <w:ind w:firstLine="709"/>
        <w:jc w:val="both"/>
        <w:rPr>
          <w:color w:val="000000"/>
          <w:sz w:val="28"/>
          <w:szCs w:val="28"/>
        </w:rPr>
      </w:pPr>
    </w:p>
    <w:p w:rsidR="00B039CB" w:rsidRDefault="00B039CB" w:rsidP="00B039CB">
      <w:pPr>
        <w:pStyle w:val="a4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3. Опис цілей і завдань, основних положень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проєкту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рішення</w:t>
      </w:r>
      <w:r w:rsidR="00022032">
        <w:rPr>
          <w:b/>
          <w:color w:val="000000"/>
          <w:sz w:val="28"/>
          <w:szCs w:val="28"/>
          <w:shd w:val="clear" w:color="auto" w:fill="FFFFFF"/>
        </w:rPr>
        <w:t xml:space="preserve"> Київради</w:t>
      </w:r>
      <w:r>
        <w:rPr>
          <w:b/>
          <w:color w:val="000000"/>
          <w:sz w:val="28"/>
          <w:szCs w:val="28"/>
          <w:shd w:val="clear" w:color="auto" w:fill="FFFFFF"/>
        </w:rPr>
        <w:t xml:space="preserve">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проєкту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рішення</w:t>
      </w:r>
      <w:r w:rsidR="00022032">
        <w:rPr>
          <w:b/>
          <w:color w:val="000000"/>
          <w:sz w:val="28"/>
          <w:szCs w:val="28"/>
          <w:shd w:val="clear" w:color="auto" w:fill="FFFFFF"/>
        </w:rPr>
        <w:t xml:space="preserve"> Київради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022032" w:rsidRDefault="00B039CB" w:rsidP="00022032">
      <w:pPr>
        <w:pStyle w:val="a4"/>
        <w:tabs>
          <w:tab w:val="left" w:pos="1134"/>
        </w:tabs>
        <w:ind w:left="0" w:firstLine="708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рішення </w:t>
      </w:r>
      <w:r w:rsidR="007736CE">
        <w:rPr>
          <w:color w:val="000000"/>
          <w:sz w:val="28"/>
          <w:szCs w:val="28"/>
        </w:rPr>
        <w:t xml:space="preserve">Київської міської ради </w:t>
      </w:r>
      <w:r>
        <w:rPr>
          <w:color w:val="000000"/>
          <w:sz w:val="28"/>
          <w:szCs w:val="28"/>
        </w:rPr>
        <w:t>підготовлено з метою вдосконалення процедури відбору громадських організацій, на утриманні яких знаходяться притулки для безпритульних тварин (котів, собак), що виловлені/знайдені на території міста Києва, для надання фінансової підтримки з міського бюджету.</w:t>
      </w:r>
    </w:p>
    <w:p w:rsidR="00022032" w:rsidRDefault="00022032" w:rsidP="00022032">
      <w:pPr>
        <w:pStyle w:val="a4"/>
        <w:tabs>
          <w:tab w:val="left" w:pos="1134"/>
        </w:tabs>
        <w:ind w:left="0" w:firstLine="708"/>
        <w:contextualSpacing/>
        <w:jc w:val="both"/>
        <w:rPr>
          <w:color w:val="000000"/>
          <w:sz w:val="28"/>
          <w:szCs w:val="28"/>
        </w:rPr>
      </w:pPr>
    </w:p>
    <w:p w:rsidR="00022032" w:rsidRPr="00022032" w:rsidRDefault="00022032" w:rsidP="00022032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022032">
        <w:rPr>
          <w:b/>
          <w:sz w:val="28"/>
          <w:szCs w:val="28"/>
          <w:lang w:eastAsia="uk-UA"/>
        </w:rPr>
        <w:t xml:space="preserve">Інформація про те, чи стосується </w:t>
      </w:r>
      <w:proofErr w:type="spellStart"/>
      <w:r w:rsidRPr="00022032">
        <w:rPr>
          <w:b/>
          <w:sz w:val="28"/>
          <w:szCs w:val="28"/>
          <w:lang w:eastAsia="uk-UA"/>
        </w:rPr>
        <w:t>проєкт</w:t>
      </w:r>
      <w:proofErr w:type="spellEnd"/>
      <w:r w:rsidRPr="00022032">
        <w:rPr>
          <w:b/>
          <w:sz w:val="28"/>
          <w:szCs w:val="28"/>
          <w:lang w:eastAsia="uk-UA"/>
        </w:rPr>
        <w:t xml:space="preserve"> рішення прав і соціальної захищеності осіб з інвалідністю та який вплив матиме на життєдіяльність цієї категорії, а також за наявності зазначається позиція щодо </w:t>
      </w:r>
      <w:proofErr w:type="spellStart"/>
      <w:r w:rsidRPr="00022032">
        <w:rPr>
          <w:b/>
          <w:sz w:val="28"/>
          <w:szCs w:val="28"/>
          <w:lang w:eastAsia="uk-UA"/>
        </w:rPr>
        <w:t>проєкту</w:t>
      </w:r>
      <w:proofErr w:type="spellEnd"/>
      <w:r w:rsidRPr="00022032">
        <w:rPr>
          <w:b/>
          <w:sz w:val="28"/>
          <w:szCs w:val="28"/>
          <w:lang w:eastAsia="uk-UA"/>
        </w:rPr>
        <w:t xml:space="preserve"> рішення Уповноваженого Київської міської ради з прав осіб з інвалідністю та громадських об’єднань осіб з інвалідністю</w:t>
      </w:r>
    </w:p>
    <w:p w:rsidR="00022032" w:rsidRDefault="00022032" w:rsidP="00022032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AE4437">
        <w:rPr>
          <w:sz w:val="28"/>
          <w:szCs w:val="28"/>
        </w:rPr>
        <w:t xml:space="preserve">Цей </w:t>
      </w:r>
      <w:proofErr w:type="spellStart"/>
      <w:r w:rsidRPr="00AE4437">
        <w:rPr>
          <w:sz w:val="28"/>
          <w:szCs w:val="28"/>
        </w:rPr>
        <w:t>проєкт</w:t>
      </w:r>
      <w:proofErr w:type="spellEnd"/>
      <w:r w:rsidRPr="00AE4437">
        <w:rPr>
          <w:sz w:val="28"/>
          <w:szCs w:val="28"/>
        </w:rPr>
        <w:t xml:space="preserve"> рішення </w:t>
      </w:r>
      <w:r>
        <w:rPr>
          <w:color w:val="000000"/>
          <w:sz w:val="28"/>
          <w:szCs w:val="28"/>
          <w:shd w:val="clear" w:color="auto" w:fill="FFFFFF"/>
        </w:rPr>
        <w:t>Київської міської ради не стосується прав і соціальної захищеності осіб з інвалідністю та не має вплив на життєдіяльність цієї категорії.</w:t>
      </w:r>
    </w:p>
    <w:p w:rsidR="00022032" w:rsidRDefault="00022032" w:rsidP="00022032">
      <w:pPr>
        <w:ind w:firstLine="720"/>
        <w:jc w:val="both"/>
        <w:rPr>
          <w:sz w:val="28"/>
          <w:szCs w:val="28"/>
        </w:rPr>
      </w:pPr>
    </w:p>
    <w:p w:rsidR="00B039CB" w:rsidRPr="00022032" w:rsidRDefault="00B039CB" w:rsidP="00022032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22032">
        <w:rPr>
          <w:b/>
          <w:color w:val="000000"/>
          <w:sz w:val="28"/>
          <w:szCs w:val="28"/>
          <w:shd w:val="clear" w:color="auto" w:fill="FFFFFF"/>
        </w:rPr>
        <w:t>Фінансово-економічне обґрунтування та пропозиції щодо джерел покриття цих витрат.</w:t>
      </w:r>
      <w:r w:rsidRPr="00022032">
        <w:rPr>
          <w:color w:val="000000"/>
          <w:sz w:val="28"/>
          <w:szCs w:val="28"/>
        </w:rPr>
        <w:t xml:space="preserve"> </w:t>
      </w:r>
    </w:p>
    <w:p w:rsidR="00022032" w:rsidRDefault="00B039CB" w:rsidP="00022032">
      <w:pPr>
        <w:pStyle w:val="a4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Реалізація цього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</w:t>
      </w:r>
      <w:r w:rsidR="00022032">
        <w:rPr>
          <w:color w:val="000000"/>
          <w:sz w:val="28"/>
          <w:szCs w:val="28"/>
        </w:rPr>
        <w:t xml:space="preserve"> Київради</w:t>
      </w:r>
      <w:r>
        <w:rPr>
          <w:color w:val="000000"/>
          <w:sz w:val="28"/>
          <w:szCs w:val="28"/>
        </w:rPr>
        <w:t xml:space="preserve"> не потребує додаткових витрат з бюджету міста Києва.</w:t>
      </w:r>
    </w:p>
    <w:p w:rsidR="00022032" w:rsidRDefault="00022032" w:rsidP="00022032">
      <w:pPr>
        <w:pStyle w:val="a4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</w:p>
    <w:p w:rsidR="00B039CB" w:rsidRPr="00022032" w:rsidRDefault="00B039CB" w:rsidP="00EE6E8B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Прізвище або назва суб’єкта подання, прізвище, посада, контактні дані доповідача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проєкту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рішення на пленарному засіданні та особи, відповідальної за супроводження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проєкту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рішення.</w:t>
      </w:r>
    </w:p>
    <w:p w:rsidR="001A5033" w:rsidRDefault="001A5033" w:rsidP="001A5033">
      <w:pPr>
        <w:pStyle w:val="a4"/>
        <w:ind w:left="0" w:firstLine="709"/>
        <w:jc w:val="both"/>
        <w:rPr>
          <w:sz w:val="28"/>
          <w:szCs w:val="28"/>
        </w:rPr>
      </w:pPr>
      <w:r w:rsidRPr="00673038">
        <w:rPr>
          <w:sz w:val="28"/>
          <w:szCs w:val="28"/>
        </w:rPr>
        <w:t>Суб’єкт пода</w:t>
      </w:r>
      <w:r>
        <w:rPr>
          <w:sz w:val="28"/>
          <w:szCs w:val="28"/>
        </w:rPr>
        <w:t xml:space="preserve">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- Департамент захисту довкілля та адаптації до зміни клімату</w:t>
      </w:r>
      <w:r w:rsidRPr="00673038">
        <w:rPr>
          <w:sz w:val="28"/>
          <w:szCs w:val="28"/>
        </w:rPr>
        <w:t xml:space="preserve"> виконавчого органу Київської міської ради (Київської м</w:t>
      </w:r>
      <w:r>
        <w:rPr>
          <w:sz w:val="28"/>
          <w:szCs w:val="28"/>
        </w:rPr>
        <w:t>іської державної адміністрації).</w:t>
      </w:r>
    </w:p>
    <w:p w:rsidR="001A5033" w:rsidRDefault="001A5033" w:rsidP="001A5033">
      <w:pPr>
        <w:pStyle w:val="a4"/>
        <w:ind w:left="0" w:firstLine="709"/>
        <w:jc w:val="both"/>
        <w:rPr>
          <w:sz w:val="28"/>
          <w:szCs w:val="28"/>
        </w:rPr>
      </w:pPr>
      <w:r w:rsidRPr="00673038">
        <w:rPr>
          <w:sz w:val="28"/>
          <w:szCs w:val="28"/>
        </w:rPr>
        <w:t xml:space="preserve">Доповідач - </w:t>
      </w:r>
      <w:r>
        <w:rPr>
          <w:sz w:val="28"/>
          <w:szCs w:val="28"/>
        </w:rPr>
        <w:t>директор</w:t>
      </w:r>
      <w:r w:rsidRPr="00673038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Департаменту захисту довкілля та адаптації до зміни клімату</w:t>
      </w:r>
      <w:r w:rsidRPr="00673038">
        <w:rPr>
          <w:sz w:val="28"/>
          <w:szCs w:val="28"/>
        </w:rPr>
        <w:t xml:space="preserve"> виконавчого органу Київської міської ради (Київської міської державної адміністрації) </w:t>
      </w:r>
      <w:proofErr w:type="spellStart"/>
      <w:r w:rsidRPr="00673038">
        <w:rPr>
          <w:sz w:val="28"/>
          <w:szCs w:val="28"/>
        </w:rPr>
        <w:t>Возний</w:t>
      </w:r>
      <w:proofErr w:type="spellEnd"/>
      <w:r w:rsidRPr="00673038">
        <w:rPr>
          <w:sz w:val="28"/>
          <w:szCs w:val="28"/>
        </w:rPr>
        <w:t xml:space="preserve"> Олександр Іванович, </w:t>
      </w:r>
      <w:proofErr w:type="spellStart"/>
      <w:r w:rsidRPr="00673038">
        <w:rPr>
          <w:sz w:val="28"/>
          <w:szCs w:val="28"/>
        </w:rPr>
        <w:t>тел</w:t>
      </w:r>
      <w:proofErr w:type="spellEnd"/>
      <w:r w:rsidRPr="006730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73038">
        <w:rPr>
          <w:sz w:val="28"/>
          <w:szCs w:val="28"/>
        </w:rPr>
        <w:t>366-64-10.</w:t>
      </w:r>
    </w:p>
    <w:p w:rsidR="001A5033" w:rsidRDefault="001A5033" w:rsidP="001A503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Відповідальний за супроводження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начальник відділу правового забезпечення Департаменту захисту довкілля та адаптації до зміни клімату виконавчого органу Київської міської ради (Київської міської державної адміністрації) – Бражнікова Тетяна Олексіївна, </w:t>
      </w:r>
      <w:proofErr w:type="spellStart"/>
      <w:r>
        <w:rPr>
          <w:sz w:val="28"/>
          <w:szCs w:val="28"/>
        </w:rPr>
        <w:t>тел</w:t>
      </w:r>
      <w:proofErr w:type="spellEnd"/>
      <w:r>
        <w:rPr>
          <w:sz w:val="28"/>
          <w:szCs w:val="28"/>
        </w:rPr>
        <w:t>. 366-64-13.</w:t>
      </w:r>
    </w:p>
    <w:p w:rsidR="001A5033" w:rsidRDefault="001A5033" w:rsidP="00B039C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039CB" w:rsidRDefault="00B039CB" w:rsidP="00B039CB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7. Інформація про те, чи містить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проєкт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рішення інформацію з обмеженим доступом.</w:t>
      </w:r>
    </w:p>
    <w:p w:rsidR="00022032" w:rsidRDefault="00B039CB" w:rsidP="00022032">
      <w:pPr>
        <w:ind w:firstLine="72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Проєкт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рішення Київської міської ради не містить інформації з обмеженим доступом у розумінні статті 6 Закону України «Про доступ до публічної інформації».</w:t>
      </w:r>
      <w:r w:rsidR="00022032" w:rsidRPr="00022032">
        <w:rPr>
          <w:sz w:val="28"/>
          <w:szCs w:val="28"/>
        </w:rPr>
        <w:t xml:space="preserve"> </w:t>
      </w:r>
    </w:p>
    <w:p w:rsidR="00022032" w:rsidRPr="00022032" w:rsidRDefault="00022032" w:rsidP="00022032">
      <w:pPr>
        <w:ind w:firstLine="720"/>
        <w:jc w:val="both"/>
        <w:rPr>
          <w:sz w:val="28"/>
          <w:szCs w:val="28"/>
        </w:rPr>
      </w:pPr>
      <w:proofErr w:type="spellStart"/>
      <w:r w:rsidRPr="00022032">
        <w:rPr>
          <w:sz w:val="28"/>
          <w:szCs w:val="28"/>
        </w:rPr>
        <w:t>Проєкт</w:t>
      </w:r>
      <w:proofErr w:type="spellEnd"/>
      <w:r w:rsidRPr="00022032">
        <w:rPr>
          <w:sz w:val="28"/>
          <w:szCs w:val="28"/>
        </w:rPr>
        <w:t xml:space="preserve"> рішення Київської міської ради </w:t>
      </w:r>
      <w:hyperlink r:id="rId5" w:tgtFrame="_blank" w:history="1">
        <w:r w:rsidRPr="00022032">
          <w:rPr>
            <w:rStyle w:val="a9"/>
            <w:color w:val="auto"/>
            <w:sz w:val="28"/>
            <w:szCs w:val="28"/>
            <w:u w:val="none"/>
          </w:rPr>
          <w:t>не містить інформацію про фізичну особу (персональні дані) у розумінні</w:t>
        </w:r>
      </w:hyperlink>
      <w:r w:rsidRPr="00022032">
        <w:rPr>
          <w:sz w:val="28"/>
          <w:szCs w:val="28"/>
        </w:rPr>
        <w:t xml:space="preserve"> </w:t>
      </w:r>
      <w:hyperlink r:id="rId6" w:tgtFrame="_blank" w:history="1">
        <w:r w:rsidRPr="00022032">
          <w:rPr>
            <w:rStyle w:val="hard-blue-color"/>
            <w:sz w:val="28"/>
            <w:szCs w:val="28"/>
          </w:rPr>
          <w:t>статей 11</w:t>
        </w:r>
      </w:hyperlink>
      <w:r w:rsidRPr="00022032">
        <w:rPr>
          <w:sz w:val="28"/>
          <w:szCs w:val="28"/>
        </w:rPr>
        <w:t xml:space="preserve"> </w:t>
      </w:r>
      <w:hyperlink r:id="rId7" w:tgtFrame="_blank" w:history="1">
        <w:r w:rsidRPr="00022032">
          <w:rPr>
            <w:rStyle w:val="a9"/>
            <w:color w:val="auto"/>
            <w:sz w:val="28"/>
            <w:szCs w:val="28"/>
            <w:u w:val="none"/>
          </w:rPr>
          <w:t>та</w:t>
        </w:r>
      </w:hyperlink>
      <w:r w:rsidRPr="00022032">
        <w:rPr>
          <w:sz w:val="28"/>
          <w:szCs w:val="28"/>
        </w:rPr>
        <w:t xml:space="preserve"> </w:t>
      </w:r>
      <w:hyperlink r:id="rId8" w:tgtFrame="_blank" w:history="1">
        <w:r w:rsidRPr="00022032">
          <w:rPr>
            <w:rStyle w:val="hard-blue-color"/>
            <w:sz w:val="28"/>
            <w:szCs w:val="28"/>
          </w:rPr>
          <w:t xml:space="preserve">21 Закону України «Про інформацію» </w:t>
        </w:r>
      </w:hyperlink>
      <w:hyperlink r:id="rId9" w:tgtFrame="_blank" w:history="1">
        <w:r w:rsidRPr="00022032">
          <w:rPr>
            <w:rStyle w:val="a9"/>
            <w:color w:val="auto"/>
            <w:sz w:val="28"/>
            <w:szCs w:val="28"/>
            <w:u w:val="none"/>
          </w:rPr>
          <w:t>та</w:t>
        </w:r>
      </w:hyperlink>
      <w:r w:rsidRPr="00022032">
        <w:rPr>
          <w:sz w:val="28"/>
          <w:szCs w:val="28"/>
        </w:rPr>
        <w:t xml:space="preserve"> </w:t>
      </w:r>
      <w:hyperlink r:id="rId10" w:tgtFrame="_blank" w:history="1">
        <w:r w:rsidRPr="00022032">
          <w:rPr>
            <w:rStyle w:val="hard-blue-color"/>
            <w:sz w:val="28"/>
            <w:szCs w:val="28"/>
          </w:rPr>
          <w:t>статті 2 Закону України «Про захист персональних даних»</w:t>
        </w:r>
      </w:hyperlink>
      <w:hyperlink r:id="rId11" w:tgtFrame="_blank" w:history="1">
        <w:r w:rsidRPr="00022032">
          <w:rPr>
            <w:rStyle w:val="a9"/>
            <w:color w:val="auto"/>
            <w:sz w:val="28"/>
            <w:szCs w:val="28"/>
            <w:u w:val="none"/>
          </w:rPr>
          <w:t>.</w:t>
        </w:r>
      </w:hyperlink>
    </w:p>
    <w:p w:rsidR="00B039CB" w:rsidRDefault="00B039CB" w:rsidP="00B039C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039CB" w:rsidRDefault="00B039CB" w:rsidP="00B039CB">
      <w:pPr>
        <w:jc w:val="both"/>
        <w:rPr>
          <w:rStyle w:val="a6"/>
        </w:rPr>
      </w:pPr>
    </w:p>
    <w:p w:rsidR="00B039CB" w:rsidRDefault="00B039CB" w:rsidP="00B039CB">
      <w:pPr>
        <w:jc w:val="both"/>
        <w:rPr>
          <w:rStyle w:val="a6"/>
          <w:color w:val="000000"/>
          <w:sz w:val="28"/>
          <w:szCs w:val="28"/>
        </w:rPr>
      </w:pPr>
    </w:p>
    <w:p w:rsidR="00B039CB" w:rsidRDefault="00B039CB" w:rsidP="00B039CB">
      <w:pPr>
        <w:pStyle w:val="a3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Департаменту захисту довкілля </w:t>
      </w:r>
    </w:p>
    <w:p w:rsidR="00B039CB" w:rsidRDefault="00B039CB" w:rsidP="00B039CB">
      <w:pPr>
        <w:pStyle w:val="a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та адаптації до зміни клімату виконавчого </w:t>
      </w:r>
    </w:p>
    <w:p w:rsidR="00B039CB" w:rsidRDefault="00B039CB" w:rsidP="00B039CB">
      <w:pPr>
        <w:pStyle w:val="a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органу Київської міської ради (Київської </w:t>
      </w:r>
    </w:p>
    <w:p w:rsidR="00B039CB" w:rsidRDefault="00B039CB" w:rsidP="00B039CB">
      <w:pPr>
        <w:pStyle w:val="a3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міської державної адміністрації)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Олександр ВОЗНИЙ</w:t>
      </w:r>
    </w:p>
    <w:p w:rsidR="0081294B" w:rsidRDefault="0081294B"/>
    <w:sectPr w:rsidR="008129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487"/>
    <w:multiLevelType w:val="hybridMultilevel"/>
    <w:tmpl w:val="6318EDBA"/>
    <w:lvl w:ilvl="0" w:tplc="6560827A">
      <w:start w:val="1"/>
      <w:numFmt w:val="decimal"/>
      <w:lvlText w:val="%1."/>
      <w:lvlJc w:val="left"/>
      <w:pPr>
        <w:ind w:left="0" w:firstLine="708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1E64C1"/>
    <w:multiLevelType w:val="hybridMultilevel"/>
    <w:tmpl w:val="B8E49C2A"/>
    <w:lvl w:ilvl="0" w:tplc="0422000F">
      <w:start w:val="6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B2E50"/>
    <w:multiLevelType w:val="hybridMultilevel"/>
    <w:tmpl w:val="6652B26E"/>
    <w:lvl w:ilvl="0" w:tplc="4DAC2B5A">
      <w:start w:val="4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F662DF"/>
    <w:multiLevelType w:val="hybridMultilevel"/>
    <w:tmpl w:val="BF329CB2"/>
    <w:lvl w:ilvl="0" w:tplc="32DEEF8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F0F3A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7B"/>
    <w:rsid w:val="00022032"/>
    <w:rsid w:val="001525BB"/>
    <w:rsid w:val="001A5033"/>
    <w:rsid w:val="00550BD5"/>
    <w:rsid w:val="007736CE"/>
    <w:rsid w:val="007D4067"/>
    <w:rsid w:val="0081294B"/>
    <w:rsid w:val="00B039CB"/>
    <w:rsid w:val="00C27D72"/>
    <w:rsid w:val="00D2377B"/>
    <w:rsid w:val="00E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3DBF"/>
  <w15:chartTrackingRefBased/>
  <w15:docId w15:val="{571F2D89-4809-4DF1-A974-CA27E4CA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9CB"/>
    <w:rPr>
      <w:sz w:val="24"/>
      <w:szCs w:val="24"/>
      <w:lang w:val="ru-RU"/>
    </w:rPr>
  </w:style>
  <w:style w:type="paragraph" w:styleId="a4">
    <w:name w:val="List Paragraph"/>
    <w:basedOn w:val="a"/>
    <w:link w:val="a5"/>
    <w:uiPriority w:val="34"/>
    <w:qFormat/>
    <w:rsid w:val="00B039CB"/>
    <w:pPr>
      <w:ind w:left="708"/>
    </w:pPr>
  </w:style>
  <w:style w:type="character" w:styleId="a6">
    <w:name w:val="Strong"/>
    <w:basedOn w:val="a0"/>
    <w:uiPriority w:val="22"/>
    <w:qFormat/>
    <w:rsid w:val="00B039C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D4067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D406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у Знак"/>
    <w:link w:val="a4"/>
    <w:uiPriority w:val="34"/>
    <w:locked/>
    <w:rsid w:val="000220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22032"/>
    <w:rPr>
      <w:color w:val="0000FF"/>
      <w:u w:val="single"/>
    </w:rPr>
  </w:style>
  <w:style w:type="character" w:customStyle="1" w:styleId="hard-blue-color">
    <w:name w:val="hard-blue-color"/>
    <w:basedOn w:val="a0"/>
    <w:rsid w:val="00022032"/>
  </w:style>
  <w:style w:type="character" w:customStyle="1" w:styleId="aa">
    <w:name w:val="Без інтервалів Знак"/>
    <w:link w:val="ab"/>
    <w:uiPriority w:val="1"/>
    <w:locked/>
    <w:rsid w:val="00EE6E8B"/>
    <w:rPr>
      <w:rFonts w:ascii="Calibri" w:eastAsia="Calibri" w:hAnsi="Calibri" w:cs="Calibri"/>
    </w:rPr>
  </w:style>
  <w:style w:type="paragraph" w:styleId="ab">
    <w:name w:val="No Spacing"/>
    <w:link w:val="aa"/>
    <w:uiPriority w:val="1"/>
    <w:qFormat/>
    <w:rsid w:val="00EE6E8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t265700?ed=2023_07_27&amp;an=90889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mr240892?ed=2024_06_13&amp;an=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.ligazakon.net/document/view/t265700?ed=2023_07_27&amp;an=908849" TargetMode="External"/><Relationship Id="rId11" Type="http://schemas.openxmlformats.org/officeDocument/2006/relationships/hyperlink" Target="https://ips.ligazakon.net/document/view/mr240892?ed=2024_06_13&amp;an=46" TargetMode="External"/><Relationship Id="rId5" Type="http://schemas.openxmlformats.org/officeDocument/2006/relationships/hyperlink" Target="https://ips.ligazakon.net/document/view/mr240892?ed=2024_06_13&amp;an=46" TargetMode="External"/><Relationship Id="rId10" Type="http://schemas.openxmlformats.org/officeDocument/2006/relationships/hyperlink" Target="https://ips.ligazakon.net/document/view/t102297?ed=2024_02_22&amp;an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mr240892?ed=2024_06_13&amp;an=4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3155</Words>
  <Characters>1799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Бражнікова Тетяна Олексіївна</dc:creator>
  <cp:keywords/>
  <dc:description/>
  <cp:lastModifiedBy>Бражнікова Тетяна Олексіївна</cp:lastModifiedBy>
  <cp:revision>13</cp:revision>
  <cp:lastPrinted>2024-08-09T09:51:00Z</cp:lastPrinted>
  <dcterms:created xsi:type="dcterms:W3CDTF">2024-08-09T09:46:00Z</dcterms:created>
  <dcterms:modified xsi:type="dcterms:W3CDTF">2024-08-12T11:23:00Z</dcterms:modified>
</cp:coreProperties>
</file>