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76C47" w14:textId="77777777" w:rsidR="00254A0E" w:rsidRDefault="00254A0E" w:rsidP="00B94658">
      <w:pPr>
        <w:spacing w:after="0"/>
        <w:jc w:val="both"/>
        <w:rPr>
          <w:rFonts w:ascii="Times New Roman" w:hAnsi="Times New Roman" w:cs="Times New Roman"/>
          <w:sz w:val="28"/>
          <w:szCs w:val="28"/>
        </w:rPr>
      </w:pPr>
    </w:p>
    <w:p w14:paraId="7C21DA72" w14:textId="77777777" w:rsidR="007E4E19" w:rsidRDefault="007E4E19" w:rsidP="00EE7450">
      <w:pPr>
        <w:spacing w:after="0"/>
        <w:jc w:val="both"/>
        <w:rPr>
          <w:rFonts w:ascii="Times New Roman" w:hAnsi="Times New Roman" w:cs="Times New Roman"/>
          <w:sz w:val="28"/>
          <w:szCs w:val="28"/>
        </w:rPr>
      </w:pPr>
    </w:p>
    <w:p w14:paraId="39C654F4" w14:textId="77777777" w:rsidR="00B6262D" w:rsidRDefault="00B6262D" w:rsidP="00A30F9A">
      <w:pPr>
        <w:spacing w:after="0"/>
        <w:jc w:val="both"/>
        <w:rPr>
          <w:rFonts w:ascii="Times New Roman" w:hAnsi="Times New Roman" w:cs="Times New Roman"/>
          <w:sz w:val="28"/>
          <w:szCs w:val="28"/>
        </w:rPr>
      </w:pPr>
    </w:p>
    <w:p w14:paraId="08B5F321" w14:textId="77777777" w:rsidR="00BE6F70" w:rsidRPr="00BE6F70" w:rsidRDefault="00BE6F70" w:rsidP="00BE6F70">
      <w:pPr>
        <w:spacing w:after="0"/>
        <w:jc w:val="center"/>
        <w:rPr>
          <w:rFonts w:ascii="Times New Roman" w:eastAsia="Times New Roman" w:hAnsi="Times New Roman" w:cs="Times New Roman"/>
          <w:b/>
          <w:bCs/>
          <w:sz w:val="28"/>
          <w:szCs w:val="28"/>
          <w:lang w:eastAsia="uk-UA"/>
        </w:rPr>
      </w:pPr>
      <w:r w:rsidRPr="00BE6F70">
        <w:rPr>
          <w:rFonts w:ascii="Times New Roman" w:eastAsia="Times New Roman" w:hAnsi="Times New Roman" w:cs="Times New Roman"/>
          <w:b/>
          <w:bCs/>
          <w:sz w:val="28"/>
          <w:szCs w:val="28"/>
          <w:lang w:eastAsia="uk-UA"/>
        </w:rPr>
        <w:t>ПОЯСНЮВАЛЬНА ЗАПИСКА</w:t>
      </w:r>
    </w:p>
    <w:p w14:paraId="473CEE56" w14:textId="77777777" w:rsidR="00726EAC" w:rsidRPr="00BE6F70" w:rsidRDefault="00371329" w:rsidP="00371329">
      <w:pPr>
        <w:tabs>
          <w:tab w:val="left" w:pos="5400"/>
        </w:tabs>
        <w:spacing w:after="0"/>
        <w:jc w:val="center"/>
        <w:rPr>
          <w:rFonts w:ascii="Times New Roman" w:eastAsia="Times New Roman" w:hAnsi="Times New Roman" w:cs="Times New Roman"/>
          <w:b/>
          <w:sz w:val="28"/>
          <w:szCs w:val="28"/>
          <w:lang w:eastAsia="ru-RU"/>
        </w:rPr>
      </w:pPr>
      <w:r w:rsidRPr="00BE6F70">
        <w:rPr>
          <w:rFonts w:ascii="Times New Roman" w:eastAsia="Times New Roman" w:hAnsi="Times New Roman" w:cs="Times New Roman"/>
          <w:b/>
          <w:sz w:val="28"/>
          <w:szCs w:val="28"/>
          <w:lang w:eastAsia="ru-RU"/>
        </w:rPr>
        <w:t xml:space="preserve">до проєкту рішення Київської міської ради </w:t>
      </w:r>
    </w:p>
    <w:p w14:paraId="07903FAC" w14:textId="775FD931" w:rsidR="00371329" w:rsidRDefault="00722BD5" w:rsidP="00722BD5">
      <w:pPr>
        <w:tabs>
          <w:tab w:val="left" w:pos="5400"/>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722BD5">
        <w:rPr>
          <w:rFonts w:ascii="Times New Roman" w:eastAsia="Times New Roman" w:hAnsi="Times New Roman" w:cs="Times New Roman"/>
          <w:b/>
          <w:sz w:val="28"/>
          <w:szCs w:val="28"/>
          <w:lang w:eastAsia="ru-RU"/>
        </w:rPr>
        <w:t xml:space="preserve">Про </w:t>
      </w:r>
      <w:r w:rsidR="003E6E12">
        <w:rPr>
          <w:rFonts w:ascii="Times New Roman" w:eastAsia="Times New Roman" w:hAnsi="Times New Roman" w:cs="Times New Roman"/>
          <w:b/>
          <w:sz w:val="28"/>
          <w:szCs w:val="28"/>
          <w:lang w:eastAsia="ru-RU"/>
        </w:rPr>
        <w:t>стабілізацію фінансового стану приватного акціонерного</w:t>
      </w:r>
      <w:r w:rsidRPr="00722BD5">
        <w:rPr>
          <w:rFonts w:ascii="Times New Roman" w:eastAsia="Times New Roman" w:hAnsi="Times New Roman" w:cs="Times New Roman"/>
          <w:b/>
          <w:sz w:val="28"/>
          <w:szCs w:val="28"/>
          <w:lang w:eastAsia="ru-RU"/>
        </w:rPr>
        <w:t xml:space="preserve"> товариства «Холдингова компанія «Київміськбуд»</w:t>
      </w:r>
      <w:r w:rsidR="00371329" w:rsidRPr="00BE6F70">
        <w:rPr>
          <w:rFonts w:ascii="Times New Roman" w:eastAsia="Times New Roman" w:hAnsi="Times New Roman" w:cs="Times New Roman"/>
          <w:b/>
          <w:sz w:val="28"/>
          <w:szCs w:val="28"/>
          <w:lang w:eastAsia="ru-RU"/>
        </w:rPr>
        <w:t xml:space="preserve"> </w:t>
      </w:r>
      <w:r w:rsidR="003E6E12">
        <w:rPr>
          <w:rFonts w:ascii="Times New Roman" w:eastAsia="Times New Roman" w:hAnsi="Times New Roman" w:cs="Times New Roman"/>
          <w:b/>
          <w:sz w:val="28"/>
          <w:szCs w:val="28"/>
          <w:lang w:eastAsia="ru-RU"/>
        </w:rPr>
        <w:t>шляхом збільшення статутного капіталу</w:t>
      </w:r>
    </w:p>
    <w:p w14:paraId="43E76893" w14:textId="77777777" w:rsidR="00EE7450" w:rsidRPr="00BE6F70" w:rsidRDefault="00EE7450" w:rsidP="00371329">
      <w:pPr>
        <w:tabs>
          <w:tab w:val="left" w:pos="5400"/>
        </w:tabs>
        <w:spacing w:after="0"/>
        <w:jc w:val="center"/>
        <w:rPr>
          <w:rFonts w:ascii="Times New Roman" w:eastAsia="Times New Roman" w:hAnsi="Times New Roman" w:cs="Times New Roman"/>
          <w:b/>
          <w:sz w:val="28"/>
          <w:szCs w:val="28"/>
          <w:lang w:eastAsia="ru-RU"/>
        </w:rPr>
      </w:pPr>
    </w:p>
    <w:p w14:paraId="1FA3A6FF" w14:textId="77777777" w:rsidR="00371329" w:rsidRPr="005E2E2D" w:rsidRDefault="00E61398" w:rsidP="005E2E2D">
      <w:pPr>
        <w:pStyle w:val="ad"/>
        <w:numPr>
          <w:ilvl w:val="0"/>
          <w:numId w:val="3"/>
        </w:numPr>
        <w:tabs>
          <w:tab w:val="left" w:pos="1134"/>
        </w:tabs>
        <w:spacing w:after="0" w:line="240" w:lineRule="auto"/>
        <w:ind w:left="0" w:firstLine="709"/>
        <w:jc w:val="both"/>
        <w:rPr>
          <w:b/>
          <w:sz w:val="28"/>
          <w:szCs w:val="28"/>
          <w:shd w:val="clear" w:color="auto" w:fill="FFFFFF"/>
        </w:rPr>
      </w:pPr>
      <w:r w:rsidRPr="008B21C0">
        <w:rPr>
          <w:b/>
          <w:sz w:val="28"/>
          <w:szCs w:val="28"/>
          <w:shd w:val="clear" w:color="auto" w:fill="FFFFFF"/>
        </w:rPr>
        <w:t>Опис проблем, для вирішення яких підготовлено про</w:t>
      </w:r>
      <w:r w:rsidR="004A3C68">
        <w:rPr>
          <w:b/>
          <w:sz w:val="28"/>
          <w:szCs w:val="28"/>
          <w:shd w:val="clear" w:color="auto" w:fill="FFFFFF"/>
        </w:rPr>
        <w:t>є</w:t>
      </w:r>
      <w:r w:rsidRPr="008B21C0">
        <w:rPr>
          <w:b/>
          <w:sz w:val="28"/>
          <w:szCs w:val="28"/>
          <w:shd w:val="clear" w:color="auto" w:fill="FFFFFF"/>
        </w:rPr>
        <w:t>кт рішення, обґрунтування відповідності та достатності передбачених у про</w:t>
      </w:r>
      <w:r w:rsidR="00D303A7">
        <w:rPr>
          <w:b/>
          <w:sz w:val="28"/>
          <w:szCs w:val="28"/>
          <w:shd w:val="clear" w:color="auto" w:fill="FFFFFF"/>
        </w:rPr>
        <w:t>є</w:t>
      </w:r>
      <w:r w:rsidRPr="008B21C0">
        <w:rPr>
          <w:b/>
          <w:sz w:val="28"/>
          <w:szCs w:val="28"/>
          <w:shd w:val="clear" w:color="auto" w:fill="FFFFFF"/>
        </w:rPr>
        <w:t>кті рішення механізмів і способів вирішення існуючих проблем, а також актуальності цих проблем для територіальної громади міста Києва.</w:t>
      </w:r>
    </w:p>
    <w:p w14:paraId="644A4513" w14:textId="77777777" w:rsidR="00064DD3" w:rsidRPr="00D552F9" w:rsidRDefault="00642399" w:rsidP="00642399">
      <w:pPr>
        <w:spacing w:after="0"/>
        <w:ind w:firstLine="851"/>
        <w:jc w:val="both"/>
        <w:rPr>
          <w:rFonts w:ascii="Times New Roman" w:eastAsia="Times New Roman" w:hAnsi="Times New Roman" w:cs="Times New Roman"/>
          <w:sz w:val="28"/>
          <w:szCs w:val="28"/>
          <w:lang w:eastAsia="ru-RU"/>
        </w:rPr>
      </w:pPr>
      <w:r w:rsidRPr="00D552F9">
        <w:rPr>
          <w:rFonts w:ascii="Times New Roman" w:eastAsia="Times New Roman" w:hAnsi="Times New Roman" w:cs="Times New Roman"/>
          <w:sz w:val="28"/>
          <w:szCs w:val="28"/>
          <w:lang w:eastAsia="ru-RU"/>
        </w:rPr>
        <w:t xml:space="preserve">На початку 2020 року ПрАТ «ХК «Київміськбуд» взяло на себе зобов’язання щодо добудови 17 об’єктів Української державної будівельної корпорації «Укрбуд», багато з яких є проблемними та збитковими. </w:t>
      </w:r>
    </w:p>
    <w:p w14:paraId="1048CBD6" w14:textId="0AA0A4D2" w:rsidR="00642399" w:rsidRPr="00D552F9" w:rsidRDefault="00064DD3" w:rsidP="00642399">
      <w:pPr>
        <w:spacing w:after="0"/>
        <w:ind w:firstLine="851"/>
        <w:jc w:val="both"/>
        <w:rPr>
          <w:rFonts w:ascii="Times New Roman" w:eastAsia="Times New Roman" w:hAnsi="Times New Roman" w:cs="Times New Roman"/>
          <w:sz w:val="28"/>
          <w:szCs w:val="28"/>
          <w:lang w:eastAsia="ru-RU"/>
        </w:rPr>
      </w:pPr>
      <w:r w:rsidRPr="00D552F9">
        <w:rPr>
          <w:rFonts w:ascii="Times New Roman" w:eastAsia="Times New Roman" w:hAnsi="Times New Roman" w:cs="Times New Roman"/>
          <w:sz w:val="28"/>
          <w:szCs w:val="28"/>
          <w:lang w:eastAsia="ru-RU"/>
        </w:rPr>
        <w:t>Р</w:t>
      </w:r>
      <w:r w:rsidR="00642399" w:rsidRPr="00D552F9">
        <w:rPr>
          <w:rFonts w:ascii="Times New Roman" w:eastAsia="Times New Roman" w:hAnsi="Times New Roman" w:cs="Times New Roman"/>
          <w:sz w:val="28"/>
          <w:szCs w:val="28"/>
          <w:lang w:eastAsia="ru-RU"/>
        </w:rPr>
        <w:t>озпорядженням Кабінету Міністрів України від 17.06.2020 №</w:t>
      </w:r>
      <w:r w:rsidR="008D2574">
        <w:rPr>
          <w:rFonts w:ascii="Times New Roman" w:eastAsia="Times New Roman" w:hAnsi="Times New Roman" w:cs="Times New Roman"/>
          <w:sz w:val="28"/>
          <w:szCs w:val="28"/>
          <w:lang w:eastAsia="ru-RU"/>
        </w:rPr>
        <w:t> </w:t>
      </w:r>
      <w:r w:rsidR="00642399" w:rsidRPr="00D552F9">
        <w:rPr>
          <w:rFonts w:ascii="Times New Roman" w:eastAsia="Times New Roman" w:hAnsi="Times New Roman" w:cs="Times New Roman"/>
          <w:sz w:val="28"/>
          <w:szCs w:val="28"/>
          <w:lang w:eastAsia="ru-RU"/>
        </w:rPr>
        <w:t>772-р «Про заходи щодо розв’язання проблем інвесторів житлових комплексів, будівництво яких здійснювалося підприємствами – учасниками Української державної будівельної корпорації «Укрбуд» було визначено, що з метою захисту прав інвесторів, для забезпечення завершення будівництва житлових комплексів ПрАТ «ХК «Київміськбуд» включається як нова сторона до договорів про будівництво, укладених підприємствами – учасниками Української державної будівельної корпорації «Укрбуд» із суб’єктами господарювання, що належать до сфери управління Міністерства оборони України, та установою, що входить до складу Державної спеціальної служби транспорту, без зміни умов договору щодо частки, що передається для забезпечення житлом військовослужбовців та членів їх сімей, а також добудовує житлові комплекси на умовах, визначених для підприємств – учасників Української державної будівельної корпорації «Укрбуд» у договорах про будівництво. Цим розпорядженням Міністерству оборони України було доручено утриматися від вчинення дій, пов’язаних з визнанням недійсними в судовому порядку договорів, зазначених у розпорядженні, сприяти правоохоронним органам, що здійснюють досудові розслідування у кримінальних провадженнях за фактами правопорушень, вчинених під час будівництва житла для військовослужбовців та членів їх сімей, та вжити заходів до пред’явлення цивільних позовів про відшкодування шкоди, заподіяної інтересам держави, забезпечити в подальшому неухильне дотримання законодавства під час укладення договорів про будівництво житла для військовослужбовців.</w:t>
      </w:r>
    </w:p>
    <w:p w14:paraId="53C093BA" w14:textId="77777777" w:rsidR="00642399" w:rsidRPr="00D552F9" w:rsidRDefault="00642399" w:rsidP="00642399">
      <w:pPr>
        <w:spacing w:after="0"/>
        <w:ind w:firstLine="851"/>
        <w:jc w:val="both"/>
        <w:rPr>
          <w:rFonts w:ascii="Times New Roman" w:eastAsia="Times New Roman" w:hAnsi="Times New Roman" w:cs="Times New Roman"/>
          <w:sz w:val="28"/>
          <w:szCs w:val="28"/>
          <w:lang w:eastAsia="ru-RU"/>
        </w:rPr>
      </w:pPr>
      <w:r w:rsidRPr="00D552F9">
        <w:rPr>
          <w:rFonts w:ascii="Times New Roman" w:eastAsia="Times New Roman" w:hAnsi="Times New Roman" w:cs="Times New Roman"/>
          <w:sz w:val="28"/>
          <w:szCs w:val="28"/>
          <w:lang w:eastAsia="ru-RU"/>
        </w:rPr>
        <w:t xml:space="preserve">Від 2020 року ПрАТ «ХК «Київміськбуд» вживало всіх можливих заходів, спрямованих на вирішення проблемних питань, пошук та залучення фінансових ресурсів для завершення будівництва об’єктів. З Державною іпотечною установою було підписано меморандум про викуп у підприємства квартир, надіслано звернення до Президента України, Кабінету Міністрів України, Ради національної безпеки і оборони України, Міністерства внутрішніх справ України, Служби безпеки України, Міністерства фінансів України з пропозиціями щодо шляхів розв’язання критичної ситуації, зокрема і отримання державних гарантій фінансування в обсязі, потрібному для добудови об’єктів. </w:t>
      </w:r>
      <w:r w:rsidRPr="00D552F9">
        <w:rPr>
          <w:rFonts w:ascii="Times New Roman" w:eastAsia="Times New Roman" w:hAnsi="Times New Roman" w:cs="Times New Roman"/>
          <w:sz w:val="28"/>
          <w:szCs w:val="28"/>
          <w:lang w:eastAsia="ru-RU"/>
        </w:rPr>
        <w:lastRenderedPageBreak/>
        <w:t>Однак ПрАТ «ХК «Київміськбуд» отримало лише зобов’язання добудувати об’єкти Української державної будівельної корпорації «Укрбуд» без жодної підтримки.</w:t>
      </w:r>
    </w:p>
    <w:p w14:paraId="1DF02F3F" w14:textId="77777777" w:rsidR="00642399" w:rsidRDefault="00642399" w:rsidP="00642399">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Підготовка проєкту рішення</w:t>
      </w:r>
      <w:r w:rsidRPr="00642399">
        <w:rPr>
          <w:rFonts w:ascii="Times New Roman" w:eastAsia="Times New Roman" w:hAnsi="Times New Roman" w:cs="Times New Roman"/>
          <w:sz w:val="28"/>
          <w:szCs w:val="28"/>
          <w:lang w:eastAsia="ru-RU"/>
        </w:rPr>
        <w:t xml:space="preserve"> зумовлен</w:t>
      </w:r>
      <w:r>
        <w:rPr>
          <w:rFonts w:ascii="Times New Roman" w:eastAsia="Times New Roman" w:hAnsi="Times New Roman" w:cs="Times New Roman"/>
          <w:sz w:val="28"/>
          <w:szCs w:val="28"/>
          <w:lang w:eastAsia="ru-RU"/>
        </w:rPr>
        <w:t>а</w:t>
      </w:r>
      <w:r w:rsidRPr="00642399">
        <w:rPr>
          <w:rFonts w:ascii="Times New Roman" w:eastAsia="Times New Roman" w:hAnsi="Times New Roman" w:cs="Times New Roman"/>
          <w:sz w:val="28"/>
          <w:szCs w:val="28"/>
          <w:lang w:eastAsia="ru-RU"/>
        </w:rPr>
        <w:t xml:space="preserve"> критичним фінансовим станом компанії через низку об’єктивних чинників. </w:t>
      </w:r>
    </w:p>
    <w:p w14:paraId="22515436" w14:textId="77777777" w:rsidR="00FC7154" w:rsidRPr="00FC7154" w:rsidRDefault="00FC7154" w:rsidP="00642399">
      <w:pPr>
        <w:spacing w:after="0"/>
        <w:ind w:firstLine="851"/>
        <w:jc w:val="both"/>
        <w:rPr>
          <w:rFonts w:ascii="Times New Roman" w:eastAsia="Times New Roman" w:hAnsi="Times New Roman" w:cs="Times New Roman"/>
          <w:sz w:val="28"/>
          <w:szCs w:val="28"/>
          <w:lang w:eastAsia="ru-RU"/>
        </w:rPr>
      </w:pPr>
      <w:r w:rsidRPr="00FC7154">
        <w:rPr>
          <w:rFonts w:ascii="Times New Roman" w:eastAsia="Times New Roman" w:hAnsi="Times New Roman" w:cs="Times New Roman"/>
          <w:sz w:val="28"/>
          <w:szCs w:val="28"/>
          <w:lang w:eastAsia="ru-RU"/>
        </w:rPr>
        <w:t>Повномасштабна війна нищівно вплинула на будівельну галузь, яка перед цим зазнала суттєвих фінансових втрат внаслідок Пандемії коронавірусної хвороби COVID-2019. Обсяги нового будівництва в Україні суттєво скоротилися. Частина забудовників пішли з ринку, а ті, що працюють, зосередилися на продовженні своїх розпочатих проєктів. Високі ризики, невирішені безпекові питання, слабкі механізми страхування інвестицій вплинули на поведінку внутрішнього і зовнішнього інвестора, зменшилися впевненість і довіра до будівельних проєктів, що чинить тиск на галузь. Впливають також ліміти обсягу електроенергії внаслідок пошкоджень енергетичної інфраструктури та значне зростання цін на металоконструкції, покрівельні матеріали, сухі суміші та ізоляційні матеріали, пов’язане з дефіцитом на внутрішньому ринку.</w:t>
      </w:r>
    </w:p>
    <w:p w14:paraId="25186AAB" w14:textId="77777777" w:rsidR="00FC7154" w:rsidRPr="00FC7154" w:rsidRDefault="00FC7154" w:rsidP="00FC7154">
      <w:pPr>
        <w:spacing w:after="0"/>
        <w:ind w:firstLine="851"/>
        <w:jc w:val="both"/>
        <w:rPr>
          <w:rFonts w:ascii="Times New Roman" w:eastAsia="Times New Roman" w:hAnsi="Times New Roman" w:cs="Times New Roman"/>
          <w:sz w:val="28"/>
          <w:szCs w:val="28"/>
          <w:lang w:eastAsia="ru-RU"/>
        </w:rPr>
      </w:pPr>
      <w:r w:rsidRPr="00FC7154">
        <w:rPr>
          <w:rFonts w:ascii="Times New Roman" w:eastAsia="Times New Roman" w:hAnsi="Times New Roman" w:cs="Times New Roman"/>
          <w:sz w:val="28"/>
          <w:szCs w:val="28"/>
          <w:lang w:eastAsia="ru-RU"/>
        </w:rPr>
        <w:t>З цими проблемами зіткнулися майже всі забудовники, ПрАТ «ХК «Київміськбуд» не є винятком. Будівництво житлових комплексів було призупинено, що своєю чергою призвело до масових скарг інвесторів, зростання соціальної напруги, численних  публікацій в медіа.</w:t>
      </w:r>
    </w:p>
    <w:p w14:paraId="34C0EDCD" w14:textId="77777777" w:rsidR="00FC7154" w:rsidRPr="00FC7154" w:rsidRDefault="00FC7154" w:rsidP="00FC7154">
      <w:pPr>
        <w:spacing w:after="0"/>
        <w:ind w:firstLine="851"/>
        <w:jc w:val="both"/>
        <w:rPr>
          <w:rFonts w:ascii="Times New Roman" w:eastAsia="Times New Roman" w:hAnsi="Times New Roman" w:cs="Times New Roman"/>
          <w:sz w:val="28"/>
          <w:szCs w:val="28"/>
          <w:lang w:eastAsia="ru-RU"/>
        </w:rPr>
      </w:pPr>
      <w:r w:rsidRPr="00FC7154">
        <w:rPr>
          <w:rFonts w:ascii="Times New Roman" w:eastAsia="Times New Roman" w:hAnsi="Times New Roman" w:cs="Times New Roman"/>
          <w:sz w:val="28"/>
          <w:szCs w:val="28"/>
          <w:lang w:eastAsia="ru-RU"/>
        </w:rPr>
        <w:t xml:space="preserve">З метою напрацювання пропозицій щодо визначення шляхів, механізмів та способів вирішення проблемної ситуації, що склалася навколо ПрАТ «ХК «Київміськбуд», розпорядженням Київського міського голови Віталія Кличка від 04 березня 2024 року № 191 «Про утворення Комісії щодо вирішення проблемних питань, пов’язаних з діяльністю ПрАТ «ХК «Київміськбуд» утворено Комісію щодо вирішення проблемних питань, пов’язаних з діяльністю ПрАТ «ХК «Київміськбуд» (далі – Комісія). До складу Комісії увійшли представники ініціативних груп інвесторів будівництва житлових будинків, забудовником яких є ПрАТ «ХК «Київміськбуд», представники заінтересованих структурних підрозділів виконавчого органу Київської міської ради (Київської міської державної адміністрації), депутатського корпусу Київської міської ради. </w:t>
      </w:r>
    </w:p>
    <w:p w14:paraId="686F967B" w14:textId="77777777" w:rsidR="00FC7154" w:rsidRPr="00FC7154" w:rsidRDefault="00FC7154" w:rsidP="00FC7154">
      <w:pPr>
        <w:spacing w:after="0"/>
        <w:ind w:firstLine="851"/>
        <w:jc w:val="both"/>
        <w:rPr>
          <w:rFonts w:ascii="Times New Roman" w:eastAsia="Times New Roman" w:hAnsi="Times New Roman" w:cs="Times New Roman"/>
          <w:sz w:val="28"/>
          <w:szCs w:val="28"/>
          <w:lang w:eastAsia="ru-RU"/>
        </w:rPr>
      </w:pPr>
      <w:r w:rsidRPr="00FC7154">
        <w:rPr>
          <w:rFonts w:ascii="Times New Roman" w:eastAsia="Times New Roman" w:hAnsi="Times New Roman" w:cs="Times New Roman"/>
          <w:sz w:val="28"/>
          <w:szCs w:val="28"/>
          <w:lang w:eastAsia="ru-RU"/>
        </w:rPr>
        <w:t>До роботи Комісії залучалися фахівці та експерти в окремих галузях та сферах, з метою ефективнішої роботи Комісії, спільного пошуку шляхів вирішення проблемних питань, з якими зіштовхнулося акціонерне товариство.</w:t>
      </w:r>
    </w:p>
    <w:p w14:paraId="1BECD1B1" w14:textId="77777777" w:rsidR="00FC7154" w:rsidRPr="00D552F9" w:rsidRDefault="00FC7154" w:rsidP="00494686">
      <w:pPr>
        <w:spacing w:after="0"/>
        <w:ind w:firstLine="851"/>
        <w:jc w:val="both"/>
        <w:rPr>
          <w:rFonts w:ascii="Times New Roman" w:eastAsia="Times New Roman" w:hAnsi="Times New Roman" w:cs="Times New Roman"/>
          <w:sz w:val="28"/>
          <w:szCs w:val="28"/>
          <w:lang w:eastAsia="ru-RU"/>
        </w:rPr>
      </w:pPr>
      <w:r w:rsidRPr="00FC7154">
        <w:rPr>
          <w:rFonts w:ascii="Times New Roman" w:eastAsia="Times New Roman" w:hAnsi="Times New Roman" w:cs="Times New Roman"/>
          <w:sz w:val="28"/>
          <w:szCs w:val="28"/>
          <w:lang w:eastAsia="ru-RU"/>
        </w:rPr>
        <w:t>Комісією опрацьовано значний обсяг інформації, здійснено детальний аналіз фінансово-господарського стану ПрАТ «ХК «Київміськбуд». Враховано результати аналізу документів ПрАТ «ХК «Київміськбуд», який проводив Департамент внутрішнього фінансового контролю та аудиту виконавчого органу Київської міської ради (Київської міської державної адміністрації), висновки аудиторської перевірки за 2020-2023 роки</w:t>
      </w:r>
      <w:r w:rsidR="00064DD3">
        <w:rPr>
          <w:rFonts w:ascii="Times New Roman" w:eastAsia="Times New Roman" w:hAnsi="Times New Roman" w:cs="Times New Roman"/>
          <w:sz w:val="28"/>
          <w:szCs w:val="28"/>
          <w:lang w:eastAsia="ru-RU"/>
        </w:rPr>
        <w:t xml:space="preserve">, </w:t>
      </w:r>
      <w:r w:rsidR="00064DD3" w:rsidRPr="00D552F9">
        <w:rPr>
          <w:rFonts w:ascii="Times New Roman" w:eastAsia="Times New Roman" w:hAnsi="Times New Roman" w:cs="Times New Roman"/>
          <w:sz w:val="28"/>
          <w:szCs w:val="28"/>
          <w:lang w:eastAsia="ru-RU"/>
        </w:rPr>
        <w:t>з</w:t>
      </w:r>
      <w:r w:rsidRPr="00D552F9">
        <w:rPr>
          <w:rFonts w:ascii="Times New Roman" w:eastAsia="Times New Roman" w:hAnsi="Times New Roman" w:cs="Times New Roman"/>
          <w:sz w:val="28"/>
          <w:szCs w:val="28"/>
          <w:lang w:eastAsia="ru-RU"/>
        </w:rPr>
        <w:t xml:space="preserve">віт тимчасової контрольної комісії </w:t>
      </w:r>
      <w:r w:rsidR="00064DD3" w:rsidRPr="00D552F9">
        <w:rPr>
          <w:rFonts w:ascii="Times New Roman" w:eastAsia="Times New Roman" w:hAnsi="Times New Roman" w:cs="Times New Roman"/>
          <w:sz w:val="28"/>
          <w:szCs w:val="28"/>
          <w:lang w:eastAsia="ru-RU"/>
        </w:rPr>
        <w:t>К</w:t>
      </w:r>
      <w:r w:rsidRPr="00D552F9">
        <w:rPr>
          <w:rFonts w:ascii="Times New Roman" w:eastAsia="Times New Roman" w:hAnsi="Times New Roman" w:cs="Times New Roman"/>
          <w:sz w:val="28"/>
          <w:szCs w:val="28"/>
          <w:lang w:eastAsia="ru-RU"/>
        </w:rPr>
        <w:t>иївської міської ради з питань перевірки діяльності ПрАТ «ХК «Київміськбуд»</w:t>
      </w:r>
      <w:r w:rsidR="00494686" w:rsidRPr="00D552F9">
        <w:rPr>
          <w:rFonts w:ascii="Times New Roman" w:eastAsia="Times New Roman" w:hAnsi="Times New Roman" w:cs="Times New Roman"/>
          <w:sz w:val="28"/>
          <w:szCs w:val="28"/>
          <w:lang w:eastAsia="ru-RU"/>
        </w:rPr>
        <w:t xml:space="preserve"> </w:t>
      </w:r>
      <w:r w:rsidR="00064DD3" w:rsidRPr="00D552F9">
        <w:rPr>
          <w:rFonts w:ascii="Times New Roman" w:eastAsia="Times New Roman" w:hAnsi="Times New Roman" w:cs="Times New Roman"/>
          <w:sz w:val="28"/>
          <w:szCs w:val="28"/>
          <w:lang w:eastAsia="ru-RU"/>
        </w:rPr>
        <w:t>(</w:t>
      </w:r>
      <w:r w:rsidR="00494686" w:rsidRPr="00D552F9">
        <w:rPr>
          <w:rFonts w:ascii="Times New Roman" w:eastAsia="Times New Roman" w:hAnsi="Times New Roman" w:cs="Times New Roman"/>
          <w:sz w:val="28"/>
          <w:szCs w:val="28"/>
          <w:lang w:eastAsia="ru-RU"/>
        </w:rPr>
        <w:t>додат</w:t>
      </w:r>
      <w:r w:rsidR="00064DD3" w:rsidRPr="00D552F9">
        <w:rPr>
          <w:rFonts w:ascii="Times New Roman" w:eastAsia="Times New Roman" w:hAnsi="Times New Roman" w:cs="Times New Roman"/>
          <w:sz w:val="28"/>
          <w:szCs w:val="28"/>
          <w:lang w:eastAsia="ru-RU"/>
        </w:rPr>
        <w:t>ок</w:t>
      </w:r>
      <w:r w:rsidR="00494686" w:rsidRPr="00D552F9">
        <w:rPr>
          <w:rFonts w:ascii="Times New Roman" w:eastAsia="Times New Roman" w:hAnsi="Times New Roman" w:cs="Times New Roman"/>
          <w:sz w:val="28"/>
          <w:szCs w:val="28"/>
          <w:lang w:eastAsia="ru-RU"/>
        </w:rPr>
        <w:t xml:space="preserve"> до рішення Київської міської ради 14.12.2023 № 7548/7589 «Про Звіт тимчасової контрольної комісії Київської міської ради з питань перевірки діяльності ПрАТ "ХК "Київміськбуд", а також інформації, оприлюдненої у журналістських розслідуваннях»</w:t>
      </w:r>
      <w:r w:rsidR="00064DD3" w:rsidRPr="00D552F9">
        <w:rPr>
          <w:rFonts w:ascii="Times New Roman" w:eastAsia="Times New Roman" w:hAnsi="Times New Roman" w:cs="Times New Roman"/>
          <w:sz w:val="28"/>
          <w:szCs w:val="28"/>
          <w:lang w:eastAsia="ru-RU"/>
        </w:rPr>
        <w:t>)</w:t>
      </w:r>
      <w:r w:rsidR="00494686" w:rsidRPr="00D552F9">
        <w:rPr>
          <w:rFonts w:ascii="Times New Roman" w:eastAsia="Times New Roman" w:hAnsi="Times New Roman" w:cs="Times New Roman"/>
          <w:sz w:val="28"/>
          <w:szCs w:val="28"/>
          <w:lang w:eastAsia="ru-RU"/>
        </w:rPr>
        <w:t>, результат</w:t>
      </w:r>
      <w:r w:rsidR="00064DD3" w:rsidRPr="00D552F9">
        <w:rPr>
          <w:rFonts w:ascii="Times New Roman" w:eastAsia="Times New Roman" w:hAnsi="Times New Roman" w:cs="Times New Roman"/>
          <w:sz w:val="28"/>
          <w:szCs w:val="28"/>
          <w:lang w:eastAsia="ru-RU"/>
        </w:rPr>
        <w:t>и</w:t>
      </w:r>
      <w:r w:rsidR="00494686" w:rsidRPr="00D552F9">
        <w:rPr>
          <w:rFonts w:ascii="Times New Roman" w:eastAsia="Times New Roman" w:hAnsi="Times New Roman" w:cs="Times New Roman"/>
          <w:sz w:val="28"/>
          <w:szCs w:val="28"/>
          <w:lang w:eastAsia="ru-RU"/>
        </w:rPr>
        <w:t xml:space="preserve"> спеціальної перевірки фінансово-господарської діяльності ПрАТ «ХК «Київміськбуд» та проведен</w:t>
      </w:r>
      <w:r w:rsidR="00064DD3" w:rsidRPr="00D552F9">
        <w:rPr>
          <w:rFonts w:ascii="Times New Roman" w:eastAsia="Times New Roman" w:hAnsi="Times New Roman" w:cs="Times New Roman"/>
          <w:sz w:val="28"/>
          <w:szCs w:val="28"/>
          <w:lang w:eastAsia="ru-RU"/>
        </w:rPr>
        <w:t>і</w:t>
      </w:r>
      <w:r w:rsidR="00494686" w:rsidRPr="00D552F9">
        <w:rPr>
          <w:rFonts w:ascii="Times New Roman" w:eastAsia="Times New Roman" w:hAnsi="Times New Roman" w:cs="Times New Roman"/>
          <w:sz w:val="28"/>
          <w:szCs w:val="28"/>
          <w:lang w:eastAsia="ru-RU"/>
        </w:rPr>
        <w:t xml:space="preserve"> досліджен</w:t>
      </w:r>
      <w:r w:rsidR="00064DD3" w:rsidRPr="00D552F9">
        <w:rPr>
          <w:rFonts w:ascii="Times New Roman" w:eastAsia="Times New Roman" w:hAnsi="Times New Roman" w:cs="Times New Roman"/>
          <w:sz w:val="28"/>
          <w:szCs w:val="28"/>
          <w:lang w:eastAsia="ru-RU"/>
        </w:rPr>
        <w:t>ня</w:t>
      </w:r>
      <w:r w:rsidR="00494686" w:rsidRPr="00D552F9">
        <w:rPr>
          <w:rFonts w:ascii="Times New Roman" w:eastAsia="Times New Roman" w:hAnsi="Times New Roman" w:cs="Times New Roman"/>
          <w:sz w:val="28"/>
          <w:szCs w:val="28"/>
          <w:lang w:eastAsia="ru-RU"/>
        </w:rPr>
        <w:t xml:space="preserve">, до яких було залучено дочірнє підприємство «Бейкер Тіллі Україна Консалтинг», </w:t>
      </w:r>
      <w:r w:rsidR="00494686" w:rsidRPr="00D552F9">
        <w:rPr>
          <w:rFonts w:ascii="Times New Roman" w:eastAsia="Times New Roman" w:hAnsi="Times New Roman" w:cs="Times New Roman"/>
          <w:sz w:val="28"/>
          <w:szCs w:val="28"/>
          <w:lang w:eastAsia="ru-RU"/>
        </w:rPr>
        <w:lastRenderedPageBreak/>
        <w:t>товариство з обмеженою відповідальністю «Аудиторська фірма «НХД-Аудит», а також товариство з обмеженою відповідальністю «Ернст енд Янг».</w:t>
      </w:r>
    </w:p>
    <w:p w14:paraId="67352114" w14:textId="77777777" w:rsidR="00FC7154" w:rsidRPr="00FC7154" w:rsidRDefault="00FC7154" w:rsidP="00FC7154">
      <w:pPr>
        <w:spacing w:after="0"/>
        <w:ind w:firstLine="851"/>
        <w:jc w:val="both"/>
        <w:rPr>
          <w:rFonts w:ascii="Times New Roman" w:eastAsia="Times New Roman" w:hAnsi="Times New Roman" w:cs="Times New Roman"/>
          <w:sz w:val="28"/>
          <w:szCs w:val="28"/>
          <w:lang w:eastAsia="ru-RU"/>
        </w:rPr>
      </w:pPr>
      <w:r w:rsidRPr="00FC7154">
        <w:rPr>
          <w:rFonts w:ascii="Times New Roman" w:eastAsia="Times New Roman" w:hAnsi="Times New Roman" w:cs="Times New Roman"/>
          <w:sz w:val="28"/>
          <w:szCs w:val="28"/>
          <w:lang w:eastAsia="ru-RU"/>
        </w:rPr>
        <w:t>За час своєї діяльності Комісією також було проаналізовано інформацію стосовно заборгованості (кредиторської та дебіторської) ПрАТ «ХК «Київміськбуд», стану завершеності будівництва об’єктів в розрізі житлових комплексів, розглянуто можливість перегляду отриманих технічних умов на під’єднання об’єктів до інженерних мереж, вивчено пропозиції ринку щодо можливості залучення фінансування шляхом кредитування, фінансової позики, також проведено попередні прорахунки фінансової потреби для проведення необхідних попередніх робіт, за результатами чого Комісією зроблено</w:t>
      </w:r>
      <w:r w:rsidR="00287F13">
        <w:rPr>
          <w:rFonts w:ascii="Times New Roman" w:eastAsia="Times New Roman" w:hAnsi="Times New Roman" w:cs="Times New Roman"/>
          <w:sz w:val="28"/>
          <w:szCs w:val="28"/>
          <w:lang w:eastAsia="ru-RU"/>
        </w:rPr>
        <w:t xml:space="preserve"> </w:t>
      </w:r>
      <w:r w:rsidRPr="00FC7154">
        <w:rPr>
          <w:rFonts w:ascii="Times New Roman" w:eastAsia="Times New Roman" w:hAnsi="Times New Roman" w:cs="Times New Roman"/>
          <w:sz w:val="28"/>
          <w:szCs w:val="28"/>
          <w:lang w:eastAsia="ru-RU"/>
        </w:rPr>
        <w:t xml:space="preserve"> висновок про</w:t>
      </w:r>
      <w:r w:rsidR="00287F13">
        <w:rPr>
          <w:rFonts w:ascii="Times New Roman" w:eastAsia="Times New Roman" w:hAnsi="Times New Roman" w:cs="Times New Roman"/>
          <w:sz w:val="28"/>
          <w:szCs w:val="28"/>
          <w:lang w:eastAsia="ru-RU"/>
        </w:rPr>
        <w:t xml:space="preserve"> необхідність</w:t>
      </w:r>
      <w:r w:rsidR="00287F13" w:rsidRPr="00FC7154">
        <w:rPr>
          <w:rFonts w:ascii="Times New Roman" w:eastAsia="Times New Roman" w:hAnsi="Times New Roman" w:cs="Times New Roman"/>
          <w:sz w:val="28"/>
          <w:szCs w:val="28"/>
          <w:lang w:eastAsia="ru-RU"/>
        </w:rPr>
        <w:t xml:space="preserve"> поповнення обігових коштів ПрАТ «ХК «Київміськбуд», як одного з кроків стабілізації роботи</w:t>
      </w:r>
      <w:r w:rsidRPr="00FC7154">
        <w:rPr>
          <w:rFonts w:ascii="Times New Roman" w:eastAsia="Times New Roman" w:hAnsi="Times New Roman" w:cs="Times New Roman"/>
          <w:sz w:val="28"/>
          <w:szCs w:val="28"/>
          <w:lang w:eastAsia="ru-RU"/>
        </w:rPr>
        <w:t xml:space="preserve"> </w:t>
      </w:r>
      <w:r w:rsidR="00287F13">
        <w:rPr>
          <w:rFonts w:ascii="Times New Roman" w:eastAsia="Times New Roman" w:hAnsi="Times New Roman" w:cs="Times New Roman"/>
          <w:sz w:val="28"/>
          <w:szCs w:val="28"/>
          <w:lang w:eastAsia="ru-RU"/>
        </w:rPr>
        <w:t>товариства</w:t>
      </w:r>
      <w:r w:rsidRPr="00FC7154">
        <w:rPr>
          <w:rFonts w:ascii="Times New Roman" w:eastAsia="Times New Roman" w:hAnsi="Times New Roman" w:cs="Times New Roman"/>
          <w:sz w:val="28"/>
          <w:szCs w:val="28"/>
          <w:lang w:eastAsia="ru-RU"/>
        </w:rPr>
        <w:t>.</w:t>
      </w:r>
    </w:p>
    <w:p w14:paraId="7C42FBCA" w14:textId="77777777" w:rsidR="00FC7154" w:rsidRDefault="00FC7154" w:rsidP="00FC7154">
      <w:pPr>
        <w:spacing w:after="0"/>
        <w:ind w:firstLine="851"/>
        <w:jc w:val="both"/>
        <w:rPr>
          <w:rFonts w:ascii="Times New Roman" w:eastAsia="Times New Roman" w:hAnsi="Times New Roman" w:cs="Times New Roman"/>
          <w:sz w:val="28"/>
          <w:szCs w:val="28"/>
          <w:lang w:eastAsia="ru-RU"/>
        </w:rPr>
      </w:pPr>
      <w:r w:rsidRPr="00FC7154">
        <w:rPr>
          <w:rFonts w:ascii="Times New Roman" w:eastAsia="Times New Roman" w:hAnsi="Times New Roman" w:cs="Times New Roman"/>
          <w:sz w:val="28"/>
          <w:szCs w:val="28"/>
          <w:lang w:eastAsia="ru-RU"/>
        </w:rPr>
        <w:t>Враховуючи, що територіальна громада міста Києва є власником пакету акцій у розмірі 80,0 % статутного капіталу ПрАТ «ХК «Київміськбуд», питання збільшення розміру статутного капіталу шляхом додаткової емісії акцій за рахунок додаткових внесків потребує схвалення Київської міської ради.</w:t>
      </w:r>
    </w:p>
    <w:p w14:paraId="30C27A6E" w14:textId="1206F50D" w:rsidR="00371329" w:rsidRPr="008D2574" w:rsidRDefault="00371329" w:rsidP="008D2574">
      <w:pPr>
        <w:tabs>
          <w:tab w:val="left" w:pos="5400"/>
        </w:tabs>
        <w:spacing w:after="0"/>
        <w:ind w:firstLine="851"/>
        <w:jc w:val="both"/>
        <w:rPr>
          <w:rFonts w:ascii="Times New Roman" w:eastAsia="Times New Roman" w:hAnsi="Times New Roman" w:cs="Times New Roman"/>
          <w:b/>
          <w:sz w:val="28"/>
          <w:szCs w:val="28"/>
          <w:lang w:eastAsia="ru-RU"/>
        </w:rPr>
      </w:pPr>
      <w:r w:rsidRPr="00722BD5">
        <w:rPr>
          <w:rFonts w:ascii="Times New Roman" w:eastAsia="Times New Roman" w:hAnsi="Times New Roman" w:cs="Times New Roman"/>
          <w:sz w:val="28"/>
          <w:szCs w:val="28"/>
          <w:lang w:eastAsia="ru-RU"/>
        </w:rPr>
        <w:t xml:space="preserve">Проєкт рішення Київської міської ради </w:t>
      </w:r>
      <w:r w:rsidR="008D2574" w:rsidRPr="008D2574">
        <w:rPr>
          <w:rFonts w:ascii="Times New Roman" w:eastAsia="Times New Roman" w:hAnsi="Times New Roman" w:cs="Times New Roman"/>
          <w:sz w:val="28"/>
          <w:szCs w:val="28"/>
          <w:lang w:eastAsia="ru-RU"/>
        </w:rPr>
        <w:t>«Про стабілізацію фінансового стану приватного акціонерного товариства «Холдингова компанія «Київміськбуд» шляхом збільшення статутного капіталу</w:t>
      </w:r>
      <w:r w:rsidR="00D751CB">
        <w:rPr>
          <w:rFonts w:ascii="Times New Roman" w:eastAsia="Times New Roman" w:hAnsi="Times New Roman" w:cs="Times New Roman"/>
          <w:sz w:val="28"/>
          <w:szCs w:val="28"/>
          <w:lang w:eastAsia="ru-RU"/>
        </w:rPr>
        <w:t>»</w:t>
      </w:r>
      <w:r w:rsidR="008D2574" w:rsidRPr="008D2574">
        <w:rPr>
          <w:rFonts w:ascii="Times New Roman" w:eastAsia="Times New Roman" w:hAnsi="Times New Roman" w:cs="Times New Roman"/>
          <w:sz w:val="28"/>
          <w:szCs w:val="28"/>
          <w:lang w:eastAsia="ru-RU"/>
        </w:rPr>
        <w:t xml:space="preserve"> </w:t>
      </w:r>
      <w:r w:rsidRPr="00722BD5">
        <w:rPr>
          <w:rFonts w:ascii="Times New Roman" w:eastAsia="Times New Roman" w:hAnsi="Times New Roman" w:cs="Times New Roman"/>
          <w:sz w:val="28"/>
          <w:szCs w:val="28"/>
          <w:lang w:eastAsia="ru-RU"/>
        </w:rPr>
        <w:t>підготовлено</w:t>
      </w:r>
      <w:r w:rsidR="00722BD5" w:rsidRPr="00D552F9">
        <w:rPr>
          <w:rFonts w:ascii="Times New Roman" w:eastAsia="Times New Roman" w:hAnsi="Times New Roman" w:cs="Times New Roman"/>
          <w:sz w:val="28"/>
          <w:szCs w:val="28"/>
          <w:lang w:eastAsia="ru-RU"/>
        </w:rPr>
        <w:t xml:space="preserve"> </w:t>
      </w:r>
      <w:r w:rsidR="00EB196E" w:rsidRPr="00722BD5">
        <w:rPr>
          <w:rFonts w:ascii="Times New Roman" w:eastAsia="Times New Roman" w:hAnsi="Times New Roman" w:cs="Times New Roman"/>
          <w:sz w:val="28"/>
          <w:szCs w:val="28"/>
          <w:lang w:eastAsia="ru-RU"/>
        </w:rPr>
        <w:t>за результатами</w:t>
      </w:r>
      <w:r w:rsidR="00722BD5">
        <w:rPr>
          <w:rFonts w:ascii="Times New Roman" w:eastAsia="Times New Roman" w:hAnsi="Times New Roman" w:cs="Times New Roman"/>
          <w:sz w:val="28"/>
          <w:szCs w:val="28"/>
          <w:lang w:eastAsia="ru-RU"/>
        </w:rPr>
        <w:t xml:space="preserve"> роботи </w:t>
      </w:r>
      <w:r w:rsidR="00722BD5" w:rsidRPr="00722BD5">
        <w:rPr>
          <w:rFonts w:ascii="Times New Roman" w:eastAsia="Times New Roman" w:hAnsi="Times New Roman" w:cs="Times New Roman"/>
          <w:sz w:val="28"/>
          <w:szCs w:val="28"/>
          <w:lang w:eastAsia="ru-RU"/>
        </w:rPr>
        <w:t>комісії щодо вирішення проблемних питань, пов’язаних з діяльністю ПрАТ «ХК «Київміськбуд»</w:t>
      </w:r>
      <w:r w:rsidR="00722BD5">
        <w:rPr>
          <w:rFonts w:ascii="Times New Roman" w:eastAsia="Times New Roman" w:hAnsi="Times New Roman" w:cs="Times New Roman"/>
          <w:sz w:val="28"/>
          <w:szCs w:val="28"/>
          <w:lang w:eastAsia="ru-RU"/>
        </w:rPr>
        <w:t>, звернення цієї комісії</w:t>
      </w:r>
      <w:r w:rsidR="00722BD5" w:rsidRPr="00722BD5">
        <w:rPr>
          <w:rFonts w:ascii="Times New Roman" w:eastAsia="Times New Roman" w:hAnsi="Times New Roman" w:cs="Times New Roman"/>
          <w:sz w:val="28"/>
          <w:szCs w:val="28"/>
          <w:lang w:eastAsia="ru-RU"/>
        </w:rPr>
        <w:t xml:space="preserve"> до Київського міського голови щодо необхіднос</w:t>
      </w:r>
      <w:r w:rsidR="00722BD5">
        <w:rPr>
          <w:rFonts w:ascii="Times New Roman" w:eastAsia="Times New Roman" w:hAnsi="Times New Roman" w:cs="Times New Roman"/>
          <w:sz w:val="28"/>
          <w:szCs w:val="28"/>
          <w:lang w:eastAsia="ru-RU"/>
        </w:rPr>
        <w:t>т</w:t>
      </w:r>
      <w:r w:rsidR="00722BD5" w:rsidRPr="00722BD5">
        <w:rPr>
          <w:rFonts w:ascii="Times New Roman" w:eastAsia="Times New Roman" w:hAnsi="Times New Roman" w:cs="Times New Roman"/>
          <w:sz w:val="28"/>
          <w:szCs w:val="28"/>
          <w:lang w:eastAsia="ru-RU"/>
        </w:rPr>
        <w:t>і збільшення статутного капіталу ПрАТ «ХК «Київміськбуд» від 04.06.2024 №</w:t>
      </w:r>
      <w:r w:rsidR="00642399">
        <w:rPr>
          <w:rFonts w:ascii="Times New Roman" w:eastAsia="Times New Roman" w:hAnsi="Times New Roman" w:cs="Times New Roman"/>
          <w:sz w:val="28"/>
          <w:szCs w:val="28"/>
          <w:lang w:eastAsia="ru-RU"/>
        </w:rPr>
        <w:t> </w:t>
      </w:r>
      <w:r w:rsidR="00722BD5" w:rsidRPr="00722BD5">
        <w:rPr>
          <w:rFonts w:ascii="Times New Roman" w:eastAsia="Times New Roman" w:hAnsi="Times New Roman" w:cs="Times New Roman"/>
          <w:sz w:val="28"/>
          <w:szCs w:val="28"/>
          <w:lang w:eastAsia="ru-RU"/>
        </w:rPr>
        <w:t xml:space="preserve">015-195, </w:t>
      </w:r>
      <w:r w:rsidR="00642399" w:rsidRPr="00D552F9">
        <w:rPr>
          <w:rFonts w:ascii="Times New Roman" w:eastAsia="Times New Roman" w:hAnsi="Times New Roman" w:cs="Times New Roman"/>
          <w:sz w:val="28"/>
          <w:szCs w:val="28"/>
          <w:lang w:eastAsia="ru-RU"/>
        </w:rPr>
        <w:t xml:space="preserve">листа приватного акціонерного товариства «Холдингова компанія «Київміськбуд» </w:t>
      </w:r>
      <w:r w:rsidR="00D53451" w:rsidRPr="00D552F9">
        <w:rPr>
          <w:rFonts w:ascii="Times New Roman" w:eastAsia="Times New Roman" w:hAnsi="Times New Roman" w:cs="Times New Roman"/>
          <w:sz w:val="28"/>
          <w:szCs w:val="28"/>
          <w:lang w:eastAsia="ru-RU"/>
        </w:rPr>
        <w:t>від 22.10.2024 № 2359/0/2-24</w:t>
      </w:r>
      <w:r w:rsidR="00642399" w:rsidRPr="00D552F9">
        <w:rPr>
          <w:rFonts w:ascii="Times New Roman" w:eastAsia="Times New Roman" w:hAnsi="Times New Roman" w:cs="Times New Roman"/>
          <w:sz w:val="28"/>
          <w:szCs w:val="28"/>
          <w:lang w:eastAsia="ru-RU"/>
        </w:rPr>
        <w:t xml:space="preserve">, </w:t>
      </w:r>
      <w:r w:rsidR="00642399" w:rsidRPr="00642399">
        <w:rPr>
          <w:rFonts w:ascii="Times New Roman" w:eastAsia="Times New Roman" w:hAnsi="Times New Roman" w:cs="Times New Roman"/>
          <w:sz w:val="28"/>
          <w:szCs w:val="28"/>
          <w:lang w:eastAsia="ru-RU"/>
        </w:rPr>
        <w:t>протокол</w:t>
      </w:r>
      <w:r w:rsidR="00642399">
        <w:rPr>
          <w:rFonts w:ascii="Times New Roman" w:eastAsia="Times New Roman" w:hAnsi="Times New Roman" w:cs="Times New Roman"/>
          <w:sz w:val="28"/>
          <w:szCs w:val="28"/>
          <w:lang w:eastAsia="ru-RU"/>
        </w:rPr>
        <w:t>ів</w:t>
      </w:r>
      <w:r w:rsidR="00642399" w:rsidRPr="00642399">
        <w:rPr>
          <w:rFonts w:ascii="Times New Roman" w:eastAsia="Times New Roman" w:hAnsi="Times New Roman" w:cs="Times New Roman"/>
          <w:sz w:val="28"/>
          <w:szCs w:val="28"/>
          <w:lang w:eastAsia="ru-RU"/>
        </w:rPr>
        <w:t xml:space="preserve"> засідань постійної комісії Київської міської ради з питань власності та регуляторної політики від 22.10.2024 </w:t>
      </w:r>
      <w:r w:rsidR="00642399" w:rsidRPr="00D552F9">
        <w:rPr>
          <w:rFonts w:ascii="Times New Roman" w:eastAsia="Times New Roman" w:hAnsi="Times New Roman" w:cs="Times New Roman"/>
          <w:sz w:val="28"/>
          <w:szCs w:val="28"/>
          <w:lang w:eastAsia="ru-RU"/>
        </w:rPr>
        <w:t>№ 31/1</w:t>
      </w:r>
      <w:bookmarkStart w:id="0" w:name="_GoBack"/>
      <w:bookmarkEnd w:id="0"/>
      <w:r w:rsidR="00642399" w:rsidRPr="00D552F9">
        <w:rPr>
          <w:rFonts w:ascii="Times New Roman" w:eastAsia="Times New Roman" w:hAnsi="Times New Roman" w:cs="Times New Roman"/>
          <w:sz w:val="28"/>
          <w:szCs w:val="28"/>
          <w:lang w:eastAsia="ru-RU"/>
        </w:rPr>
        <w:t>46</w:t>
      </w:r>
      <w:r w:rsidR="00642399" w:rsidRPr="00642399">
        <w:rPr>
          <w:rFonts w:ascii="Times New Roman" w:eastAsia="Times New Roman" w:hAnsi="Times New Roman" w:cs="Times New Roman"/>
          <w:sz w:val="28"/>
          <w:szCs w:val="28"/>
          <w:lang w:eastAsia="ru-RU"/>
        </w:rPr>
        <w:t xml:space="preserve">, постійної комісії Київської міської ради </w:t>
      </w:r>
      <w:bookmarkStart w:id="1" w:name="_Hlk180429562"/>
      <w:r w:rsidR="00642399" w:rsidRPr="00642399">
        <w:rPr>
          <w:rFonts w:ascii="Times New Roman" w:eastAsia="Times New Roman" w:hAnsi="Times New Roman" w:cs="Times New Roman"/>
          <w:sz w:val="28"/>
          <w:szCs w:val="28"/>
          <w:lang w:eastAsia="ru-RU"/>
        </w:rPr>
        <w:t xml:space="preserve">з питань бюджету, соціально-економічного розвитку та інвестиційної діяльності </w:t>
      </w:r>
      <w:bookmarkEnd w:id="1"/>
      <w:r w:rsidR="00642399" w:rsidRPr="00642399">
        <w:rPr>
          <w:rFonts w:ascii="Times New Roman" w:eastAsia="Times New Roman" w:hAnsi="Times New Roman" w:cs="Times New Roman"/>
          <w:sz w:val="28"/>
          <w:szCs w:val="28"/>
          <w:lang w:eastAsia="ru-RU"/>
        </w:rPr>
        <w:t xml:space="preserve">від 22.10.2024 </w:t>
      </w:r>
      <w:r w:rsidR="00642399" w:rsidRPr="00D552F9">
        <w:rPr>
          <w:rFonts w:ascii="Times New Roman" w:eastAsia="Times New Roman" w:hAnsi="Times New Roman" w:cs="Times New Roman"/>
          <w:sz w:val="28"/>
          <w:szCs w:val="28"/>
          <w:lang w:eastAsia="ru-RU"/>
        </w:rPr>
        <w:t>№ 2</w:t>
      </w:r>
      <w:r w:rsidR="00772C7F">
        <w:rPr>
          <w:rFonts w:ascii="Times New Roman" w:eastAsia="Times New Roman" w:hAnsi="Times New Roman" w:cs="Times New Roman"/>
          <w:sz w:val="28"/>
          <w:szCs w:val="28"/>
          <w:lang w:eastAsia="ru-RU"/>
        </w:rPr>
        <w:t>1</w:t>
      </w:r>
      <w:r w:rsidR="00642399" w:rsidRPr="00D552F9">
        <w:rPr>
          <w:rFonts w:ascii="Times New Roman" w:eastAsia="Times New Roman" w:hAnsi="Times New Roman" w:cs="Times New Roman"/>
          <w:sz w:val="28"/>
          <w:szCs w:val="28"/>
          <w:lang w:eastAsia="ru-RU"/>
        </w:rPr>
        <w:t>/10</w:t>
      </w:r>
      <w:r w:rsidR="00772C7F">
        <w:rPr>
          <w:rFonts w:ascii="Times New Roman" w:eastAsia="Times New Roman" w:hAnsi="Times New Roman" w:cs="Times New Roman"/>
          <w:sz w:val="28"/>
          <w:szCs w:val="28"/>
          <w:lang w:eastAsia="ru-RU"/>
        </w:rPr>
        <w:t>3</w:t>
      </w:r>
      <w:r w:rsidR="00D852BC" w:rsidRPr="00D552F9">
        <w:rPr>
          <w:rFonts w:ascii="Times New Roman" w:eastAsia="Times New Roman" w:hAnsi="Times New Roman" w:cs="Times New Roman"/>
          <w:sz w:val="28"/>
          <w:szCs w:val="28"/>
          <w:lang w:eastAsia="ru-RU"/>
        </w:rPr>
        <w:t>.</w:t>
      </w:r>
    </w:p>
    <w:p w14:paraId="2FDFA627" w14:textId="7928DC69" w:rsidR="00494686" w:rsidRPr="00D552F9" w:rsidRDefault="006251BE" w:rsidP="00D552F9">
      <w:pPr>
        <w:spacing w:after="0"/>
        <w:ind w:firstLine="851"/>
        <w:jc w:val="both"/>
        <w:rPr>
          <w:rFonts w:ascii="Times New Roman" w:eastAsia="Times New Roman" w:hAnsi="Times New Roman" w:cs="Times New Roman"/>
          <w:sz w:val="28"/>
          <w:szCs w:val="28"/>
          <w:lang w:eastAsia="ru-RU"/>
        </w:rPr>
      </w:pPr>
      <w:r w:rsidRPr="00D552F9">
        <w:rPr>
          <w:rFonts w:ascii="Times New Roman" w:eastAsia="Times New Roman" w:hAnsi="Times New Roman" w:cs="Times New Roman"/>
          <w:sz w:val="28"/>
          <w:szCs w:val="28"/>
          <w:lang w:eastAsia="ru-RU"/>
        </w:rPr>
        <w:t xml:space="preserve">Проєктом рішення пропонується надати згоду </w:t>
      </w:r>
      <w:r w:rsidR="00494686" w:rsidRPr="00D552F9">
        <w:rPr>
          <w:rFonts w:ascii="Times New Roman" w:eastAsia="Times New Roman" w:hAnsi="Times New Roman" w:cs="Times New Roman"/>
          <w:sz w:val="28"/>
          <w:szCs w:val="28"/>
          <w:lang w:eastAsia="ru-RU"/>
        </w:rPr>
        <w:t xml:space="preserve">на збільшення статутного капіталу приватного акціонерного товариства «Холдингова компанія «Київміськбуд» шляхом додаткової емісії акцій та придбання акцій додаткової емісії на суму не більше ніж </w:t>
      </w:r>
      <w:r w:rsidR="00D53451" w:rsidRPr="00D552F9">
        <w:rPr>
          <w:rFonts w:ascii="Times New Roman" w:eastAsia="Times New Roman" w:hAnsi="Times New Roman" w:cs="Times New Roman"/>
          <w:sz w:val="28"/>
          <w:szCs w:val="28"/>
          <w:lang w:eastAsia="ru-RU"/>
        </w:rPr>
        <w:t>2</w:t>
      </w:r>
      <w:r w:rsidR="002568FD" w:rsidRPr="00D552F9">
        <w:rPr>
          <w:rFonts w:ascii="Times New Roman" w:eastAsia="Times New Roman" w:hAnsi="Times New Roman" w:cs="Times New Roman"/>
          <w:sz w:val="28"/>
          <w:szCs w:val="28"/>
          <w:lang w:eastAsia="ru-RU"/>
        </w:rPr>
        <w:t> </w:t>
      </w:r>
      <w:r w:rsidR="00D53451" w:rsidRPr="00D552F9">
        <w:rPr>
          <w:rFonts w:ascii="Times New Roman" w:eastAsia="Times New Roman" w:hAnsi="Times New Roman" w:cs="Times New Roman"/>
          <w:sz w:val="28"/>
          <w:szCs w:val="28"/>
          <w:lang w:eastAsia="ru-RU"/>
        </w:rPr>
        <w:t>560</w:t>
      </w:r>
      <w:r w:rsidR="002568FD" w:rsidRPr="00D552F9">
        <w:rPr>
          <w:rFonts w:ascii="Times New Roman" w:eastAsia="Times New Roman" w:hAnsi="Times New Roman" w:cs="Times New Roman"/>
          <w:sz w:val="28"/>
          <w:szCs w:val="28"/>
          <w:lang w:eastAsia="ru-RU"/>
        </w:rPr>
        <w:t> </w:t>
      </w:r>
      <w:r w:rsidR="00D53451" w:rsidRPr="00D552F9">
        <w:rPr>
          <w:rFonts w:ascii="Times New Roman" w:eastAsia="Times New Roman" w:hAnsi="Times New Roman" w:cs="Times New Roman"/>
          <w:sz w:val="28"/>
          <w:szCs w:val="28"/>
          <w:lang w:eastAsia="ru-RU"/>
        </w:rPr>
        <w:t>000</w:t>
      </w:r>
      <w:r w:rsidR="002568FD" w:rsidRPr="00D552F9">
        <w:rPr>
          <w:rFonts w:ascii="Times New Roman" w:eastAsia="Times New Roman" w:hAnsi="Times New Roman" w:cs="Times New Roman"/>
          <w:sz w:val="28"/>
          <w:szCs w:val="28"/>
          <w:lang w:eastAsia="ru-RU"/>
        </w:rPr>
        <w:t> </w:t>
      </w:r>
      <w:r w:rsidR="00D53451" w:rsidRPr="00D552F9">
        <w:rPr>
          <w:rFonts w:ascii="Times New Roman" w:eastAsia="Times New Roman" w:hAnsi="Times New Roman" w:cs="Times New Roman"/>
          <w:sz w:val="28"/>
          <w:szCs w:val="28"/>
          <w:lang w:eastAsia="ru-RU"/>
        </w:rPr>
        <w:t xml:space="preserve">000,0 (два мільярди п’ятсот шістдесят мільйонів) гривень </w:t>
      </w:r>
      <w:r w:rsidR="00494686" w:rsidRPr="00D552F9">
        <w:rPr>
          <w:rFonts w:ascii="Times New Roman" w:eastAsia="Times New Roman" w:hAnsi="Times New Roman" w:cs="Times New Roman"/>
          <w:sz w:val="28"/>
          <w:szCs w:val="28"/>
          <w:lang w:eastAsia="ru-RU"/>
        </w:rPr>
        <w:t>без зменшення існуючого розміру пакету акцій територіальної громади міста Києва.</w:t>
      </w:r>
    </w:p>
    <w:p w14:paraId="31F5F7FE" w14:textId="77BB2C8A" w:rsidR="00494686" w:rsidRPr="00D552F9" w:rsidRDefault="0055425B" w:rsidP="00D552F9">
      <w:pPr>
        <w:spacing w:after="0"/>
        <w:ind w:firstLine="851"/>
        <w:jc w:val="both"/>
        <w:rPr>
          <w:rFonts w:ascii="Times New Roman" w:eastAsia="Times New Roman" w:hAnsi="Times New Roman" w:cs="Times New Roman"/>
          <w:sz w:val="28"/>
          <w:szCs w:val="28"/>
          <w:lang w:eastAsia="ru-RU"/>
        </w:rPr>
      </w:pPr>
      <w:r w:rsidRPr="00D552F9">
        <w:rPr>
          <w:rFonts w:ascii="Times New Roman" w:eastAsia="Times New Roman" w:hAnsi="Times New Roman" w:cs="Times New Roman"/>
          <w:sz w:val="28"/>
          <w:szCs w:val="28"/>
          <w:lang w:eastAsia="ru-RU"/>
        </w:rPr>
        <w:t xml:space="preserve">Розрахунок необхідної суми у розмірі </w:t>
      </w:r>
      <w:r w:rsidR="00D53451" w:rsidRPr="00D552F9">
        <w:rPr>
          <w:rFonts w:ascii="Times New Roman" w:eastAsia="Times New Roman" w:hAnsi="Times New Roman" w:cs="Times New Roman"/>
          <w:sz w:val="28"/>
          <w:szCs w:val="28"/>
          <w:lang w:eastAsia="ru-RU"/>
        </w:rPr>
        <w:t>2</w:t>
      </w:r>
      <w:r w:rsidR="002568FD" w:rsidRPr="00D552F9">
        <w:rPr>
          <w:rFonts w:ascii="Times New Roman" w:eastAsia="Times New Roman" w:hAnsi="Times New Roman" w:cs="Times New Roman"/>
          <w:sz w:val="28"/>
          <w:szCs w:val="28"/>
          <w:lang w:eastAsia="ru-RU"/>
        </w:rPr>
        <w:t> </w:t>
      </w:r>
      <w:r w:rsidR="00D53451" w:rsidRPr="00D552F9">
        <w:rPr>
          <w:rFonts w:ascii="Times New Roman" w:eastAsia="Times New Roman" w:hAnsi="Times New Roman" w:cs="Times New Roman"/>
          <w:sz w:val="28"/>
          <w:szCs w:val="28"/>
          <w:lang w:eastAsia="ru-RU"/>
        </w:rPr>
        <w:t>560</w:t>
      </w:r>
      <w:r w:rsidR="002568FD" w:rsidRPr="00D552F9">
        <w:rPr>
          <w:rFonts w:ascii="Times New Roman" w:eastAsia="Times New Roman" w:hAnsi="Times New Roman" w:cs="Times New Roman"/>
          <w:sz w:val="28"/>
          <w:szCs w:val="28"/>
          <w:lang w:eastAsia="ru-RU"/>
        </w:rPr>
        <w:t> </w:t>
      </w:r>
      <w:r w:rsidR="00D53451" w:rsidRPr="00D552F9">
        <w:rPr>
          <w:rFonts w:ascii="Times New Roman" w:eastAsia="Times New Roman" w:hAnsi="Times New Roman" w:cs="Times New Roman"/>
          <w:sz w:val="28"/>
          <w:szCs w:val="28"/>
          <w:lang w:eastAsia="ru-RU"/>
        </w:rPr>
        <w:t>000</w:t>
      </w:r>
      <w:r w:rsidR="002568FD" w:rsidRPr="00D552F9">
        <w:rPr>
          <w:rFonts w:ascii="Times New Roman" w:eastAsia="Times New Roman" w:hAnsi="Times New Roman" w:cs="Times New Roman"/>
          <w:sz w:val="28"/>
          <w:szCs w:val="28"/>
          <w:lang w:eastAsia="ru-RU"/>
        </w:rPr>
        <w:t> </w:t>
      </w:r>
      <w:r w:rsidR="00D53451" w:rsidRPr="00D552F9">
        <w:rPr>
          <w:rFonts w:ascii="Times New Roman" w:eastAsia="Times New Roman" w:hAnsi="Times New Roman" w:cs="Times New Roman"/>
          <w:sz w:val="28"/>
          <w:szCs w:val="28"/>
          <w:lang w:eastAsia="ru-RU"/>
        </w:rPr>
        <w:t xml:space="preserve">000,0 (два мільярди п’ятсот шістдесят мільйонів) </w:t>
      </w:r>
      <w:r w:rsidRPr="00D552F9">
        <w:rPr>
          <w:rFonts w:ascii="Times New Roman" w:eastAsia="Times New Roman" w:hAnsi="Times New Roman" w:cs="Times New Roman"/>
          <w:sz w:val="28"/>
          <w:szCs w:val="28"/>
          <w:lang w:eastAsia="ru-RU"/>
        </w:rPr>
        <w:t xml:space="preserve">гривень </w:t>
      </w:r>
      <w:r w:rsidR="00064DD3" w:rsidRPr="00D552F9">
        <w:rPr>
          <w:rFonts w:ascii="Times New Roman" w:eastAsia="Times New Roman" w:hAnsi="Times New Roman" w:cs="Times New Roman"/>
          <w:sz w:val="28"/>
          <w:szCs w:val="28"/>
          <w:lang w:eastAsia="ru-RU"/>
        </w:rPr>
        <w:t>здійснений</w:t>
      </w:r>
      <w:r w:rsidRPr="00D552F9">
        <w:rPr>
          <w:rFonts w:ascii="Times New Roman" w:eastAsia="Times New Roman" w:hAnsi="Times New Roman" w:cs="Times New Roman"/>
          <w:sz w:val="28"/>
          <w:szCs w:val="28"/>
          <w:lang w:eastAsia="ru-RU"/>
        </w:rPr>
        <w:t xml:space="preserve">, як різниця між обсягом необхідного дофінансування компанії при реалізації базового сценарію фінансового прогнозування (Додаток до рішення Київської міської ради 14.12.2023 N 7548/7589 «Про Звіт тимчасової контрольної комісії Київської міської ради з питань перевірки діяльності ПрАТ «ХК «Київміськбуд») та компенсації </w:t>
      </w:r>
      <w:r w:rsidR="00CF5F47" w:rsidRPr="00D552F9">
        <w:rPr>
          <w:rFonts w:ascii="Times New Roman" w:eastAsia="Times New Roman" w:hAnsi="Times New Roman" w:cs="Times New Roman"/>
          <w:sz w:val="28"/>
          <w:szCs w:val="28"/>
          <w:lang w:eastAsia="ru-RU"/>
        </w:rPr>
        <w:t xml:space="preserve">Кабінетом </w:t>
      </w:r>
      <w:r w:rsidR="00E12583" w:rsidRPr="00D552F9">
        <w:rPr>
          <w:rFonts w:ascii="Times New Roman" w:eastAsia="Times New Roman" w:hAnsi="Times New Roman" w:cs="Times New Roman"/>
          <w:sz w:val="28"/>
          <w:szCs w:val="28"/>
          <w:lang w:eastAsia="ru-RU"/>
        </w:rPr>
        <w:t xml:space="preserve">Міністрів України </w:t>
      </w:r>
      <w:r w:rsidRPr="00D552F9">
        <w:rPr>
          <w:rFonts w:ascii="Times New Roman" w:eastAsia="Times New Roman" w:hAnsi="Times New Roman" w:cs="Times New Roman"/>
          <w:sz w:val="28"/>
          <w:szCs w:val="28"/>
          <w:lang w:eastAsia="ru-RU"/>
        </w:rPr>
        <w:t>сумарного запланованого збитку у розмірі 2,28 млрд грн., пов’язаного з добудовою проєктів Української державної будівельної корпорації «Укрбуд».</w:t>
      </w:r>
    </w:p>
    <w:p w14:paraId="44378C3D" w14:textId="18039800" w:rsidR="006251BE" w:rsidRDefault="0055425B" w:rsidP="00D552F9">
      <w:pPr>
        <w:spacing w:after="0"/>
        <w:ind w:firstLine="851"/>
        <w:jc w:val="both"/>
        <w:rPr>
          <w:rFonts w:eastAsia="Times New Roman"/>
          <w:sz w:val="28"/>
          <w:szCs w:val="28"/>
          <w:lang w:eastAsia="ru-RU"/>
        </w:rPr>
      </w:pPr>
      <w:r w:rsidRPr="00D552F9">
        <w:rPr>
          <w:rFonts w:ascii="Times New Roman" w:eastAsia="Times New Roman" w:hAnsi="Times New Roman" w:cs="Times New Roman"/>
          <w:sz w:val="28"/>
          <w:szCs w:val="28"/>
          <w:lang w:eastAsia="ru-RU"/>
        </w:rPr>
        <w:t xml:space="preserve">Збільшення статутного капіталу приватного акціонерного товариства «Холдингова компанія «Київміськбуд» шляхом додаткової емісії акцій та придбання містом акцій додаткової емісії надасть змогу </w:t>
      </w:r>
      <w:r w:rsidR="00722BD5" w:rsidRPr="00D552F9">
        <w:rPr>
          <w:rFonts w:ascii="Times New Roman" w:eastAsia="Times New Roman" w:hAnsi="Times New Roman" w:cs="Times New Roman"/>
          <w:sz w:val="28"/>
          <w:szCs w:val="28"/>
          <w:lang w:eastAsia="ru-RU"/>
        </w:rPr>
        <w:t>покращити фінансовий стан ПрАТ «ХК «Київміськбуд»</w:t>
      </w:r>
      <w:r w:rsidR="00D26DBC" w:rsidRPr="00D552F9">
        <w:rPr>
          <w:rFonts w:ascii="Times New Roman" w:eastAsia="Times New Roman" w:hAnsi="Times New Roman" w:cs="Times New Roman"/>
          <w:sz w:val="28"/>
          <w:szCs w:val="28"/>
          <w:lang w:eastAsia="ru-RU"/>
        </w:rPr>
        <w:t xml:space="preserve"> за рахунок емісійного доходу</w:t>
      </w:r>
      <w:r w:rsidR="00722BD5" w:rsidRPr="00D552F9">
        <w:rPr>
          <w:rFonts w:ascii="Times New Roman" w:eastAsia="Times New Roman" w:hAnsi="Times New Roman" w:cs="Times New Roman"/>
          <w:sz w:val="28"/>
          <w:szCs w:val="28"/>
          <w:lang w:eastAsia="ru-RU"/>
        </w:rPr>
        <w:t xml:space="preserve">, що сприятиме відновленню та завершенню будівництва житлових </w:t>
      </w:r>
      <w:r w:rsidR="001F2516" w:rsidRPr="00D552F9">
        <w:rPr>
          <w:rFonts w:ascii="Times New Roman" w:eastAsia="Times New Roman" w:hAnsi="Times New Roman" w:cs="Times New Roman"/>
          <w:sz w:val="28"/>
          <w:szCs w:val="28"/>
          <w:lang w:eastAsia="ru-RU"/>
        </w:rPr>
        <w:t>комплексів і</w:t>
      </w:r>
      <w:r w:rsidR="00722BD5" w:rsidRPr="00D552F9">
        <w:rPr>
          <w:rFonts w:ascii="Times New Roman" w:eastAsia="Times New Roman" w:hAnsi="Times New Roman" w:cs="Times New Roman"/>
          <w:sz w:val="28"/>
          <w:szCs w:val="28"/>
          <w:lang w:eastAsia="ru-RU"/>
        </w:rPr>
        <w:t xml:space="preserve"> </w:t>
      </w:r>
      <w:r w:rsidR="00287F13" w:rsidRPr="00D552F9">
        <w:rPr>
          <w:rFonts w:ascii="Times New Roman" w:eastAsia="Times New Roman" w:hAnsi="Times New Roman" w:cs="Times New Roman"/>
          <w:sz w:val="28"/>
          <w:szCs w:val="28"/>
          <w:lang w:eastAsia="ru-RU"/>
        </w:rPr>
        <w:t>на</w:t>
      </w:r>
      <w:r w:rsidR="00722BD5" w:rsidRPr="00D552F9">
        <w:rPr>
          <w:rFonts w:ascii="Times New Roman" w:eastAsia="Times New Roman" w:hAnsi="Times New Roman" w:cs="Times New Roman"/>
          <w:sz w:val="28"/>
          <w:szCs w:val="28"/>
          <w:lang w:eastAsia="ru-RU"/>
        </w:rPr>
        <w:t xml:space="preserve">дасть </w:t>
      </w:r>
      <w:r w:rsidR="00D26DBC" w:rsidRPr="00D552F9">
        <w:rPr>
          <w:rFonts w:ascii="Times New Roman" w:eastAsia="Times New Roman" w:hAnsi="Times New Roman" w:cs="Times New Roman"/>
          <w:sz w:val="28"/>
          <w:szCs w:val="28"/>
          <w:lang w:eastAsia="ru-RU"/>
        </w:rPr>
        <w:lastRenderedPageBreak/>
        <w:t>можливість</w:t>
      </w:r>
      <w:r w:rsidR="00727D05">
        <w:rPr>
          <w:rFonts w:eastAsia="Times New Roman"/>
          <w:sz w:val="28"/>
          <w:szCs w:val="28"/>
          <w:lang w:eastAsia="ru-RU"/>
        </w:rPr>
        <w:t xml:space="preserve"> </w:t>
      </w:r>
      <w:r w:rsidR="00722BD5" w:rsidRPr="008D2574">
        <w:rPr>
          <w:rFonts w:ascii="Times New Roman" w:eastAsia="Times New Roman" w:hAnsi="Times New Roman" w:cs="Times New Roman"/>
          <w:sz w:val="28"/>
          <w:szCs w:val="28"/>
          <w:lang w:eastAsia="ru-RU"/>
        </w:rPr>
        <w:t>розв’язати проблеми великої кількості громадян, зокрема військовослужбовців та їх родин, зняти соціальну напругу, зміцнити довіру до влади та досягти загального позитивного синергетичного ефекту в будівельній галузі та на ринку нерухомості міста Києва.</w:t>
      </w:r>
    </w:p>
    <w:p w14:paraId="220BC625" w14:textId="77777777" w:rsidR="006251BE" w:rsidRDefault="006251BE" w:rsidP="006251BE">
      <w:pPr>
        <w:pStyle w:val="Default"/>
        <w:ind w:firstLine="708"/>
        <w:jc w:val="both"/>
        <w:rPr>
          <w:rFonts w:eastAsia="Times New Roman"/>
          <w:sz w:val="28"/>
          <w:szCs w:val="28"/>
          <w:lang w:eastAsia="ru-RU"/>
        </w:rPr>
      </w:pPr>
    </w:p>
    <w:p w14:paraId="38BD45F2" w14:textId="77777777" w:rsidR="00371329" w:rsidRPr="005E2E2D" w:rsidRDefault="006251BE" w:rsidP="006251BE">
      <w:pPr>
        <w:pStyle w:val="Default"/>
        <w:ind w:firstLine="708"/>
        <w:jc w:val="both"/>
        <w:rPr>
          <w:b/>
          <w:sz w:val="28"/>
          <w:szCs w:val="28"/>
          <w:shd w:val="clear" w:color="auto" w:fill="FFFFFF"/>
        </w:rPr>
      </w:pPr>
      <w:r w:rsidRPr="00D552F9">
        <w:rPr>
          <w:rFonts w:eastAsia="Times New Roman"/>
          <w:b/>
          <w:bCs/>
          <w:sz w:val="28"/>
          <w:szCs w:val="28"/>
          <w:lang w:eastAsia="ru-RU"/>
        </w:rPr>
        <w:t>2</w:t>
      </w:r>
      <w:r>
        <w:rPr>
          <w:rFonts w:eastAsia="Times New Roman"/>
          <w:sz w:val="28"/>
          <w:szCs w:val="28"/>
          <w:lang w:eastAsia="ru-RU"/>
        </w:rPr>
        <w:t xml:space="preserve">. </w:t>
      </w:r>
      <w:r w:rsidR="00736465" w:rsidRPr="008B21C0">
        <w:rPr>
          <w:b/>
          <w:sz w:val="28"/>
          <w:szCs w:val="28"/>
          <w:shd w:val="clear" w:color="auto" w:fill="FFFFFF"/>
        </w:rPr>
        <w:t>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w:t>
      </w:r>
      <w:r w:rsidR="005C3F04">
        <w:rPr>
          <w:b/>
          <w:sz w:val="28"/>
          <w:szCs w:val="28"/>
          <w:shd w:val="clear" w:color="auto" w:fill="FFFFFF"/>
        </w:rPr>
        <w:t>є</w:t>
      </w:r>
      <w:r w:rsidR="00736465" w:rsidRPr="008B21C0">
        <w:rPr>
          <w:b/>
          <w:sz w:val="28"/>
          <w:szCs w:val="28"/>
          <w:shd w:val="clear" w:color="auto" w:fill="FFFFFF"/>
        </w:rPr>
        <w:t>кт рішення).</w:t>
      </w:r>
    </w:p>
    <w:p w14:paraId="503119D9" w14:textId="77777777" w:rsidR="00F27560" w:rsidRDefault="00F27560" w:rsidP="00F27560">
      <w:pPr>
        <w:spacing w:after="0"/>
        <w:ind w:firstLine="851"/>
        <w:jc w:val="both"/>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t>Питання врегульовано Законом України «Про місцеве самоврядування в Україні», Законом України «</w:t>
      </w:r>
      <w:r w:rsidR="006251BE">
        <w:rPr>
          <w:rFonts w:ascii="Times New Roman" w:eastAsia="Times New Roman" w:hAnsi="Times New Roman" w:cs="Times New Roman"/>
          <w:sz w:val="28"/>
          <w:szCs w:val="28"/>
          <w:lang w:eastAsia="ru-RU"/>
        </w:rPr>
        <w:t>Про акціонерні товариства»</w:t>
      </w:r>
      <w:r w:rsidRPr="00371329">
        <w:rPr>
          <w:rFonts w:ascii="Times New Roman" w:eastAsia="Times New Roman" w:hAnsi="Times New Roman" w:cs="Times New Roman"/>
          <w:sz w:val="28"/>
          <w:szCs w:val="28"/>
          <w:lang w:eastAsia="ru-RU"/>
        </w:rPr>
        <w:t>.</w:t>
      </w:r>
    </w:p>
    <w:p w14:paraId="06B977DF" w14:textId="77777777" w:rsidR="00C553E5" w:rsidRDefault="00371329" w:rsidP="00DD53B5">
      <w:pPr>
        <w:spacing w:after="0"/>
        <w:ind w:firstLine="851"/>
        <w:jc w:val="both"/>
        <w:rPr>
          <w:rFonts w:ascii="Times New Roman" w:eastAsia="Times New Roman" w:hAnsi="Times New Roman" w:cs="Times New Roman"/>
          <w:sz w:val="28"/>
          <w:szCs w:val="28"/>
          <w:lang w:eastAsia="ru-RU"/>
        </w:rPr>
      </w:pPr>
      <w:r w:rsidRPr="00371329">
        <w:rPr>
          <w:rFonts w:ascii="Times New Roman" w:eastAsia="Times New Roman" w:hAnsi="Times New Roman" w:cs="Times New Roman"/>
          <w:sz w:val="28"/>
          <w:szCs w:val="28"/>
          <w:lang w:eastAsia="ru-RU"/>
        </w:rPr>
        <w:t xml:space="preserve">Метою прийняття рішення є </w:t>
      </w:r>
      <w:r w:rsidR="006251BE" w:rsidRPr="006251BE">
        <w:rPr>
          <w:rFonts w:ascii="Times New Roman" w:eastAsia="Times New Roman" w:hAnsi="Times New Roman" w:cs="Times New Roman"/>
          <w:sz w:val="28"/>
          <w:szCs w:val="28"/>
          <w:lang w:eastAsia="ru-RU"/>
        </w:rPr>
        <w:t xml:space="preserve">недопущення невідворотних стагнаційних процесів в </w:t>
      </w:r>
      <w:r w:rsidR="006251BE">
        <w:rPr>
          <w:rFonts w:ascii="Times New Roman" w:eastAsia="Times New Roman" w:hAnsi="Times New Roman" w:cs="Times New Roman"/>
          <w:sz w:val="28"/>
          <w:szCs w:val="28"/>
          <w:lang w:eastAsia="ru-RU"/>
        </w:rPr>
        <w:t xml:space="preserve">суспільному та </w:t>
      </w:r>
      <w:r w:rsidR="006251BE" w:rsidRPr="006251BE">
        <w:rPr>
          <w:rFonts w:ascii="Times New Roman" w:eastAsia="Times New Roman" w:hAnsi="Times New Roman" w:cs="Times New Roman"/>
          <w:sz w:val="28"/>
          <w:szCs w:val="28"/>
          <w:lang w:eastAsia="ru-RU"/>
        </w:rPr>
        <w:t>економ</w:t>
      </w:r>
      <w:r w:rsidR="006251BE">
        <w:rPr>
          <w:rFonts w:ascii="Times New Roman" w:eastAsia="Times New Roman" w:hAnsi="Times New Roman" w:cs="Times New Roman"/>
          <w:sz w:val="28"/>
          <w:szCs w:val="28"/>
          <w:lang w:eastAsia="ru-RU"/>
        </w:rPr>
        <w:t>ічному житті міста Києва</w:t>
      </w:r>
      <w:r w:rsidR="006251BE" w:rsidRPr="006251BE">
        <w:rPr>
          <w:rFonts w:ascii="Times New Roman" w:eastAsia="Times New Roman" w:hAnsi="Times New Roman" w:cs="Times New Roman"/>
          <w:sz w:val="28"/>
          <w:szCs w:val="28"/>
          <w:lang w:eastAsia="ru-RU"/>
        </w:rPr>
        <w:t>, забезпечення громадян та військовослужбовців житлом, підтримки будівельної галузі, створення додаткових робочих місць</w:t>
      </w:r>
      <w:r w:rsidR="006251BE">
        <w:rPr>
          <w:rFonts w:ascii="Times New Roman" w:eastAsia="Times New Roman" w:hAnsi="Times New Roman" w:cs="Times New Roman"/>
          <w:sz w:val="28"/>
          <w:szCs w:val="28"/>
          <w:lang w:eastAsia="ru-RU"/>
        </w:rPr>
        <w:t>.</w:t>
      </w:r>
    </w:p>
    <w:p w14:paraId="143857EB" w14:textId="77777777" w:rsidR="00AD1AD7" w:rsidRPr="00AD1AD7" w:rsidRDefault="00AD1AD7" w:rsidP="00AD1AD7">
      <w:pPr>
        <w:spacing w:after="0"/>
        <w:ind w:firstLine="851"/>
        <w:jc w:val="both"/>
        <w:rPr>
          <w:rFonts w:ascii="Times New Roman" w:eastAsia="Times New Roman" w:hAnsi="Times New Roman" w:cs="Times New Roman"/>
          <w:sz w:val="28"/>
          <w:szCs w:val="28"/>
          <w:lang w:eastAsia="ru-RU"/>
        </w:rPr>
      </w:pPr>
    </w:p>
    <w:p w14:paraId="509184CC" w14:textId="77777777" w:rsidR="00C553E5" w:rsidRPr="005E2E2D" w:rsidRDefault="00F27560" w:rsidP="00500EE1">
      <w:pPr>
        <w:pStyle w:val="ad"/>
        <w:tabs>
          <w:tab w:val="left" w:pos="1134"/>
        </w:tabs>
        <w:spacing w:after="0" w:line="240" w:lineRule="auto"/>
        <w:ind w:left="0" w:firstLine="284"/>
        <w:jc w:val="both"/>
        <w:rPr>
          <w:b/>
          <w:sz w:val="28"/>
          <w:szCs w:val="28"/>
          <w:shd w:val="clear" w:color="auto" w:fill="FFFFFF"/>
        </w:rPr>
      </w:pPr>
      <w:r w:rsidRPr="008B21C0">
        <w:rPr>
          <w:b/>
          <w:sz w:val="28"/>
          <w:szCs w:val="28"/>
          <w:shd w:val="clear" w:color="auto" w:fill="FFFFFF"/>
        </w:rPr>
        <w:t>3. Опис цілей і завдань, основних положень про</w:t>
      </w:r>
      <w:r w:rsidR="00CE7AE1">
        <w:rPr>
          <w:b/>
          <w:sz w:val="28"/>
          <w:szCs w:val="28"/>
          <w:shd w:val="clear" w:color="auto" w:fill="FFFFFF"/>
        </w:rPr>
        <w:t>є</w:t>
      </w:r>
      <w:r w:rsidRPr="008B21C0">
        <w:rPr>
          <w:b/>
          <w:sz w:val="28"/>
          <w:szCs w:val="28"/>
          <w:shd w:val="clear" w:color="auto" w:fill="FFFFFF"/>
        </w:rPr>
        <w:t>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w:t>
      </w:r>
      <w:r w:rsidR="005C3F04">
        <w:rPr>
          <w:b/>
          <w:sz w:val="28"/>
          <w:szCs w:val="28"/>
          <w:shd w:val="clear" w:color="auto" w:fill="FFFFFF"/>
        </w:rPr>
        <w:t>є</w:t>
      </w:r>
      <w:r w:rsidRPr="008B21C0">
        <w:rPr>
          <w:b/>
          <w:sz w:val="28"/>
          <w:szCs w:val="28"/>
          <w:shd w:val="clear" w:color="auto" w:fill="FFFFFF"/>
        </w:rPr>
        <w:t>кту рішення.</w:t>
      </w:r>
    </w:p>
    <w:p w14:paraId="79A06950" w14:textId="66801168" w:rsidR="00D26DBC" w:rsidRPr="00D552F9" w:rsidRDefault="001436F7" w:rsidP="00D552F9">
      <w:pPr>
        <w:spacing w:after="0"/>
        <w:ind w:firstLine="851"/>
        <w:jc w:val="both"/>
        <w:rPr>
          <w:rFonts w:ascii="Times New Roman" w:eastAsia="Times New Roman" w:hAnsi="Times New Roman" w:cs="Times New Roman"/>
          <w:sz w:val="28"/>
          <w:szCs w:val="28"/>
          <w:lang w:eastAsia="ru-RU"/>
        </w:rPr>
      </w:pPr>
      <w:r w:rsidRPr="00D552F9">
        <w:rPr>
          <w:rFonts w:ascii="Times New Roman" w:eastAsia="Times New Roman" w:hAnsi="Times New Roman" w:cs="Times New Roman"/>
          <w:sz w:val="28"/>
          <w:szCs w:val="28"/>
          <w:lang w:eastAsia="ru-RU"/>
        </w:rPr>
        <w:t>У</w:t>
      </w:r>
      <w:r w:rsidR="00371329" w:rsidRPr="00D552F9">
        <w:rPr>
          <w:rFonts w:ascii="Times New Roman" w:eastAsia="Times New Roman" w:hAnsi="Times New Roman" w:cs="Times New Roman"/>
          <w:sz w:val="28"/>
          <w:szCs w:val="28"/>
          <w:lang w:eastAsia="ru-RU"/>
        </w:rPr>
        <w:t xml:space="preserve"> даному проєкті рішення Київської міської ради пропонується </w:t>
      </w:r>
      <w:r w:rsidR="006251BE" w:rsidRPr="00D552F9">
        <w:rPr>
          <w:rFonts w:ascii="Times New Roman" w:eastAsia="Times New Roman" w:hAnsi="Times New Roman" w:cs="Times New Roman"/>
          <w:sz w:val="28"/>
          <w:szCs w:val="28"/>
          <w:lang w:eastAsia="ru-RU"/>
        </w:rPr>
        <w:t xml:space="preserve">надати згоду на </w:t>
      </w:r>
      <w:r w:rsidR="00D26DBC" w:rsidRPr="00D552F9">
        <w:rPr>
          <w:rFonts w:ascii="Times New Roman" w:eastAsia="Times New Roman" w:hAnsi="Times New Roman" w:cs="Times New Roman"/>
          <w:sz w:val="28"/>
          <w:szCs w:val="28"/>
          <w:lang w:eastAsia="ru-RU"/>
        </w:rPr>
        <w:t>збільшення статутного капіталу приватного акціонерного товариства «Холдингова компанія «Київміськбуд» шляхом додаткової емісії акцій та придбання акцій додаткової емісії на суму не більше ніж</w:t>
      </w:r>
      <w:r w:rsidR="00D552F9" w:rsidRPr="00D552F9">
        <w:rPr>
          <w:rFonts w:ascii="Times New Roman" w:eastAsia="Times New Roman" w:hAnsi="Times New Roman" w:cs="Times New Roman"/>
          <w:sz w:val="28"/>
          <w:szCs w:val="28"/>
          <w:lang w:eastAsia="ru-RU"/>
        </w:rPr>
        <w:t xml:space="preserve"> </w:t>
      </w:r>
      <w:r w:rsidR="00D552F9" w:rsidRPr="00FC7154">
        <w:rPr>
          <w:rFonts w:ascii="Times New Roman" w:eastAsia="Times New Roman" w:hAnsi="Times New Roman" w:cs="Times New Roman"/>
          <w:sz w:val="28"/>
          <w:szCs w:val="28"/>
          <w:lang w:eastAsia="ru-RU"/>
        </w:rPr>
        <w:t xml:space="preserve">сумі </w:t>
      </w:r>
      <w:r w:rsidR="00D552F9" w:rsidRPr="00D552F9">
        <w:rPr>
          <w:rFonts w:ascii="Times New Roman" w:eastAsia="Times New Roman" w:hAnsi="Times New Roman" w:cs="Times New Roman"/>
          <w:sz w:val="28"/>
          <w:szCs w:val="28"/>
          <w:lang w:eastAsia="ru-RU"/>
        </w:rPr>
        <w:t>2 560 000 000,0 (два мільярди п’ятсот шістдесят мільйонів)</w:t>
      </w:r>
      <w:r w:rsidR="00D552F9" w:rsidRPr="00D53451">
        <w:rPr>
          <w:rFonts w:ascii="Times New Roman" w:eastAsia="Times New Roman" w:hAnsi="Times New Roman" w:cs="Times New Roman"/>
          <w:sz w:val="28"/>
          <w:szCs w:val="28"/>
          <w:lang w:eastAsia="ru-RU"/>
        </w:rPr>
        <w:t xml:space="preserve"> </w:t>
      </w:r>
      <w:r w:rsidR="00D26DBC" w:rsidRPr="00D552F9">
        <w:rPr>
          <w:rFonts w:ascii="Times New Roman" w:eastAsia="Times New Roman" w:hAnsi="Times New Roman" w:cs="Times New Roman"/>
          <w:sz w:val="28"/>
          <w:szCs w:val="28"/>
          <w:lang w:eastAsia="ru-RU"/>
        </w:rPr>
        <w:t>гривень без зменшення існуючого розміру пакету акцій територіальної громади міста Києва, визначені структурні підрозділи виконавчого органу Київської міської ради (Київської міської державної адміністрації) задіяні у виконанні цього рішення</w:t>
      </w:r>
      <w:r w:rsidR="00824E17" w:rsidRPr="00D552F9">
        <w:rPr>
          <w:rFonts w:ascii="Times New Roman" w:eastAsia="Times New Roman" w:hAnsi="Times New Roman" w:cs="Times New Roman"/>
          <w:sz w:val="28"/>
          <w:szCs w:val="28"/>
          <w:lang w:eastAsia="ru-RU"/>
        </w:rPr>
        <w:t>, їх повноваження і завдання</w:t>
      </w:r>
      <w:r w:rsidR="00D26DBC" w:rsidRPr="00D552F9">
        <w:rPr>
          <w:rFonts w:ascii="Times New Roman" w:eastAsia="Times New Roman" w:hAnsi="Times New Roman" w:cs="Times New Roman"/>
          <w:sz w:val="28"/>
          <w:szCs w:val="28"/>
          <w:lang w:eastAsia="ru-RU"/>
        </w:rPr>
        <w:t xml:space="preserve">, та профільні комісії Київської міської ради, які здійснюватимуть контроль за його виконанням. </w:t>
      </w:r>
    </w:p>
    <w:p w14:paraId="19F50EC9" w14:textId="77777777" w:rsidR="006251BE" w:rsidRDefault="006251BE" w:rsidP="006251BE">
      <w:pPr>
        <w:pStyle w:val="Default"/>
        <w:ind w:firstLine="708"/>
        <w:jc w:val="both"/>
        <w:rPr>
          <w:rFonts w:eastAsia="Times New Roman"/>
          <w:sz w:val="28"/>
          <w:szCs w:val="28"/>
          <w:lang w:eastAsia="ru-RU"/>
        </w:rPr>
      </w:pPr>
      <w:r>
        <w:rPr>
          <w:sz w:val="28"/>
          <w:szCs w:val="28"/>
        </w:rPr>
        <w:t xml:space="preserve">Реалізація цього проєкту рішення </w:t>
      </w:r>
      <w:r w:rsidR="00D26DBC">
        <w:rPr>
          <w:sz w:val="28"/>
          <w:szCs w:val="28"/>
        </w:rPr>
        <w:t xml:space="preserve">дозволить </w:t>
      </w:r>
      <w:r w:rsidRPr="00722BD5">
        <w:rPr>
          <w:rFonts w:eastAsia="Times New Roman"/>
          <w:sz w:val="28"/>
          <w:szCs w:val="28"/>
          <w:lang w:eastAsia="ru-RU"/>
        </w:rPr>
        <w:t xml:space="preserve">покращити фінансовий стан ПрАТ «ХК «Київміськбуд», що сприятиме відновленню та завершенню </w:t>
      </w:r>
      <w:r w:rsidR="00FC7154">
        <w:rPr>
          <w:rFonts w:eastAsia="Times New Roman"/>
          <w:sz w:val="28"/>
          <w:szCs w:val="28"/>
          <w:lang w:eastAsia="ru-RU"/>
        </w:rPr>
        <w:t xml:space="preserve">ним </w:t>
      </w:r>
      <w:r w:rsidRPr="00722BD5">
        <w:rPr>
          <w:rFonts w:eastAsia="Times New Roman"/>
          <w:sz w:val="28"/>
          <w:szCs w:val="28"/>
          <w:lang w:eastAsia="ru-RU"/>
        </w:rPr>
        <w:t xml:space="preserve">будівництва житлових комплексів, що </w:t>
      </w:r>
      <w:r w:rsidR="00287F13">
        <w:rPr>
          <w:rFonts w:eastAsia="Times New Roman"/>
          <w:sz w:val="28"/>
          <w:szCs w:val="28"/>
          <w:lang w:eastAsia="ru-RU"/>
        </w:rPr>
        <w:t>на</w:t>
      </w:r>
      <w:r w:rsidRPr="00722BD5">
        <w:rPr>
          <w:rFonts w:eastAsia="Times New Roman"/>
          <w:sz w:val="28"/>
          <w:szCs w:val="28"/>
          <w:lang w:eastAsia="ru-RU"/>
        </w:rPr>
        <w:t>дасть змогу розв’язати проблеми великої кількості громадян, зокрема військовослужбовців та їх родин, зняти соціальну напругу, зміцнити довіру до влади та досягти загального позитивного синергетичного ефекту в будівельній галузі та на ринку нерухомості міста Києва.</w:t>
      </w:r>
    </w:p>
    <w:p w14:paraId="6944FE13" w14:textId="77777777" w:rsidR="00AD1AD7" w:rsidRPr="00F27560" w:rsidRDefault="00AD1AD7" w:rsidP="00AD1AD7">
      <w:pPr>
        <w:spacing w:after="0"/>
        <w:ind w:firstLine="851"/>
        <w:jc w:val="both"/>
        <w:rPr>
          <w:rFonts w:ascii="Times New Roman" w:eastAsia="Times New Roman" w:hAnsi="Times New Roman" w:cs="Times New Roman"/>
          <w:sz w:val="28"/>
          <w:szCs w:val="28"/>
          <w:lang w:eastAsia="ru-RU"/>
        </w:rPr>
      </w:pPr>
    </w:p>
    <w:p w14:paraId="16D3FC91" w14:textId="77777777" w:rsidR="00371329" w:rsidRPr="00F27560" w:rsidRDefault="00F27560" w:rsidP="00500EE1">
      <w:pPr>
        <w:numPr>
          <w:ilvl w:val="0"/>
          <w:numId w:val="4"/>
        </w:numPr>
        <w:tabs>
          <w:tab w:val="left" w:pos="1134"/>
        </w:tabs>
        <w:spacing w:after="0"/>
        <w:ind w:left="0" w:firstLine="284"/>
        <w:contextualSpacing/>
        <w:jc w:val="both"/>
        <w:rPr>
          <w:rFonts w:ascii="Times New Roman" w:eastAsia="Times New Roman" w:hAnsi="Times New Roman" w:cs="Times New Roman"/>
          <w:sz w:val="28"/>
          <w:szCs w:val="28"/>
          <w:lang w:eastAsia="uk-UA"/>
        </w:rPr>
      </w:pPr>
      <w:r w:rsidRPr="00F27560">
        <w:rPr>
          <w:rFonts w:ascii="Times New Roman" w:eastAsia="Times New Roman" w:hAnsi="Times New Roman" w:cs="Times New Roman"/>
          <w:b/>
          <w:sz w:val="28"/>
          <w:szCs w:val="28"/>
          <w:shd w:val="clear" w:color="auto" w:fill="FFFFFF"/>
          <w:lang w:eastAsia="uk-UA"/>
        </w:rPr>
        <w:t>Фінансово-економічне обґрунтування та пропозиції щодо джерел покриття цих витрат.</w:t>
      </w:r>
      <w:r w:rsidRPr="00F27560">
        <w:rPr>
          <w:rFonts w:ascii="Times New Roman" w:eastAsia="Times New Roman" w:hAnsi="Times New Roman" w:cs="Times New Roman"/>
          <w:sz w:val="28"/>
          <w:szCs w:val="28"/>
          <w:lang w:eastAsia="uk-UA"/>
        </w:rPr>
        <w:t xml:space="preserve"> </w:t>
      </w:r>
    </w:p>
    <w:p w14:paraId="5D8CFC19" w14:textId="1DC55D84" w:rsidR="00500EE1" w:rsidRDefault="00371329" w:rsidP="00D552F9">
      <w:pPr>
        <w:pStyle w:val="Default"/>
        <w:ind w:firstLine="708"/>
        <w:jc w:val="both"/>
        <w:rPr>
          <w:rFonts w:eastAsia="Times New Roman"/>
          <w:sz w:val="28"/>
          <w:szCs w:val="28"/>
          <w:lang w:eastAsia="ru-RU"/>
        </w:rPr>
      </w:pPr>
      <w:r w:rsidRPr="00371329">
        <w:rPr>
          <w:rFonts w:eastAsia="Times New Roman"/>
          <w:sz w:val="28"/>
          <w:szCs w:val="28"/>
          <w:lang w:eastAsia="ru-RU"/>
        </w:rPr>
        <w:t xml:space="preserve">Реалізація рішення </w:t>
      </w:r>
      <w:r w:rsidR="00FC7154" w:rsidRPr="00FC7154">
        <w:rPr>
          <w:rFonts w:eastAsia="Times New Roman"/>
          <w:sz w:val="28"/>
          <w:szCs w:val="28"/>
          <w:lang w:eastAsia="ru-RU"/>
        </w:rPr>
        <w:t xml:space="preserve">потребуватиме виділення коштів із бюджету міста Києва у сумі </w:t>
      </w:r>
      <w:r w:rsidR="00D53451" w:rsidRPr="00D552F9">
        <w:rPr>
          <w:rFonts w:eastAsia="Times New Roman"/>
          <w:sz w:val="28"/>
          <w:szCs w:val="28"/>
          <w:lang w:eastAsia="ru-RU"/>
        </w:rPr>
        <w:t>2</w:t>
      </w:r>
      <w:r w:rsidR="002568FD" w:rsidRPr="00D552F9">
        <w:rPr>
          <w:rFonts w:eastAsia="Times New Roman"/>
          <w:sz w:val="28"/>
          <w:szCs w:val="28"/>
          <w:lang w:eastAsia="ru-RU"/>
        </w:rPr>
        <w:t> </w:t>
      </w:r>
      <w:r w:rsidR="00D53451" w:rsidRPr="00D552F9">
        <w:rPr>
          <w:rFonts w:eastAsia="Times New Roman"/>
          <w:sz w:val="28"/>
          <w:szCs w:val="28"/>
          <w:lang w:eastAsia="ru-RU"/>
        </w:rPr>
        <w:t>560</w:t>
      </w:r>
      <w:r w:rsidR="002568FD" w:rsidRPr="00D552F9">
        <w:rPr>
          <w:rFonts w:eastAsia="Times New Roman"/>
          <w:sz w:val="28"/>
          <w:szCs w:val="28"/>
          <w:lang w:eastAsia="ru-RU"/>
        </w:rPr>
        <w:t> </w:t>
      </w:r>
      <w:r w:rsidR="00D53451" w:rsidRPr="00D552F9">
        <w:rPr>
          <w:rFonts w:eastAsia="Times New Roman"/>
          <w:sz w:val="28"/>
          <w:szCs w:val="28"/>
          <w:lang w:eastAsia="ru-RU"/>
        </w:rPr>
        <w:t>000</w:t>
      </w:r>
      <w:r w:rsidR="002568FD" w:rsidRPr="00D552F9">
        <w:rPr>
          <w:rFonts w:eastAsia="Times New Roman"/>
          <w:sz w:val="28"/>
          <w:szCs w:val="28"/>
          <w:lang w:eastAsia="ru-RU"/>
        </w:rPr>
        <w:t> </w:t>
      </w:r>
      <w:r w:rsidR="00D53451" w:rsidRPr="00D552F9">
        <w:rPr>
          <w:rFonts w:eastAsia="Times New Roman"/>
          <w:sz w:val="28"/>
          <w:szCs w:val="28"/>
          <w:lang w:eastAsia="ru-RU"/>
        </w:rPr>
        <w:t>000,0 (два мільярди п’ятсот шістдесят мільйонів)</w:t>
      </w:r>
      <w:r w:rsidR="00D53451" w:rsidRPr="00D53451">
        <w:rPr>
          <w:rFonts w:eastAsia="Times New Roman"/>
          <w:sz w:val="28"/>
          <w:szCs w:val="28"/>
          <w:lang w:eastAsia="ru-RU"/>
        </w:rPr>
        <w:t xml:space="preserve"> </w:t>
      </w:r>
      <w:r w:rsidR="00D53451">
        <w:rPr>
          <w:rFonts w:eastAsia="Times New Roman"/>
          <w:sz w:val="28"/>
          <w:szCs w:val="28"/>
          <w:lang w:eastAsia="ru-RU"/>
        </w:rPr>
        <w:t>гривень</w:t>
      </w:r>
      <w:r w:rsidR="00FC7154" w:rsidRPr="00FC7154">
        <w:rPr>
          <w:rFonts w:eastAsia="Times New Roman"/>
          <w:sz w:val="28"/>
          <w:szCs w:val="28"/>
          <w:lang w:eastAsia="ru-RU"/>
        </w:rPr>
        <w:t xml:space="preserve">, необхідній для </w:t>
      </w:r>
      <w:r w:rsidR="00FC7154">
        <w:rPr>
          <w:rFonts w:eastAsia="Times New Roman"/>
          <w:sz w:val="28"/>
          <w:szCs w:val="28"/>
          <w:lang w:eastAsia="ru-RU"/>
        </w:rPr>
        <w:t>придбання акцій додаткової емісії.</w:t>
      </w:r>
    </w:p>
    <w:p w14:paraId="04B0387B" w14:textId="5958C0D2" w:rsidR="00824E17" w:rsidRPr="00D552F9" w:rsidRDefault="00824E17" w:rsidP="00824E17">
      <w:pPr>
        <w:pStyle w:val="Default"/>
        <w:ind w:firstLine="708"/>
        <w:jc w:val="both"/>
        <w:rPr>
          <w:rFonts w:eastAsia="Times New Roman"/>
          <w:sz w:val="28"/>
          <w:szCs w:val="28"/>
          <w:lang w:eastAsia="ru-RU"/>
        </w:rPr>
      </w:pPr>
      <w:r w:rsidRPr="00D552F9">
        <w:rPr>
          <w:rFonts w:eastAsia="Times New Roman"/>
          <w:sz w:val="28"/>
          <w:szCs w:val="28"/>
          <w:lang w:eastAsia="ru-RU"/>
        </w:rPr>
        <w:t xml:space="preserve">Розрахунок необхідної суми у розмірі </w:t>
      </w:r>
      <w:r w:rsidR="00D53451" w:rsidRPr="00D552F9">
        <w:rPr>
          <w:rFonts w:eastAsia="Times New Roman"/>
          <w:sz w:val="28"/>
          <w:szCs w:val="28"/>
          <w:lang w:eastAsia="ru-RU"/>
        </w:rPr>
        <w:t>2</w:t>
      </w:r>
      <w:r w:rsidR="002568FD" w:rsidRPr="00D552F9">
        <w:rPr>
          <w:rFonts w:eastAsia="Times New Roman"/>
          <w:sz w:val="28"/>
          <w:szCs w:val="28"/>
          <w:lang w:eastAsia="ru-RU"/>
        </w:rPr>
        <w:t> </w:t>
      </w:r>
      <w:r w:rsidR="00D53451" w:rsidRPr="00D552F9">
        <w:rPr>
          <w:rFonts w:eastAsia="Times New Roman"/>
          <w:sz w:val="28"/>
          <w:szCs w:val="28"/>
          <w:lang w:eastAsia="ru-RU"/>
        </w:rPr>
        <w:t>560</w:t>
      </w:r>
      <w:r w:rsidR="002568FD" w:rsidRPr="00D552F9">
        <w:rPr>
          <w:rFonts w:eastAsia="Times New Roman"/>
          <w:sz w:val="28"/>
          <w:szCs w:val="28"/>
          <w:lang w:eastAsia="ru-RU"/>
        </w:rPr>
        <w:t> </w:t>
      </w:r>
      <w:r w:rsidR="00D53451" w:rsidRPr="00D552F9">
        <w:rPr>
          <w:rFonts w:eastAsia="Times New Roman"/>
          <w:sz w:val="28"/>
          <w:szCs w:val="28"/>
          <w:lang w:eastAsia="ru-RU"/>
        </w:rPr>
        <w:t>000</w:t>
      </w:r>
      <w:r w:rsidR="002568FD" w:rsidRPr="00D552F9">
        <w:rPr>
          <w:rFonts w:eastAsia="Times New Roman"/>
          <w:sz w:val="28"/>
          <w:szCs w:val="28"/>
          <w:lang w:eastAsia="ru-RU"/>
        </w:rPr>
        <w:t> </w:t>
      </w:r>
      <w:r w:rsidR="00D53451" w:rsidRPr="00D552F9">
        <w:rPr>
          <w:rFonts w:eastAsia="Times New Roman"/>
          <w:sz w:val="28"/>
          <w:szCs w:val="28"/>
          <w:lang w:eastAsia="ru-RU"/>
        </w:rPr>
        <w:t>000,0 (два мільярди п’ятсот шістдесят мільйонів)</w:t>
      </w:r>
      <w:r w:rsidR="00D53451" w:rsidRPr="00D53451">
        <w:rPr>
          <w:rFonts w:eastAsia="Times New Roman"/>
          <w:sz w:val="28"/>
          <w:szCs w:val="28"/>
          <w:lang w:eastAsia="ru-RU"/>
        </w:rPr>
        <w:t xml:space="preserve"> </w:t>
      </w:r>
      <w:r w:rsidR="00D53451">
        <w:rPr>
          <w:rFonts w:eastAsia="Times New Roman"/>
          <w:sz w:val="28"/>
          <w:szCs w:val="28"/>
          <w:lang w:eastAsia="ru-RU"/>
        </w:rPr>
        <w:t>гривень</w:t>
      </w:r>
      <w:r w:rsidR="00D53451" w:rsidRPr="00D552F9">
        <w:rPr>
          <w:rFonts w:eastAsia="Times New Roman"/>
          <w:sz w:val="28"/>
          <w:szCs w:val="28"/>
          <w:lang w:eastAsia="ru-RU"/>
        </w:rPr>
        <w:t xml:space="preserve"> </w:t>
      </w:r>
      <w:r w:rsidR="00064DD3" w:rsidRPr="00D552F9">
        <w:rPr>
          <w:rFonts w:eastAsia="Times New Roman"/>
          <w:sz w:val="28"/>
          <w:szCs w:val="28"/>
          <w:lang w:eastAsia="ru-RU"/>
        </w:rPr>
        <w:t>здійснений</w:t>
      </w:r>
      <w:r w:rsidRPr="00D552F9">
        <w:rPr>
          <w:rFonts w:eastAsia="Times New Roman"/>
          <w:sz w:val="28"/>
          <w:szCs w:val="28"/>
          <w:lang w:eastAsia="ru-RU"/>
        </w:rPr>
        <w:t>, як різниця між обсягом необхідного дофінансування компанії при реалізації базового сценарію фінансового прогнозування (Додаток до рішення Київської міської ради 14.12.2023 N 7548/7589 «Про Звіт тимчасової контрольної комісії Київської міської ради з питань перевірки діяльності ПрАТ «ХК «Київміськбуд») та компенсації К</w:t>
      </w:r>
      <w:r w:rsidR="00F80686" w:rsidRPr="00D552F9">
        <w:rPr>
          <w:rFonts w:eastAsia="Times New Roman"/>
          <w:sz w:val="28"/>
          <w:szCs w:val="28"/>
          <w:lang w:eastAsia="ru-RU"/>
        </w:rPr>
        <w:t>абінетом Міністрів України</w:t>
      </w:r>
      <w:r w:rsidRPr="00D552F9">
        <w:rPr>
          <w:rFonts w:eastAsia="Times New Roman"/>
          <w:sz w:val="28"/>
          <w:szCs w:val="28"/>
          <w:lang w:eastAsia="ru-RU"/>
        </w:rPr>
        <w:t xml:space="preserve"> сумарного запланованого збитку у </w:t>
      </w:r>
      <w:r w:rsidRPr="00D552F9">
        <w:rPr>
          <w:rFonts w:eastAsia="Times New Roman"/>
          <w:sz w:val="28"/>
          <w:szCs w:val="28"/>
          <w:lang w:eastAsia="ru-RU"/>
        </w:rPr>
        <w:lastRenderedPageBreak/>
        <w:t>розмірі 2,28</w:t>
      </w:r>
      <w:r w:rsidR="00D53451" w:rsidRPr="00D552F9">
        <w:rPr>
          <w:rFonts w:eastAsia="Times New Roman"/>
          <w:sz w:val="28"/>
          <w:szCs w:val="28"/>
          <w:lang w:eastAsia="ru-RU"/>
        </w:rPr>
        <w:t> </w:t>
      </w:r>
      <w:r w:rsidRPr="00D552F9">
        <w:rPr>
          <w:rFonts w:eastAsia="Times New Roman"/>
          <w:sz w:val="28"/>
          <w:szCs w:val="28"/>
          <w:lang w:eastAsia="ru-RU"/>
        </w:rPr>
        <w:t>млрд грн., пов’язаного з добудовою проєктів Української державної будівельної корпорації «Укрбуд».</w:t>
      </w:r>
    </w:p>
    <w:p w14:paraId="777381A6" w14:textId="77777777" w:rsidR="00500EE1" w:rsidRDefault="00500EE1" w:rsidP="00500EE1">
      <w:pPr>
        <w:spacing w:after="0"/>
        <w:ind w:firstLine="851"/>
        <w:jc w:val="both"/>
        <w:rPr>
          <w:rFonts w:ascii="Times New Roman" w:eastAsia="Times New Roman" w:hAnsi="Times New Roman" w:cs="Times New Roman"/>
          <w:sz w:val="28"/>
          <w:szCs w:val="28"/>
          <w:lang w:eastAsia="ru-RU"/>
        </w:rPr>
      </w:pPr>
    </w:p>
    <w:p w14:paraId="2541BBA3" w14:textId="77777777" w:rsidR="00B32831" w:rsidRPr="00500EE1" w:rsidRDefault="00B32831" w:rsidP="00500EE1">
      <w:pPr>
        <w:pStyle w:val="ad"/>
        <w:numPr>
          <w:ilvl w:val="0"/>
          <w:numId w:val="4"/>
        </w:numPr>
        <w:spacing w:after="0"/>
        <w:jc w:val="both"/>
        <w:rPr>
          <w:sz w:val="28"/>
          <w:szCs w:val="28"/>
          <w:lang w:eastAsia="ru-RU"/>
        </w:rPr>
      </w:pPr>
      <w:r w:rsidRPr="00500EE1">
        <w:rPr>
          <w:rFonts w:eastAsia="Calibri"/>
          <w:b/>
          <w:color w:val="00000A"/>
          <w:kern w:val="2"/>
          <w:sz w:val="28"/>
          <w:szCs w:val="28"/>
        </w:rPr>
        <w:t>Відповідність проєкту рішенн</w:t>
      </w:r>
      <w:r w:rsidR="00793A5C">
        <w:rPr>
          <w:rFonts w:eastAsia="Calibri"/>
          <w:b/>
          <w:color w:val="00000A"/>
          <w:kern w:val="2"/>
          <w:sz w:val="28"/>
          <w:szCs w:val="28"/>
        </w:rPr>
        <w:t xml:space="preserve">я Закону України «Про доступ до </w:t>
      </w:r>
      <w:r w:rsidRPr="00500EE1">
        <w:rPr>
          <w:rFonts w:eastAsia="Calibri"/>
          <w:b/>
          <w:color w:val="00000A"/>
          <w:kern w:val="2"/>
          <w:sz w:val="28"/>
          <w:szCs w:val="28"/>
        </w:rPr>
        <w:t>публічної інформації»</w:t>
      </w:r>
    </w:p>
    <w:p w14:paraId="65C81921" w14:textId="77777777" w:rsidR="00500EE1" w:rsidRDefault="00F27560" w:rsidP="00500EE1">
      <w:pPr>
        <w:pStyle w:val="ad"/>
        <w:tabs>
          <w:tab w:val="left" w:pos="1134"/>
        </w:tabs>
        <w:spacing w:after="0" w:line="240" w:lineRule="auto"/>
        <w:ind w:left="0" w:firstLine="851"/>
        <w:jc w:val="both"/>
        <w:rPr>
          <w:sz w:val="28"/>
          <w:szCs w:val="28"/>
        </w:rPr>
      </w:pPr>
      <w:r w:rsidRPr="00F27560">
        <w:rPr>
          <w:sz w:val="28"/>
          <w:szCs w:val="28"/>
        </w:rPr>
        <w:t xml:space="preserve">Проєкт рішення не містить інформації з обмеженим доступом у розумінні статті 6 Закону України «Про </w:t>
      </w:r>
      <w:r w:rsidR="00392A9A">
        <w:rPr>
          <w:sz w:val="28"/>
          <w:szCs w:val="28"/>
        </w:rPr>
        <w:t>доступ до публічної інформації».</w:t>
      </w:r>
    </w:p>
    <w:p w14:paraId="4878FAAD" w14:textId="77777777" w:rsidR="00500EE1" w:rsidRDefault="00500EE1" w:rsidP="00500EE1">
      <w:pPr>
        <w:pStyle w:val="ad"/>
        <w:tabs>
          <w:tab w:val="left" w:pos="1134"/>
        </w:tabs>
        <w:spacing w:after="0" w:line="240" w:lineRule="auto"/>
        <w:ind w:left="0" w:firstLine="851"/>
        <w:jc w:val="both"/>
        <w:rPr>
          <w:sz w:val="28"/>
          <w:szCs w:val="28"/>
        </w:rPr>
      </w:pPr>
    </w:p>
    <w:p w14:paraId="6435AA11" w14:textId="77777777" w:rsidR="00B32831" w:rsidRPr="00392A9A" w:rsidRDefault="00500EE1" w:rsidP="00500EE1">
      <w:pPr>
        <w:pStyle w:val="ad"/>
        <w:tabs>
          <w:tab w:val="left" w:pos="1134"/>
        </w:tabs>
        <w:spacing w:after="0" w:line="240" w:lineRule="auto"/>
        <w:ind w:left="0" w:firstLine="284"/>
        <w:jc w:val="both"/>
        <w:rPr>
          <w:sz w:val="28"/>
          <w:szCs w:val="28"/>
        </w:rPr>
      </w:pPr>
      <w:r>
        <w:rPr>
          <w:rFonts w:eastAsia="Calibri"/>
          <w:b/>
          <w:color w:val="00000A"/>
          <w:kern w:val="2"/>
          <w:sz w:val="28"/>
          <w:szCs w:val="28"/>
        </w:rPr>
        <w:t>6</w:t>
      </w:r>
      <w:r w:rsidR="00B32831">
        <w:rPr>
          <w:rFonts w:eastAsia="Calibri"/>
          <w:b/>
          <w:color w:val="00000A"/>
          <w:kern w:val="2"/>
          <w:sz w:val="28"/>
          <w:szCs w:val="28"/>
        </w:rPr>
        <w:t>. Відповідність проєкту рішення Закону України «Про інформацію» та Закону України «Про захист персональних даних».</w:t>
      </w:r>
    </w:p>
    <w:p w14:paraId="79CA4B9A" w14:textId="77777777" w:rsidR="00500EE1" w:rsidRDefault="00B32831" w:rsidP="00500EE1">
      <w:pPr>
        <w:spacing w:after="0"/>
        <w:ind w:firstLine="284"/>
        <w:jc w:val="both"/>
        <w:rPr>
          <w:rFonts w:ascii="Times New Roman" w:hAnsi="Times New Roman" w:cs="Times New Roman"/>
          <w:color w:val="000000" w:themeColor="text1"/>
          <w:sz w:val="28"/>
          <w:szCs w:val="28"/>
          <w:shd w:val="clear" w:color="auto" w:fill="FFFFFF"/>
        </w:rPr>
      </w:pPr>
      <w:r>
        <w:rPr>
          <w:rFonts w:ascii="Times New Roman" w:eastAsia="Calibri" w:hAnsi="Times New Roman" w:cs="Times New Roman"/>
          <w:color w:val="00000A"/>
          <w:kern w:val="2"/>
          <w:sz w:val="28"/>
          <w:szCs w:val="28"/>
        </w:rPr>
        <w:t xml:space="preserve">Проєкт рішення не містить </w:t>
      </w:r>
      <w:r>
        <w:rPr>
          <w:rFonts w:ascii="Times New Roman" w:hAnsi="Times New Roman" w:cs="Times New Roman"/>
          <w:color w:val="000000" w:themeColor="text1"/>
          <w:sz w:val="28"/>
          <w:szCs w:val="28"/>
          <w:shd w:val="clear" w:color="auto" w:fill="FFFFFF"/>
        </w:rPr>
        <w:t>інформації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60C355B2" w14:textId="77777777" w:rsidR="00500EE1" w:rsidRDefault="00500EE1" w:rsidP="00500EE1">
      <w:pPr>
        <w:spacing w:after="0"/>
        <w:ind w:firstLine="709"/>
        <w:jc w:val="both"/>
        <w:rPr>
          <w:rFonts w:ascii="Times New Roman" w:hAnsi="Times New Roman" w:cs="Times New Roman"/>
          <w:color w:val="000000" w:themeColor="text1"/>
          <w:sz w:val="28"/>
          <w:szCs w:val="28"/>
          <w:shd w:val="clear" w:color="auto" w:fill="FFFFFF"/>
        </w:rPr>
      </w:pPr>
    </w:p>
    <w:p w14:paraId="40BB6628" w14:textId="77777777" w:rsidR="00B32831" w:rsidRPr="00500EE1" w:rsidRDefault="00B32831" w:rsidP="00500EE1">
      <w:pPr>
        <w:pStyle w:val="ad"/>
        <w:numPr>
          <w:ilvl w:val="0"/>
          <w:numId w:val="7"/>
        </w:numPr>
        <w:spacing w:after="0"/>
        <w:ind w:left="142" w:firstLine="142"/>
        <w:jc w:val="both"/>
        <w:rPr>
          <w:color w:val="000000" w:themeColor="text1"/>
          <w:sz w:val="28"/>
          <w:szCs w:val="28"/>
          <w:shd w:val="clear" w:color="auto" w:fill="FFFFFF"/>
        </w:rPr>
      </w:pPr>
      <w:r w:rsidRPr="00500EE1">
        <w:rPr>
          <w:b/>
          <w:sz w:val="28"/>
          <w:szCs w:val="28"/>
        </w:rPr>
        <w:t>Інформація про дотримання прав і соціальної захищеності осіб з інвалідністю</w:t>
      </w:r>
    </w:p>
    <w:p w14:paraId="704AD3DC" w14:textId="77777777" w:rsidR="00500EE1" w:rsidRDefault="00F27560" w:rsidP="00500EE1">
      <w:pPr>
        <w:pStyle w:val="ad"/>
        <w:spacing w:after="0" w:line="240" w:lineRule="auto"/>
        <w:ind w:left="0" w:firstLine="993"/>
        <w:jc w:val="both"/>
        <w:rPr>
          <w:sz w:val="28"/>
          <w:szCs w:val="28"/>
          <w:shd w:val="clear" w:color="auto" w:fill="FFFFFF"/>
        </w:rPr>
      </w:pPr>
      <w:r w:rsidRPr="00F27560">
        <w:rPr>
          <w:sz w:val="28"/>
          <w:szCs w:val="28"/>
          <w:shd w:val="clear" w:color="auto" w:fill="FFFFFF"/>
        </w:rPr>
        <w:t>Проєкт рішення не стосується прав і соціальної захищеності осіб з інвалідністю та не матиме впливу на життєдіяльність цієї категорії.</w:t>
      </w:r>
    </w:p>
    <w:p w14:paraId="01AE9C22" w14:textId="77777777" w:rsidR="00500EE1" w:rsidRDefault="00500EE1" w:rsidP="00500EE1">
      <w:pPr>
        <w:pStyle w:val="ad"/>
        <w:spacing w:after="0" w:line="240" w:lineRule="auto"/>
        <w:ind w:left="0" w:firstLine="142"/>
        <w:jc w:val="both"/>
        <w:rPr>
          <w:rFonts w:eastAsia="Calibri"/>
          <w:b/>
          <w:color w:val="00000A"/>
          <w:kern w:val="2"/>
          <w:sz w:val="28"/>
          <w:szCs w:val="28"/>
        </w:rPr>
      </w:pPr>
    </w:p>
    <w:p w14:paraId="22A8658C" w14:textId="77777777" w:rsidR="00392A9A" w:rsidRPr="00500EE1" w:rsidRDefault="00392A9A" w:rsidP="00500EE1">
      <w:pPr>
        <w:pStyle w:val="ad"/>
        <w:spacing w:after="0" w:line="240" w:lineRule="auto"/>
        <w:ind w:left="0" w:firstLine="142"/>
        <w:jc w:val="both"/>
        <w:rPr>
          <w:sz w:val="28"/>
          <w:szCs w:val="28"/>
          <w:shd w:val="clear" w:color="auto" w:fill="FFFFFF"/>
        </w:rPr>
      </w:pPr>
      <w:r>
        <w:rPr>
          <w:rFonts w:eastAsia="Calibri"/>
          <w:b/>
          <w:color w:val="00000A"/>
          <w:kern w:val="2"/>
          <w:sz w:val="28"/>
          <w:szCs w:val="28"/>
        </w:rPr>
        <w:t>8. Регіональний аспект.</w:t>
      </w:r>
    </w:p>
    <w:p w14:paraId="265F89DD" w14:textId="0DF26CDA" w:rsidR="00547B54" w:rsidRPr="00D552F9" w:rsidRDefault="00547B54" w:rsidP="00D552F9">
      <w:pPr>
        <w:pStyle w:val="ad"/>
        <w:spacing w:after="0" w:line="240" w:lineRule="auto"/>
        <w:ind w:left="0" w:firstLine="993"/>
        <w:jc w:val="both"/>
        <w:rPr>
          <w:sz w:val="28"/>
          <w:szCs w:val="28"/>
          <w:shd w:val="clear" w:color="auto" w:fill="FFFFFF"/>
        </w:rPr>
      </w:pPr>
      <w:r w:rsidRPr="00D552F9">
        <w:rPr>
          <w:sz w:val="28"/>
          <w:szCs w:val="28"/>
          <w:shd w:val="clear" w:color="auto" w:fill="FFFFFF"/>
        </w:rPr>
        <w:t xml:space="preserve">Збільшення розміру статутного капіталу ПрАТ «ХК «Київміськбуд» з подальшим направленням коштів додаткової емісії на відновлення процесу будівництва об’єктів компанії позитивно вплине на будівельний ринок столиці, ринок нерухомості та суміжні з ними галузі. В наслідок чого очікується пожвавлення економічних процесів у столиці.       </w:t>
      </w:r>
    </w:p>
    <w:p w14:paraId="5CA15002" w14:textId="77777777" w:rsidR="00793A5C" w:rsidRDefault="00793A5C" w:rsidP="00793A5C">
      <w:pPr>
        <w:suppressAutoHyphens/>
        <w:spacing w:after="0"/>
        <w:ind w:firstLine="851"/>
        <w:jc w:val="both"/>
        <w:rPr>
          <w:rFonts w:ascii="Times New Roman" w:eastAsia="Calibri" w:hAnsi="Times New Roman" w:cs="Times New Roman"/>
          <w:color w:val="00000A"/>
          <w:kern w:val="2"/>
          <w:sz w:val="28"/>
          <w:szCs w:val="28"/>
        </w:rPr>
      </w:pPr>
    </w:p>
    <w:p w14:paraId="33873990" w14:textId="77777777" w:rsidR="00371329" w:rsidRPr="00793A5C" w:rsidRDefault="00F27560" w:rsidP="00793A5C">
      <w:pPr>
        <w:pStyle w:val="ad"/>
        <w:numPr>
          <w:ilvl w:val="0"/>
          <w:numId w:val="8"/>
        </w:numPr>
        <w:suppressAutoHyphens/>
        <w:spacing w:after="0"/>
        <w:ind w:left="142" w:firstLine="0"/>
        <w:jc w:val="both"/>
        <w:rPr>
          <w:rFonts w:eastAsia="Calibri"/>
          <w:color w:val="00000A"/>
          <w:kern w:val="2"/>
          <w:sz w:val="28"/>
          <w:szCs w:val="28"/>
        </w:rPr>
      </w:pPr>
      <w:r w:rsidRPr="00793A5C">
        <w:rPr>
          <w:b/>
          <w:sz w:val="28"/>
          <w:szCs w:val="28"/>
          <w:shd w:val="clear" w:color="auto" w:fill="FFFFFF"/>
        </w:rPr>
        <w:t>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проєкту рішення.</w:t>
      </w:r>
    </w:p>
    <w:p w14:paraId="65B8252C" w14:textId="77777777" w:rsidR="00824E17" w:rsidRDefault="00824E17"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r w:rsidRPr="00824E17">
        <w:rPr>
          <w:rFonts w:ascii="Times New Roman" w:eastAsia="Times New Roman" w:hAnsi="Times New Roman" w:cs="Times New Roman"/>
          <w:color w:val="000000"/>
          <w:sz w:val="28"/>
          <w:szCs w:val="28"/>
          <w:lang w:eastAsia="ru-RU"/>
        </w:rPr>
        <w:t>Суб’єктом подання проєкту рішення є постійна комісія Київської міської</w:t>
      </w:r>
      <w:r>
        <w:rPr>
          <w:rFonts w:ascii="Times New Roman" w:eastAsia="Times New Roman" w:hAnsi="Times New Roman" w:cs="Times New Roman"/>
          <w:color w:val="000000"/>
          <w:sz w:val="28"/>
          <w:szCs w:val="28"/>
          <w:lang w:eastAsia="ru-RU"/>
        </w:rPr>
        <w:t xml:space="preserve"> </w:t>
      </w:r>
      <w:r w:rsidRPr="00824E17">
        <w:rPr>
          <w:rFonts w:ascii="Times New Roman" w:eastAsia="Times New Roman" w:hAnsi="Times New Roman" w:cs="Times New Roman"/>
          <w:color w:val="000000"/>
          <w:sz w:val="28"/>
          <w:szCs w:val="28"/>
          <w:lang w:eastAsia="ru-RU"/>
        </w:rPr>
        <w:t>ради з питань з питань бюджету, соціально-економічного розвитку та інвестиційної діяльності</w:t>
      </w:r>
      <w:r>
        <w:rPr>
          <w:rFonts w:ascii="Times New Roman" w:eastAsia="Times New Roman" w:hAnsi="Times New Roman" w:cs="Times New Roman"/>
          <w:color w:val="000000"/>
          <w:sz w:val="28"/>
          <w:szCs w:val="28"/>
          <w:lang w:eastAsia="ru-RU"/>
        </w:rPr>
        <w:t>.</w:t>
      </w:r>
    </w:p>
    <w:p w14:paraId="6476FD59" w14:textId="676D96D6" w:rsidR="00824E17" w:rsidRPr="00824E17" w:rsidRDefault="00547B54"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824E17" w:rsidRPr="00824E17">
        <w:rPr>
          <w:rFonts w:ascii="Times New Roman" w:eastAsia="Times New Roman" w:hAnsi="Times New Roman" w:cs="Times New Roman"/>
          <w:color w:val="000000"/>
          <w:sz w:val="28"/>
          <w:szCs w:val="28"/>
          <w:lang w:eastAsia="ru-RU"/>
        </w:rPr>
        <w:t xml:space="preserve">оповідач на пленарному засіданні Київської міської ради </w:t>
      </w:r>
      <w:r w:rsidR="00824E17">
        <w:rPr>
          <w:rFonts w:ascii="Times New Roman" w:eastAsia="Times New Roman" w:hAnsi="Times New Roman" w:cs="Times New Roman"/>
          <w:color w:val="000000"/>
          <w:sz w:val="28"/>
          <w:szCs w:val="28"/>
          <w:lang w:eastAsia="ru-RU"/>
        </w:rPr>
        <w:t>–</w:t>
      </w:r>
      <w:r w:rsidR="00824E17" w:rsidRPr="00824E1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секретар </w:t>
      </w:r>
      <w:r w:rsidRPr="00824E17">
        <w:rPr>
          <w:rFonts w:ascii="Times New Roman" w:eastAsia="Times New Roman" w:hAnsi="Times New Roman" w:cs="Times New Roman"/>
          <w:color w:val="000000"/>
          <w:sz w:val="28"/>
          <w:szCs w:val="28"/>
          <w:lang w:eastAsia="ru-RU"/>
        </w:rPr>
        <w:t>постійн</w:t>
      </w:r>
      <w:r>
        <w:rPr>
          <w:rFonts w:ascii="Times New Roman" w:eastAsia="Times New Roman" w:hAnsi="Times New Roman" w:cs="Times New Roman"/>
          <w:color w:val="000000"/>
          <w:sz w:val="28"/>
          <w:szCs w:val="28"/>
          <w:lang w:eastAsia="ru-RU"/>
        </w:rPr>
        <w:t>ої</w:t>
      </w:r>
      <w:r w:rsidRPr="00824E17">
        <w:rPr>
          <w:rFonts w:ascii="Times New Roman" w:eastAsia="Times New Roman" w:hAnsi="Times New Roman" w:cs="Times New Roman"/>
          <w:color w:val="000000"/>
          <w:sz w:val="28"/>
          <w:szCs w:val="28"/>
          <w:lang w:eastAsia="ru-RU"/>
        </w:rPr>
        <w:t xml:space="preserve"> комісі</w:t>
      </w:r>
      <w:r>
        <w:rPr>
          <w:rFonts w:ascii="Times New Roman" w:eastAsia="Times New Roman" w:hAnsi="Times New Roman" w:cs="Times New Roman"/>
          <w:color w:val="000000"/>
          <w:sz w:val="28"/>
          <w:szCs w:val="28"/>
          <w:lang w:eastAsia="ru-RU"/>
        </w:rPr>
        <w:t>ї</w:t>
      </w:r>
      <w:r w:rsidRPr="00824E17">
        <w:rPr>
          <w:rFonts w:ascii="Times New Roman" w:eastAsia="Times New Roman" w:hAnsi="Times New Roman" w:cs="Times New Roman"/>
          <w:color w:val="000000"/>
          <w:sz w:val="28"/>
          <w:szCs w:val="28"/>
          <w:lang w:eastAsia="ru-RU"/>
        </w:rPr>
        <w:t xml:space="preserve"> Київської міської</w:t>
      </w:r>
      <w:r>
        <w:rPr>
          <w:rFonts w:ascii="Times New Roman" w:eastAsia="Times New Roman" w:hAnsi="Times New Roman" w:cs="Times New Roman"/>
          <w:color w:val="000000"/>
          <w:sz w:val="28"/>
          <w:szCs w:val="28"/>
          <w:lang w:eastAsia="ru-RU"/>
        </w:rPr>
        <w:t xml:space="preserve"> </w:t>
      </w:r>
      <w:r w:rsidRPr="00824E17">
        <w:rPr>
          <w:rFonts w:ascii="Times New Roman" w:eastAsia="Times New Roman" w:hAnsi="Times New Roman" w:cs="Times New Roman"/>
          <w:color w:val="000000"/>
          <w:sz w:val="28"/>
          <w:szCs w:val="28"/>
          <w:lang w:eastAsia="ru-RU"/>
        </w:rPr>
        <w:t>ради з питань з питань бюджету, соціально-економічного розвитку та інвестиційної діяльності</w:t>
      </w:r>
      <w:r>
        <w:rPr>
          <w:rFonts w:ascii="Times New Roman" w:eastAsia="Times New Roman" w:hAnsi="Times New Roman" w:cs="Times New Roman"/>
          <w:color w:val="000000"/>
          <w:sz w:val="28"/>
          <w:szCs w:val="28"/>
          <w:lang w:eastAsia="ru-RU"/>
        </w:rPr>
        <w:t xml:space="preserve"> Владислав Андронов</w:t>
      </w:r>
      <w:r w:rsidR="00D552F9">
        <w:rPr>
          <w:rFonts w:ascii="Times New Roman" w:eastAsia="Times New Roman" w:hAnsi="Times New Roman" w:cs="Times New Roman"/>
          <w:color w:val="000000"/>
          <w:sz w:val="28"/>
          <w:szCs w:val="28"/>
          <w:lang w:eastAsia="ru-RU"/>
        </w:rPr>
        <w:t>.</w:t>
      </w:r>
    </w:p>
    <w:p w14:paraId="43E21C8B" w14:textId="31168818" w:rsidR="00824E17" w:rsidRDefault="00824E17"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p>
    <w:p w14:paraId="486FD89C" w14:textId="25391320" w:rsidR="00375ACF" w:rsidRDefault="00375ACF"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p>
    <w:p w14:paraId="199F6701" w14:textId="77777777" w:rsidR="00375ACF" w:rsidRDefault="00375ACF"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p>
    <w:p w14:paraId="546DD8D6" w14:textId="19E48B8F" w:rsidR="00824E17" w:rsidRPr="00824E17" w:rsidRDefault="004E1E19"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824E17" w:rsidRPr="00824E17">
        <w:rPr>
          <w:rFonts w:ascii="Times New Roman" w:eastAsia="Times New Roman" w:hAnsi="Times New Roman" w:cs="Times New Roman"/>
          <w:color w:val="000000"/>
          <w:sz w:val="28"/>
          <w:szCs w:val="28"/>
          <w:lang w:eastAsia="ru-RU"/>
        </w:rPr>
        <w:t xml:space="preserve">олова комісії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824E17">
        <w:rPr>
          <w:rFonts w:ascii="Times New Roman" w:eastAsia="Times New Roman" w:hAnsi="Times New Roman" w:cs="Times New Roman"/>
          <w:color w:val="000000"/>
          <w:sz w:val="28"/>
          <w:szCs w:val="28"/>
          <w:lang w:eastAsia="ru-RU"/>
        </w:rPr>
        <w:t>Андрій Вітренко</w:t>
      </w:r>
    </w:p>
    <w:p w14:paraId="15246981" w14:textId="52D48807" w:rsidR="00824E17" w:rsidRDefault="00824E17"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p>
    <w:p w14:paraId="3E7361F0" w14:textId="6B811584" w:rsidR="00375ACF" w:rsidRDefault="00375ACF"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p>
    <w:p w14:paraId="52236748" w14:textId="333E1896" w:rsidR="00375ACF" w:rsidRDefault="00375ACF"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p>
    <w:p w14:paraId="70420DC1" w14:textId="05D5B4FD" w:rsidR="00375ACF" w:rsidRDefault="00375ACF"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p>
    <w:p w14:paraId="728CF8FE" w14:textId="77777777" w:rsidR="00375ACF" w:rsidRPr="00824E17" w:rsidRDefault="00375ACF" w:rsidP="00824E17">
      <w:pPr>
        <w:pBdr>
          <w:top w:val="nil"/>
          <w:left w:val="nil"/>
          <w:bottom w:val="nil"/>
          <w:right w:val="nil"/>
          <w:between w:val="nil"/>
        </w:pBdr>
        <w:spacing w:after="0"/>
        <w:ind w:right="-1" w:firstLine="708"/>
        <w:jc w:val="both"/>
        <w:rPr>
          <w:rFonts w:ascii="Times New Roman" w:eastAsia="Times New Roman" w:hAnsi="Times New Roman" w:cs="Times New Roman"/>
          <w:color w:val="000000"/>
          <w:sz w:val="28"/>
          <w:szCs w:val="28"/>
          <w:lang w:eastAsia="ru-RU"/>
        </w:rPr>
      </w:pPr>
    </w:p>
    <w:p w14:paraId="30F03296" w14:textId="486C17AD" w:rsidR="00FC7154" w:rsidRDefault="004E1E19" w:rsidP="00824E17">
      <w:pPr>
        <w:pBdr>
          <w:top w:val="nil"/>
          <w:left w:val="nil"/>
          <w:bottom w:val="nil"/>
          <w:right w:val="nil"/>
          <w:between w:val="nil"/>
        </w:pBdr>
        <w:spacing w:after="0"/>
        <w:ind w:right="-1" w:firstLine="708"/>
        <w:jc w:val="both"/>
        <w:rPr>
          <w:rFonts w:ascii="Times" w:eastAsia="Times" w:hAnsi="Times" w:cs="Times"/>
          <w:sz w:val="28"/>
          <w:szCs w:val="28"/>
          <w:lang w:eastAsia="ru-RU"/>
        </w:rPr>
      </w:pPr>
      <w:r>
        <w:rPr>
          <w:rFonts w:ascii="Times" w:eastAsia="Times" w:hAnsi="Times" w:cs="Times"/>
          <w:sz w:val="28"/>
          <w:szCs w:val="28"/>
          <w:lang w:eastAsia="ru-RU"/>
        </w:rPr>
        <w:t>секретар комісії                                            Владислав АНДРОНОВ</w:t>
      </w:r>
    </w:p>
    <w:p w14:paraId="09D16B3A" w14:textId="77777777" w:rsidR="00FC7154" w:rsidRPr="00874404" w:rsidRDefault="00FC7154" w:rsidP="00824E17">
      <w:pPr>
        <w:pBdr>
          <w:top w:val="nil"/>
          <w:left w:val="nil"/>
          <w:bottom w:val="nil"/>
          <w:right w:val="nil"/>
          <w:between w:val="nil"/>
        </w:pBdr>
        <w:spacing w:after="0"/>
        <w:ind w:right="-1" w:firstLine="708"/>
        <w:jc w:val="both"/>
        <w:rPr>
          <w:rFonts w:ascii="Times New Roman" w:eastAsia="Times New Roman" w:hAnsi="Times New Roman" w:cs="Times New Roman"/>
          <w:sz w:val="28"/>
          <w:szCs w:val="28"/>
          <w:lang w:eastAsia="ru-RU"/>
        </w:rPr>
      </w:pPr>
    </w:p>
    <w:sectPr w:rsidR="00FC7154" w:rsidRPr="00874404" w:rsidSect="007B6572">
      <w:pgSz w:w="11906" w:h="16838"/>
      <w:pgMar w:top="28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2CCAA" w14:textId="77777777" w:rsidR="00CD3ED2" w:rsidRDefault="00CD3ED2" w:rsidP="008D3072">
      <w:pPr>
        <w:spacing w:after="0"/>
      </w:pPr>
      <w:r>
        <w:separator/>
      </w:r>
    </w:p>
  </w:endnote>
  <w:endnote w:type="continuationSeparator" w:id="0">
    <w:p w14:paraId="448357E0" w14:textId="77777777" w:rsidR="00CD3ED2" w:rsidRDefault="00CD3ED2" w:rsidP="008D30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roman"/>
    <w:pitch w:val="default"/>
  </w:font>
  <w:font w:name="Times">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8E3CA" w14:textId="77777777" w:rsidR="00CD3ED2" w:rsidRDefault="00CD3ED2" w:rsidP="008D3072">
      <w:pPr>
        <w:spacing w:after="0"/>
      </w:pPr>
      <w:r>
        <w:separator/>
      </w:r>
    </w:p>
  </w:footnote>
  <w:footnote w:type="continuationSeparator" w:id="0">
    <w:p w14:paraId="037AC9D4" w14:textId="77777777" w:rsidR="00CD3ED2" w:rsidRDefault="00CD3ED2" w:rsidP="008D30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906A5"/>
    <w:multiLevelType w:val="hybridMultilevel"/>
    <w:tmpl w:val="A2B48118"/>
    <w:lvl w:ilvl="0" w:tplc="9738E288">
      <w:start w:val="7"/>
      <w:numFmt w:val="decimal"/>
      <w:lvlText w:val="%1."/>
      <w:lvlJc w:val="left"/>
      <w:pPr>
        <w:ind w:left="502" w:hanging="360"/>
      </w:pPr>
      <w:rPr>
        <w:rFonts w:cstheme="minorBid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5B078A9"/>
    <w:multiLevelType w:val="hybridMultilevel"/>
    <w:tmpl w:val="65D65B80"/>
    <w:lvl w:ilvl="0" w:tplc="BE30CA24">
      <w:start w:val="7"/>
      <w:numFmt w:val="decimal"/>
      <w:lvlText w:val="%1."/>
      <w:lvlJc w:val="left"/>
      <w:pPr>
        <w:ind w:left="928" w:hanging="360"/>
      </w:pPr>
      <w:rPr>
        <w:rFonts w:asciiTheme="minorHAnsi" w:hAnsiTheme="minorHAnsi" w:cstheme="minorBidi" w:hint="default"/>
        <w:b/>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15:restartNumberingAfterBreak="0">
    <w:nsid w:val="30B84614"/>
    <w:multiLevelType w:val="hybridMultilevel"/>
    <w:tmpl w:val="F78EC8D0"/>
    <w:lvl w:ilvl="0" w:tplc="1C5A11D2">
      <w:start w:val="7"/>
      <w:numFmt w:val="decimal"/>
      <w:lvlText w:val="%1."/>
      <w:lvlJc w:val="left"/>
      <w:pPr>
        <w:ind w:left="644" w:hanging="360"/>
      </w:pPr>
      <w:rPr>
        <w:rFonts w:asciiTheme="minorHAnsi" w:hAnsiTheme="minorHAnsi" w:cstheme="minorBidi" w:hint="default"/>
        <w:b/>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3FAA2166"/>
    <w:multiLevelType w:val="multilevel"/>
    <w:tmpl w:val="FBC685B2"/>
    <w:lvl w:ilvl="0">
      <w:start w:val="1"/>
      <w:numFmt w:val="decimal"/>
      <w:lvlText w:val="%1."/>
      <w:lvlJc w:val="left"/>
      <w:pPr>
        <w:ind w:left="143" w:hanging="411"/>
      </w:pPr>
    </w:lvl>
    <w:lvl w:ilvl="1">
      <w:start w:val="1"/>
      <w:numFmt w:val="decimal"/>
      <w:lvlText w:val="%2."/>
      <w:lvlJc w:val="left"/>
      <w:pPr>
        <w:ind w:left="417" w:hanging="347"/>
      </w:pPr>
      <w:rPr>
        <w:rFonts w:ascii="Times New Roman" w:eastAsia="Times New Roman" w:hAnsi="Times New Roman" w:cs="Times New Roman"/>
        <w:sz w:val="28"/>
        <w:szCs w:val="28"/>
      </w:rPr>
    </w:lvl>
    <w:lvl w:ilvl="2">
      <w:numFmt w:val="bullet"/>
      <w:lvlText w:val="•"/>
      <w:lvlJc w:val="left"/>
      <w:pPr>
        <w:ind w:left="1513" w:hanging="347"/>
      </w:pPr>
    </w:lvl>
    <w:lvl w:ilvl="3">
      <w:numFmt w:val="bullet"/>
      <w:lvlText w:val="•"/>
      <w:lvlJc w:val="left"/>
      <w:pPr>
        <w:ind w:left="2607" w:hanging="347"/>
      </w:pPr>
    </w:lvl>
    <w:lvl w:ilvl="4">
      <w:numFmt w:val="bullet"/>
      <w:lvlText w:val="•"/>
      <w:lvlJc w:val="left"/>
      <w:pPr>
        <w:ind w:left="3701" w:hanging="346"/>
      </w:pPr>
    </w:lvl>
    <w:lvl w:ilvl="5">
      <w:numFmt w:val="bullet"/>
      <w:lvlText w:val="•"/>
      <w:lvlJc w:val="left"/>
      <w:pPr>
        <w:ind w:left="4795" w:hanging="347"/>
      </w:pPr>
    </w:lvl>
    <w:lvl w:ilvl="6">
      <w:numFmt w:val="bullet"/>
      <w:lvlText w:val="•"/>
      <w:lvlJc w:val="left"/>
      <w:pPr>
        <w:ind w:left="5889" w:hanging="347"/>
      </w:pPr>
    </w:lvl>
    <w:lvl w:ilvl="7">
      <w:numFmt w:val="bullet"/>
      <w:lvlText w:val="•"/>
      <w:lvlJc w:val="left"/>
      <w:pPr>
        <w:ind w:left="6983" w:hanging="347"/>
      </w:pPr>
    </w:lvl>
    <w:lvl w:ilvl="8">
      <w:numFmt w:val="bullet"/>
      <w:lvlText w:val="•"/>
      <w:lvlJc w:val="left"/>
      <w:pPr>
        <w:ind w:left="8077" w:hanging="347"/>
      </w:pPr>
    </w:lvl>
  </w:abstractNum>
  <w:abstractNum w:abstractNumId="4" w15:restartNumberingAfterBreak="0">
    <w:nsid w:val="40FB2E50"/>
    <w:multiLevelType w:val="hybridMultilevel"/>
    <w:tmpl w:val="4D229A16"/>
    <w:lvl w:ilvl="0" w:tplc="4DAC2B5A">
      <w:start w:val="4"/>
      <w:numFmt w:val="decimal"/>
      <w:lvlText w:val="%1."/>
      <w:lvlJc w:val="left"/>
      <w:pPr>
        <w:ind w:left="644" w:hanging="360"/>
      </w:pPr>
      <w:rPr>
        <w:rFonts w:cstheme="minorBidi"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2A8689B"/>
    <w:multiLevelType w:val="hybridMultilevel"/>
    <w:tmpl w:val="7C6C986C"/>
    <w:lvl w:ilvl="0" w:tplc="05980928">
      <w:start w:val="9"/>
      <w:numFmt w:val="decimal"/>
      <w:lvlText w:val="%1."/>
      <w:lvlJc w:val="left"/>
      <w:pPr>
        <w:ind w:left="502" w:hanging="360"/>
      </w:pPr>
      <w:rPr>
        <w:rFonts w:cstheme="minorBid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96516A4"/>
    <w:multiLevelType w:val="multilevel"/>
    <w:tmpl w:val="8096593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7ECF0F3A"/>
    <w:multiLevelType w:val="hybridMultilevel"/>
    <w:tmpl w:val="2E7E1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68"/>
    <w:rsid w:val="000022DD"/>
    <w:rsid w:val="00004A81"/>
    <w:rsid w:val="00004AEA"/>
    <w:rsid w:val="0001024C"/>
    <w:rsid w:val="00010B98"/>
    <w:rsid w:val="00016178"/>
    <w:rsid w:val="00021FD4"/>
    <w:rsid w:val="00022E1A"/>
    <w:rsid w:val="0002675F"/>
    <w:rsid w:val="000315E1"/>
    <w:rsid w:val="00035C18"/>
    <w:rsid w:val="00036360"/>
    <w:rsid w:val="0003760C"/>
    <w:rsid w:val="00042113"/>
    <w:rsid w:val="00042C24"/>
    <w:rsid w:val="000435DB"/>
    <w:rsid w:val="000466D3"/>
    <w:rsid w:val="000468C8"/>
    <w:rsid w:val="0004762D"/>
    <w:rsid w:val="000547F0"/>
    <w:rsid w:val="00064DD3"/>
    <w:rsid w:val="00064EC9"/>
    <w:rsid w:val="000755FC"/>
    <w:rsid w:val="000773AB"/>
    <w:rsid w:val="00082246"/>
    <w:rsid w:val="00082F4F"/>
    <w:rsid w:val="000919E4"/>
    <w:rsid w:val="000950E5"/>
    <w:rsid w:val="000A2759"/>
    <w:rsid w:val="000B22C8"/>
    <w:rsid w:val="000B2A4A"/>
    <w:rsid w:val="000B41F9"/>
    <w:rsid w:val="000B5C83"/>
    <w:rsid w:val="000B5CCC"/>
    <w:rsid w:val="000B6D19"/>
    <w:rsid w:val="000C49E5"/>
    <w:rsid w:val="000C7B6A"/>
    <w:rsid w:val="000D64D8"/>
    <w:rsid w:val="000E26C0"/>
    <w:rsid w:val="000E3AF9"/>
    <w:rsid w:val="000E4B8C"/>
    <w:rsid w:val="000E57FE"/>
    <w:rsid w:val="000E649F"/>
    <w:rsid w:val="000E6FB8"/>
    <w:rsid w:val="000F1BDB"/>
    <w:rsid w:val="000F4F35"/>
    <w:rsid w:val="00100CD5"/>
    <w:rsid w:val="0010357D"/>
    <w:rsid w:val="00106DF0"/>
    <w:rsid w:val="00106E38"/>
    <w:rsid w:val="00114F2F"/>
    <w:rsid w:val="001167AE"/>
    <w:rsid w:val="00120F16"/>
    <w:rsid w:val="001238F9"/>
    <w:rsid w:val="00127E75"/>
    <w:rsid w:val="001301AE"/>
    <w:rsid w:val="001307FD"/>
    <w:rsid w:val="00134574"/>
    <w:rsid w:val="00142364"/>
    <w:rsid w:val="001436F7"/>
    <w:rsid w:val="001538A3"/>
    <w:rsid w:val="00155E78"/>
    <w:rsid w:val="00156F1F"/>
    <w:rsid w:val="00161D30"/>
    <w:rsid w:val="00162405"/>
    <w:rsid w:val="00162796"/>
    <w:rsid w:val="0017157E"/>
    <w:rsid w:val="00174C91"/>
    <w:rsid w:val="00176A01"/>
    <w:rsid w:val="00180FEA"/>
    <w:rsid w:val="00187E5A"/>
    <w:rsid w:val="0019013B"/>
    <w:rsid w:val="00190C57"/>
    <w:rsid w:val="00190D32"/>
    <w:rsid w:val="00191950"/>
    <w:rsid w:val="00193178"/>
    <w:rsid w:val="001938A9"/>
    <w:rsid w:val="001A5679"/>
    <w:rsid w:val="001A620E"/>
    <w:rsid w:val="001A65E0"/>
    <w:rsid w:val="001B3D04"/>
    <w:rsid w:val="001B3D2E"/>
    <w:rsid w:val="001C47D6"/>
    <w:rsid w:val="001C7AF5"/>
    <w:rsid w:val="001D0F62"/>
    <w:rsid w:val="001D54D1"/>
    <w:rsid w:val="001E6FF8"/>
    <w:rsid w:val="001F191D"/>
    <w:rsid w:val="001F207C"/>
    <w:rsid w:val="001F2516"/>
    <w:rsid w:val="001F7E82"/>
    <w:rsid w:val="00201871"/>
    <w:rsid w:val="002025FB"/>
    <w:rsid w:val="002106F7"/>
    <w:rsid w:val="002111EB"/>
    <w:rsid w:val="0021281A"/>
    <w:rsid w:val="00216CB0"/>
    <w:rsid w:val="00220F03"/>
    <w:rsid w:val="00231AD3"/>
    <w:rsid w:val="00235918"/>
    <w:rsid w:val="00236165"/>
    <w:rsid w:val="00240CA4"/>
    <w:rsid w:val="002421DB"/>
    <w:rsid w:val="002507F7"/>
    <w:rsid w:val="00254A0E"/>
    <w:rsid w:val="00255B89"/>
    <w:rsid w:val="002568FD"/>
    <w:rsid w:val="00256DAD"/>
    <w:rsid w:val="0026005F"/>
    <w:rsid w:val="00262F00"/>
    <w:rsid w:val="00265BD8"/>
    <w:rsid w:val="002666C3"/>
    <w:rsid w:val="002705EB"/>
    <w:rsid w:val="0027525A"/>
    <w:rsid w:val="00276E6D"/>
    <w:rsid w:val="00277627"/>
    <w:rsid w:val="0028021B"/>
    <w:rsid w:val="00280CD5"/>
    <w:rsid w:val="00287F13"/>
    <w:rsid w:val="00291339"/>
    <w:rsid w:val="0029171F"/>
    <w:rsid w:val="002920DB"/>
    <w:rsid w:val="002A1518"/>
    <w:rsid w:val="002A4E5B"/>
    <w:rsid w:val="002B70FD"/>
    <w:rsid w:val="002C711A"/>
    <w:rsid w:val="002D0277"/>
    <w:rsid w:val="002D063A"/>
    <w:rsid w:val="002D4DF9"/>
    <w:rsid w:val="002D53B1"/>
    <w:rsid w:val="002D6943"/>
    <w:rsid w:val="002E19C4"/>
    <w:rsid w:val="002E4B3E"/>
    <w:rsid w:val="002F0DFB"/>
    <w:rsid w:val="002F23E6"/>
    <w:rsid w:val="002F2541"/>
    <w:rsid w:val="002F2E5C"/>
    <w:rsid w:val="002F4657"/>
    <w:rsid w:val="0030516C"/>
    <w:rsid w:val="0030588A"/>
    <w:rsid w:val="00306D9A"/>
    <w:rsid w:val="003101B3"/>
    <w:rsid w:val="00310361"/>
    <w:rsid w:val="00312514"/>
    <w:rsid w:val="00312DE0"/>
    <w:rsid w:val="003147E7"/>
    <w:rsid w:val="0031486D"/>
    <w:rsid w:val="00315816"/>
    <w:rsid w:val="00324300"/>
    <w:rsid w:val="00327B38"/>
    <w:rsid w:val="00327D4E"/>
    <w:rsid w:val="00330654"/>
    <w:rsid w:val="00333070"/>
    <w:rsid w:val="003341BF"/>
    <w:rsid w:val="00341875"/>
    <w:rsid w:val="00342388"/>
    <w:rsid w:val="00342CD1"/>
    <w:rsid w:val="003458C8"/>
    <w:rsid w:val="00352411"/>
    <w:rsid w:val="003563EF"/>
    <w:rsid w:val="0035792C"/>
    <w:rsid w:val="00362AE3"/>
    <w:rsid w:val="00362D24"/>
    <w:rsid w:val="00371329"/>
    <w:rsid w:val="00371576"/>
    <w:rsid w:val="00374448"/>
    <w:rsid w:val="00374AB5"/>
    <w:rsid w:val="00375ACF"/>
    <w:rsid w:val="00376439"/>
    <w:rsid w:val="00377AB7"/>
    <w:rsid w:val="003813D8"/>
    <w:rsid w:val="003926A5"/>
    <w:rsid w:val="00392A9A"/>
    <w:rsid w:val="00396215"/>
    <w:rsid w:val="003A1264"/>
    <w:rsid w:val="003A3F6C"/>
    <w:rsid w:val="003A6AE6"/>
    <w:rsid w:val="003C0A10"/>
    <w:rsid w:val="003C3304"/>
    <w:rsid w:val="003D63E0"/>
    <w:rsid w:val="003D6B97"/>
    <w:rsid w:val="003E4AB7"/>
    <w:rsid w:val="003E659C"/>
    <w:rsid w:val="003E6E12"/>
    <w:rsid w:val="003F0641"/>
    <w:rsid w:val="0040493D"/>
    <w:rsid w:val="0040572B"/>
    <w:rsid w:val="00406BC4"/>
    <w:rsid w:val="00411333"/>
    <w:rsid w:val="004163E1"/>
    <w:rsid w:val="00417653"/>
    <w:rsid w:val="00417946"/>
    <w:rsid w:val="00423A20"/>
    <w:rsid w:val="00430A5D"/>
    <w:rsid w:val="00431EF3"/>
    <w:rsid w:val="00434CA9"/>
    <w:rsid w:val="004374BE"/>
    <w:rsid w:val="00437EAB"/>
    <w:rsid w:val="00442AB8"/>
    <w:rsid w:val="00447F5A"/>
    <w:rsid w:val="004509D2"/>
    <w:rsid w:val="004515F4"/>
    <w:rsid w:val="00451AB8"/>
    <w:rsid w:val="0045661B"/>
    <w:rsid w:val="00456E21"/>
    <w:rsid w:val="00462653"/>
    <w:rsid w:val="00471B3D"/>
    <w:rsid w:val="00477EAF"/>
    <w:rsid w:val="00482E1B"/>
    <w:rsid w:val="00483ADD"/>
    <w:rsid w:val="00494686"/>
    <w:rsid w:val="004A03AE"/>
    <w:rsid w:val="004A3958"/>
    <w:rsid w:val="004A3C68"/>
    <w:rsid w:val="004A6FB1"/>
    <w:rsid w:val="004B10A6"/>
    <w:rsid w:val="004B3F1B"/>
    <w:rsid w:val="004B45DA"/>
    <w:rsid w:val="004C1AA6"/>
    <w:rsid w:val="004C6466"/>
    <w:rsid w:val="004D2419"/>
    <w:rsid w:val="004E1E19"/>
    <w:rsid w:val="004E3FB3"/>
    <w:rsid w:val="004F2615"/>
    <w:rsid w:val="004F3143"/>
    <w:rsid w:val="004F6A2E"/>
    <w:rsid w:val="004F7DCF"/>
    <w:rsid w:val="00500EE1"/>
    <w:rsid w:val="00504252"/>
    <w:rsid w:val="0050686C"/>
    <w:rsid w:val="00526069"/>
    <w:rsid w:val="00527A53"/>
    <w:rsid w:val="00530264"/>
    <w:rsid w:val="00531CBD"/>
    <w:rsid w:val="00534CBB"/>
    <w:rsid w:val="00536680"/>
    <w:rsid w:val="00542120"/>
    <w:rsid w:val="00543554"/>
    <w:rsid w:val="005477D6"/>
    <w:rsid w:val="00547B54"/>
    <w:rsid w:val="0055201C"/>
    <w:rsid w:val="00552A54"/>
    <w:rsid w:val="0055425B"/>
    <w:rsid w:val="00554812"/>
    <w:rsid w:val="00556FF8"/>
    <w:rsid w:val="00557805"/>
    <w:rsid w:val="00557C3E"/>
    <w:rsid w:val="00560E7D"/>
    <w:rsid w:val="00565F4C"/>
    <w:rsid w:val="00581652"/>
    <w:rsid w:val="005837CC"/>
    <w:rsid w:val="005A1711"/>
    <w:rsid w:val="005A53A9"/>
    <w:rsid w:val="005A6199"/>
    <w:rsid w:val="005A6FFB"/>
    <w:rsid w:val="005A728E"/>
    <w:rsid w:val="005A7311"/>
    <w:rsid w:val="005B107C"/>
    <w:rsid w:val="005B2A8A"/>
    <w:rsid w:val="005B2F1F"/>
    <w:rsid w:val="005B60E0"/>
    <w:rsid w:val="005B65AD"/>
    <w:rsid w:val="005C3F04"/>
    <w:rsid w:val="005C408F"/>
    <w:rsid w:val="005E2223"/>
    <w:rsid w:val="005E2E2D"/>
    <w:rsid w:val="005F5F2E"/>
    <w:rsid w:val="00604F70"/>
    <w:rsid w:val="00607686"/>
    <w:rsid w:val="00611158"/>
    <w:rsid w:val="006114F5"/>
    <w:rsid w:val="00615FB8"/>
    <w:rsid w:val="00616E2E"/>
    <w:rsid w:val="006210ED"/>
    <w:rsid w:val="006212E7"/>
    <w:rsid w:val="006251BE"/>
    <w:rsid w:val="006406C1"/>
    <w:rsid w:val="00640A86"/>
    <w:rsid w:val="00642399"/>
    <w:rsid w:val="006567E9"/>
    <w:rsid w:val="00661183"/>
    <w:rsid w:val="006636C4"/>
    <w:rsid w:val="00675D01"/>
    <w:rsid w:val="006813B1"/>
    <w:rsid w:val="00682040"/>
    <w:rsid w:val="00682094"/>
    <w:rsid w:val="006824F5"/>
    <w:rsid w:val="00683222"/>
    <w:rsid w:val="006876D0"/>
    <w:rsid w:val="00690AB0"/>
    <w:rsid w:val="006949A4"/>
    <w:rsid w:val="0069513D"/>
    <w:rsid w:val="006A0B3A"/>
    <w:rsid w:val="006A21B1"/>
    <w:rsid w:val="006B1B4F"/>
    <w:rsid w:val="006B4597"/>
    <w:rsid w:val="006B539B"/>
    <w:rsid w:val="006C1EF2"/>
    <w:rsid w:val="006C3697"/>
    <w:rsid w:val="006D2C24"/>
    <w:rsid w:val="006D5360"/>
    <w:rsid w:val="006E0FB0"/>
    <w:rsid w:val="006F1EAE"/>
    <w:rsid w:val="006F3518"/>
    <w:rsid w:val="00706632"/>
    <w:rsid w:val="00710793"/>
    <w:rsid w:val="00710898"/>
    <w:rsid w:val="007113E3"/>
    <w:rsid w:val="00715026"/>
    <w:rsid w:val="00717A27"/>
    <w:rsid w:val="0072172D"/>
    <w:rsid w:val="00722BD5"/>
    <w:rsid w:val="00725BA6"/>
    <w:rsid w:val="00726587"/>
    <w:rsid w:val="00726EAC"/>
    <w:rsid w:val="00727D05"/>
    <w:rsid w:val="00731AA9"/>
    <w:rsid w:val="0073270C"/>
    <w:rsid w:val="0073392B"/>
    <w:rsid w:val="00736465"/>
    <w:rsid w:val="00741AB2"/>
    <w:rsid w:val="007528AA"/>
    <w:rsid w:val="0075490B"/>
    <w:rsid w:val="00755173"/>
    <w:rsid w:val="00763BF6"/>
    <w:rsid w:val="007666C4"/>
    <w:rsid w:val="00772C7F"/>
    <w:rsid w:val="00774A52"/>
    <w:rsid w:val="007808A3"/>
    <w:rsid w:val="00781C76"/>
    <w:rsid w:val="00784EFC"/>
    <w:rsid w:val="00790612"/>
    <w:rsid w:val="00793A5C"/>
    <w:rsid w:val="00794BC2"/>
    <w:rsid w:val="007973D0"/>
    <w:rsid w:val="00797CC0"/>
    <w:rsid w:val="00797ECE"/>
    <w:rsid w:val="007A1826"/>
    <w:rsid w:val="007B1088"/>
    <w:rsid w:val="007B1827"/>
    <w:rsid w:val="007B39C0"/>
    <w:rsid w:val="007B3A5A"/>
    <w:rsid w:val="007B6572"/>
    <w:rsid w:val="007B7328"/>
    <w:rsid w:val="007C4298"/>
    <w:rsid w:val="007C70C0"/>
    <w:rsid w:val="007D0AA3"/>
    <w:rsid w:val="007D30CF"/>
    <w:rsid w:val="007D36F6"/>
    <w:rsid w:val="007D73CE"/>
    <w:rsid w:val="007E14A5"/>
    <w:rsid w:val="007E2B1F"/>
    <w:rsid w:val="007E41F2"/>
    <w:rsid w:val="007E4E19"/>
    <w:rsid w:val="007F7E90"/>
    <w:rsid w:val="00800C3A"/>
    <w:rsid w:val="00806414"/>
    <w:rsid w:val="00812F24"/>
    <w:rsid w:val="0081741B"/>
    <w:rsid w:val="008174F8"/>
    <w:rsid w:val="008214D6"/>
    <w:rsid w:val="00822BEE"/>
    <w:rsid w:val="00822E64"/>
    <w:rsid w:val="00824E17"/>
    <w:rsid w:val="00832240"/>
    <w:rsid w:val="00833350"/>
    <w:rsid w:val="008442AC"/>
    <w:rsid w:val="00844576"/>
    <w:rsid w:val="00846A84"/>
    <w:rsid w:val="00851D26"/>
    <w:rsid w:val="00857CD0"/>
    <w:rsid w:val="00861401"/>
    <w:rsid w:val="00863A56"/>
    <w:rsid w:val="008659FD"/>
    <w:rsid w:val="00872337"/>
    <w:rsid w:val="00874404"/>
    <w:rsid w:val="00876572"/>
    <w:rsid w:val="0088331B"/>
    <w:rsid w:val="00890036"/>
    <w:rsid w:val="00892A04"/>
    <w:rsid w:val="00897CAA"/>
    <w:rsid w:val="008A137F"/>
    <w:rsid w:val="008A3DCB"/>
    <w:rsid w:val="008A4C0D"/>
    <w:rsid w:val="008A641D"/>
    <w:rsid w:val="008A74B4"/>
    <w:rsid w:val="008C2F56"/>
    <w:rsid w:val="008D2574"/>
    <w:rsid w:val="008D3072"/>
    <w:rsid w:val="008E2BF0"/>
    <w:rsid w:val="008E686B"/>
    <w:rsid w:val="008F1C2A"/>
    <w:rsid w:val="008F4316"/>
    <w:rsid w:val="00900B1D"/>
    <w:rsid w:val="00913DB3"/>
    <w:rsid w:val="0091435C"/>
    <w:rsid w:val="00915CE3"/>
    <w:rsid w:val="00920168"/>
    <w:rsid w:val="00925D9F"/>
    <w:rsid w:val="009270C9"/>
    <w:rsid w:val="009275B0"/>
    <w:rsid w:val="00930DF8"/>
    <w:rsid w:val="00934733"/>
    <w:rsid w:val="009364DB"/>
    <w:rsid w:val="00936F53"/>
    <w:rsid w:val="00941AE9"/>
    <w:rsid w:val="0094685A"/>
    <w:rsid w:val="009538DD"/>
    <w:rsid w:val="00955FC4"/>
    <w:rsid w:val="00961F90"/>
    <w:rsid w:val="00962467"/>
    <w:rsid w:val="00967E69"/>
    <w:rsid w:val="00971E2F"/>
    <w:rsid w:val="00973122"/>
    <w:rsid w:val="00973D84"/>
    <w:rsid w:val="009757A0"/>
    <w:rsid w:val="00982109"/>
    <w:rsid w:val="00983793"/>
    <w:rsid w:val="00996149"/>
    <w:rsid w:val="00996E0B"/>
    <w:rsid w:val="009A1B42"/>
    <w:rsid w:val="009A4950"/>
    <w:rsid w:val="009A4B74"/>
    <w:rsid w:val="009A565F"/>
    <w:rsid w:val="009B0822"/>
    <w:rsid w:val="009B7081"/>
    <w:rsid w:val="009C60D2"/>
    <w:rsid w:val="009D3BFD"/>
    <w:rsid w:val="009D53A6"/>
    <w:rsid w:val="009E5E25"/>
    <w:rsid w:val="009F0AC4"/>
    <w:rsid w:val="009F6E70"/>
    <w:rsid w:val="009F70A8"/>
    <w:rsid w:val="00A00A35"/>
    <w:rsid w:val="00A02AAF"/>
    <w:rsid w:val="00A02FDE"/>
    <w:rsid w:val="00A06C1C"/>
    <w:rsid w:val="00A16B1D"/>
    <w:rsid w:val="00A16D7E"/>
    <w:rsid w:val="00A22C7E"/>
    <w:rsid w:val="00A25BBC"/>
    <w:rsid w:val="00A30F9A"/>
    <w:rsid w:val="00A33628"/>
    <w:rsid w:val="00A352DF"/>
    <w:rsid w:val="00A54099"/>
    <w:rsid w:val="00A54EA5"/>
    <w:rsid w:val="00A56D62"/>
    <w:rsid w:val="00A6206D"/>
    <w:rsid w:val="00A67939"/>
    <w:rsid w:val="00A715F1"/>
    <w:rsid w:val="00A72461"/>
    <w:rsid w:val="00A72929"/>
    <w:rsid w:val="00A75042"/>
    <w:rsid w:val="00A81276"/>
    <w:rsid w:val="00A83F79"/>
    <w:rsid w:val="00A864C0"/>
    <w:rsid w:val="00A97F0B"/>
    <w:rsid w:val="00AB0AC3"/>
    <w:rsid w:val="00AB242F"/>
    <w:rsid w:val="00AC02CD"/>
    <w:rsid w:val="00AC7015"/>
    <w:rsid w:val="00AD1AD7"/>
    <w:rsid w:val="00AD3798"/>
    <w:rsid w:val="00AD6F9A"/>
    <w:rsid w:val="00AF2D6D"/>
    <w:rsid w:val="00AF4E54"/>
    <w:rsid w:val="00B026E3"/>
    <w:rsid w:val="00B0552E"/>
    <w:rsid w:val="00B06117"/>
    <w:rsid w:val="00B06C40"/>
    <w:rsid w:val="00B06F47"/>
    <w:rsid w:val="00B13389"/>
    <w:rsid w:val="00B16C89"/>
    <w:rsid w:val="00B17267"/>
    <w:rsid w:val="00B23BDD"/>
    <w:rsid w:val="00B32831"/>
    <w:rsid w:val="00B35379"/>
    <w:rsid w:val="00B36E56"/>
    <w:rsid w:val="00B57018"/>
    <w:rsid w:val="00B6046C"/>
    <w:rsid w:val="00B6262D"/>
    <w:rsid w:val="00B640D2"/>
    <w:rsid w:val="00B641C2"/>
    <w:rsid w:val="00B650A5"/>
    <w:rsid w:val="00B653D5"/>
    <w:rsid w:val="00B653DA"/>
    <w:rsid w:val="00B677BF"/>
    <w:rsid w:val="00B728B8"/>
    <w:rsid w:val="00B75769"/>
    <w:rsid w:val="00B80396"/>
    <w:rsid w:val="00B80534"/>
    <w:rsid w:val="00B832FD"/>
    <w:rsid w:val="00B8776C"/>
    <w:rsid w:val="00B94658"/>
    <w:rsid w:val="00B94BCB"/>
    <w:rsid w:val="00BA1929"/>
    <w:rsid w:val="00BA2EBA"/>
    <w:rsid w:val="00BA67FB"/>
    <w:rsid w:val="00BA7FAD"/>
    <w:rsid w:val="00BB3AC6"/>
    <w:rsid w:val="00BB630C"/>
    <w:rsid w:val="00BC01DE"/>
    <w:rsid w:val="00BC2B4B"/>
    <w:rsid w:val="00BC3B17"/>
    <w:rsid w:val="00BC48D5"/>
    <w:rsid w:val="00BC5DD7"/>
    <w:rsid w:val="00BD01E9"/>
    <w:rsid w:val="00BD70AF"/>
    <w:rsid w:val="00BE53B8"/>
    <w:rsid w:val="00BE6727"/>
    <w:rsid w:val="00BE6E94"/>
    <w:rsid w:val="00BE6F70"/>
    <w:rsid w:val="00BF05FB"/>
    <w:rsid w:val="00BF33BE"/>
    <w:rsid w:val="00BF6F6E"/>
    <w:rsid w:val="00C0232C"/>
    <w:rsid w:val="00C024D6"/>
    <w:rsid w:val="00C0479C"/>
    <w:rsid w:val="00C0565E"/>
    <w:rsid w:val="00C10B27"/>
    <w:rsid w:val="00C10B51"/>
    <w:rsid w:val="00C11912"/>
    <w:rsid w:val="00C139D3"/>
    <w:rsid w:val="00C14316"/>
    <w:rsid w:val="00C169A2"/>
    <w:rsid w:val="00C17905"/>
    <w:rsid w:val="00C20EFD"/>
    <w:rsid w:val="00C331CF"/>
    <w:rsid w:val="00C401E8"/>
    <w:rsid w:val="00C40234"/>
    <w:rsid w:val="00C4226B"/>
    <w:rsid w:val="00C43E59"/>
    <w:rsid w:val="00C520E0"/>
    <w:rsid w:val="00C553E5"/>
    <w:rsid w:val="00C6230C"/>
    <w:rsid w:val="00C64D6C"/>
    <w:rsid w:val="00C73DAF"/>
    <w:rsid w:val="00C73FD0"/>
    <w:rsid w:val="00C764BD"/>
    <w:rsid w:val="00C81C6A"/>
    <w:rsid w:val="00C84B8B"/>
    <w:rsid w:val="00C90C69"/>
    <w:rsid w:val="00C92A24"/>
    <w:rsid w:val="00C9427B"/>
    <w:rsid w:val="00C96CA0"/>
    <w:rsid w:val="00CA0F5F"/>
    <w:rsid w:val="00CA2A38"/>
    <w:rsid w:val="00CA5C2F"/>
    <w:rsid w:val="00CA735F"/>
    <w:rsid w:val="00CB14A7"/>
    <w:rsid w:val="00CC3E8F"/>
    <w:rsid w:val="00CC4297"/>
    <w:rsid w:val="00CC4EA6"/>
    <w:rsid w:val="00CD3ED2"/>
    <w:rsid w:val="00CD42C4"/>
    <w:rsid w:val="00CD6011"/>
    <w:rsid w:val="00CD660F"/>
    <w:rsid w:val="00CE1F97"/>
    <w:rsid w:val="00CE22C0"/>
    <w:rsid w:val="00CE2E2A"/>
    <w:rsid w:val="00CE514A"/>
    <w:rsid w:val="00CE7AE1"/>
    <w:rsid w:val="00CF1D91"/>
    <w:rsid w:val="00CF5F47"/>
    <w:rsid w:val="00D0156F"/>
    <w:rsid w:val="00D01E4F"/>
    <w:rsid w:val="00D02184"/>
    <w:rsid w:val="00D02737"/>
    <w:rsid w:val="00D031F7"/>
    <w:rsid w:val="00D07074"/>
    <w:rsid w:val="00D10D06"/>
    <w:rsid w:val="00D115A2"/>
    <w:rsid w:val="00D11849"/>
    <w:rsid w:val="00D11E96"/>
    <w:rsid w:val="00D1202D"/>
    <w:rsid w:val="00D13CDD"/>
    <w:rsid w:val="00D153A9"/>
    <w:rsid w:val="00D236D1"/>
    <w:rsid w:val="00D23BE6"/>
    <w:rsid w:val="00D25BD8"/>
    <w:rsid w:val="00D26D3E"/>
    <w:rsid w:val="00D26DBC"/>
    <w:rsid w:val="00D303A7"/>
    <w:rsid w:val="00D4685B"/>
    <w:rsid w:val="00D47855"/>
    <w:rsid w:val="00D52149"/>
    <w:rsid w:val="00D52744"/>
    <w:rsid w:val="00D53451"/>
    <w:rsid w:val="00D545A4"/>
    <w:rsid w:val="00D552F9"/>
    <w:rsid w:val="00D61EE1"/>
    <w:rsid w:val="00D63D12"/>
    <w:rsid w:val="00D751CB"/>
    <w:rsid w:val="00D75375"/>
    <w:rsid w:val="00D800F1"/>
    <w:rsid w:val="00D82C6B"/>
    <w:rsid w:val="00D852BC"/>
    <w:rsid w:val="00D965C0"/>
    <w:rsid w:val="00DA2CF8"/>
    <w:rsid w:val="00DB4249"/>
    <w:rsid w:val="00DB4411"/>
    <w:rsid w:val="00DB44EA"/>
    <w:rsid w:val="00DC6116"/>
    <w:rsid w:val="00DD2A2F"/>
    <w:rsid w:val="00DD53B5"/>
    <w:rsid w:val="00DE0B2E"/>
    <w:rsid w:val="00DE2444"/>
    <w:rsid w:val="00DE2FDB"/>
    <w:rsid w:val="00DE5404"/>
    <w:rsid w:val="00DF5C1C"/>
    <w:rsid w:val="00DF6E6F"/>
    <w:rsid w:val="00E03620"/>
    <w:rsid w:val="00E055F0"/>
    <w:rsid w:val="00E06181"/>
    <w:rsid w:val="00E079F8"/>
    <w:rsid w:val="00E108A4"/>
    <w:rsid w:val="00E1141B"/>
    <w:rsid w:val="00E12583"/>
    <w:rsid w:val="00E142E7"/>
    <w:rsid w:val="00E23FFB"/>
    <w:rsid w:val="00E2553F"/>
    <w:rsid w:val="00E41D98"/>
    <w:rsid w:val="00E44D14"/>
    <w:rsid w:val="00E511C9"/>
    <w:rsid w:val="00E522A1"/>
    <w:rsid w:val="00E53F0A"/>
    <w:rsid w:val="00E5735D"/>
    <w:rsid w:val="00E57CCD"/>
    <w:rsid w:val="00E61398"/>
    <w:rsid w:val="00E7117A"/>
    <w:rsid w:val="00E71286"/>
    <w:rsid w:val="00E71696"/>
    <w:rsid w:val="00E80574"/>
    <w:rsid w:val="00E81199"/>
    <w:rsid w:val="00E84668"/>
    <w:rsid w:val="00E9159F"/>
    <w:rsid w:val="00E96F9D"/>
    <w:rsid w:val="00EA166B"/>
    <w:rsid w:val="00EA30CD"/>
    <w:rsid w:val="00EB196E"/>
    <w:rsid w:val="00EB2D4F"/>
    <w:rsid w:val="00EC1904"/>
    <w:rsid w:val="00EC2619"/>
    <w:rsid w:val="00EC3B9B"/>
    <w:rsid w:val="00EC62E2"/>
    <w:rsid w:val="00EC7082"/>
    <w:rsid w:val="00EC7A07"/>
    <w:rsid w:val="00ED5235"/>
    <w:rsid w:val="00EE7450"/>
    <w:rsid w:val="00EE7A3F"/>
    <w:rsid w:val="00EF17A1"/>
    <w:rsid w:val="00F173DC"/>
    <w:rsid w:val="00F245FE"/>
    <w:rsid w:val="00F26308"/>
    <w:rsid w:val="00F27560"/>
    <w:rsid w:val="00F279F4"/>
    <w:rsid w:val="00F31D02"/>
    <w:rsid w:val="00F339A7"/>
    <w:rsid w:val="00F33ABB"/>
    <w:rsid w:val="00F36569"/>
    <w:rsid w:val="00F400B1"/>
    <w:rsid w:val="00F41E63"/>
    <w:rsid w:val="00F4358E"/>
    <w:rsid w:val="00F45E1F"/>
    <w:rsid w:val="00F4682D"/>
    <w:rsid w:val="00F4732B"/>
    <w:rsid w:val="00F52E94"/>
    <w:rsid w:val="00F54B58"/>
    <w:rsid w:val="00F5563D"/>
    <w:rsid w:val="00F57E27"/>
    <w:rsid w:val="00F60584"/>
    <w:rsid w:val="00F63D80"/>
    <w:rsid w:val="00F65D3F"/>
    <w:rsid w:val="00F6675E"/>
    <w:rsid w:val="00F70FD8"/>
    <w:rsid w:val="00F72633"/>
    <w:rsid w:val="00F7761C"/>
    <w:rsid w:val="00F80686"/>
    <w:rsid w:val="00F8418B"/>
    <w:rsid w:val="00F854A0"/>
    <w:rsid w:val="00F8711C"/>
    <w:rsid w:val="00F9004F"/>
    <w:rsid w:val="00F93BC7"/>
    <w:rsid w:val="00F966D1"/>
    <w:rsid w:val="00FA3136"/>
    <w:rsid w:val="00FA6DC6"/>
    <w:rsid w:val="00FA7B1F"/>
    <w:rsid w:val="00FB01BA"/>
    <w:rsid w:val="00FB04FC"/>
    <w:rsid w:val="00FB26F2"/>
    <w:rsid w:val="00FB4B95"/>
    <w:rsid w:val="00FB4FAD"/>
    <w:rsid w:val="00FB62EE"/>
    <w:rsid w:val="00FC3952"/>
    <w:rsid w:val="00FC3D47"/>
    <w:rsid w:val="00FC47A4"/>
    <w:rsid w:val="00FC7154"/>
    <w:rsid w:val="00FD0137"/>
    <w:rsid w:val="00FD20AA"/>
    <w:rsid w:val="00FE238F"/>
    <w:rsid w:val="00FE257F"/>
    <w:rsid w:val="00FE42D1"/>
    <w:rsid w:val="00FE6B4F"/>
    <w:rsid w:val="00FE6DA6"/>
    <w:rsid w:val="00FF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76CD"/>
  <w15:docId w15:val="{1D2F7E50-2363-4DCE-B324-51478AC0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45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B2E"/>
    <w:pPr>
      <w:spacing w:after="0"/>
    </w:pPr>
    <w:rPr>
      <w:rFonts w:ascii="Tahoma" w:hAnsi="Tahoma" w:cs="Tahoma"/>
      <w:sz w:val="16"/>
      <w:szCs w:val="16"/>
    </w:rPr>
  </w:style>
  <w:style w:type="character" w:customStyle="1" w:styleId="a4">
    <w:name w:val="Текст у виносці Знак"/>
    <w:basedOn w:val="a0"/>
    <w:link w:val="a3"/>
    <w:uiPriority w:val="99"/>
    <w:semiHidden/>
    <w:rsid w:val="00DE0B2E"/>
    <w:rPr>
      <w:rFonts w:ascii="Tahoma" w:hAnsi="Tahoma" w:cs="Tahoma"/>
      <w:sz w:val="16"/>
      <w:szCs w:val="16"/>
      <w:lang w:val="uk-UA"/>
    </w:rPr>
  </w:style>
  <w:style w:type="paragraph" w:styleId="a5">
    <w:name w:val="No Spacing"/>
    <w:uiPriority w:val="1"/>
    <w:qFormat/>
    <w:rsid w:val="00DE0B2E"/>
    <w:pPr>
      <w:spacing w:after="0"/>
    </w:pPr>
    <w:rPr>
      <w:rFonts w:ascii="Times New Roman" w:eastAsia="Times New Roman" w:hAnsi="Times New Roman" w:cs="Times New Roman"/>
      <w:sz w:val="24"/>
      <w:szCs w:val="24"/>
      <w:lang w:val="uk-UA" w:eastAsia="ru-RU"/>
    </w:rPr>
  </w:style>
  <w:style w:type="table" w:styleId="a6">
    <w:name w:val="Table Grid"/>
    <w:basedOn w:val="a1"/>
    <w:uiPriority w:val="39"/>
    <w:rsid w:val="009B08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D3072"/>
    <w:pPr>
      <w:tabs>
        <w:tab w:val="center" w:pos="4819"/>
        <w:tab w:val="right" w:pos="9639"/>
      </w:tabs>
      <w:spacing w:after="0"/>
    </w:pPr>
  </w:style>
  <w:style w:type="character" w:customStyle="1" w:styleId="a8">
    <w:name w:val="Верхній колонтитул Знак"/>
    <w:basedOn w:val="a0"/>
    <w:link w:val="a7"/>
    <w:uiPriority w:val="99"/>
    <w:rsid w:val="008D3072"/>
    <w:rPr>
      <w:lang w:val="uk-UA"/>
    </w:rPr>
  </w:style>
  <w:style w:type="paragraph" w:styleId="a9">
    <w:name w:val="footer"/>
    <w:basedOn w:val="a"/>
    <w:link w:val="aa"/>
    <w:uiPriority w:val="99"/>
    <w:unhideWhenUsed/>
    <w:rsid w:val="008D3072"/>
    <w:pPr>
      <w:tabs>
        <w:tab w:val="center" w:pos="4819"/>
        <w:tab w:val="right" w:pos="9639"/>
      </w:tabs>
      <w:spacing w:after="0"/>
    </w:pPr>
  </w:style>
  <w:style w:type="character" w:customStyle="1" w:styleId="aa">
    <w:name w:val="Нижній колонтитул Знак"/>
    <w:basedOn w:val="a0"/>
    <w:link w:val="a9"/>
    <w:uiPriority w:val="99"/>
    <w:rsid w:val="008D3072"/>
    <w:rPr>
      <w:lang w:val="uk-UA"/>
    </w:rPr>
  </w:style>
  <w:style w:type="paragraph" w:styleId="ab">
    <w:name w:val="Normal (Web)"/>
    <w:basedOn w:val="a"/>
    <w:uiPriority w:val="99"/>
    <w:rsid w:val="00B8776C"/>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c">
    <w:name w:val="Основной текст_"/>
    <w:basedOn w:val="a0"/>
    <w:link w:val="1"/>
    <w:locked/>
    <w:rsid w:val="0040493D"/>
    <w:rPr>
      <w:rFonts w:ascii="Times New Roman" w:eastAsia="Times New Roman" w:hAnsi="Times New Roman" w:cs="Times New Roman"/>
      <w:i/>
      <w:iCs/>
      <w:sz w:val="19"/>
      <w:szCs w:val="19"/>
      <w:shd w:val="clear" w:color="auto" w:fill="FFFFFF"/>
    </w:rPr>
  </w:style>
  <w:style w:type="paragraph" w:customStyle="1" w:styleId="1">
    <w:name w:val="Основной текст1"/>
    <w:basedOn w:val="a"/>
    <w:link w:val="ac"/>
    <w:rsid w:val="0040493D"/>
    <w:pPr>
      <w:widowControl w:val="0"/>
      <w:shd w:val="clear" w:color="auto" w:fill="FFFFFF"/>
      <w:spacing w:after="0"/>
    </w:pPr>
    <w:rPr>
      <w:rFonts w:ascii="Times New Roman" w:eastAsia="Times New Roman" w:hAnsi="Times New Roman" w:cs="Times New Roman"/>
      <w:i/>
      <w:iCs/>
      <w:sz w:val="19"/>
      <w:szCs w:val="19"/>
      <w:lang w:val="ru-RU"/>
    </w:rPr>
  </w:style>
  <w:style w:type="paragraph" w:styleId="ad">
    <w:name w:val="List Paragraph"/>
    <w:basedOn w:val="a"/>
    <w:uiPriority w:val="34"/>
    <w:qFormat/>
    <w:rsid w:val="00E61398"/>
    <w:pPr>
      <w:spacing w:after="160" w:line="256" w:lineRule="auto"/>
      <w:ind w:left="720"/>
      <w:contextualSpacing/>
    </w:pPr>
    <w:rPr>
      <w:rFonts w:ascii="Times New Roman" w:eastAsia="Times New Roman" w:hAnsi="Times New Roman" w:cs="Times New Roman"/>
      <w:sz w:val="24"/>
      <w:szCs w:val="24"/>
      <w:lang w:eastAsia="uk-UA"/>
    </w:rPr>
  </w:style>
  <w:style w:type="paragraph" w:customStyle="1" w:styleId="Standard">
    <w:name w:val="Standard"/>
    <w:rsid w:val="00D4685B"/>
    <w:pPr>
      <w:widowControl w:val="0"/>
      <w:suppressAutoHyphens/>
      <w:autoSpaceDN w:val="0"/>
      <w:spacing w:after="0"/>
    </w:pPr>
    <w:rPr>
      <w:rFonts w:ascii="Times New Roman" w:eastAsia="Andale Sans UI" w:hAnsi="Times New Roman" w:cs="Tahoma"/>
      <w:kern w:val="3"/>
      <w:sz w:val="24"/>
      <w:szCs w:val="24"/>
      <w:lang w:val="en-US" w:bidi="en-US"/>
    </w:rPr>
  </w:style>
  <w:style w:type="paragraph" w:customStyle="1" w:styleId="Default">
    <w:name w:val="Default"/>
    <w:rsid w:val="007C70C0"/>
    <w:pPr>
      <w:autoSpaceDE w:val="0"/>
      <w:autoSpaceDN w:val="0"/>
      <w:adjustRightInd w:val="0"/>
      <w:spacing w:after="0"/>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5740">
      <w:bodyDiv w:val="1"/>
      <w:marLeft w:val="0"/>
      <w:marRight w:val="0"/>
      <w:marTop w:val="0"/>
      <w:marBottom w:val="0"/>
      <w:divBdr>
        <w:top w:val="none" w:sz="0" w:space="0" w:color="auto"/>
        <w:left w:val="none" w:sz="0" w:space="0" w:color="auto"/>
        <w:bottom w:val="none" w:sz="0" w:space="0" w:color="auto"/>
        <w:right w:val="none" w:sz="0" w:space="0" w:color="auto"/>
      </w:divBdr>
    </w:div>
    <w:div w:id="563486656">
      <w:bodyDiv w:val="1"/>
      <w:marLeft w:val="0"/>
      <w:marRight w:val="0"/>
      <w:marTop w:val="0"/>
      <w:marBottom w:val="0"/>
      <w:divBdr>
        <w:top w:val="none" w:sz="0" w:space="0" w:color="auto"/>
        <w:left w:val="none" w:sz="0" w:space="0" w:color="auto"/>
        <w:bottom w:val="none" w:sz="0" w:space="0" w:color="auto"/>
        <w:right w:val="none" w:sz="0" w:space="0" w:color="auto"/>
      </w:divBdr>
    </w:div>
    <w:div w:id="574975682">
      <w:bodyDiv w:val="1"/>
      <w:marLeft w:val="0"/>
      <w:marRight w:val="0"/>
      <w:marTop w:val="0"/>
      <w:marBottom w:val="0"/>
      <w:divBdr>
        <w:top w:val="none" w:sz="0" w:space="0" w:color="auto"/>
        <w:left w:val="none" w:sz="0" w:space="0" w:color="auto"/>
        <w:bottom w:val="none" w:sz="0" w:space="0" w:color="auto"/>
        <w:right w:val="none" w:sz="0" w:space="0" w:color="auto"/>
      </w:divBdr>
    </w:div>
    <w:div w:id="632711174">
      <w:bodyDiv w:val="1"/>
      <w:marLeft w:val="0"/>
      <w:marRight w:val="0"/>
      <w:marTop w:val="0"/>
      <w:marBottom w:val="0"/>
      <w:divBdr>
        <w:top w:val="none" w:sz="0" w:space="0" w:color="auto"/>
        <w:left w:val="none" w:sz="0" w:space="0" w:color="auto"/>
        <w:bottom w:val="none" w:sz="0" w:space="0" w:color="auto"/>
        <w:right w:val="none" w:sz="0" w:space="0" w:color="auto"/>
      </w:divBdr>
    </w:div>
    <w:div w:id="664556354">
      <w:bodyDiv w:val="1"/>
      <w:marLeft w:val="0"/>
      <w:marRight w:val="0"/>
      <w:marTop w:val="0"/>
      <w:marBottom w:val="0"/>
      <w:divBdr>
        <w:top w:val="none" w:sz="0" w:space="0" w:color="auto"/>
        <w:left w:val="none" w:sz="0" w:space="0" w:color="auto"/>
        <w:bottom w:val="none" w:sz="0" w:space="0" w:color="auto"/>
        <w:right w:val="none" w:sz="0" w:space="0" w:color="auto"/>
      </w:divBdr>
    </w:div>
    <w:div w:id="711342298">
      <w:bodyDiv w:val="1"/>
      <w:marLeft w:val="0"/>
      <w:marRight w:val="0"/>
      <w:marTop w:val="0"/>
      <w:marBottom w:val="0"/>
      <w:divBdr>
        <w:top w:val="none" w:sz="0" w:space="0" w:color="auto"/>
        <w:left w:val="none" w:sz="0" w:space="0" w:color="auto"/>
        <w:bottom w:val="none" w:sz="0" w:space="0" w:color="auto"/>
        <w:right w:val="none" w:sz="0" w:space="0" w:color="auto"/>
      </w:divBdr>
    </w:div>
    <w:div w:id="742685405">
      <w:bodyDiv w:val="1"/>
      <w:marLeft w:val="0"/>
      <w:marRight w:val="0"/>
      <w:marTop w:val="0"/>
      <w:marBottom w:val="0"/>
      <w:divBdr>
        <w:top w:val="none" w:sz="0" w:space="0" w:color="auto"/>
        <w:left w:val="none" w:sz="0" w:space="0" w:color="auto"/>
        <w:bottom w:val="none" w:sz="0" w:space="0" w:color="auto"/>
        <w:right w:val="none" w:sz="0" w:space="0" w:color="auto"/>
      </w:divBdr>
    </w:div>
    <w:div w:id="802429762">
      <w:bodyDiv w:val="1"/>
      <w:marLeft w:val="0"/>
      <w:marRight w:val="0"/>
      <w:marTop w:val="0"/>
      <w:marBottom w:val="0"/>
      <w:divBdr>
        <w:top w:val="none" w:sz="0" w:space="0" w:color="auto"/>
        <w:left w:val="none" w:sz="0" w:space="0" w:color="auto"/>
        <w:bottom w:val="none" w:sz="0" w:space="0" w:color="auto"/>
        <w:right w:val="none" w:sz="0" w:space="0" w:color="auto"/>
      </w:divBdr>
    </w:div>
    <w:div w:id="808211065">
      <w:bodyDiv w:val="1"/>
      <w:marLeft w:val="0"/>
      <w:marRight w:val="0"/>
      <w:marTop w:val="0"/>
      <w:marBottom w:val="0"/>
      <w:divBdr>
        <w:top w:val="none" w:sz="0" w:space="0" w:color="auto"/>
        <w:left w:val="none" w:sz="0" w:space="0" w:color="auto"/>
        <w:bottom w:val="none" w:sz="0" w:space="0" w:color="auto"/>
        <w:right w:val="none" w:sz="0" w:space="0" w:color="auto"/>
      </w:divBdr>
    </w:div>
    <w:div w:id="866941047">
      <w:bodyDiv w:val="1"/>
      <w:marLeft w:val="0"/>
      <w:marRight w:val="0"/>
      <w:marTop w:val="0"/>
      <w:marBottom w:val="0"/>
      <w:divBdr>
        <w:top w:val="none" w:sz="0" w:space="0" w:color="auto"/>
        <w:left w:val="none" w:sz="0" w:space="0" w:color="auto"/>
        <w:bottom w:val="none" w:sz="0" w:space="0" w:color="auto"/>
        <w:right w:val="none" w:sz="0" w:space="0" w:color="auto"/>
      </w:divBdr>
    </w:div>
    <w:div w:id="956107913">
      <w:bodyDiv w:val="1"/>
      <w:marLeft w:val="0"/>
      <w:marRight w:val="0"/>
      <w:marTop w:val="0"/>
      <w:marBottom w:val="0"/>
      <w:divBdr>
        <w:top w:val="none" w:sz="0" w:space="0" w:color="auto"/>
        <w:left w:val="none" w:sz="0" w:space="0" w:color="auto"/>
        <w:bottom w:val="none" w:sz="0" w:space="0" w:color="auto"/>
        <w:right w:val="none" w:sz="0" w:space="0" w:color="auto"/>
      </w:divBdr>
    </w:div>
    <w:div w:id="962543562">
      <w:bodyDiv w:val="1"/>
      <w:marLeft w:val="0"/>
      <w:marRight w:val="0"/>
      <w:marTop w:val="0"/>
      <w:marBottom w:val="0"/>
      <w:divBdr>
        <w:top w:val="none" w:sz="0" w:space="0" w:color="auto"/>
        <w:left w:val="none" w:sz="0" w:space="0" w:color="auto"/>
        <w:bottom w:val="none" w:sz="0" w:space="0" w:color="auto"/>
        <w:right w:val="none" w:sz="0" w:space="0" w:color="auto"/>
      </w:divBdr>
    </w:div>
    <w:div w:id="1099520384">
      <w:bodyDiv w:val="1"/>
      <w:marLeft w:val="0"/>
      <w:marRight w:val="0"/>
      <w:marTop w:val="0"/>
      <w:marBottom w:val="0"/>
      <w:divBdr>
        <w:top w:val="none" w:sz="0" w:space="0" w:color="auto"/>
        <w:left w:val="none" w:sz="0" w:space="0" w:color="auto"/>
        <w:bottom w:val="none" w:sz="0" w:space="0" w:color="auto"/>
        <w:right w:val="none" w:sz="0" w:space="0" w:color="auto"/>
      </w:divBdr>
    </w:div>
    <w:div w:id="1149516363">
      <w:bodyDiv w:val="1"/>
      <w:marLeft w:val="0"/>
      <w:marRight w:val="0"/>
      <w:marTop w:val="0"/>
      <w:marBottom w:val="0"/>
      <w:divBdr>
        <w:top w:val="none" w:sz="0" w:space="0" w:color="auto"/>
        <w:left w:val="none" w:sz="0" w:space="0" w:color="auto"/>
        <w:bottom w:val="none" w:sz="0" w:space="0" w:color="auto"/>
        <w:right w:val="none" w:sz="0" w:space="0" w:color="auto"/>
      </w:divBdr>
    </w:div>
    <w:div w:id="1150100926">
      <w:bodyDiv w:val="1"/>
      <w:marLeft w:val="0"/>
      <w:marRight w:val="0"/>
      <w:marTop w:val="0"/>
      <w:marBottom w:val="0"/>
      <w:divBdr>
        <w:top w:val="none" w:sz="0" w:space="0" w:color="auto"/>
        <w:left w:val="none" w:sz="0" w:space="0" w:color="auto"/>
        <w:bottom w:val="none" w:sz="0" w:space="0" w:color="auto"/>
        <w:right w:val="none" w:sz="0" w:space="0" w:color="auto"/>
      </w:divBdr>
    </w:div>
    <w:div w:id="1167327860">
      <w:bodyDiv w:val="1"/>
      <w:marLeft w:val="0"/>
      <w:marRight w:val="0"/>
      <w:marTop w:val="0"/>
      <w:marBottom w:val="0"/>
      <w:divBdr>
        <w:top w:val="none" w:sz="0" w:space="0" w:color="auto"/>
        <w:left w:val="none" w:sz="0" w:space="0" w:color="auto"/>
        <w:bottom w:val="none" w:sz="0" w:space="0" w:color="auto"/>
        <w:right w:val="none" w:sz="0" w:space="0" w:color="auto"/>
      </w:divBdr>
    </w:div>
    <w:div w:id="1180120955">
      <w:bodyDiv w:val="1"/>
      <w:marLeft w:val="0"/>
      <w:marRight w:val="0"/>
      <w:marTop w:val="0"/>
      <w:marBottom w:val="0"/>
      <w:divBdr>
        <w:top w:val="none" w:sz="0" w:space="0" w:color="auto"/>
        <w:left w:val="none" w:sz="0" w:space="0" w:color="auto"/>
        <w:bottom w:val="none" w:sz="0" w:space="0" w:color="auto"/>
        <w:right w:val="none" w:sz="0" w:space="0" w:color="auto"/>
      </w:divBdr>
    </w:div>
    <w:div w:id="1273591796">
      <w:bodyDiv w:val="1"/>
      <w:marLeft w:val="0"/>
      <w:marRight w:val="0"/>
      <w:marTop w:val="0"/>
      <w:marBottom w:val="0"/>
      <w:divBdr>
        <w:top w:val="none" w:sz="0" w:space="0" w:color="auto"/>
        <w:left w:val="none" w:sz="0" w:space="0" w:color="auto"/>
        <w:bottom w:val="none" w:sz="0" w:space="0" w:color="auto"/>
        <w:right w:val="none" w:sz="0" w:space="0" w:color="auto"/>
      </w:divBdr>
    </w:div>
    <w:div w:id="1377046556">
      <w:bodyDiv w:val="1"/>
      <w:marLeft w:val="0"/>
      <w:marRight w:val="0"/>
      <w:marTop w:val="0"/>
      <w:marBottom w:val="0"/>
      <w:divBdr>
        <w:top w:val="none" w:sz="0" w:space="0" w:color="auto"/>
        <w:left w:val="none" w:sz="0" w:space="0" w:color="auto"/>
        <w:bottom w:val="none" w:sz="0" w:space="0" w:color="auto"/>
        <w:right w:val="none" w:sz="0" w:space="0" w:color="auto"/>
      </w:divBdr>
    </w:div>
    <w:div w:id="1595896757">
      <w:bodyDiv w:val="1"/>
      <w:marLeft w:val="0"/>
      <w:marRight w:val="0"/>
      <w:marTop w:val="0"/>
      <w:marBottom w:val="0"/>
      <w:divBdr>
        <w:top w:val="none" w:sz="0" w:space="0" w:color="auto"/>
        <w:left w:val="none" w:sz="0" w:space="0" w:color="auto"/>
        <w:bottom w:val="none" w:sz="0" w:space="0" w:color="auto"/>
        <w:right w:val="none" w:sz="0" w:space="0" w:color="auto"/>
      </w:divBdr>
    </w:div>
    <w:div w:id="1667898810">
      <w:bodyDiv w:val="1"/>
      <w:marLeft w:val="0"/>
      <w:marRight w:val="0"/>
      <w:marTop w:val="0"/>
      <w:marBottom w:val="0"/>
      <w:divBdr>
        <w:top w:val="none" w:sz="0" w:space="0" w:color="auto"/>
        <w:left w:val="none" w:sz="0" w:space="0" w:color="auto"/>
        <w:bottom w:val="none" w:sz="0" w:space="0" w:color="auto"/>
        <w:right w:val="none" w:sz="0" w:space="0" w:color="auto"/>
      </w:divBdr>
    </w:div>
    <w:div w:id="1734348863">
      <w:bodyDiv w:val="1"/>
      <w:marLeft w:val="0"/>
      <w:marRight w:val="0"/>
      <w:marTop w:val="0"/>
      <w:marBottom w:val="0"/>
      <w:divBdr>
        <w:top w:val="none" w:sz="0" w:space="0" w:color="auto"/>
        <w:left w:val="none" w:sz="0" w:space="0" w:color="auto"/>
        <w:bottom w:val="none" w:sz="0" w:space="0" w:color="auto"/>
        <w:right w:val="none" w:sz="0" w:space="0" w:color="auto"/>
      </w:divBdr>
    </w:div>
    <w:div w:id="1752459626">
      <w:bodyDiv w:val="1"/>
      <w:marLeft w:val="0"/>
      <w:marRight w:val="0"/>
      <w:marTop w:val="0"/>
      <w:marBottom w:val="0"/>
      <w:divBdr>
        <w:top w:val="none" w:sz="0" w:space="0" w:color="auto"/>
        <w:left w:val="none" w:sz="0" w:space="0" w:color="auto"/>
        <w:bottom w:val="none" w:sz="0" w:space="0" w:color="auto"/>
        <w:right w:val="none" w:sz="0" w:space="0" w:color="auto"/>
      </w:divBdr>
    </w:div>
    <w:div w:id="1927034854">
      <w:bodyDiv w:val="1"/>
      <w:marLeft w:val="0"/>
      <w:marRight w:val="0"/>
      <w:marTop w:val="0"/>
      <w:marBottom w:val="0"/>
      <w:divBdr>
        <w:top w:val="none" w:sz="0" w:space="0" w:color="auto"/>
        <w:left w:val="none" w:sz="0" w:space="0" w:color="auto"/>
        <w:bottom w:val="none" w:sz="0" w:space="0" w:color="auto"/>
        <w:right w:val="none" w:sz="0" w:space="0" w:color="auto"/>
      </w:divBdr>
    </w:div>
    <w:div w:id="2055881163">
      <w:bodyDiv w:val="1"/>
      <w:marLeft w:val="0"/>
      <w:marRight w:val="0"/>
      <w:marTop w:val="0"/>
      <w:marBottom w:val="0"/>
      <w:divBdr>
        <w:top w:val="none" w:sz="0" w:space="0" w:color="auto"/>
        <w:left w:val="none" w:sz="0" w:space="0" w:color="auto"/>
        <w:bottom w:val="none" w:sz="0" w:space="0" w:color="auto"/>
        <w:right w:val="none" w:sz="0" w:space="0" w:color="auto"/>
      </w:divBdr>
    </w:div>
    <w:div w:id="2098166227">
      <w:bodyDiv w:val="1"/>
      <w:marLeft w:val="0"/>
      <w:marRight w:val="0"/>
      <w:marTop w:val="0"/>
      <w:marBottom w:val="0"/>
      <w:divBdr>
        <w:top w:val="none" w:sz="0" w:space="0" w:color="auto"/>
        <w:left w:val="none" w:sz="0" w:space="0" w:color="auto"/>
        <w:bottom w:val="none" w:sz="0" w:space="0" w:color="auto"/>
        <w:right w:val="none" w:sz="0" w:space="0" w:color="auto"/>
      </w:divBdr>
    </w:div>
    <w:div w:id="21106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9A19-B084-4D52-97F5-A7769B42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9150</Words>
  <Characters>5216</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Yushchenko Yuriy</cp:lastModifiedBy>
  <cp:revision>8</cp:revision>
  <cp:lastPrinted>2024-09-02T12:12:00Z</cp:lastPrinted>
  <dcterms:created xsi:type="dcterms:W3CDTF">2024-10-29T08:25:00Z</dcterms:created>
  <dcterms:modified xsi:type="dcterms:W3CDTF">2024-10-29T17:37:00Z</dcterms:modified>
</cp:coreProperties>
</file>