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45B" w:rsidRPr="0091510A" w:rsidRDefault="0020445B" w:rsidP="0020445B">
      <w:pPr>
        <w:tabs>
          <w:tab w:val="num" w:pos="1008"/>
        </w:tabs>
        <w:suppressAutoHyphens/>
        <w:spacing w:before="240" w:after="60" w:line="240" w:lineRule="auto"/>
        <w:ind w:left="1008" w:hanging="1008"/>
        <w:jc w:val="center"/>
        <w:outlineLvl w:val="4"/>
        <w:rPr>
          <w:rFonts w:ascii="Times New Roman" w:eastAsia="Times New Roman" w:hAnsi="Times New Roman" w:cs="Times New Roman"/>
          <w:b/>
          <w:bCs/>
          <w:iCs/>
          <w:sz w:val="28"/>
          <w:szCs w:val="28"/>
          <w:lang w:eastAsia="ar-SA"/>
        </w:rPr>
      </w:pPr>
      <w:r w:rsidRPr="0091510A">
        <w:rPr>
          <w:rFonts w:ascii="Times New Roman" w:eastAsia="Times New Roman" w:hAnsi="Times New Roman" w:cs="Times New Roman"/>
          <w:b/>
          <w:bCs/>
          <w:iCs/>
          <w:sz w:val="28"/>
          <w:szCs w:val="28"/>
          <w:lang w:eastAsia="ar-SA"/>
        </w:rPr>
        <w:t>ПОЯСНЮВАЛЬНА ЗАПИСКА</w:t>
      </w:r>
    </w:p>
    <w:p w:rsidR="008A3304" w:rsidRDefault="00833C04" w:rsidP="00833C04">
      <w:pPr>
        <w:suppressAutoHyphens/>
        <w:spacing w:after="0" w:line="240" w:lineRule="auto"/>
        <w:jc w:val="center"/>
        <w:rPr>
          <w:rFonts w:ascii="Times New Roman" w:eastAsia="Times New Roman" w:hAnsi="Times New Roman" w:cs="Times New Roman"/>
          <w:b/>
          <w:sz w:val="28"/>
          <w:szCs w:val="28"/>
          <w:lang w:eastAsia="ar-SA"/>
        </w:rPr>
      </w:pPr>
      <w:r w:rsidRPr="00833C04">
        <w:rPr>
          <w:rFonts w:ascii="Times New Roman" w:eastAsia="Times New Roman" w:hAnsi="Times New Roman" w:cs="Times New Roman"/>
          <w:b/>
          <w:sz w:val="28"/>
          <w:szCs w:val="28"/>
          <w:lang w:eastAsia="ar-SA"/>
        </w:rPr>
        <w:t>до проєкту рішення Київської міської ради</w:t>
      </w:r>
    </w:p>
    <w:p w:rsidR="00833C04" w:rsidRPr="00833C04" w:rsidRDefault="00833C04" w:rsidP="00833C04">
      <w:pPr>
        <w:suppressAutoHyphens/>
        <w:spacing w:after="0" w:line="240" w:lineRule="auto"/>
        <w:jc w:val="center"/>
        <w:rPr>
          <w:rFonts w:ascii="Times New Roman" w:eastAsia="Times New Roman" w:hAnsi="Times New Roman" w:cs="Times New Roman"/>
          <w:b/>
          <w:sz w:val="28"/>
          <w:szCs w:val="28"/>
          <w:lang w:eastAsia="ar-SA"/>
        </w:rPr>
      </w:pPr>
      <w:r w:rsidRPr="00833C04">
        <w:rPr>
          <w:rFonts w:ascii="Times New Roman" w:eastAsia="Times New Roman" w:hAnsi="Times New Roman" w:cs="Times New Roman"/>
          <w:b/>
          <w:sz w:val="28"/>
          <w:szCs w:val="28"/>
          <w:lang w:eastAsia="ar-SA"/>
        </w:rPr>
        <w:t>«</w:t>
      </w:r>
      <w:r w:rsidR="008A3304" w:rsidRPr="008A3304">
        <w:rPr>
          <w:rFonts w:ascii="Times New Roman" w:eastAsia="Times New Roman" w:hAnsi="Times New Roman" w:cs="Times New Roman"/>
          <w:b/>
          <w:sz w:val="28"/>
          <w:szCs w:val="28"/>
          <w:lang w:eastAsia="ar-SA"/>
        </w:rPr>
        <w:t>Про затвердження акту приймання-передачі з державної власності до комунальної власності територіальної громади міста Києва котельні на просп. Повітряних Сил, 76 у м. Києві, що розміщена на земельній ділянці площею 0,3165 гектара, та окремого індивідуально визначеного майна</w:t>
      </w:r>
      <w:r w:rsidRPr="00833C04">
        <w:rPr>
          <w:rFonts w:ascii="Times New Roman" w:eastAsia="Times New Roman" w:hAnsi="Times New Roman" w:cs="Times New Roman"/>
          <w:b/>
          <w:sz w:val="28"/>
          <w:szCs w:val="28"/>
          <w:lang w:eastAsia="ar-SA"/>
        </w:rPr>
        <w:t>»</w:t>
      </w:r>
    </w:p>
    <w:p w:rsidR="002F385F" w:rsidRPr="00966F82" w:rsidRDefault="002F385F" w:rsidP="00C9527A">
      <w:pPr>
        <w:suppressAutoHyphens/>
        <w:spacing w:after="0" w:line="240" w:lineRule="auto"/>
        <w:jc w:val="center"/>
        <w:rPr>
          <w:rFonts w:ascii="Times New Roman" w:eastAsia="Times New Roman" w:hAnsi="Times New Roman" w:cs="Times New Roman"/>
          <w:sz w:val="24"/>
          <w:szCs w:val="24"/>
          <w:lang w:eastAsia="ar-SA"/>
        </w:rPr>
      </w:pPr>
    </w:p>
    <w:p w:rsidR="003F1E5B" w:rsidRDefault="003F1E5B" w:rsidP="00AB418B">
      <w:pPr>
        <w:tabs>
          <w:tab w:val="left" w:pos="1134"/>
        </w:tabs>
        <w:spacing w:after="0" w:line="240" w:lineRule="auto"/>
        <w:ind w:firstLine="708"/>
        <w:jc w:val="both"/>
        <w:rPr>
          <w:rFonts w:ascii="Times New Roman" w:eastAsia="Times New Roman" w:hAnsi="Times New Roman" w:cs="Times New Roman"/>
          <w:b/>
          <w:bCs/>
          <w:sz w:val="28"/>
          <w:szCs w:val="28"/>
          <w:lang w:eastAsia="ar-SA"/>
        </w:rPr>
      </w:pPr>
      <w:r w:rsidRPr="003F1E5B">
        <w:rPr>
          <w:rFonts w:ascii="Times New Roman" w:eastAsia="Times New Roman" w:hAnsi="Times New Roman" w:cs="Times New Roman"/>
          <w:b/>
          <w:bCs/>
          <w:sz w:val="28"/>
          <w:szCs w:val="28"/>
          <w:lang w:eastAsia="ar-SA"/>
        </w:rPr>
        <w:t>1.</w:t>
      </w:r>
      <w:r w:rsidR="002A1BF5">
        <w:rPr>
          <w:rFonts w:ascii="Times New Roman" w:eastAsia="Times New Roman" w:hAnsi="Times New Roman" w:cs="Times New Roman"/>
          <w:b/>
          <w:bCs/>
          <w:sz w:val="28"/>
          <w:szCs w:val="28"/>
          <w:lang w:eastAsia="ar-SA"/>
        </w:rPr>
        <w:tab/>
      </w:r>
      <w:r w:rsidRPr="003F1E5B">
        <w:rPr>
          <w:rFonts w:ascii="Times New Roman" w:eastAsia="Times New Roman" w:hAnsi="Times New Roman" w:cs="Times New Roman"/>
          <w:b/>
          <w:bCs/>
          <w:sz w:val="28"/>
          <w:szCs w:val="28"/>
          <w:lang w:eastAsia="ar-SA"/>
        </w:rPr>
        <w:t>Опис проблем, для вирішення яких підготовлено проєкт рішення, обґрунтування відповідності та достатності передбачених у про</w:t>
      </w:r>
      <w:r w:rsidR="009723EA">
        <w:rPr>
          <w:rFonts w:ascii="Times New Roman" w:eastAsia="Times New Roman" w:hAnsi="Times New Roman" w:cs="Times New Roman"/>
          <w:b/>
          <w:bCs/>
          <w:sz w:val="28"/>
          <w:szCs w:val="28"/>
          <w:lang w:eastAsia="ar-SA"/>
        </w:rPr>
        <w:t>є</w:t>
      </w:r>
      <w:r w:rsidRPr="003F1E5B">
        <w:rPr>
          <w:rFonts w:ascii="Times New Roman" w:eastAsia="Times New Roman" w:hAnsi="Times New Roman" w:cs="Times New Roman"/>
          <w:b/>
          <w:bCs/>
          <w:sz w:val="28"/>
          <w:szCs w:val="28"/>
          <w:lang w:eastAsia="ar-SA"/>
        </w:rPr>
        <w:t>кті рішення механізмів і способів вирішення існуючих проблем, а також актуальності цих проблем для територіальної громади міста Києва.</w:t>
      </w:r>
    </w:p>
    <w:p w:rsidR="00317525" w:rsidRPr="00317525" w:rsidRDefault="00317525" w:rsidP="00AB418B">
      <w:pPr>
        <w:pStyle w:val="tj"/>
        <w:shd w:val="clear" w:color="auto" w:fill="FFFFFF"/>
        <w:tabs>
          <w:tab w:val="left" w:pos="1134"/>
        </w:tabs>
        <w:spacing w:before="0" w:beforeAutospacing="0" w:after="0" w:afterAutospacing="0"/>
        <w:ind w:firstLine="708"/>
        <w:jc w:val="both"/>
        <w:rPr>
          <w:w w:val="101"/>
          <w:sz w:val="28"/>
          <w:szCs w:val="28"/>
        </w:rPr>
      </w:pPr>
      <w:r w:rsidRPr="00317525">
        <w:rPr>
          <w:w w:val="101"/>
          <w:sz w:val="28"/>
          <w:szCs w:val="28"/>
        </w:rPr>
        <w:t xml:space="preserve">Порядок передачі об’єктів з державної до комунальної власності регламентується Законом України «Про передачу об’єктів права державної та комунальної власності» (надалі – Закон), Положенням </w:t>
      </w:r>
      <w:r w:rsidRPr="00317525">
        <w:rPr>
          <w:bCs/>
          <w:w w:val="101"/>
          <w:sz w:val="28"/>
          <w:szCs w:val="28"/>
        </w:rPr>
        <w:t xml:space="preserve">про порядок передачі об'єктів права державної власності, затвердженого </w:t>
      </w:r>
      <w:r w:rsidRPr="00317525">
        <w:rPr>
          <w:w w:val="101"/>
          <w:sz w:val="28"/>
          <w:szCs w:val="28"/>
        </w:rPr>
        <w:t>постановою Кабінету Міністрів України від 21</w:t>
      </w:r>
      <w:r>
        <w:rPr>
          <w:w w:val="101"/>
          <w:sz w:val="28"/>
          <w:szCs w:val="28"/>
        </w:rPr>
        <w:t xml:space="preserve"> вересня </w:t>
      </w:r>
      <w:r w:rsidRPr="00317525">
        <w:rPr>
          <w:w w:val="101"/>
          <w:sz w:val="28"/>
          <w:szCs w:val="28"/>
        </w:rPr>
        <w:t xml:space="preserve">1998 </w:t>
      </w:r>
      <w:r>
        <w:rPr>
          <w:w w:val="101"/>
          <w:sz w:val="28"/>
          <w:szCs w:val="28"/>
        </w:rPr>
        <w:t xml:space="preserve">року </w:t>
      </w:r>
      <w:r w:rsidRPr="00317525">
        <w:rPr>
          <w:w w:val="101"/>
          <w:sz w:val="28"/>
          <w:szCs w:val="28"/>
        </w:rPr>
        <w:t>№ 1482 (надалі – Положення).</w:t>
      </w:r>
    </w:p>
    <w:p w:rsidR="00317525" w:rsidRPr="00317525" w:rsidRDefault="00317525" w:rsidP="00AB418B">
      <w:pPr>
        <w:pStyle w:val="tj"/>
        <w:shd w:val="clear" w:color="auto" w:fill="FFFFFF"/>
        <w:tabs>
          <w:tab w:val="left" w:pos="1134"/>
        </w:tabs>
        <w:spacing w:before="0" w:beforeAutospacing="0" w:after="0" w:afterAutospacing="0"/>
        <w:ind w:firstLine="708"/>
        <w:jc w:val="both"/>
        <w:rPr>
          <w:w w:val="101"/>
          <w:sz w:val="28"/>
          <w:szCs w:val="28"/>
        </w:rPr>
      </w:pPr>
      <w:r w:rsidRPr="00317525">
        <w:rPr>
          <w:w w:val="101"/>
          <w:sz w:val="28"/>
          <w:szCs w:val="28"/>
        </w:rPr>
        <w:t xml:space="preserve">Відповідно до статті 3 Закону, пункту 3 Положення ініціатива щодо передачі об'єктів права державної власності може виходити відповідно від органів, уповноважених управляти державним майном, або самоврядних організацій. </w:t>
      </w:r>
    </w:p>
    <w:p w:rsidR="00317525" w:rsidRDefault="00317525" w:rsidP="00AB418B">
      <w:pPr>
        <w:pStyle w:val="tj"/>
        <w:shd w:val="clear" w:color="auto" w:fill="FFFFFF"/>
        <w:tabs>
          <w:tab w:val="left" w:pos="1134"/>
        </w:tabs>
        <w:spacing w:before="0" w:beforeAutospacing="0" w:after="0" w:afterAutospacing="0"/>
        <w:ind w:firstLine="708"/>
        <w:jc w:val="both"/>
        <w:rPr>
          <w:w w:val="101"/>
          <w:sz w:val="28"/>
          <w:szCs w:val="28"/>
        </w:rPr>
      </w:pPr>
      <w:r w:rsidRPr="00317525">
        <w:rPr>
          <w:w w:val="101"/>
          <w:sz w:val="28"/>
          <w:szCs w:val="28"/>
        </w:rPr>
        <w:t>Зазначена передача здійснюється за рішенням Кабінету Міністрів України на підставі згоди органів, уповноважених управляти державним майном, рішення сесії відповідної міської ради та за погодженням з Мінфіном, Фондом державного майна України та Мінекономіки.</w:t>
      </w:r>
    </w:p>
    <w:p w:rsidR="001971CA" w:rsidRPr="0051327C" w:rsidRDefault="001971CA" w:rsidP="00AB418B">
      <w:pPr>
        <w:pStyle w:val="tj"/>
        <w:shd w:val="clear" w:color="auto" w:fill="FFFFFF"/>
        <w:tabs>
          <w:tab w:val="left" w:pos="1134"/>
        </w:tabs>
        <w:spacing w:before="0" w:beforeAutospacing="0" w:after="0" w:afterAutospacing="0"/>
        <w:ind w:firstLine="708"/>
        <w:jc w:val="both"/>
        <w:rPr>
          <w:w w:val="101"/>
          <w:sz w:val="28"/>
          <w:szCs w:val="28"/>
        </w:rPr>
      </w:pPr>
      <w:r w:rsidRPr="001971CA">
        <w:rPr>
          <w:w w:val="101"/>
          <w:sz w:val="28"/>
          <w:szCs w:val="28"/>
        </w:rPr>
        <w:t>Відповідно до рішення Київської міської ради від 11</w:t>
      </w:r>
      <w:r>
        <w:rPr>
          <w:w w:val="101"/>
          <w:sz w:val="28"/>
          <w:szCs w:val="28"/>
        </w:rPr>
        <w:t xml:space="preserve"> квітня </w:t>
      </w:r>
      <w:r w:rsidRPr="001971CA">
        <w:rPr>
          <w:w w:val="101"/>
          <w:sz w:val="28"/>
          <w:szCs w:val="28"/>
        </w:rPr>
        <w:t xml:space="preserve">2024 </w:t>
      </w:r>
      <w:r>
        <w:rPr>
          <w:w w:val="101"/>
          <w:sz w:val="28"/>
          <w:szCs w:val="28"/>
        </w:rPr>
        <w:t xml:space="preserve">року </w:t>
      </w:r>
      <w:r w:rsidRPr="001971CA">
        <w:rPr>
          <w:w w:val="101"/>
          <w:sz w:val="28"/>
          <w:szCs w:val="28"/>
        </w:rPr>
        <w:t xml:space="preserve">№ 368/8334 «Про надання згоди на безоплатне прийняття до комунальної </w:t>
      </w:r>
      <w:r w:rsidRPr="0051327C">
        <w:rPr>
          <w:w w:val="101"/>
          <w:sz w:val="28"/>
          <w:szCs w:val="28"/>
        </w:rPr>
        <w:t>власності територіальної громади міста Києва котельні, інженерних мереж, обладнання та приладів на земельній ділянці на просп. Повітряних сил України, 76 у Солом’янському районі м. Києва» надано згоду на безоплатне прийняття до комунальної власності територіальної громади міста Києва котельні, інженерних мереж, обладнання та приладів на земельній ділянці на просп. Повітряних сил України, 76 у Солом’янському районі м. Києва згідно з додатком до цього рішення.</w:t>
      </w:r>
    </w:p>
    <w:p w:rsidR="004E39EF" w:rsidRPr="0051327C" w:rsidRDefault="004E39EF" w:rsidP="00AB418B">
      <w:pPr>
        <w:pStyle w:val="tj"/>
        <w:tabs>
          <w:tab w:val="left" w:pos="1134"/>
        </w:tabs>
        <w:spacing w:before="0" w:beforeAutospacing="0" w:after="0" w:afterAutospacing="0"/>
        <w:ind w:firstLine="708"/>
        <w:jc w:val="both"/>
        <w:rPr>
          <w:w w:val="101"/>
          <w:sz w:val="28"/>
          <w:szCs w:val="28"/>
        </w:rPr>
      </w:pPr>
      <w:r w:rsidRPr="0051327C">
        <w:rPr>
          <w:w w:val="101"/>
          <w:sz w:val="28"/>
          <w:szCs w:val="28"/>
        </w:rPr>
        <w:t>Згідно з вимогами цього рішення Київська міська рада зобов’язується використовувати зазначене майно за цільовим призначенням і не відчужувати в приватну власність.</w:t>
      </w:r>
    </w:p>
    <w:p w:rsidR="001971CA" w:rsidRPr="0051327C" w:rsidRDefault="001971CA" w:rsidP="00AB418B">
      <w:pPr>
        <w:autoSpaceDE w:val="0"/>
        <w:autoSpaceDN w:val="0"/>
        <w:adjustRightInd w:val="0"/>
        <w:spacing w:after="0" w:line="240" w:lineRule="auto"/>
        <w:ind w:firstLine="708"/>
        <w:jc w:val="both"/>
        <w:rPr>
          <w:rFonts w:ascii="Times New Roman" w:eastAsia="Times New Roman" w:hAnsi="Times New Roman" w:cs="Times New Roman"/>
          <w:bCs/>
          <w:color w:val="000000"/>
          <w:sz w:val="28"/>
          <w:szCs w:val="28"/>
          <w:lang w:eastAsia="ru-RU"/>
        </w:rPr>
      </w:pPr>
      <w:r w:rsidRPr="0051327C">
        <w:rPr>
          <w:rFonts w:ascii="Times New Roman" w:eastAsia="Times New Roman" w:hAnsi="Times New Roman" w:cs="Times New Roman"/>
          <w:color w:val="000000"/>
          <w:sz w:val="28"/>
          <w:szCs w:val="28"/>
          <w:lang w:eastAsia="ru-RU"/>
        </w:rPr>
        <w:t>Р</w:t>
      </w:r>
      <w:r w:rsidRPr="001971CA">
        <w:rPr>
          <w:rFonts w:ascii="Times New Roman" w:eastAsia="Times New Roman" w:hAnsi="Times New Roman" w:cs="Times New Roman"/>
          <w:color w:val="000000"/>
          <w:sz w:val="28"/>
          <w:szCs w:val="28"/>
          <w:lang w:eastAsia="ru-RU"/>
        </w:rPr>
        <w:t>озпорядження</w:t>
      </w:r>
      <w:r w:rsidRPr="0051327C">
        <w:rPr>
          <w:rFonts w:ascii="Times New Roman" w:eastAsia="Times New Roman" w:hAnsi="Times New Roman" w:cs="Times New Roman"/>
          <w:color w:val="000000"/>
          <w:sz w:val="28"/>
          <w:szCs w:val="28"/>
          <w:lang w:eastAsia="ru-RU"/>
        </w:rPr>
        <w:t>м</w:t>
      </w:r>
      <w:r w:rsidRPr="001971CA">
        <w:rPr>
          <w:rFonts w:ascii="Times New Roman" w:eastAsia="Times New Roman" w:hAnsi="Times New Roman" w:cs="Times New Roman"/>
          <w:color w:val="000000"/>
          <w:sz w:val="28"/>
          <w:szCs w:val="28"/>
          <w:lang w:eastAsia="ru-RU"/>
        </w:rPr>
        <w:t xml:space="preserve"> Кабінету Міністрів України від 03</w:t>
      </w:r>
      <w:r w:rsidRPr="0051327C">
        <w:rPr>
          <w:rFonts w:ascii="Times New Roman" w:eastAsia="Times New Roman" w:hAnsi="Times New Roman" w:cs="Times New Roman"/>
          <w:color w:val="000000"/>
          <w:sz w:val="28"/>
          <w:szCs w:val="28"/>
          <w:lang w:eastAsia="ru-RU"/>
        </w:rPr>
        <w:t xml:space="preserve"> вересня </w:t>
      </w:r>
      <w:r w:rsidRPr="001971CA">
        <w:rPr>
          <w:rFonts w:ascii="Times New Roman" w:eastAsia="Times New Roman" w:hAnsi="Times New Roman" w:cs="Times New Roman"/>
          <w:color w:val="000000"/>
          <w:sz w:val="28"/>
          <w:szCs w:val="28"/>
          <w:lang w:eastAsia="ru-RU"/>
        </w:rPr>
        <w:t xml:space="preserve">2024 </w:t>
      </w:r>
      <w:r w:rsidRPr="0051327C">
        <w:rPr>
          <w:rFonts w:ascii="Times New Roman" w:eastAsia="Times New Roman" w:hAnsi="Times New Roman" w:cs="Times New Roman"/>
          <w:color w:val="000000"/>
          <w:sz w:val="28"/>
          <w:szCs w:val="28"/>
          <w:lang w:eastAsia="ru-RU"/>
        </w:rPr>
        <w:t xml:space="preserve">року </w:t>
      </w:r>
      <w:r w:rsidR="0051327C">
        <w:rPr>
          <w:rFonts w:ascii="Times New Roman" w:eastAsia="Times New Roman" w:hAnsi="Times New Roman" w:cs="Times New Roman"/>
          <w:color w:val="000000"/>
          <w:sz w:val="28"/>
          <w:szCs w:val="28"/>
          <w:lang w:eastAsia="ru-RU"/>
        </w:rPr>
        <w:br/>
      </w:r>
      <w:r w:rsidRPr="001971CA">
        <w:rPr>
          <w:rFonts w:ascii="Times New Roman" w:eastAsia="Times New Roman" w:hAnsi="Times New Roman" w:cs="Times New Roman"/>
          <w:color w:val="000000"/>
          <w:sz w:val="28"/>
          <w:szCs w:val="28"/>
          <w:lang w:eastAsia="ru-RU"/>
        </w:rPr>
        <w:t>№ 829-р «</w:t>
      </w:r>
      <w:r w:rsidRPr="001971CA">
        <w:rPr>
          <w:rFonts w:ascii="Times New Roman" w:eastAsia="Times New Roman" w:hAnsi="Times New Roman" w:cs="Times New Roman"/>
          <w:bCs/>
          <w:color w:val="000000"/>
          <w:sz w:val="28"/>
          <w:szCs w:val="28"/>
          <w:lang w:eastAsia="ru-RU"/>
        </w:rPr>
        <w:t xml:space="preserve">Про передачу котельні та окремого індивідуально визначеного майна у власність територіальної громади м. Києва» </w:t>
      </w:r>
      <w:r w:rsidRPr="0051327C">
        <w:rPr>
          <w:rFonts w:ascii="Times New Roman" w:eastAsia="Times New Roman" w:hAnsi="Times New Roman" w:cs="Times New Roman"/>
          <w:bCs/>
          <w:color w:val="000000"/>
          <w:sz w:val="28"/>
          <w:szCs w:val="28"/>
          <w:lang w:eastAsia="ru-RU"/>
        </w:rPr>
        <w:t xml:space="preserve">визначено передати котельню (реєстраційний номер 1029932180000) по просп. Повітряних </w:t>
      </w:r>
      <w:r w:rsidR="008A3304">
        <w:rPr>
          <w:rFonts w:ascii="Times New Roman" w:eastAsia="Times New Roman" w:hAnsi="Times New Roman" w:cs="Times New Roman"/>
          <w:bCs/>
          <w:color w:val="000000"/>
          <w:sz w:val="28"/>
          <w:szCs w:val="28"/>
          <w:lang w:eastAsia="ru-RU"/>
        </w:rPr>
        <w:br/>
      </w:r>
      <w:r w:rsidRPr="0051327C">
        <w:rPr>
          <w:rFonts w:ascii="Times New Roman" w:eastAsia="Times New Roman" w:hAnsi="Times New Roman" w:cs="Times New Roman"/>
          <w:bCs/>
          <w:color w:val="000000"/>
          <w:sz w:val="28"/>
          <w:szCs w:val="28"/>
          <w:lang w:eastAsia="ru-RU"/>
        </w:rPr>
        <w:t>Сил, 76</w:t>
      </w:r>
      <w:bookmarkStart w:id="0" w:name="_GoBack"/>
      <w:bookmarkEnd w:id="0"/>
      <w:r w:rsidRPr="0051327C">
        <w:rPr>
          <w:rFonts w:ascii="Times New Roman" w:eastAsia="Times New Roman" w:hAnsi="Times New Roman" w:cs="Times New Roman"/>
          <w:bCs/>
          <w:color w:val="000000"/>
          <w:sz w:val="28"/>
          <w:szCs w:val="28"/>
          <w:lang w:eastAsia="ru-RU"/>
        </w:rPr>
        <w:t xml:space="preserve"> у м. Києві, що розміщена на земельній ділянці площею 0,3165 гектара (кадастровий номер 8000000000:72:481:0247), та окреме індивідуально визначене майно за переліком згідно з додатком до цього розпорядження у власність територіальної громади м. Києва.</w:t>
      </w:r>
    </w:p>
    <w:p w:rsidR="004E39EF" w:rsidRDefault="00AF7C2E" w:rsidP="00AB418B">
      <w:pPr>
        <w:pStyle w:val="tj"/>
        <w:shd w:val="clear" w:color="auto" w:fill="FFFFFF"/>
        <w:tabs>
          <w:tab w:val="left" w:pos="1134"/>
        </w:tabs>
        <w:spacing w:before="0" w:beforeAutospacing="0" w:after="0" w:afterAutospacing="0"/>
        <w:ind w:firstLine="708"/>
        <w:jc w:val="both"/>
        <w:rPr>
          <w:w w:val="101"/>
          <w:sz w:val="28"/>
          <w:szCs w:val="28"/>
        </w:rPr>
      </w:pPr>
      <w:r w:rsidRPr="0051327C">
        <w:rPr>
          <w:w w:val="101"/>
          <w:sz w:val="28"/>
          <w:szCs w:val="28"/>
        </w:rPr>
        <w:lastRenderedPageBreak/>
        <w:t>Відповідно до пункту 8 Положення передача об’єктів права державної власності здійснюється комісією з питань передачі об’єктів</w:t>
      </w:r>
      <w:r w:rsidR="00AE7556" w:rsidRPr="0051327C">
        <w:rPr>
          <w:w w:val="101"/>
          <w:sz w:val="28"/>
          <w:szCs w:val="28"/>
        </w:rPr>
        <w:t>.</w:t>
      </w:r>
    </w:p>
    <w:p w:rsidR="00A04ACD" w:rsidRPr="0051327C" w:rsidRDefault="00A04ACD" w:rsidP="00AB418B">
      <w:pPr>
        <w:pStyle w:val="tj"/>
        <w:shd w:val="clear" w:color="auto" w:fill="FFFFFF"/>
        <w:tabs>
          <w:tab w:val="left" w:pos="1134"/>
        </w:tabs>
        <w:spacing w:before="0" w:beforeAutospacing="0" w:after="0" w:afterAutospacing="0"/>
        <w:ind w:firstLine="708"/>
        <w:jc w:val="both"/>
        <w:rPr>
          <w:w w:val="101"/>
          <w:sz w:val="28"/>
          <w:szCs w:val="28"/>
        </w:rPr>
      </w:pPr>
      <w:r>
        <w:rPr>
          <w:w w:val="101"/>
          <w:sz w:val="28"/>
          <w:szCs w:val="28"/>
        </w:rPr>
        <w:t>Відповідно до рішення Київської міської ради від 31 жовтня 2024 року № 163/9971 «</w:t>
      </w:r>
      <w:r w:rsidRPr="00A04ACD">
        <w:rPr>
          <w:w w:val="101"/>
          <w:sz w:val="28"/>
          <w:szCs w:val="28"/>
        </w:rPr>
        <w:t>Про безоплатне прийняття з державної власності до комунальної власності територіальної громади міста Києва котельні та окремого індивідуально визначеного майна</w:t>
      </w:r>
      <w:r>
        <w:rPr>
          <w:w w:val="101"/>
          <w:sz w:val="28"/>
          <w:szCs w:val="28"/>
        </w:rPr>
        <w:t>» у</w:t>
      </w:r>
      <w:r w:rsidRPr="00A04ACD">
        <w:rPr>
          <w:w w:val="101"/>
          <w:sz w:val="28"/>
          <w:szCs w:val="28"/>
        </w:rPr>
        <w:t>твореній комісії доручено скласти і підписати акт приймання-передачі та подати його на затвердження в установленому порядку.</w:t>
      </w:r>
    </w:p>
    <w:p w:rsidR="009D7A61" w:rsidRPr="009D7A61" w:rsidRDefault="009D7A61" w:rsidP="00AB418B">
      <w:pPr>
        <w:pStyle w:val="tc"/>
        <w:shd w:val="clear" w:color="auto" w:fill="FFFFFF"/>
        <w:tabs>
          <w:tab w:val="left" w:pos="1134"/>
        </w:tabs>
        <w:spacing w:before="0" w:beforeAutospacing="0" w:after="0" w:afterAutospacing="0"/>
        <w:ind w:firstLine="708"/>
        <w:jc w:val="both"/>
        <w:rPr>
          <w:sz w:val="28"/>
          <w:szCs w:val="28"/>
          <w:lang w:val="uk-UA"/>
        </w:rPr>
      </w:pPr>
      <w:r w:rsidRPr="009D7A61">
        <w:rPr>
          <w:sz w:val="28"/>
          <w:szCs w:val="28"/>
          <w:lang w:val="uk-UA"/>
        </w:rPr>
        <w:t xml:space="preserve">У зв’язку з введенням 24 лютого 2022 року в Україні воєнного стану Указом Президента України від 24 лютого 2022 року № 68/2022 «Про утворення військових адміністрацій» утворено Київську міську військову адміністрацію, відповідно </w:t>
      </w:r>
      <w:r w:rsidRPr="009D7A61">
        <w:rPr>
          <w:sz w:val="28"/>
          <w:szCs w:val="28"/>
          <w:shd w:val="clear" w:color="auto" w:fill="FFFFFF"/>
          <w:lang w:val="uk-UA"/>
        </w:rPr>
        <w:t>Київська міська державна адміністрація набула статусу військової адміністрації.</w:t>
      </w:r>
    </w:p>
    <w:p w:rsidR="009D7A61" w:rsidRPr="0051327C" w:rsidRDefault="009D7A61" w:rsidP="00AB418B">
      <w:pPr>
        <w:pStyle w:val="tc"/>
        <w:shd w:val="clear" w:color="auto" w:fill="FFFFFF"/>
        <w:tabs>
          <w:tab w:val="left" w:pos="1134"/>
        </w:tabs>
        <w:spacing w:before="0" w:beforeAutospacing="0" w:after="0" w:afterAutospacing="0"/>
        <w:ind w:firstLine="708"/>
        <w:jc w:val="both"/>
        <w:rPr>
          <w:sz w:val="28"/>
          <w:szCs w:val="28"/>
          <w:lang w:val="uk-UA"/>
        </w:rPr>
      </w:pPr>
      <w:r>
        <w:rPr>
          <w:rFonts w:eastAsia="Calibri"/>
          <w:sz w:val="28"/>
          <w:szCs w:val="28"/>
          <w:lang w:val="uk-UA"/>
        </w:rPr>
        <w:t xml:space="preserve">Також, Київською міською радою окремим рішенням </w:t>
      </w:r>
      <w:r w:rsidRPr="004775D9">
        <w:rPr>
          <w:rFonts w:eastAsia="Calibri"/>
          <w:sz w:val="28"/>
          <w:szCs w:val="28"/>
          <w:lang w:val="uk-UA"/>
        </w:rPr>
        <w:t xml:space="preserve">від </w:t>
      </w:r>
      <w:r>
        <w:rPr>
          <w:bCs/>
          <w:sz w:val="28"/>
          <w:szCs w:val="28"/>
          <w:lang w:val="uk-UA"/>
        </w:rPr>
        <w:t>27 жовтня 2022 року №</w:t>
      </w:r>
      <w:r w:rsidR="001971CA">
        <w:rPr>
          <w:bCs/>
          <w:sz w:val="28"/>
          <w:szCs w:val="28"/>
          <w:lang w:val="uk-UA"/>
        </w:rPr>
        <w:t xml:space="preserve"> </w:t>
      </w:r>
      <w:r w:rsidRPr="004775D9">
        <w:rPr>
          <w:bCs/>
          <w:sz w:val="28"/>
          <w:szCs w:val="28"/>
          <w:lang w:val="uk-UA"/>
        </w:rPr>
        <w:t>5482/5523 «</w:t>
      </w:r>
      <w:r w:rsidRPr="004775D9">
        <w:rPr>
          <w:sz w:val="28"/>
          <w:szCs w:val="28"/>
          <w:lang w:val="uk-UA"/>
        </w:rPr>
        <w:t>Про деякі питання управління майном територіальної громади міста Києва на період дії воєнного стану»</w:t>
      </w:r>
      <w:r>
        <w:rPr>
          <w:sz w:val="28"/>
          <w:szCs w:val="28"/>
          <w:lang w:val="uk-UA"/>
        </w:rPr>
        <w:t xml:space="preserve"> </w:t>
      </w:r>
      <w:r w:rsidRPr="004775D9">
        <w:rPr>
          <w:sz w:val="28"/>
          <w:szCs w:val="28"/>
          <w:lang w:val="uk-UA"/>
        </w:rPr>
        <w:t>на період дії воєнного стану та протягом 30 днів після його припинення чи скасування Департ</w:t>
      </w:r>
      <w:r>
        <w:rPr>
          <w:sz w:val="28"/>
          <w:szCs w:val="28"/>
          <w:lang w:val="uk-UA"/>
        </w:rPr>
        <w:t xml:space="preserve">аменту комунальної </w:t>
      </w:r>
      <w:r w:rsidRPr="0051327C">
        <w:rPr>
          <w:sz w:val="28"/>
          <w:szCs w:val="28"/>
          <w:lang w:val="uk-UA"/>
        </w:rPr>
        <w:t>власності м. Києва виконавчого органу Київської міської ради (Київської міської державної адміністрації) доручено вирішувати питання, пов'язані з прийняттям і передачею суб'єктам господарювання у володіння та користування об'єктів,</w:t>
      </w:r>
      <w:r w:rsidRPr="0051327C">
        <w:rPr>
          <w:lang w:val="uk-UA"/>
        </w:rPr>
        <w:t xml:space="preserve"> </w:t>
      </w:r>
      <w:r w:rsidRPr="0051327C">
        <w:rPr>
          <w:sz w:val="28"/>
          <w:szCs w:val="28"/>
          <w:lang w:val="uk-UA"/>
        </w:rPr>
        <w:t>прийняттям і закріпленням на праві господарського відання або оперативного управління,</w:t>
      </w:r>
      <w:r w:rsidRPr="0051327C">
        <w:rPr>
          <w:lang w:val="uk-UA"/>
        </w:rPr>
        <w:t xml:space="preserve"> </w:t>
      </w:r>
      <w:r w:rsidRPr="0051327C">
        <w:rPr>
          <w:sz w:val="28"/>
          <w:szCs w:val="28"/>
          <w:lang w:val="uk-UA"/>
        </w:rPr>
        <w:t>прийняттям і передачею до сфери управління районних в місті Києві державних адміністрацій об'єктів, крім, зокрема, майна державної власності</w:t>
      </w:r>
      <w:r w:rsidR="00AE7556" w:rsidRPr="0051327C">
        <w:rPr>
          <w:sz w:val="28"/>
          <w:szCs w:val="28"/>
          <w:lang w:val="uk-UA"/>
        </w:rPr>
        <w:t>.</w:t>
      </w:r>
    </w:p>
    <w:p w:rsidR="00A04ACD" w:rsidRPr="00A04ACD" w:rsidRDefault="009D7A61" w:rsidP="00AB418B">
      <w:pPr>
        <w:pStyle w:val="aa"/>
        <w:tabs>
          <w:tab w:val="left" w:pos="993"/>
          <w:tab w:val="left" w:pos="1134"/>
          <w:tab w:val="left" w:pos="4395"/>
          <w:tab w:val="center" w:pos="4749"/>
          <w:tab w:val="left" w:pos="5851"/>
        </w:tabs>
        <w:spacing w:after="0" w:line="240" w:lineRule="auto"/>
        <w:ind w:left="0" w:right="-1" w:firstLine="708"/>
        <w:jc w:val="both"/>
        <w:rPr>
          <w:rFonts w:ascii="Times New Roman" w:hAnsi="Times New Roman" w:cs="Times New Roman"/>
          <w:sz w:val="28"/>
          <w:szCs w:val="28"/>
        </w:rPr>
      </w:pPr>
      <w:r w:rsidRPr="00A04ACD">
        <w:rPr>
          <w:rFonts w:ascii="Times New Roman" w:hAnsi="Times New Roman" w:cs="Times New Roman"/>
          <w:sz w:val="28"/>
          <w:szCs w:val="28"/>
        </w:rPr>
        <w:t xml:space="preserve">У зв’язку з </w:t>
      </w:r>
      <w:r w:rsidR="00A04ACD" w:rsidRPr="00A04ACD">
        <w:rPr>
          <w:rFonts w:ascii="Times New Roman" w:hAnsi="Times New Roman" w:cs="Times New Roman"/>
          <w:sz w:val="28"/>
          <w:szCs w:val="28"/>
        </w:rPr>
        <w:t>прийняттям рішення Київської міської ради від 31</w:t>
      </w:r>
      <w:r w:rsidR="00A04ACD">
        <w:rPr>
          <w:rFonts w:ascii="Times New Roman" w:hAnsi="Times New Roman" w:cs="Times New Roman"/>
          <w:sz w:val="28"/>
          <w:szCs w:val="28"/>
        </w:rPr>
        <w:t xml:space="preserve"> жовтня </w:t>
      </w:r>
      <w:r w:rsidR="00A04ACD" w:rsidRPr="00A04ACD">
        <w:rPr>
          <w:rFonts w:ascii="Times New Roman" w:hAnsi="Times New Roman" w:cs="Times New Roman"/>
          <w:sz w:val="28"/>
          <w:szCs w:val="28"/>
        </w:rPr>
        <w:t xml:space="preserve">2024 </w:t>
      </w:r>
      <w:r w:rsidR="00A04ACD">
        <w:rPr>
          <w:rFonts w:ascii="Times New Roman" w:hAnsi="Times New Roman" w:cs="Times New Roman"/>
          <w:sz w:val="28"/>
          <w:szCs w:val="28"/>
        </w:rPr>
        <w:t xml:space="preserve">року </w:t>
      </w:r>
      <w:r w:rsidR="00A04ACD" w:rsidRPr="00A04ACD">
        <w:rPr>
          <w:rFonts w:ascii="Times New Roman" w:hAnsi="Times New Roman" w:cs="Times New Roman"/>
          <w:sz w:val="28"/>
          <w:szCs w:val="28"/>
        </w:rPr>
        <w:t>№ 163/9971 «Про безоплатне прийняття з державної власності до комунальної власності територіальної громади міста Києва котельні та окремого індивідуально визначеного майна»</w:t>
      </w:r>
      <w:r w:rsidRPr="00A04ACD">
        <w:rPr>
          <w:rFonts w:ascii="Times New Roman" w:hAnsi="Times New Roman" w:cs="Times New Roman"/>
          <w:sz w:val="28"/>
          <w:szCs w:val="28"/>
        </w:rPr>
        <w:t xml:space="preserve">, цим </w:t>
      </w:r>
      <w:proofErr w:type="spellStart"/>
      <w:r w:rsidR="00A04ACD" w:rsidRPr="00A04ACD">
        <w:rPr>
          <w:rFonts w:ascii="Times New Roman" w:hAnsi="Times New Roman" w:cs="Times New Roman"/>
          <w:sz w:val="28"/>
          <w:szCs w:val="28"/>
        </w:rPr>
        <w:t>проєктом</w:t>
      </w:r>
      <w:proofErr w:type="spellEnd"/>
      <w:r w:rsidRPr="00A04ACD">
        <w:rPr>
          <w:rFonts w:ascii="Times New Roman" w:hAnsi="Times New Roman" w:cs="Times New Roman"/>
          <w:sz w:val="28"/>
          <w:szCs w:val="28"/>
        </w:rPr>
        <w:t xml:space="preserve"> рішення передбачається </w:t>
      </w:r>
      <w:r w:rsidR="00A04ACD" w:rsidRPr="00A04ACD">
        <w:rPr>
          <w:rFonts w:ascii="Times New Roman" w:hAnsi="Times New Roman" w:cs="Times New Roman"/>
          <w:sz w:val="28"/>
          <w:szCs w:val="28"/>
        </w:rPr>
        <w:t>з</w:t>
      </w:r>
      <w:r w:rsidR="00A04ACD" w:rsidRPr="00A04ACD">
        <w:rPr>
          <w:rFonts w:ascii="Times New Roman" w:eastAsia="Calibri" w:hAnsi="Times New Roman" w:cs="Times New Roman"/>
          <w:color w:val="000000"/>
          <w:sz w:val="28"/>
          <w:szCs w:val="24"/>
        </w:rPr>
        <w:t xml:space="preserve">атвердити акт приймання – передачі з державної власності до комунальної власності територіальної громади міста Києва котельні (реєстраційний номер 1029932180000) на просп. Повітряних Сил, 76 у </w:t>
      </w:r>
      <w:r w:rsidR="00F65A27">
        <w:rPr>
          <w:rFonts w:ascii="Times New Roman" w:eastAsia="Calibri" w:hAnsi="Times New Roman" w:cs="Times New Roman"/>
          <w:color w:val="000000"/>
          <w:sz w:val="28"/>
          <w:szCs w:val="24"/>
        </w:rPr>
        <w:br/>
      </w:r>
      <w:r w:rsidR="00A04ACD" w:rsidRPr="00A04ACD">
        <w:rPr>
          <w:rFonts w:ascii="Times New Roman" w:eastAsia="Calibri" w:hAnsi="Times New Roman" w:cs="Times New Roman"/>
          <w:color w:val="000000"/>
          <w:sz w:val="28"/>
          <w:szCs w:val="24"/>
        </w:rPr>
        <w:t>м. Києві, що розміщена на земельній ділянці площею 0,3165 гектара (кадастровий номер 8000000000:72:481:0247), та окремого індивідуально визначеного майна (інвентарні номери 283, 288, 289, 292, 295, 297, 300-308, 320-323, 2151, 5409, 5438, 5741, 6164, 15146, 15147, 15155, 15161,15162, 15178, 15179, 15194, 30120, 30122)</w:t>
      </w:r>
      <w:r w:rsidR="00A04ACD" w:rsidRPr="00A04ACD">
        <w:rPr>
          <w:rFonts w:ascii="Times New Roman" w:eastAsia="Calibri" w:hAnsi="Times New Roman" w:cs="Times New Roman"/>
          <w:color w:val="000000"/>
          <w:sz w:val="28"/>
          <w:szCs w:val="24"/>
        </w:rPr>
        <w:t xml:space="preserve"> та закріп</w:t>
      </w:r>
      <w:r w:rsidR="009617F5">
        <w:rPr>
          <w:rFonts w:ascii="Times New Roman" w:eastAsia="Calibri" w:hAnsi="Times New Roman" w:cs="Times New Roman"/>
          <w:color w:val="000000"/>
          <w:sz w:val="28"/>
          <w:szCs w:val="24"/>
        </w:rPr>
        <w:t xml:space="preserve">ити </w:t>
      </w:r>
      <w:r w:rsidR="00A04ACD" w:rsidRPr="00A04ACD">
        <w:rPr>
          <w:rFonts w:ascii="Times New Roman" w:eastAsia="Calibri" w:hAnsi="Times New Roman" w:cs="Times New Roman"/>
          <w:color w:val="000000"/>
          <w:sz w:val="28"/>
          <w:szCs w:val="24"/>
        </w:rPr>
        <w:t>його на праві господарського відання за комунальним підприємством виконавчого органу Київради (Київської міської державної адміністрації)</w:t>
      </w:r>
      <w:r w:rsidR="00A04ACD">
        <w:rPr>
          <w:rFonts w:ascii="Times New Roman" w:eastAsia="Calibri" w:hAnsi="Times New Roman" w:cs="Times New Roman"/>
          <w:color w:val="000000"/>
          <w:sz w:val="28"/>
          <w:szCs w:val="24"/>
        </w:rPr>
        <w:t xml:space="preserve"> «</w:t>
      </w:r>
      <w:proofErr w:type="spellStart"/>
      <w:r w:rsidR="00A04ACD">
        <w:rPr>
          <w:rFonts w:ascii="Times New Roman" w:eastAsia="Calibri" w:hAnsi="Times New Roman" w:cs="Times New Roman"/>
          <w:color w:val="000000"/>
          <w:sz w:val="28"/>
          <w:szCs w:val="24"/>
        </w:rPr>
        <w:t>Киїтеплоенерго</w:t>
      </w:r>
      <w:proofErr w:type="spellEnd"/>
      <w:r w:rsidR="00A04ACD">
        <w:rPr>
          <w:rFonts w:ascii="Times New Roman" w:eastAsia="Calibri" w:hAnsi="Times New Roman" w:cs="Times New Roman"/>
          <w:color w:val="000000"/>
          <w:sz w:val="28"/>
          <w:szCs w:val="24"/>
        </w:rPr>
        <w:t>».</w:t>
      </w:r>
    </w:p>
    <w:p w:rsidR="00ED7B24" w:rsidRPr="00966F82" w:rsidRDefault="00ED7B24" w:rsidP="00AB418B">
      <w:pPr>
        <w:pStyle w:val="tj"/>
        <w:shd w:val="clear" w:color="auto" w:fill="FFFFFF"/>
        <w:tabs>
          <w:tab w:val="left" w:pos="1134"/>
        </w:tabs>
        <w:spacing w:before="0" w:beforeAutospacing="0" w:after="0" w:afterAutospacing="0"/>
        <w:ind w:firstLine="708"/>
        <w:jc w:val="both"/>
        <w:rPr>
          <w:bCs/>
        </w:rPr>
      </w:pPr>
    </w:p>
    <w:p w:rsidR="00DF417D" w:rsidRDefault="00DF417D" w:rsidP="00AB418B">
      <w:pPr>
        <w:tabs>
          <w:tab w:val="left" w:pos="1134"/>
        </w:tabs>
        <w:spacing w:after="0" w:line="240" w:lineRule="auto"/>
        <w:ind w:firstLine="708"/>
        <w:jc w:val="both"/>
        <w:rPr>
          <w:rFonts w:ascii="Times New Roman" w:hAnsi="Times New Roman" w:cs="Times New Roman"/>
          <w:b/>
          <w:sz w:val="28"/>
          <w:szCs w:val="28"/>
        </w:rPr>
      </w:pPr>
      <w:r>
        <w:rPr>
          <w:rFonts w:ascii="Times New Roman" w:hAnsi="Times New Roman" w:cs="Times New Roman"/>
          <w:b/>
          <w:sz w:val="28"/>
          <w:szCs w:val="28"/>
        </w:rPr>
        <w:t>2.</w:t>
      </w:r>
      <w:r w:rsidR="002A1BF5">
        <w:rPr>
          <w:rFonts w:ascii="Times New Roman" w:hAnsi="Times New Roman" w:cs="Times New Roman"/>
          <w:b/>
          <w:sz w:val="28"/>
          <w:szCs w:val="28"/>
        </w:rPr>
        <w:tab/>
      </w:r>
      <w:r w:rsidRPr="00DF417D">
        <w:rPr>
          <w:rFonts w:ascii="Times New Roman" w:hAnsi="Times New Roman" w:cs="Times New Roman"/>
          <w:b/>
          <w:sz w:val="28"/>
          <w:szCs w:val="28"/>
        </w:rPr>
        <w:t xml:space="preserve">Правове обґрунтування необхідності прийняття рішення </w:t>
      </w:r>
      <w:r w:rsidR="00B74ACB">
        <w:rPr>
          <w:rFonts w:ascii="Times New Roman" w:hAnsi="Times New Roman" w:cs="Times New Roman"/>
          <w:b/>
          <w:sz w:val="28"/>
          <w:szCs w:val="28"/>
        </w:rPr>
        <w:br/>
      </w:r>
      <w:r w:rsidRPr="00DF417D">
        <w:rPr>
          <w:rFonts w:ascii="Times New Roman" w:hAnsi="Times New Roman" w:cs="Times New Roman"/>
          <w:b/>
          <w:sz w:val="28"/>
          <w:szCs w:val="28"/>
        </w:rPr>
        <w:t xml:space="preserve">(із посиланням на конкретні положення нормативно-правових актів, на підставі </w:t>
      </w:r>
      <w:r w:rsidR="0079699F">
        <w:rPr>
          <w:rFonts w:ascii="Times New Roman" w:hAnsi="Times New Roman" w:cs="Times New Roman"/>
          <w:b/>
          <w:sz w:val="28"/>
          <w:szCs w:val="28"/>
        </w:rPr>
        <w:t>та</w:t>
      </w:r>
      <w:r w:rsidRPr="00DF417D">
        <w:rPr>
          <w:rFonts w:ascii="Times New Roman" w:hAnsi="Times New Roman" w:cs="Times New Roman"/>
          <w:b/>
          <w:sz w:val="28"/>
          <w:szCs w:val="28"/>
        </w:rPr>
        <w:t xml:space="preserve"> на виконання яких підготовлено проєкт рішення.</w:t>
      </w:r>
    </w:p>
    <w:p w:rsidR="009617F5" w:rsidRDefault="000C140E" w:rsidP="00AB418B">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Pr="00EA731C">
        <w:rPr>
          <w:rFonts w:ascii="Times New Roman" w:hAnsi="Times New Roman" w:cs="Times New Roman"/>
          <w:sz w:val="28"/>
          <w:szCs w:val="28"/>
        </w:rPr>
        <w:t>акон</w:t>
      </w:r>
      <w:r>
        <w:rPr>
          <w:rFonts w:ascii="Times New Roman" w:hAnsi="Times New Roman" w:cs="Times New Roman"/>
          <w:sz w:val="28"/>
          <w:szCs w:val="28"/>
        </w:rPr>
        <w:t>и</w:t>
      </w:r>
      <w:r w:rsidRPr="00EA731C">
        <w:rPr>
          <w:rFonts w:ascii="Times New Roman" w:hAnsi="Times New Roman" w:cs="Times New Roman"/>
          <w:sz w:val="28"/>
          <w:szCs w:val="28"/>
        </w:rPr>
        <w:t xml:space="preserve"> України «Про передачу об’єктів права державної та комунальної власності»</w:t>
      </w:r>
      <w:r>
        <w:rPr>
          <w:rFonts w:ascii="Times New Roman" w:hAnsi="Times New Roman" w:cs="Times New Roman"/>
          <w:sz w:val="28"/>
          <w:szCs w:val="28"/>
        </w:rPr>
        <w:t>, «Про місцеве самоврядування в Україні»,</w:t>
      </w:r>
      <w:r w:rsidRPr="00EA731C">
        <w:rPr>
          <w:rFonts w:ascii="Times New Roman" w:hAnsi="Times New Roman" w:cs="Times New Roman"/>
          <w:sz w:val="28"/>
          <w:szCs w:val="28"/>
        </w:rPr>
        <w:t xml:space="preserve"> </w:t>
      </w:r>
      <w:r w:rsidR="00AE7556" w:rsidRPr="00AE7556">
        <w:rPr>
          <w:rFonts w:ascii="Times New Roman" w:hAnsi="Times New Roman" w:cs="Times New Roman"/>
          <w:sz w:val="28"/>
          <w:szCs w:val="28"/>
        </w:rPr>
        <w:t xml:space="preserve">Положення </w:t>
      </w:r>
      <w:r w:rsidR="00AE7556" w:rsidRPr="00AE7556">
        <w:rPr>
          <w:rFonts w:ascii="Times New Roman" w:hAnsi="Times New Roman" w:cs="Times New Roman"/>
          <w:bCs/>
          <w:sz w:val="28"/>
          <w:szCs w:val="28"/>
        </w:rPr>
        <w:t xml:space="preserve">про порядок передачі об'єктів права державної власності, затвердженого </w:t>
      </w:r>
      <w:r w:rsidR="00AE7556" w:rsidRPr="00AE7556">
        <w:rPr>
          <w:rFonts w:ascii="Times New Roman" w:hAnsi="Times New Roman" w:cs="Times New Roman"/>
          <w:sz w:val="28"/>
          <w:szCs w:val="28"/>
        </w:rPr>
        <w:t>постановою Кабінету Міністрів України від 21 вересня 1998 року № 1482</w:t>
      </w:r>
      <w:r w:rsidR="00AE7556">
        <w:rPr>
          <w:rFonts w:ascii="Times New Roman" w:hAnsi="Times New Roman" w:cs="Times New Roman"/>
          <w:sz w:val="28"/>
          <w:szCs w:val="28"/>
        </w:rPr>
        <w:t xml:space="preserve">, </w:t>
      </w:r>
      <w:r w:rsidR="0051327C">
        <w:rPr>
          <w:rFonts w:ascii="Times New Roman" w:hAnsi="Times New Roman" w:cs="Times New Roman"/>
          <w:sz w:val="28"/>
          <w:szCs w:val="28"/>
        </w:rPr>
        <w:t>р</w:t>
      </w:r>
      <w:r w:rsidR="0051327C" w:rsidRPr="0051327C">
        <w:rPr>
          <w:rFonts w:ascii="Times New Roman" w:hAnsi="Times New Roman" w:cs="Times New Roman"/>
          <w:sz w:val="28"/>
          <w:szCs w:val="28"/>
        </w:rPr>
        <w:t xml:space="preserve">озпорядження </w:t>
      </w:r>
      <w:r w:rsidR="0051327C" w:rsidRPr="0051327C">
        <w:rPr>
          <w:rFonts w:ascii="Times New Roman" w:hAnsi="Times New Roman" w:cs="Times New Roman"/>
          <w:sz w:val="28"/>
          <w:szCs w:val="28"/>
        </w:rPr>
        <w:lastRenderedPageBreak/>
        <w:t>Кабінету Міністрів України від 03 вересня 2024 року № 829-р «</w:t>
      </w:r>
      <w:r w:rsidR="0051327C" w:rsidRPr="0051327C">
        <w:rPr>
          <w:rFonts w:ascii="Times New Roman" w:hAnsi="Times New Roman" w:cs="Times New Roman"/>
          <w:bCs/>
          <w:sz w:val="28"/>
          <w:szCs w:val="28"/>
        </w:rPr>
        <w:t>Про передачу котельні та окремого індивідуально визначеного майна у власність територіальної громади м. Києва»</w:t>
      </w:r>
      <w:r w:rsidR="00AE7556">
        <w:rPr>
          <w:rFonts w:ascii="Times New Roman" w:hAnsi="Times New Roman" w:cs="Times New Roman"/>
          <w:sz w:val="28"/>
          <w:szCs w:val="28"/>
        </w:rPr>
        <w:t xml:space="preserve">, </w:t>
      </w:r>
      <w:r w:rsidR="0051327C" w:rsidRPr="0051327C">
        <w:rPr>
          <w:rFonts w:ascii="Times New Roman" w:hAnsi="Times New Roman" w:cs="Times New Roman"/>
          <w:sz w:val="28"/>
          <w:szCs w:val="28"/>
        </w:rPr>
        <w:t xml:space="preserve">рішення Київської міської ради від 11 квітня 2024 року № 368/8334 «Про надання згоди на безоплатне прийняття до комунальної власності територіальної громади міста Києва котельні, інженерних мереж, обладнання та приладів на земельній ділянці на </w:t>
      </w:r>
      <w:r w:rsidR="0051327C">
        <w:rPr>
          <w:rFonts w:ascii="Times New Roman" w:hAnsi="Times New Roman" w:cs="Times New Roman"/>
          <w:sz w:val="28"/>
          <w:szCs w:val="28"/>
        </w:rPr>
        <w:br/>
      </w:r>
      <w:r w:rsidR="0051327C" w:rsidRPr="0051327C">
        <w:rPr>
          <w:rFonts w:ascii="Times New Roman" w:hAnsi="Times New Roman" w:cs="Times New Roman"/>
          <w:sz w:val="28"/>
          <w:szCs w:val="28"/>
        </w:rPr>
        <w:t>просп. Повітряних сил України, 76 у Солом’янському районі м. Києва»</w:t>
      </w:r>
      <w:r w:rsidR="009617F5">
        <w:rPr>
          <w:rFonts w:ascii="Times New Roman" w:hAnsi="Times New Roman" w:cs="Times New Roman"/>
          <w:sz w:val="28"/>
          <w:szCs w:val="28"/>
        </w:rPr>
        <w:t xml:space="preserve">, </w:t>
      </w:r>
      <w:r w:rsidR="009617F5" w:rsidRPr="009617F5">
        <w:rPr>
          <w:rFonts w:ascii="Times New Roman" w:hAnsi="Times New Roman" w:cs="Times New Roman"/>
          <w:sz w:val="28"/>
          <w:szCs w:val="28"/>
        </w:rPr>
        <w:t>рішення Київської міської ради від 31 жовтня 2024 року № 163/9971 «Про безоплатне прийняття з державної власності до комунальної власності територіальної громади міста Києва котельні та окремого індивідуально визначеного майна»</w:t>
      </w:r>
      <w:r w:rsidR="009617F5">
        <w:rPr>
          <w:rFonts w:ascii="Times New Roman" w:hAnsi="Times New Roman" w:cs="Times New Roman"/>
          <w:sz w:val="28"/>
          <w:szCs w:val="28"/>
        </w:rPr>
        <w:t>.</w:t>
      </w:r>
    </w:p>
    <w:p w:rsidR="0051327C" w:rsidRPr="00AB418B" w:rsidRDefault="0051327C" w:rsidP="00AB418B">
      <w:pPr>
        <w:tabs>
          <w:tab w:val="left" w:pos="1134"/>
        </w:tabs>
        <w:spacing w:after="0" w:line="240" w:lineRule="auto"/>
        <w:ind w:firstLine="708"/>
        <w:jc w:val="both"/>
        <w:rPr>
          <w:rFonts w:ascii="Times New Roman" w:hAnsi="Times New Roman" w:cs="Times New Roman"/>
        </w:rPr>
      </w:pPr>
    </w:p>
    <w:p w:rsidR="003A2AAB" w:rsidRPr="006E6328" w:rsidRDefault="003A2AAB" w:rsidP="00AB418B">
      <w:pPr>
        <w:pStyle w:val="a3"/>
        <w:tabs>
          <w:tab w:val="left" w:pos="1134"/>
        </w:tabs>
        <w:ind w:firstLine="708"/>
        <w:jc w:val="both"/>
        <w:rPr>
          <w:rFonts w:ascii="Times New Roman" w:hAnsi="Times New Roman" w:cs="Times New Roman"/>
          <w:b/>
          <w:bCs/>
          <w:sz w:val="28"/>
          <w:szCs w:val="28"/>
          <w:lang w:val="uk-UA" w:eastAsia="ar-SA"/>
        </w:rPr>
      </w:pPr>
      <w:r w:rsidRPr="006E6328">
        <w:rPr>
          <w:rFonts w:ascii="Times New Roman" w:hAnsi="Times New Roman" w:cs="Times New Roman"/>
          <w:b/>
          <w:bCs/>
          <w:sz w:val="28"/>
          <w:szCs w:val="28"/>
          <w:lang w:val="uk-UA" w:eastAsia="ar-SA"/>
        </w:rPr>
        <w:t>3.</w:t>
      </w:r>
      <w:r w:rsidR="002A1BF5" w:rsidRPr="006E6328">
        <w:rPr>
          <w:rFonts w:ascii="Times New Roman" w:hAnsi="Times New Roman" w:cs="Times New Roman"/>
          <w:b/>
          <w:bCs/>
          <w:sz w:val="28"/>
          <w:szCs w:val="28"/>
          <w:lang w:val="uk-UA" w:eastAsia="ar-SA"/>
        </w:rPr>
        <w:tab/>
      </w:r>
      <w:r w:rsidRPr="006E6328">
        <w:rPr>
          <w:rFonts w:ascii="Times New Roman" w:hAnsi="Times New Roman" w:cs="Times New Roman"/>
          <w:b/>
          <w:bCs/>
          <w:sz w:val="28"/>
          <w:szCs w:val="28"/>
          <w:lang w:val="uk-UA" w:eastAsia="ar-SA"/>
        </w:rPr>
        <w:t>Опис цілей і завдань, основних положень проєкту рішення, а також очікуваних соціально-економічних, правових та інших наслідків для територіальної громади міста Києва від прийняття запропонованого проєкту рішення.</w:t>
      </w:r>
    </w:p>
    <w:p w:rsidR="009617F5" w:rsidRPr="00A04ACD" w:rsidRDefault="00DC7687" w:rsidP="00AB418B">
      <w:pPr>
        <w:pStyle w:val="aa"/>
        <w:tabs>
          <w:tab w:val="left" w:pos="993"/>
          <w:tab w:val="left" w:pos="1134"/>
          <w:tab w:val="left" w:pos="4395"/>
          <w:tab w:val="center" w:pos="4749"/>
          <w:tab w:val="left" w:pos="5851"/>
        </w:tabs>
        <w:spacing w:after="0" w:line="240" w:lineRule="auto"/>
        <w:ind w:left="0" w:right="-1" w:firstLine="708"/>
        <w:jc w:val="both"/>
        <w:rPr>
          <w:rFonts w:ascii="Times New Roman" w:hAnsi="Times New Roman" w:cs="Times New Roman"/>
          <w:sz w:val="28"/>
          <w:szCs w:val="28"/>
        </w:rPr>
      </w:pPr>
      <w:r w:rsidRPr="006E6328">
        <w:rPr>
          <w:rFonts w:ascii="Times New Roman" w:eastAsia="Times New Roman" w:hAnsi="Times New Roman" w:cs="Times New Roman"/>
          <w:sz w:val="28"/>
          <w:szCs w:val="28"/>
          <w:lang w:eastAsia="ru-RU"/>
        </w:rPr>
        <w:t xml:space="preserve">Метою прийняття цього проєкту рішення є </w:t>
      </w:r>
      <w:r w:rsidR="002F385F" w:rsidRPr="006E6328">
        <w:rPr>
          <w:rFonts w:ascii="Times New Roman" w:hAnsi="Times New Roman" w:cs="Times New Roman"/>
          <w:sz w:val="28"/>
          <w:szCs w:val="28"/>
        </w:rPr>
        <w:t>здійснення організаційно-правових заходів з приймання-передачі</w:t>
      </w:r>
      <w:r w:rsidR="00AE7556" w:rsidRPr="006E6328">
        <w:rPr>
          <w:rFonts w:ascii="Times New Roman" w:hAnsi="Times New Roman" w:cs="Times New Roman"/>
          <w:sz w:val="28"/>
          <w:szCs w:val="28"/>
        </w:rPr>
        <w:t xml:space="preserve"> </w:t>
      </w:r>
      <w:r w:rsidR="0051327C" w:rsidRPr="0051327C">
        <w:rPr>
          <w:rFonts w:ascii="Times New Roman" w:hAnsi="Times New Roman" w:cs="Times New Roman"/>
          <w:bCs/>
          <w:sz w:val="28"/>
          <w:szCs w:val="28"/>
        </w:rPr>
        <w:t>котельн</w:t>
      </w:r>
      <w:r w:rsidR="0051327C">
        <w:rPr>
          <w:rFonts w:ascii="Times New Roman" w:hAnsi="Times New Roman" w:cs="Times New Roman"/>
          <w:bCs/>
          <w:sz w:val="28"/>
          <w:szCs w:val="28"/>
        </w:rPr>
        <w:t>і</w:t>
      </w:r>
      <w:r w:rsidR="0051327C" w:rsidRPr="0051327C">
        <w:rPr>
          <w:rFonts w:ascii="Times New Roman" w:hAnsi="Times New Roman" w:cs="Times New Roman"/>
          <w:bCs/>
          <w:sz w:val="28"/>
          <w:szCs w:val="28"/>
        </w:rPr>
        <w:t xml:space="preserve"> (реєстраційний номер 1029932180000), що розміщена на земельній ділянці площею 0,3165 гектара (кадастровий номер 8000000000:72:481:0247),</w:t>
      </w:r>
      <w:r w:rsidR="0051327C">
        <w:rPr>
          <w:rFonts w:ascii="Times New Roman" w:hAnsi="Times New Roman" w:cs="Times New Roman"/>
          <w:bCs/>
          <w:sz w:val="28"/>
          <w:szCs w:val="28"/>
        </w:rPr>
        <w:t xml:space="preserve"> та </w:t>
      </w:r>
      <w:r w:rsidR="0051327C" w:rsidRPr="0051327C">
        <w:rPr>
          <w:rFonts w:ascii="Times New Roman" w:hAnsi="Times New Roman" w:cs="Times New Roman"/>
          <w:bCs/>
          <w:sz w:val="28"/>
          <w:szCs w:val="28"/>
        </w:rPr>
        <w:t>окремого індивідуально визначеного майна</w:t>
      </w:r>
      <w:r w:rsidR="0051327C">
        <w:rPr>
          <w:rFonts w:ascii="Times New Roman" w:hAnsi="Times New Roman" w:cs="Times New Roman"/>
          <w:bCs/>
          <w:sz w:val="28"/>
          <w:szCs w:val="28"/>
        </w:rPr>
        <w:t xml:space="preserve"> - </w:t>
      </w:r>
      <w:r w:rsidR="0051327C" w:rsidRPr="0051327C">
        <w:rPr>
          <w:rFonts w:ascii="Times New Roman" w:hAnsi="Times New Roman" w:cs="Times New Roman"/>
          <w:sz w:val="28"/>
          <w:szCs w:val="28"/>
        </w:rPr>
        <w:t xml:space="preserve">інженерних мереж, обладнання та приладів на </w:t>
      </w:r>
      <w:r w:rsidR="00667495">
        <w:rPr>
          <w:rFonts w:ascii="Times New Roman" w:hAnsi="Times New Roman" w:cs="Times New Roman"/>
          <w:sz w:val="28"/>
          <w:szCs w:val="28"/>
        </w:rPr>
        <w:br/>
      </w:r>
      <w:r w:rsidR="0051327C" w:rsidRPr="0051327C">
        <w:rPr>
          <w:rFonts w:ascii="Times New Roman" w:hAnsi="Times New Roman" w:cs="Times New Roman"/>
          <w:sz w:val="28"/>
          <w:szCs w:val="28"/>
        </w:rPr>
        <w:t>просп. Повітряних сил України, 76 у Солом’янському районі м. Києва</w:t>
      </w:r>
      <w:r w:rsidR="00A04ACD">
        <w:rPr>
          <w:rFonts w:ascii="Times New Roman" w:hAnsi="Times New Roman" w:cs="Times New Roman"/>
          <w:sz w:val="28"/>
          <w:szCs w:val="28"/>
        </w:rPr>
        <w:t xml:space="preserve">, зокрема </w:t>
      </w:r>
      <w:r w:rsidR="009617F5" w:rsidRPr="00A04ACD">
        <w:rPr>
          <w:rFonts w:ascii="Times New Roman" w:hAnsi="Times New Roman" w:cs="Times New Roman"/>
          <w:sz w:val="28"/>
          <w:szCs w:val="28"/>
        </w:rPr>
        <w:t>з</w:t>
      </w:r>
      <w:r w:rsidR="009617F5" w:rsidRPr="00A04ACD">
        <w:rPr>
          <w:rFonts w:ascii="Times New Roman" w:eastAsia="Calibri" w:hAnsi="Times New Roman" w:cs="Times New Roman"/>
          <w:color w:val="000000"/>
          <w:sz w:val="28"/>
          <w:szCs w:val="24"/>
        </w:rPr>
        <w:t>атверд</w:t>
      </w:r>
      <w:r w:rsidR="009617F5">
        <w:rPr>
          <w:rFonts w:ascii="Times New Roman" w:eastAsia="Calibri" w:hAnsi="Times New Roman" w:cs="Times New Roman"/>
          <w:color w:val="000000"/>
          <w:sz w:val="28"/>
          <w:szCs w:val="24"/>
        </w:rPr>
        <w:t xml:space="preserve">ження </w:t>
      </w:r>
      <w:r w:rsidR="009617F5" w:rsidRPr="00A04ACD">
        <w:rPr>
          <w:rFonts w:ascii="Times New Roman" w:eastAsia="Calibri" w:hAnsi="Times New Roman" w:cs="Times New Roman"/>
          <w:color w:val="000000"/>
          <w:sz w:val="28"/>
          <w:szCs w:val="24"/>
        </w:rPr>
        <w:t>акт</w:t>
      </w:r>
      <w:r w:rsidR="009617F5">
        <w:rPr>
          <w:rFonts w:ascii="Times New Roman" w:eastAsia="Calibri" w:hAnsi="Times New Roman" w:cs="Times New Roman"/>
          <w:color w:val="000000"/>
          <w:sz w:val="28"/>
          <w:szCs w:val="24"/>
        </w:rPr>
        <w:t>а</w:t>
      </w:r>
      <w:r w:rsidR="009617F5" w:rsidRPr="00A04ACD">
        <w:rPr>
          <w:rFonts w:ascii="Times New Roman" w:eastAsia="Calibri" w:hAnsi="Times New Roman" w:cs="Times New Roman"/>
          <w:color w:val="000000"/>
          <w:sz w:val="28"/>
          <w:szCs w:val="24"/>
        </w:rPr>
        <w:t xml:space="preserve"> приймання – передачі з державної власності до комунальної власності територіальної громади міста Києва </w:t>
      </w:r>
      <w:r w:rsidR="009617F5">
        <w:rPr>
          <w:rFonts w:ascii="Times New Roman" w:eastAsia="Calibri" w:hAnsi="Times New Roman" w:cs="Times New Roman"/>
          <w:color w:val="000000"/>
          <w:sz w:val="28"/>
          <w:szCs w:val="24"/>
        </w:rPr>
        <w:t xml:space="preserve">цього майна </w:t>
      </w:r>
      <w:r w:rsidR="009617F5" w:rsidRPr="00A04ACD">
        <w:rPr>
          <w:rFonts w:ascii="Times New Roman" w:eastAsia="Calibri" w:hAnsi="Times New Roman" w:cs="Times New Roman"/>
          <w:color w:val="000000"/>
          <w:sz w:val="28"/>
          <w:szCs w:val="24"/>
        </w:rPr>
        <w:t>та закріплення його на праві господарського відання за комунальним підприємством виконавчого органу Київради (Київської міської державної адміністрації)</w:t>
      </w:r>
      <w:r w:rsidR="009617F5">
        <w:rPr>
          <w:rFonts w:ascii="Times New Roman" w:eastAsia="Calibri" w:hAnsi="Times New Roman" w:cs="Times New Roman"/>
          <w:color w:val="000000"/>
          <w:sz w:val="28"/>
          <w:szCs w:val="24"/>
        </w:rPr>
        <w:t xml:space="preserve"> «</w:t>
      </w:r>
      <w:proofErr w:type="spellStart"/>
      <w:r w:rsidR="009617F5">
        <w:rPr>
          <w:rFonts w:ascii="Times New Roman" w:eastAsia="Calibri" w:hAnsi="Times New Roman" w:cs="Times New Roman"/>
          <w:color w:val="000000"/>
          <w:sz w:val="28"/>
          <w:szCs w:val="24"/>
        </w:rPr>
        <w:t>Киїтеплоенерго</w:t>
      </w:r>
      <w:proofErr w:type="spellEnd"/>
      <w:r w:rsidR="009617F5">
        <w:rPr>
          <w:rFonts w:ascii="Times New Roman" w:eastAsia="Calibri" w:hAnsi="Times New Roman" w:cs="Times New Roman"/>
          <w:color w:val="000000"/>
          <w:sz w:val="28"/>
          <w:szCs w:val="24"/>
        </w:rPr>
        <w:t>».</w:t>
      </w:r>
    </w:p>
    <w:p w:rsidR="00DC7687" w:rsidRPr="006E6328" w:rsidRDefault="00DC7687" w:rsidP="00AB418B">
      <w:pPr>
        <w:tabs>
          <w:tab w:val="left" w:pos="1134"/>
        </w:tabs>
        <w:spacing w:after="0" w:line="240" w:lineRule="auto"/>
        <w:ind w:firstLine="708"/>
        <w:jc w:val="both"/>
        <w:rPr>
          <w:rFonts w:ascii="Times New Roman" w:eastAsia="Times New Roman" w:hAnsi="Times New Roman" w:cs="Times New Roman"/>
          <w:sz w:val="28"/>
          <w:szCs w:val="28"/>
          <w:lang w:eastAsia="ru-RU"/>
        </w:rPr>
      </w:pPr>
      <w:r w:rsidRPr="006E6328">
        <w:rPr>
          <w:rFonts w:ascii="Times New Roman" w:eastAsia="Times New Roman" w:hAnsi="Times New Roman" w:cs="Times New Roman"/>
          <w:sz w:val="28"/>
          <w:szCs w:val="28"/>
          <w:lang w:eastAsia="ru-RU"/>
        </w:rPr>
        <w:t>Проєкт рішення складається із преамбули</w:t>
      </w:r>
      <w:r w:rsidR="00E704C0" w:rsidRPr="006E6328">
        <w:rPr>
          <w:rFonts w:ascii="Times New Roman" w:eastAsia="Times New Roman" w:hAnsi="Times New Roman" w:cs="Times New Roman"/>
          <w:sz w:val="28"/>
          <w:szCs w:val="28"/>
          <w:lang w:eastAsia="ru-RU"/>
        </w:rPr>
        <w:t xml:space="preserve"> та </w:t>
      </w:r>
      <w:r w:rsidR="002F385F" w:rsidRPr="006E6328">
        <w:rPr>
          <w:rFonts w:ascii="Times New Roman" w:eastAsia="Times New Roman" w:hAnsi="Times New Roman" w:cs="Times New Roman"/>
          <w:sz w:val="28"/>
          <w:szCs w:val="28"/>
          <w:lang w:eastAsia="ru-RU"/>
        </w:rPr>
        <w:t>п’яти</w:t>
      </w:r>
      <w:r w:rsidRPr="006E6328">
        <w:rPr>
          <w:rFonts w:ascii="Times New Roman" w:eastAsia="Times New Roman" w:hAnsi="Times New Roman" w:cs="Times New Roman"/>
          <w:sz w:val="28"/>
          <w:szCs w:val="28"/>
          <w:lang w:eastAsia="ru-RU"/>
        </w:rPr>
        <w:t xml:space="preserve"> пунктів.</w:t>
      </w:r>
    </w:p>
    <w:p w:rsidR="00667495" w:rsidRPr="00667495" w:rsidRDefault="00DC7687" w:rsidP="00AB418B">
      <w:pPr>
        <w:tabs>
          <w:tab w:val="left" w:pos="993"/>
          <w:tab w:val="left" w:pos="4395"/>
        </w:tabs>
        <w:spacing w:after="0" w:line="240" w:lineRule="auto"/>
        <w:ind w:right="-1" w:firstLine="708"/>
        <w:jc w:val="both"/>
        <w:rPr>
          <w:rFonts w:ascii="Times New Roman" w:eastAsia="Calibri" w:hAnsi="Times New Roman" w:cs="Times New Roman"/>
          <w:color w:val="000000"/>
          <w:sz w:val="28"/>
          <w:szCs w:val="24"/>
        </w:rPr>
      </w:pPr>
      <w:r w:rsidRPr="006E6328">
        <w:rPr>
          <w:rFonts w:ascii="Times New Roman" w:eastAsia="Times New Roman" w:hAnsi="Times New Roman" w:cs="Times New Roman"/>
          <w:sz w:val="28"/>
          <w:szCs w:val="28"/>
          <w:lang w:eastAsia="ru-RU"/>
        </w:rPr>
        <w:t xml:space="preserve">Контроль за виконанням цього рішення покладено на </w:t>
      </w:r>
      <w:r w:rsidR="00AE7556" w:rsidRPr="006E6328">
        <w:rPr>
          <w:rFonts w:ascii="Times New Roman" w:eastAsia="Calibri" w:hAnsi="Times New Roman" w:cs="Times New Roman"/>
          <w:sz w:val="28"/>
          <w:szCs w:val="28"/>
        </w:rPr>
        <w:t xml:space="preserve">постійну комісію Київської міської ради з питань власності та регуляторної політики та </w:t>
      </w:r>
      <w:r w:rsidR="00667495" w:rsidRPr="00667495">
        <w:rPr>
          <w:rFonts w:ascii="Times New Roman" w:eastAsia="Calibri" w:hAnsi="Times New Roman" w:cs="Times New Roman"/>
          <w:color w:val="000000"/>
          <w:sz w:val="28"/>
          <w:szCs w:val="24"/>
        </w:rPr>
        <w:t>постійну комісію Київської міської ради з питань житлово-комунального господарства та паливно-енергетичного комплексу.</w:t>
      </w:r>
    </w:p>
    <w:p w:rsidR="00D34601" w:rsidRPr="00AB418B" w:rsidRDefault="00D34601" w:rsidP="00AB418B">
      <w:pPr>
        <w:tabs>
          <w:tab w:val="left" w:pos="1134"/>
        </w:tabs>
        <w:spacing w:after="0" w:line="240" w:lineRule="auto"/>
        <w:ind w:firstLine="708"/>
        <w:jc w:val="both"/>
        <w:rPr>
          <w:rFonts w:ascii="Times New Roman" w:hAnsi="Times New Roman" w:cs="Times New Roman"/>
        </w:rPr>
      </w:pPr>
    </w:p>
    <w:p w:rsidR="00D15F94" w:rsidRPr="006E6328" w:rsidRDefault="00D15F94" w:rsidP="00AB418B">
      <w:pPr>
        <w:tabs>
          <w:tab w:val="left" w:pos="1134"/>
        </w:tabs>
        <w:spacing w:after="0" w:line="240" w:lineRule="auto"/>
        <w:ind w:firstLine="708"/>
        <w:contextualSpacing/>
        <w:jc w:val="both"/>
        <w:rPr>
          <w:rFonts w:ascii="Times New Roman" w:eastAsia="Times New Roman" w:hAnsi="Times New Roman" w:cs="Times New Roman"/>
          <w:b/>
          <w:color w:val="000000"/>
          <w:sz w:val="28"/>
          <w:szCs w:val="28"/>
          <w:lang w:eastAsia="uk-UA"/>
        </w:rPr>
      </w:pPr>
      <w:r w:rsidRPr="006E6328">
        <w:rPr>
          <w:rFonts w:ascii="Times New Roman" w:eastAsia="Times New Roman" w:hAnsi="Times New Roman" w:cs="Times New Roman"/>
          <w:b/>
          <w:color w:val="000000"/>
          <w:sz w:val="28"/>
          <w:szCs w:val="28"/>
          <w:lang w:eastAsia="uk-UA"/>
        </w:rPr>
        <w:t>4.</w:t>
      </w:r>
      <w:r>
        <w:rPr>
          <w:rFonts w:ascii="Times New Roman" w:eastAsia="Times New Roman" w:hAnsi="Times New Roman" w:cs="Times New Roman"/>
          <w:b/>
          <w:color w:val="000000"/>
          <w:sz w:val="28"/>
          <w:szCs w:val="28"/>
          <w:lang w:eastAsia="uk-UA"/>
        </w:rPr>
        <w:tab/>
      </w:r>
      <w:r w:rsidRPr="006E6328">
        <w:rPr>
          <w:rFonts w:ascii="Times New Roman" w:eastAsia="Times New Roman" w:hAnsi="Times New Roman" w:cs="Times New Roman"/>
          <w:b/>
          <w:color w:val="000000"/>
          <w:sz w:val="28"/>
          <w:szCs w:val="28"/>
          <w:lang w:eastAsia="uk-UA"/>
        </w:rPr>
        <w:t xml:space="preserve">Права і </w:t>
      </w:r>
      <w:r w:rsidRPr="006E6328">
        <w:rPr>
          <w:rFonts w:ascii="Times New Roman" w:eastAsia="Times New Roman" w:hAnsi="Times New Roman" w:cs="Times New Roman"/>
          <w:b/>
          <w:sz w:val="28"/>
          <w:szCs w:val="28"/>
          <w:lang w:eastAsia="ru-RU"/>
        </w:rPr>
        <w:t>соціальна захищеність осіб з інвалідністю.</w:t>
      </w:r>
    </w:p>
    <w:p w:rsidR="00D15F94" w:rsidRDefault="00D15F94" w:rsidP="00AB418B">
      <w:pPr>
        <w:widowControl w:val="0"/>
        <w:tabs>
          <w:tab w:val="left" w:pos="-540"/>
          <w:tab w:val="left" w:pos="142"/>
          <w:tab w:val="left" w:pos="1134"/>
          <w:tab w:val="left" w:pos="6096"/>
        </w:tabs>
        <w:snapToGrid w:val="0"/>
        <w:spacing w:after="0" w:line="240" w:lineRule="auto"/>
        <w:ind w:firstLine="708"/>
        <w:jc w:val="both"/>
        <w:rPr>
          <w:rFonts w:ascii="Times New Roman" w:eastAsia="Times New Roman" w:hAnsi="Times New Roman" w:cs="Times New Roman"/>
          <w:sz w:val="28"/>
          <w:szCs w:val="28"/>
          <w:lang w:eastAsia="ru-RU"/>
        </w:rPr>
      </w:pPr>
      <w:r w:rsidRPr="006E6328">
        <w:rPr>
          <w:rFonts w:ascii="Times New Roman" w:eastAsia="Times New Roman" w:hAnsi="Times New Roman" w:cs="Times New Roman"/>
          <w:sz w:val="28"/>
          <w:szCs w:val="28"/>
          <w:lang w:eastAsia="ru-RU"/>
        </w:rPr>
        <w:t>Проєкт рішення не стосується прав і соціальної захищеності осіб з інвалідністю та не матиме вплив на життєдіяльність цієї категорії.</w:t>
      </w:r>
    </w:p>
    <w:p w:rsidR="00D15F94" w:rsidRPr="00AB418B" w:rsidRDefault="00D15F94" w:rsidP="00AB418B">
      <w:pPr>
        <w:widowControl w:val="0"/>
        <w:tabs>
          <w:tab w:val="left" w:pos="-540"/>
          <w:tab w:val="left" w:pos="142"/>
          <w:tab w:val="left" w:pos="1134"/>
          <w:tab w:val="left" w:pos="6096"/>
        </w:tabs>
        <w:snapToGrid w:val="0"/>
        <w:spacing w:after="0" w:line="240" w:lineRule="auto"/>
        <w:ind w:firstLine="708"/>
        <w:jc w:val="both"/>
        <w:rPr>
          <w:rFonts w:ascii="Times New Roman" w:eastAsia="Times New Roman" w:hAnsi="Times New Roman" w:cs="Times New Roman"/>
          <w:lang w:eastAsia="ru-RU"/>
        </w:rPr>
      </w:pPr>
    </w:p>
    <w:p w:rsidR="00D15F94" w:rsidRPr="00227342" w:rsidRDefault="00D15F94" w:rsidP="00AB418B">
      <w:pPr>
        <w:spacing w:line="240" w:lineRule="auto"/>
        <w:ind w:firstLine="708"/>
        <w:contextualSpacing/>
        <w:jc w:val="both"/>
        <w:rPr>
          <w:rFonts w:ascii="Times New Roman" w:eastAsia="Calibri" w:hAnsi="Times New Roman" w:cs="Times New Roman"/>
          <w:b/>
          <w:sz w:val="28"/>
          <w:szCs w:val="28"/>
        </w:rPr>
      </w:pPr>
      <w:r w:rsidRPr="00227342">
        <w:rPr>
          <w:rFonts w:ascii="Times New Roman" w:eastAsia="Calibri" w:hAnsi="Times New Roman" w:cs="Times New Roman"/>
          <w:b/>
          <w:sz w:val="28"/>
          <w:szCs w:val="28"/>
        </w:rPr>
        <w:t xml:space="preserve">5. </w:t>
      </w:r>
      <w:r w:rsidRPr="00227342">
        <w:rPr>
          <w:rFonts w:ascii="Times New Roman" w:hAnsi="Times New Roman" w:cs="Times New Roman"/>
          <w:b/>
          <w:sz w:val="28"/>
          <w:szCs w:val="28"/>
        </w:rPr>
        <w:t xml:space="preserve">Інформація про те, чи містить </w:t>
      </w:r>
      <w:r w:rsidRPr="00227342">
        <w:rPr>
          <w:rFonts w:ascii="Times New Roman" w:eastAsia="Calibri" w:hAnsi="Times New Roman" w:cs="Times New Roman"/>
          <w:b/>
          <w:sz w:val="28"/>
          <w:szCs w:val="28"/>
        </w:rPr>
        <w:t>проєкт рішення службову інформацію у розумінні статті 6 Закону України «Про доступ до публічної інформації»</w:t>
      </w:r>
    </w:p>
    <w:p w:rsidR="00D15F94" w:rsidRDefault="00D15F94" w:rsidP="00AB418B">
      <w:pPr>
        <w:spacing w:line="240" w:lineRule="auto"/>
        <w:ind w:firstLine="708"/>
        <w:contextualSpacing/>
        <w:jc w:val="both"/>
        <w:rPr>
          <w:rFonts w:ascii="Times New Roman" w:eastAsia="Calibri" w:hAnsi="Times New Roman" w:cs="Times New Roman"/>
          <w:sz w:val="28"/>
          <w:szCs w:val="28"/>
        </w:rPr>
      </w:pPr>
      <w:r w:rsidRPr="00227342">
        <w:rPr>
          <w:rFonts w:ascii="Times New Roman" w:eastAsia="Calibri" w:hAnsi="Times New Roman" w:cs="Times New Roman"/>
          <w:sz w:val="28"/>
          <w:szCs w:val="28"/>
        </w:rPr>
        <w:t xml:space="preserve">Проєкт рішення не містить службову інформацію у розумінні </w:t>
      </w:r>
      <w:r w:rsidRPr="00227342">
        <w:rPr>
          <w:rFonts w:ascii="Times New Roman" w:eastAsia="Calibri" w:hAnsi="Times New Roman" w:cs="Times New Roman"/>
          <w:sz w:val="28"/>
          <w:szCs w:val="28"/>
        </w:rPr>
        <w:br/>
        <w:t>статті 6 Закону України «Про доступ до публічної інформації».</w:t>
      </w:r>
    </w:p>
    <w:p w:rsidR="00D15F94" w:rsidRPr="006C0078" w:rsidRDefault="00D15F94" w:rsidP="00AB418B">
      <w:pPr>
        <w:spacing w:line="240" w:lineRule="auto"/>
        <w:ind w:firstLine="708"/>
        <w:contextualSpacing/>
        <w:jc w:val="both"/>
        <w:rPr>
          <w:rFonts w:ascii="Times New Roman" w:eastAsia="Calibri" w:hAnsi="Times New Roman" w:cs="Times New Roman"/>
          <w:sz w:val="24"/>
          <w:szCs w:val="24"/>
        </w:rPr>
      </w:pPr>
    </w:p>
    <w:p w:rsidR="00D15F94" w:rsidRPr="00227342" w:rsidRDefault="00D15F94" w:rsidP="00AB418B">
      <w:pPr>
        <w:spacing w:line="240" w:lineRule="auto"/>
        <w:ind w:firstLine="708"/>
        <w:contextualSpacing/>
        <w:jc w:val="both"/>
        <w:rPr>
          <w:rFonts w:ascii="Times New Roman" w:eastAsia="Calibri" w:hAnsi="Times New Roman" w:cs="Times New Roman"/>
          <w:b/>
          <w:sz w:val="28"/>
          <w:szCs w:val="28"/>
        </w:rPr>
      </w:pPr>
      <w:r>
        <w:rPr>
          <w:rFonts w:ascii="Times New Roman" w:hAnsi="Times New Roman" w:cs="Times New Roman"/>
          <w:b/>
          <w:sz w:val="28"/>
          <w:szCs w:val="28"/>
          <w:lang w:eastAsia="ar-SA"/>
        </w:rPr>
        <w:t>6</w:t>
      </w:r>
      <w:r>
        <w:rPr>
          <w:rFonts w:ascii="Times New Roman" w:eastAsia="Times New Roman" w:hAnsi="Times New Roman" w:cs="Times New Roman"/>
          <w:b/>
          <w:bCs/>
          <w:sz w:val="28"/>
          <w:szCs w:val="28"/>
          <w:lang w:eastAsia="ar-SA"/>
        </w:rPr>
        <w:t xml:space="preserve">. </w:t>
      </w:r>
      <w:r w:rsidRPr="00227342">
        <w:rPr>
          <w:rFonts w:ascii="Times New Roman" w:hAnsi="Times New Roman" w:cs="Times New Roman"/>
          <w:b/>
          <w:sz w:val="28"/>
          <w:szCs w:val="28"/>
        </w:rPr>
        <w:t xml:space="preserve">Інформація про те, чи містить </w:t>
      </w:r>
      <w:r w:rsidRPr="00227342">
        <w:rPr>
          <w:rFonts w:ascii="Times New Roman" w:eastAsia="Calibri" w:hAnsi="Times New Roman" w:cs="Times New Roman"/>
          <w:b/>
          <w:sz w:val="28"/>
          <w:szCs w:val="28"/>
        </w:rPr>
        <w:t xml:space="preserve">проєкт рішення інформацію про фізичну особу (персональні дані) у розумінні статей 11 та 21 Закону </w:t>
      </w:r>
      <w:r w:rsidRPr="00227342">
        <w:rPr>
          <w:rFonts w:ascii="Times New Roman" w:eastAsia="Calibri" w:hAnsi="Times New Roman" w:cs="Times New Roman"/>
          <w:b/>
          <w:sz w:val="28"/>
          <w:szCs w:val="28"/>
        </w:rPr>
        <w:lastRenderedPageBreak/>
        <w:t>України «Про інформацію» та статті 2 Закону України «Про захист персональних даних»</w:t>
      </w:r>
      <w:r>
        <w:rPr>
          <w:rFonts w:ascii="Times New Roman" w:eastAsia="Calibri" w:hAnsi="Times New Roman" w:cs="Times New Roman"/>
          <w:b/>
          <w:sz w:val="28"/>
          <w:szCs w:val="28"/>
        </w:rPr>
        <w:t>.</w:t>
      </w:r>
    </w:p>
    <w:p w:rsidR="00D15F94" w:rsidRDefault="00D15F94" w:rsidP="00AB418B">
      <w:pPr>
        <w:spacing w:line="240" w:lineRule="auto"/>
        <w:ind w:firstLine="708"/>
        <w:contextualSpacing/>
        <w:jc w:val="both"/>
        <w:rPr>
          <w:rFonts w:ascii="Times New Roman" w:eastAsia="Calibri" w:hAnsi="Times New Roman" w:cs="Times New Roman"/>
          <w:sz w:val="28"/>
          <w:szCs w:val="28"/>
        </w:rPr>
      </w:pPr>
      <w:r w:rsidRPr="00227342">
        <w:rPr>
          <w:rFonts w:ascii="Times New Roman" w:eastAsia="Calibri" w:hAnsi="Times New Roman" w:cs="Times New Roman"/>
          <w:sz w:val="28"/>
          <w:szCs w:val="28"/>
        </w:rPr>
        <w:t>Проєкт рішення не містить інформацію про фізичну особу (персональні дані) у розумінні статей 11 та 21 Закону України «Про інформацію» та статті 2 Закону України «Про захист персональних даних».</w:t>
      </w:r>
    </w:p>
    <w:p w:rsidR="00D15F94" w:rsidRPr="00AB418B" w:rsidRDefault="00D15F94" w:rsidP="006C0078">
      <w:pPr>
        <w:tabs>
          <w:tab w:val="left" w:pos="1134"/>
        </w:tabs>
        <w:spacing w:after="0" w:line="240" w:lineRule="auto"/>
        <w:ind w:firstLine="708"/>
        <w:jc w:val="both"/>
        <w:rPr>
          <w:rFonts w:ascii="Times New Roman" w:eastAsia="Times New Roman" w:hAnsi="Times New Roman" w:cs="Times New Roman"/>
          <w:color w:val="000000"/>
          <w:lang w:eastAsia="ru-RU"/>
        </w:rPr>
      </w:pPr>
    </w:p>
    <w:p w:rsidR="00D15F94" w:rsidRDefault="00D15F94" w:rsidP="006C0078">
      <w:pPr>
        <w:tabs>
          <w:tab w:val="left" w:pos="1134"/>
        </w:tabs>
        <w:spacing w:after="0" w:line="240" w:lineRule="auto"/>
        <w:ind w:firstLine="708"/>
        <w:contextualSpacing/>
        <w:jc w:val="both"/>
        <w:rPr>
          <w:rFonts w:ascii="Times New Roman" w:eastAsia="Times New Roman" w:hAnsi="Times New Roman" w:cs="Times New Roman"/>
          <w:sz w:val="28"/>
          <w:szCs w:val="28"/>
          <w:lang w:eastAsia="ru-RU"/>
        </w:rPr>
      </w:pPr>
      <w:r w:rsidRPr="00FF48C8">
        <w:rPr>
          <w:rFonts w:ascii="Times New Roman" w:eastAsia="Times New Roman" w:hAnsi="Times New Roman" w:cs="Times New Roman"/>
          <w:b/>
          <w:color w:val="000000"/>
          <w:sz w:val="28"/>
          <w:szCs w:val="28"/>
          <w:lang w:val="ru-RU" w:eastAsia="ru-RU"/>
        </w:rPr>
        <w:t>7</w:t>
      </w:r>
      <w:r w:rsidRPr="006E632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ab/>
      </w:r>
      <w:r w:rsidRPr="006E6328">
        <w:rPr>
          <w:rFonts w:ascii="Times New Roman" w:eastAsia="Times New Roman" w:hAnsi="Times New Roman" w:cs="Times New Roman"/>
          <w:b/>
          <w:color w:val="000000"/>
          <w:sz w:val="28"/>
          <w:szCs w:val="28"/>
          <w:lang w:eastAsia="ru-RU"/>
        </w:rPr>
        <w:t>Фінансово-економічне обґрунтування та пропозиції щодо джерел покриття цих витрат</w:t>
      </w:r>
      <w:r w:rsidRPr="006E6328">
        <w:rPr>
          <w:rFonts w:ascii="Times New Roman" w:eastAsia="Times New Roman" w:hAnsi="Times New Roman" w:cs="Times New Roman"/>
          <w:sz w:val="28"/>
          <w:szCs w:val="28"/>
          <w:lang w:eastAsia="ru-RU"/>
        </w:rPr>
        <w:t>.</w:t>
      </w:r>
    </w:p>
    <w:p w:rsidR="00D15F94" w:rsidRDefault="00D15F94" w:rsidP="006C007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eastAsia="Times New Roman" w:hAnsi="Times New Roman" w:cs="Times New Roman"/>
          <w:color w:val="000000"/>
          <w:sz w:val="28"/>
          <w:szCs w:val="28"/>
          <w:lang w:eastAsia="ru-RU"/>
        </w:rPr>
      </w:pPr>
      <w:r w:rsidRPr="006E6328">
        <w:rPr>
          <w:rFonts w:ascii="Times New Roman" w:eastAsia="Times New Roman" w:hAnsi="Times New Roman" w:cs="Times New Roman"/>
          <w:color w:val="000000"/>
          <w:sz w:val="28"/>
          <w:szCs w:val="28"/>
          <w:lang w:eastAsia="ru-RU"/>
        </w:rPr>
        <w:t>Реалізація даного проєкту рішення не потребує додаткових матеріальних та інших витрат з бюджету міста Києва.</w:t>
      </w:r>
    </w:p>
    <w:p w:rsidR="00D15F94" w:rsidRPr="00AB418B" w:rsidRDefault="00D15F94" w:rsidP="006C0078">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contextualSpacing/>
        <w:jc w:val="both"/>
        <w:rPr>
          <w:rFonts w:ascii="Times New Roman" w:eastAsia="Times New Roman" w:hAnsi="Times New Roman" w:cs="Times New Roman"/>
          <w:color w:val="000000"/>
          <w:lang w:eastAsia="ru-RU"/>
        </w:rPr>
      </w:pPr>
    </w:p>
    <w:p w:rsidR="00D15F94" w:rsidRPr="006E6328" w:rsidRDefault="00D15F94" w:rsidP="006C0078">
      <w:pPr>
        <w:tabs>
          <w:tab w:val="left" w:pos="1134"/>
        </w:tabs>
        <w:spacing w:after="0" w:line="240" w:lineRule="auto"/>
        <w:ind w:firstLine="708"/>
        <w:rPr>
          <w:rFonts w:ascii="Times New Roman" w:eastAsia="Calibri" w:hAnsi="Times New Roman" w:cs="Times New Roman"/>
          <w:b/>
          <w:sz w:val="28"/>
          <w:szCs w:val="28"/>
        </w:rPr>
      </w:pPr>
      <w:r>
        <w:rPr>
          <w:rFonts w:ascii="Times New Roman" w:eastAsia="Calibri" w:hAnsi="Times New Roman" w:cs="Times New Roman"/>
          <w:b/>
          <w:sz w:val="28"/>
          <w:szCs w:val="28"/>
        </w:rPr>
        <w:t>8</w:t>
      </w:r>
      <w:r w:rsidRPr="006E6328">
        <w:rPr>
          <w:rFonts w:ascii="Times New Roman" w:eastAsia="Calibri" w:hAnsi="Times New Roman" w:cs="Times New Roman"/>
          <w:b/>
          <w:sz w:val="28"/>
          <w:szCs w:val="28"/>
        </w:rPr>
        <w:t>.</w:t>
      </w:r>
      <w:r>
        <w:rPr>
          <w:rFonts w:ascii="Times New Roman" w:eastAsia="Calibri" w:hAnsi="Times New Roman" w:cs="Times New Roman"/>
          <w:b/>
          <w:sz w:val="28"/>
          <w:szCs w:val="28"/>
        </w:rPr>
        <w:tab/>
      </w:r>
      <w:r w:rsidRPr="006E6328">
        <w:rPr>
          <w:rFonts w:ascii="Times New Roman" w:eastAsia="Calibri" w:hAnsi="Times New Roman" w:cs="Times New Roman"/>
          <w:b/>
          <w:sz w:val="28"/>
          <w:szCs w:val="28"/>
        </w:rPr>
        <w:t>Позиція заінтересованих органів.</w:t>
      </w:r>
    </w:p>
    <w:p w:rsidR="00D15F94" w:rsidRPr="006E6328" w:rsidRDefault="00D15F94" w:rsidP="006C0078">
      <w:pPr>
        <w:tabs>
          <w:tab w:val="left" w:pos="1134"/>
        </w:tabs>
        <w:spacing w:after="0" w:line="240" w:lineRule="auto"/>
        <w:ind w:firstLine="708"/>
        <w:rPr>
          <w:rFonts w:ascii="Times New Roman" w:eastAsia="Calibri" w:hAnsi="Times New Roman" w:cs="Times New Roman"/>
          <w:sz w:val="28"/>
          <w:szCs w:val="28"/>
        </w:rPr>
      </w:pPr>
      <w:r w:rsidRPr="006E6328">
        <w:rPr>
          <w:rFonts w:ascii="Times New Roman" w:eastAsia="Calibri" w:hAnsi="Times New Roman" w:cs="Times New Roman"/>
          <w:sz w:val="28"/>
          <w:szCs w:val="28"/>
        </w:rPr>
        <w:t>Вказаний проєкт рішення не стосується інтересів інших органів.</w:t>
      </w:r>
    </w:p>
    <w:p w:rsidR="00D15F94" w:rsidRPr="00AB418B" w:rsidRDefault="00D15F94" w:rsidP="006C0078">
      <w:pPr>
        <w:widowControl w:val="0"/>
        <w:tabs>
          <w:tab w:val="left" w:pos="-540"/>
          <w:tab w:val="num" w:pos="-360"/>
          <w:tab w:val="left" w:pos="142"/>
          <w:tab w:val="left" w:pos="1134"/>
          <w:tab w:val="left" w:pos="6096"/>
        </w:tabs>
        <w:snapToGrid w:val="0"/>
        <w:spacing w:after="0" w:line="240" w:lineRule="auto"/>
        <w:ind w:firstLine="708"/>
        <w:jc w:val="both"/>
        <w:rPr>
          <w:rFonts w:ascii="Times New Roman" w:eastAsia="Times New Roman" w:hAnsi="Times New Roman" w:cs="Times New Roman"/>
          <w:lang w:eastAsia="ru-RU"/>
        </w:rPr>
      </w:pPr>
    </w:p>
    <w:p w:rsidR="00D15F94" w:rsidRDefault="00D15F94" w:rsidP="006C0078">
      <w:pPr>
        <w:widowControl w:val="0"/>
        <w:tabs>
          <w:tab w:val="left" w:pos="-540"/>
          <w:tab w:val="num" w:pos="-360"/>
          <w:tab w:val="left" w:pos="142"/>
          <w:tab w:val="left" w:pos="1134"/>
          <w:tab w:val="left" w:pos="6096"/>
        </w:tabs>
        <w:snapToGrid w:val="0"/>
        <w:spacing w:after="0" w:line="24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9</w:t>
      </w:r>
      <w:r w:rsidRPr="006E6328">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ab/>
      </w:r>
      <w:r w:rsidRPr="006E6328">
        <w:rPr>
          <w:rFonts w:ascii="Times New Roman" w:eastAsia="Times New Roman" w:hAnsi="Times New Roman" w:cs="Times New Roman"/>
          <w:b/>
          <w:sz w:val="28"/>
          <w:szCs w:val="28"/>
          <w:lang w:eastAsia="ru-RU"/>
        </w:rPr>
        <w:t>Прогноз соціально-економічних та інших наслідків прийняття рішення.</w:t>
      </w:r>
    </w:p>
    <w:p w:rsidR="00D15F94" w:rsidRPr="00667495" w:rsidRDefault="00D15F94" w:rsidP="006C0078">
      <w:pPr>
        <w:tabs>
          <w:tab w:val="left" w:pos="1134"/>
        </w:tabs>
        <w:spacing w:after="0" w:line="240" w:lineRule="auto"/>
        <w:ind w:firstLine="708"/>
        <w:jc w:val="both"/>
        <w:rPr>
          <w:rFonts w:ascii="Times New Roman" w:eastAsia="Calibri" w:hAnsi="Times New Roman" w:cs="Times New Roman"/>
          <w:sz w:val="28"/>
          <w:szCs w:val="28"/>
        </w:rPr>
      </w:pPr>
      <w:r w:rsidRPr="006E6328">
        <w:rPr>
          <w:rFonts w:ascii="Times New Roman" w:eastAsia="Calibri" w:hAnsi="Times New Roman" w:cs="Times New Roman"/>
          <w:sz w:val="28"/>
          <w:szCs w:val="28"/>
        </w:rPr>
        <w:t xml:space="preserve">Реалізація зазначеного рішення Київської міської ради в кінцевому результаті надасть можливість </w:t>
      </w:r>
      <w:r>
        <w:rPr>
          <w:rFonts w:ascii="Times New Roman" w:eastAsia="Calibri" w:hAnsi="Times New Roman" w:cs="Times New Roman"/>
          <w:sz w:val="28"/>
          <w:szCs w:val="28"/>
        </w:rPr>
        <w:t xml:space="preserve">прийняти </w:t>
      </w:r>
      <w:r w:rsidRPr="00667495">
        <w:rPr>
          <w:rFonts w:ascii="Times New Roman" w:eastAsia="Calibri" w:hAnsi="Times New Roman" w:cs="Times New Roman"/>
          <w:bCs/>
          <w:sz w:val="28"/>
          <w:szCs w:val="28"/>
        </w:rPr>
        <w:t>котельн</w:t>
      </w:r>
      <w:r>
        <w:rPr>
          <w:rFonts w:ascii="Times New Roman" w:eastAsia="Calibri" w:hAnsi="Times New Roman" w:cs="Times New Roman"/>
          <w:bCs/>
          <w:sz w:val="28"/>
          <w:szCs w:val="28"/>
        </w:rPr>
        <w:t>ю</w:t>
      </w:r>
      <w:r w:rsidRPr="00667495">
        <w:rPr>
          <w:rFonts w:ascii="Times New Roman" w:eastAsia="Calibri" w:hAnsi="Times New Roman" w:cs="Times New Roman"/>
          <w:bCs/>
          <w:sz w:val="28"/>
          <w:szCs w:val="28"/>
        </w:rPr>
        <w:t xml:space="preserve"> (реєстраційний номер 1029932180000), що розміщена на земельній ділянці площею 0,3165 гектара (кадастровий номер 8000000000:72:481:0247), та окрем</w:t>
      </w:r>
      <w:r>
        <w:rPr>
          <w:rFonts w:ascii="Times New Roman" w:eastAsia="Calibri" w:hAnsi="Times New Roman" w:cs="Times New Roman"/>
          <w:bCs/>
          <w:sz w:val="28"/>
          <w:szCs w:val="28"/>
        </w:rPr>
        <w:t>е</w:t>
      </w:r>
      <w:r w:rsidRPr="00667495">
        <w:rPr>
          <w:rFonts w:ascii="Times New Roman" w:eastAsia="Calibri" w:hAnsi="Times New Roman" w:cs="Times New Roman"/>
          <w:bCs/>
          <w:sz w:val="28"/>
          <w:szCs w:val="28"/>
        </w:rPr>
        <w:t xml:space="preserve"> індивідуально визначен</w:t>
      </w:r>
      <w:r>
        <w:rPr>
          <w:rFonts w:ascii="Times New Roman" w:eastAsia="Calibri" w:hAnsi="Times New Roman" w:cs="Times New Roman"/>
          <w:bCs/>
          <w:sz w:val="28"/>
          <w:szCs w:val="28"/>
        </w:rPr>
        <w:t>е</w:t>
      </w:r>
      <w:r w:rsidRPr="00667495">
        <w:rPr>
          <w:rFonts w:ascii="Times New Roman" w:eastAsia="Calibri" w:hAnsi="Times New Roman" w:cs="Times New Roman"/>
          <w:bCs/>
          <w:sz w:val="28"/>
          <w:szCs w:val="28"/>
        </w:rPr>
        <w:t xml:space="preserve"> майн</w:t>
      </w:r>
      <w:r>
        <w:rPr>
          <w:rFonts w:ascii="Times New Roman" w:eastAsia="Calibri" w:hAnsi="Times New Roman" w:cs="Times New Roman"/>
          <w:bCs/>
          <w:sz w:val="28"/>
          <w:szCs w:val="28"/>
        </w:rPr>
        <w:t>о</w:t>
      </w:r>
      <w:r w:rsidRPr="00667495">
        <w:rPr>
          <w:rFonts w:ascii="Times New Roman" w:eastAsia="Calibri" w:hAnsi="Times New Roman" w:cs="Times New Roman"/>
          <w:bCs/>
          <w:sz w:val="28"/>
          <w:szCs w:val="28"/>
        </w:rPr>
        <w:t xml:space="preserve"> - </w:t>
      </w:r>
      <w:r w:rsidRPr="00667495">
        <w:rPr>
          <w:rFonts w:ascii="Times New Roman" w:eastAsia="Calibri" w:hAnsi="Times New Roman" w:cs="Times New Roman"/>
          <w:sz w:val="28"/>
          <w:szCs w:val="28"/>
        </w:rPr>
        <w:t>інженерн</w:t>
      </w:r>
      <w:r>
        <w:rPr>
          <w:rFonts w:ascii="Times New Roman" w:eastAsia="Calibri" w:hAnsi="Times New Roman" w:cs="Times New Roman"/>
          <w:sz w:val="28"/>
          <w:szCs w:val="28"/>
        </w:rPr>
        <w:t>і</w:t>
      </w:r>
      <w:r w:rsidRPr="00667495">
        <w:rPr>
          <w:rFonts w:ascii="Times New Roman" w:eastAsia="Calibri" w:hAnsi="Times New Roman" w:cs="Times New Roman"/>
          <w:sz w:val="28"/>
          <w:szCs w:val="28"/>
        </w:rPr>
        <w:t xml:space="preserve"> мереж</w:t>
      </w:r>
      <w:r>
        <w:rPr>
          <w:rFonts w:ascii="Times New Roman" w:eastAsia="Calibri" w:hAnsi="Times New Roman" w:cs="Times New Roman"/>
          <w:sz w:val="28"/>
          <w:szCs w:val="28"/>
        </w:rPr>
        <w:t>і</w:t>
      </w:r>
      <w:r w:rsidRPr="00667495">
        <w:rPr>
          <w:rFonts w:ascii="Times New Roman" w:eastAsia="Calibri" w:hAnsi="Times New Roman" w:cs="Times New Roman"/>
          <w:sz w:val="28"/>
          <w:szCs w:val="28"/>
        </w:rPr>
        <w:t>, обладнання та прилад</w:t>
      </w:r>
      <w:r>
        <w:rPr>
          <w:rFonts w:ascii="Times New Roman" w:eastAsia="Calibri" w:hAnsi="Times New Roman" w:cs="Times New Roman"/>
          <w:sz w:val="28"/>
          <w:szCs w:val="28"/>
        </w:rPr>
        <w:t>и</w:t>
      </w:r>
      <w:r w:rsidRPr="00667495">
        <w:rPr>
          <w:rFonts w:ascii="Times New Roman" w:eastAsia="Calibri" w:hAnsi="Times New Roman" w:cs="Times New Roman"/>
          <w:sz w:val="28"/>
          <w:szCs w:val="28"/>
        </w:rPr>
        <w:t xml:space="preserve"> на </w:t>
      </w:r>
      <w:r>
        <w:rPr>
          <w:rFonts w:ascii="Times New Roman" w:eastAsia="Calibri" w:hAnsi="Times New Roman" w:cs="Times New Roman"/>
          <w:sz w:val="28"/>
          <w:szCs w:val="28"/>
        </w:rPr>
        <w:br/>
      </w:r>
      <w:r w:rsidRPr="00667495">
        <w:rPr>
          <w:rFonts w:ascii="Times New Roman" w:eastAsia="Calibri" w:hAnsi="Times New Roman" w:cs="Times New Roman"/>
          <w:sz w:val="28"/>
          <w:szCs w:val="28"/>
        </w:rPr>
        <w:t>просп. Повітряних сил України, 76 у Солом’янському районі м. Києва.</w:t>
      </w:r>
    </w:p>
    <w:p w:rsidR="007C2477" w:rsidRPr="00AB418B" w:rsidRDefault="007C2477" w:rsidP="006C0078">
      <w:pPr>
        <w:tabs>
          <w:tab w:val="left" w:pos="426"/>
          <w:tab w:val="left" w:pos="1134"/>
        </w:tabs>
        <w:suppressAutoHyphens/>
        <w:spacing w:after="0" w:line="240" w:lineRule="auto"/>
        <w:ind w:firstLine="708"/>
        <w:jc w:val="both"/>
        <w:rPr>
          <w:rFonts w:ascii="Times New Roman" w:eastAsia="Times New Roman" w:hAnsi="Times New Roman" w:cs="Times New Roman"/>
          <w:lang w:eastAsia="ar-SA"/>
        </w:rPr>
      </w:pPr>
    </w:p>
    <w:p w:rsidR="003A2AAB" w:rsidRPr="006E6328" w:rsidRDefault="00DA2C67" w:rsidP="006C0078">
      <w:pPr>
        <w:tabs>
          <w:tab w:val="left" w:pos="1134"/>
        </w:tabs>
        <w:suppressAutoHyphens/>
        <w:spacing w:after="0" w:line="240" w:lineRule="auto"/>
        <w:ind w:firstLine="708"/>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10</w:t>
      </w:r>
      <w:r w:rsidR="003A2AAB" w:rsidRPr="006E6328">
        <w:rPr>
          <w:rFonts w:ascii="Times New Roman" w:eastAsia="Times New Roman" w:hAnsi="Times New Roman" w:cs="Times New Roman"/>
          <w:b/>
          <w:sz w:val="28"/>
          <w:szCs w:val="28"/>
          <w:lang w:eastAsia="ar-SA"/>
        </w:rPr>
        <w:t>.</w:t>
      </w:r>
      <w:r w:rsidR="002A1BF5" w:rsidRPr="006E6328">
        <w:rPr>
          <w:rFonts w:ascii="Times New Roman" w:eastAsia="Times New Roman" w:hAnsi="Times New Roman" w:cs="Times New Roman"/>
          <w:b/>
          <w:sz w:val="28"/>
          <w:szCs w:val="28"/>
          <w:lang w:eastAsia="ar-SA"/>
        </w:rPr>
        <w:tab/>
      </w:r>
      <w:r w:rsidR="003A2AAB" w:rsidRPr="006E6328">
        <w:rPr>
          <w:rFonts w:ascii="Times New Roman" w:eastAsia="Times New Roman" w:hAnsi="Times New Roman" w:cs="Times New Roman"/>
          <w:b/>
          <w:sz w:val="28"/>
          <w:szCs w:val="28"/>
          <w:lang w:eastAsia="ar-SA"/>
        </w:rPr>
        <w:t>Прізвище або назва суб’єкта подання, прізвище, посада, контактні дані доповідача про</w:t>
      </w:r>
      <w:r w:rsidR="001F6628" w:rsidRPr="006E6328">
        <w:rPr>
          <w:rFonts w:ascii="Times New Roman" w:eastAsia="Times New Roman" w:hAnsi="Times New Roman" w:cs="Times New Roman"/>
          <w:b/>
          <w:sz w:val="28"/>
          <w:szCs w:val="28"/>
          <w:lang w:eastAsia="ar-SA"/>
        </w:rPr>
        <w:t>є</w:t>
      </w:r>
      <w:r w:rsidR="003A2AAB" w:rsidRPr="006E6328">
        <w:rPr>
          <w:rFonts w:ascii="Times New Roman" w:eastAsia="Times New Roman" w:hAnsi="Times New Roman" w:cs="Times New Roman"/>
          <w:b/>
          <w:sz w:val="28"/>
          <w:szCs w:val="28"/>
          <w:lang w:eastAsia="ar-SA"/>
        </w:rPr>
        <w:t>кту рішення на пленарному засіданні та особи, відповідальної за супроводження про</w:t>
      </w:r>
      <w:r w:rsidR="001F6628" w:rsidRPr="006E6328">
        <w:rPr>
          <w:rFonts w:ascii="Times New Roman" w:eastAsia="Times New Roman" w:hAnsi="Times New Roman" w:cs="Times New Roman"/>
          <w:b/>
          <w:sz w:val="28"/>
          <w:szCs w:val="28"/>
          <w:lang w:eastAsia="ar-SA"/>
        </w:rPr>
        <w:t>є</w:t>
      </w:r>
      <w:r w:rsidR="003A2AAB" w:rsidRPr="006E6328">
        <w:rPr>
          <w:rFonts w:ascii="Times New Roman" w:eastAsia="Times New Roman" w:hAnsi="Times New Roman" w:cs="Times New Roman"/>
          <w:b/>
          <w:sz w:val="28"/>
          <w:szCs w:val="28"/>
          <w:lang w:eastAsia="ar-SA"/>
        </w:rPr>
        <w:t>кту рішення.</w:t>
      </w:r>
    </w:p>
    <w:p w:rsidR="00A07536" w:rsidRDefault="00667495" w:rsidP="006C0078">
      <w:pPr>
        <w:pStyle w:val="Style9"/>
        <w:tabs>
          <w:tab w:val="left" w:pos="426"/>
          <w:tab w:val="left" w:pos="7088"/>
        </w:tabs>
        <w:suppressAutoHyphens/>
        <w:spacing w:after="0" w:line="240" w:lineRule="auto"/>
        <w:ind w:firstLine="709"/>
        <w:jc w:val="both"/>
        <w:rPr>
          <w:sz w:val="28"/>
          <w:szCs w:val="28"/>
          <w:lang w:val="uk-UA" w:eastAsia="uk-UA" w:bidi="ar-SA"/>
        </w:rPr>
      </w:pPr>
      <w:r w:rsidRPr="00667495">
        <w:rPr>
          <w:sz w:val="28"/>
          <w:szCs w:val="28"/>
          <w:lang w:val="uk-UA" w:eastAsia="uk-UA" w:bidi="ar-SA"/>
        </w:rPr>
        <w:t>Суб’єкт</w:t>
      </w:r>
      <w:r w:rsidR="00A07536">
        <w:rPr>
          <w:sz w:val="28"/>
          <w:szCs w:val="28"/>
          <w:lang w:val="uk-UA" w:eastAsia="uk-UA" w:bidi="ar-SA"/>
        </w:rPr>
        <w:t>ом</w:t>
      </w:r>
      <w:r w:rsidRPr="00667495">
        <w:rPr>
          <w:sz w:val="28"/>
          <w:szCs w:val="28"/>
          <w:lang w:val="uk-UA" w:eastAsia="uk-UA" w:bidi="ar-SA"/>
        </w:rPr>
        <w:t xml:space="preserve"> подання проєкту рішення Київської міської ради є Департамент комунальної власності м. Києва виконавчого органу Київської міської ради (Київської міської державної адміністрації)</w:t>
      </w:r>
      <w:r w:rsidR="00A07536">
        <w:rPr>
          <w:sz w:val="28"/>
          <w:szCs w:val="28"/>
          <w:lang w:val="uk-UA" w:eastAsia="uk-UA" w:bidi="ar-SA"/>
        </w:rPr>
        <w:t>.</w:t>
      </w:r>
    </w:p>
    <w:p w:rsidR="00667495" w:rsidRPr="00667495" w:rsidRDefault="00667495" w:rsidP="006C0078">
      <w:pPr>
        <w:pStyle w:val="Style9"/>
        <w:tabs>
          <w:tab w:val="left" w:pos="426"/>
          <w:tab w:val="left" w:pos="7088"/>
        </w:tabs>
        <w:suppressAutoHyphens/>
        <w:spacing w:after="0" w:line="240" w:lineRule="auto"/>
        <w:ind w:firstLine="709"/>
        <w:jc w:val="both"/>
        <w:rPr>
          <w:sz w:val="28"/>
          <w:szCs w:val="28"/>
          <w:lang w:val="uk-UA" w:eastAsia="uk-UA" w:bidi="ar-SA"/>
        </w:rPr>
      </w:pPr>
      <w:r w:rsidRPr="00667495">
        <w:rPr>
          <w:sz w:val="28"/>
          <w:szCs w:val="28"/>
          <w:lang w:val="uk-UA" w:eastAsia="uk-UA" w:bidi="ar-SA"/>
        </w:rPr>
        <w:t>Доповідачі на пленарному засіданні Київської міської ради:</w:t>
      </w:r>
      <w:r w:rsidR="006C0078">
        <w:rPr>
          <w:sz w:val="28"/>
          <w:szCs w:val="28"/>
          <w:lang w:val="uk-UA" w:eastAsia="uk-UA" w:bidi="ar-SA"/>
        </w:rPr>
        <w:t xml:space="preserve"> </w:t>
      </w:r>
      <w:r w:rsidR="00D15F94">
        <w:rPr>
          <w:sz w:val="28"/>
          <w:szCs w:val="28"/>
          <w:lang w:val="uk-UA" w:eastAsia="uk-UA" w:bidi="ar-SA"/>
        </w:rPr>
        <w:t>заступник голови Київської міської державної адміністрації П.</w:t>
      </w:r>
      <w:proofErr w:type="spellStart"/>
      <w:r w:rsidR="00D15F94">
        <w:rPr>
          <w:sz w:val="28"/>
          <w:szCs w:val="28"/>
          <w:lang w:val="uk-UA" w:eastAsia="uk-UA" w:bidi="ar-SA"/>
        </w:rPr>
        <w:t>Пантелеєв</w:t>
      </w:r>
      <w:proofErr w:type="spellEnd"/>
      <w:r w:rsidR="006C0078">
        <w:rPr>
          <w:sz w:val="28"/>
          <w:szCs w:val="28"/>
          <w:lang w:val="uk-UA" w:eastAsia="uk-UA" w:bidi="ar-SA"/>
        </w:rPr>
        <w:t xml:space="preserve">, </w:t>
      </w:r>
      <w:r w:rsidRPr="00667495">
        <w:rPr>
          <w:sz w:val="28"/>
          <w:szCs w:val="28"/>
          <w:lang w:val="uk-UA" w:eastAsia="uk-UA" w:bidi="ar-SA"/>
        </w:rPr>
        <w:t xml:space="preserve">директор Департаменту комунальної власності м. Києва виконавчого органу Київської міської ради (Київської міської державної адміністрації) А. Гудзь </w:t>
      </w:r>
      <w:r w:rsidR="00A07536">
        <w:rPr>
          <w:sz w:val="28"/>
          <w:szCs w:val="28"/>
          <w:lang w:val="uk-UA" w:eastAsia="uk-UA" w:bidi="ar-SA"/>
        </w:rPr>
        <w:br/>
      </w:r>
      <w:r w:rsidRPr="00667495">
        <w:rPr>
          <w:sz w:val="28"/>
          <w:szCs w:val="28"/>
          <w:lang w:val="uk-UA" w:eastAsia="uk-UA" w:bidi="ar-SA"/>
        </w:rPr>
        <w:t>(тел. 202-61-51)</w:t>
      </w:r>
      <w:r w:rsidR="00D15F94">
        <w:rPr>
          <w:sz w:val="28"/>
          <w:szCs w:val="28"/>
          <w:lang w:val="uk-UA" w:eastAsia="uk-UA" w:bidi="ar-SA"/>
        </w:rPr>
        <w:t>.</w:t>
      </w:r>
    </w:p>
    <w:p w:rsidR="00667495" w:rsidRPr="00667495" w:rsidRDefault="00667495" w:rsidP="006C0078">
      <w:pPr>
        <w:pStyle w:val="Style9"/>
        <w:tabs>
          <w:tab w:val="left" w:pos="426"/>
          <w:tab w:val="left" w:pos="7088"/>
        </w:tabs>
        <w:suppressAutoHyphens/>
        <w:spacing w:after="0" w:line="240" w:lineRule="auto"/>
        <w:ind w:firstLine="709"/>
        <w:jc w:val="both"/>
        <w:rPr>
          <w:sz w:val="28"/>
          <w:szCs w:val="28"/>
          <w:lang w:val="uk-UA" w:eastAsia="uk-UA" w:bidi="ar-SA"/>
        </w:rPr>
      </w:pPr>
      <w:r w:rsidRPr="00667495">
        <w:rPr>
          <w:sz w:val="28"/>
          <w:szCs w:val="28"/>
          <w:lang w:val="uk-UA" w:eastAsia="uk-UA" w:bidi="ar-SA"/>
        </w:rPr>
        <w:t xml:space="preserve">Особа, відповідальна за супроводження проєкту рішення від Департаменту комунальної власності м. Києва виконавчого органу Київської міської ради (Київської міської державної адміністрації) – </w:t>
      </w:r>
      <w:r w:rsidR="00424AC2">
        <w:rPr>
          <w:sz w:val="28"/>
          <w:szCs w:val="28"/>
          <w:lang w:val="uk-UA" w:eastAsia="uk-UA" w:bidi="ar-SA"/>
        </w:rPr>
        <w:t>Голуб І.Д</w:t>
      </w:r>
      <w:r w:rsidRPr="00667495">
        <w:rPr>
          <w:sz w:val="28"/>
          <w:szCs w:val="28"/>
          <w:lang w:val="uk-UA" w:eastAsia="uk-UA" w:bidi="ar-SA"/>
        </w:rPr>
        <w:t xml:space="preserve"> </w:t>
      </w:r>
      <w:r w:rsidR="00E77FB5">
        <w:rPr>
          <w:sz w:val="28"/>
          <w:szCs w:val="28"/>
          <w:lang w:val="uk-UA" w:eastAsia="uk-UA" w:bidi="ar-SA"/>
        </w:rPr>
        <w:br/>
      </w:r>
      <w:r w:rsidRPr="00667495">
        <w:rPr>
          <w:sz w:val="28"/>
          <w:szCs w:val="28"/>
          <w:lang w:val="uk-UA" w:eastAsia="uk-UA" w:bidi="ar-SA"/>
        </w:rPr>
        <w:t>(тел. 202-61-</w:t>
      </w:r>
      <w:r w:rsidR="00E77FB5">
        <w:rPr>
          <w:sz w:val="28"/>
          <w:szCs w:val="28"/>
          <w:lang w:val="uk-UA" w:eastAsia="uk-UA" w:bidi="ar-SA"/>
        </w:rPr>
        <w:t>05</w:t>
      </w:r>
      <w:r w:rsidRPr="00667495">
        <w:rPr>
          <w:sz w:val="28"/>
          <w:szCs w:val="28"/>
          <w:lang w:val="uk-UA" w:eastAsia="uk-UA" w:bidi="ar-SA"/>
        </w:rPr>
        <w:t>).</w:t>
      </w:r>
    </w:p>
    <w:p w:rsidR="00667495" w:rsidRDefault="00667495" w:rsidP="006C0078">
      <w:pPr>
        <w:pStyle w:val="Style9"/>
        <w:tabs>
          <w:tab w:val="left" w:pos="426"/>
          <w:tab w:val="left" w:pos="7088"/>
        </w:tabs>
        <w:suppressAutoHyphens/>
        <w:spacing w:after="0" w:line="240" w:lineRule="auto"/>
        <w:jc w:val="both"/>
        <w:rPr>
          <w:sz w:val="28"/>
          <w:szCs w:val="28"/>
          <w:lang w:val="uk-UA" w:eastAsia="uk-UA" w:bidi="ar-SA"/>
        </w:rPr>
      </w:pPr>
    </w:p>
    <w:p w:rsidR="00A07536" w:rsidRPr="00667495" w:rsidRDefault="00A07536" w:rsidP="006C0078">
      <w:pPr>
        <w:pStyle w:val="Style9"/>
        <w:tabs>
          <w:tab w:val="left" w:pos="426"/>
          <w:tab w:val="left" w:pos="7088"/>
        </w:tabs>
        <w:suppressAutoHyphens/>
        <w:spacing w:after="0" w:line="240" w:lineRule="auto"/>
        <w:jc w:val="both"/>
        <w:rPr>
          <w:sz w:val="28"/>
          <w:szCs w:val="28"/>
          <w:lang w:val="uk-UA" w:eastAsia="uk-UA" w:bidi="ar-SA"/>
        </w:rPr>
      </w:pPr>
    </w:p>
    <w:p w:rsidR="00667495" w:rsidRPr="000361C1" w:rsidRDefault="00667495" w:rsidP="006C0078">
      <w:pPr>
        <w:pStyle w:val="Style9"/>
        <w:tabs>
          <w:tab w:val="left" w:pos="426"/>
          <w:tab w:val="left" w:pos="7088"/>
        </w:tabs>
        <w:suppressAutoHyphens/>
        <w:spacing w:after="0" w:line="240" w:lineRule="auto"/>
        <w:jc w:val="both"/>
        <w:rPr>
          <w:rStyle w:val="FontStyle22"/>
          <w:sz w:val="28"/>
          <w:szCs w:val="28"/>
          <w:lang w:val="uk-UA" w:eastAsia="uk-UA"/>
        </w:rPr>
      </w:pPr>
      <w:r w:rsidRPr="000361C1">
        <w:rPr>
          <w:rStyle w:val="FontStyle22"/>
          <w:sz w:val="28"/>
          <w:szCs w:val="28"/>
          <w:lang w:val="uk-UA" w:eastAsia="uk-UA"/>
        </w:rPr>
        <w:t>Директор Департаменту комунальної</w:t>
      </w:r>
    </w:p>
    <w:p w:rsidR="00667495" w:rsidRPr="00667495" w:rsidRDefault="00667495" w:rsidP="006C0078">
      <w:pPr>
        <w:pStyle w:val="Style9"/>
        <w:tabs>
          <w:tab w:val="left" w:pos="426"/>
          <w:tab w:val="left" w:pos="7088"/>
        </w:tabs>
        <w:suppressAutoHyphens/>
        <w:spacing w:after="0" w:line="240" w:lineRule="auto"/>
        <w:jc w:val="both"/>
        <w:rPr>
          <w:sz w:val="28"/>
          <w:szCs w:val="28"/>
          <w:lang w:val="uk-UA" w:eastAsia="uk-UA" w:bidi="ar-SA"/>
        </w:rPr>
      </w:pPr>
      <w:r w:rsidRPr="000361C1">
        <w:rPr>
          <w:rStyle w:val="FontStyle22"/>
          <w:sz w:val="28"/>
          <w:szCs w:val="28"/>
          <w:lang w:val="uk-UA" w:eastAsia="uk-UA"/>
        </w:rPr>
        <w:t xml:space="preserve">власності м. Києва                          </w:t>
      </w:r>
      <w:r w:rsidRPr="000361C1">
        <w:rPr>
          <w:rStyle w:val="FontStyle13"/>
          <w:sz w:val="28"/>
          <w:szCs w:val="28"/>
          <w:lang w:val="uk-UA" w:eastAsia="uk-UA"/>
        </w:rPr>
        <w:t xml:space="preserve">                      </w:t>
      </w:r>
      <w:r>
        <w:rPr>
          <w:rStyle w:val="FontStyle13"/>
          <w:sz w:val="28"/>
          <w:szCs w:val="28"/>
          <w:lang w:val="uk-UA" w:eastAsia="uk-UA"/>
        </w:rPr>
        <w:t xml:space="preserve">   </w:t>
      </w:r>
      <w:r w:rsidRPr="000361C1">
        <w:rPr>
          <w:rStyle w:val="FontStyle13"/>
          <w:sz w:val="28"/>
          <w:szCs w:val="28"/>
          <w:lang w:val="uk-UA" w:eastAsia="uk-UA"/>
        </w:rPr>
        <w:t xml:space="preserve">        </w:t>
      </w:r>
      <w:r w:rsidR="006C0078">
        <w:rPr>
          <w:rStyle w:val="FontStyle13"/>
          <w:sz w:val="28"/>
          <w:szCs w:val="28"/>
          <w:lang w:val="uk-UA" w:eastAsia="uk-UA"/>
        </w:rPr>
        <w:t xml:space="preserve">         </w:t>
      </w:r>
      <w:r w:rsidRPr="000361C1">
        <w:rPr>
          <w:rStyle w:val="FontStyle13"/>
          <w:sz w:val="28"/>
          <w:szCs w:val="28"/>
          <w:lang w:val="uk-UA" w:eastAsia="uk-UA"/>
        </w:rPr>
        <w:t xml:space="preserve"> </w:t>
      </w:r>
      <w:r w:rsidR="006C0078">
        <w:rPr>
          <w:rStyle w:val="FontStyle13"/>
          <w:sz w:val="28"/>
          <w:szCs w:val="28"/>
          <w:lang w:val="uk-UA" w:eastAsia="uk-UA"/>
        </w:rPr>
        <w:tab/>
      </w:r>
      <w:r w:rsidRPr="000361C1">
        <w:rPr>
          <w:rStyle w:val="FontStyle13"/>
          <w:sz w:val="28"/>
          <w:szCs w:val="28"/>
          <w:lang w:val="uk-UA" w:eastAsia="uk-UA"/>
        </w:rPr>
        <w:t>Андрій ГУДЗЬ</w:t>
      </w:r>
    </w:p>
    <w:sectPr w:rsidR="00667495" w:rsidRPr="00667495" w:rsidSect="00E636F2">
      <w:pgSz w:w="11906" w:h="16838"/>
      <w:pgMar w:top="709" w:right="707"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8598E"/>
    <w:multiLevelType w:val="hybridMultilevel"/>
    <w:tmpl w:val="82DA82C2"/>
    <w:lvl w:ilvl="0" w:tplc="15F229D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C855852"/>
    <w:multiLevelType w:val="hybridMultilevel"/>
    <w:tmpl w:val="498C106C"/>
    <w:lvl w:ilvl="0" w:tplc="C068D0D0">
      <w:start w:val="1"/>
      <w:numFmt w:val="decimal"/>
      <w:lvlText w:val="%1."/>
      <w:lvlJc w:val="left"/>
      <w:pPr>
        <w:ind w:left="1557" w:hanging="99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58C07F6F"/>
    <w:multiLevelType w:val="hybridMultilevel"/>
    <w:tmpl w:val="6C0A55C2"/>
    <w:lvl w:ilvl="0" w:tplc="291EBF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967"/>
    <w:rsid w:val="00001A40"/>
    <w:rsid w:val="000361C1"/>
    <w:rsid w:val="000476B7"/>
    <w:rsid w:val="0005073B"/>
    <w:rsid w:val="00052769"/>
    <w:rsid w:val="000716D8"/>
    <w:rsid w:val="00077D8F"/>
    <w:rsid w:val="00083001"/>
    <w:rsid w:val="0008533E"/>
    <w:rsid w:val="00086A80"/>
    <w:rsid w:val="000A1589"/>
    <w:rsid w:val="000C140E"/>
    <w:rsid w:val="000F3777"/>
    <w:rsid w:val="000F6D9F"/>
    <w:rsid w:val="00110655"/>
    <w:rsid w:val="00116A95"/>
    <w:rsid w:val="00122917"/>
    <w:rsid w:val="00137E8C"/>
    <w:rsid w:val="001971CA"/>
    <w:rsid w:val="001B10A4"/>
    <w:rsid w:val="001B2050"/>
    <w:rsid w:val="001C1E30"/>
    <w:rsid w:val="001E4F6A"/>
    <w:rsid w:val="001F3F42"/>
    <w:rsid w:val="001F6628"/>
    <w:rsid w:val="0020445B"/>
    <w:rsid w:val="00206FB2"/>
    <w:rsid w:val="002648A2"/>
    <w:rsid w:val="00294940"/>
    <w:rsid w:val="002A1BF5"/>
    <w:rsid w:val="002A396D"/>
    <w:rsid w:val="002C1752"/>
    <w:rsid w:val="002F385F"/>
    <w:rsid w:val="00300DBA"/>
    <w:rsid w:val="00317525"/>
    <w:rsid w:val="00343C95"/>
    <w:rsid w:val="0036780D"/>
    <w:rsid w:val="0037359E"/>
    <w:rsid w:val="00397B1B"/>
    <w:rsid w:val="003A2AAB"/>
    <w:rsid w:val="003B3CDB"/>
    <w:rsid w:val="003C217F"/>
    <w:rsid w:val="003F1E5B"/>
    <w:rsid w:val="00424AC2"/>
    <w:rsid w:val="004256FC"/>
    <w:rsid w:val="004619AD"/>
    <w:rsid w:val="00494FFB"/>
    <w:rsid w:val="004C7E2B"/>
    <w:rsid w:val="004D2C91"/>
    <w:rsid w:val="004D7388"/>
    <w:rsid w:val="004E39EF"/>
    <w:rsid w:val="004E733F"/>
    <w:rsid w:val="004F797C"/>
    <w:rsid w:val="0051327C"/>
    <w:rsid w:val="0051356D"/>
    <w:rsid w:val="00541629"/>
    <w:rsid w:val="00555DAA"/>
    <w:rsid w:val="0057535F"/>
    <w:rsid w:val="005764AB"/>
    <w:rsid w:val="00577AA8"/>
    <w:rsid w:val="00583207"/>
    <w:rsid w:val="005A3E62"/>
    <w:rsid w:val="005E3DA8"/>
    <w:rsid w:val="005F00BE"/>
    <w:rsid w:val="005F24E5"/>
    <w:rsid w:val="00667495"/>
    <w:rsid w:val="00693022"/>
    <w:rsid w:val="006952BA"/>
    <w:rsid w:val="006A5491"/>
    <w:rsid w:val="006B58C5"/>
    <w:rsid w:val="006C0078"/>
    <w:rsid w:val="006C0A8C"/>
    <w:rsid w:val="006D0EA0"/>
    <w:rsid w:val="006D400C"/>
    <w:rsid w:val="006E6328"/>
    <w:rsid w:val="0070632D"/>
    <w:rsid w:val="007142F0"/>
    <w:rsid w:val="00721286"/>
    <w:rsid w:val="0072505A"/>
    <w:rsid w:val="00737120"/>
    <w:rsid w:val="007523D0"/>
    <w:rsid w:val="00760B2E"/>
    <w:rsid w:val="00777ECD"/>
    <w:rsid w:val="00791CD8"/>
    <w:rsid w:val="00795C11"/>
    <w:rsid w:val="0079699F"/>
    <w:rsid w:val="007C2477"/>
    <w:rsid w:val="007C620A"/>
    <w:rsid w:val="007E07AF"/>
    <w:rsid w:val="008046F1"/>
    <w:rsid w:val="0083149F"/>
    <w:rsid w:val="00833C04"/>
    <w:rsid w:val="00845F71"/>
    <w:rsid w:val="00846386"/>
    <w:rsid w:val="008A3304"/>
    <w:rsid w:val="008F40C0"/>
    <w:rsid w:val="0091510A"/>
    <w:rsid w:val="00941711"/>
    <w:rsid w:val="009617F5"/>
    <w:rsid w:val="00966F82"/>
    <w:rsid w:val="009702CE"/>
    <w:rsid w:val="009723EA"/>
    <w:rsid w:val="009A1299"/>
    <w:rsid w:val="009B66D7"/>
    <w:rsid w:val="009D7A61"/>
    <w:rsid w:val="009E66C0"/>
    <w:rsid w:val="00A04ACD"/>
    <w:rsid w:val="00A07536"/>
    <w:rsid w:val="00A2328B"/>
    <w:rsid w:val="00A34960"/>
    <w:rsid w:val="00A47707"/>
    <w:rsid w:val="00A54AFF"/>
    <w:rsid w:val="00A939A6"/>
    <w:rsid w:val="00AB418B"/>
    <w:rsid w:val="00AB5BE9"/>
    <w:rsid w:val="00AB77EF"/>
    <w:rsid w:val="00AC3336"/>
    <w:rsid w:val="00AE1265"/>
    <w:rsid w:val="00AE7556"/>
    <w:rsid w:val="00AF0654"/>
    <w:rsid w:val="00AF7C2E"/>
    <w:rsid w:val="00B74ACB"/>
    <w:rsid w:val="00B85385"/>
    <w:rsid w:val="00BB4004"/>
    <w:rsid w:val="00BC4173"/>
    <w:rsid w:val="00BD02E5"/>
    <w:rsid w:val="00BD471A"/>
    <w:rsid w:val="00BE7096"/>
    <w:rsid w:val="00BF5239"/>
    <w:rsid w:val="00C04D30"/>
    <w:rsid w:val="00C16873"/>
    <w:rsid w:val="00C24992"/>
    <w:rsid w:val="00C9527A"/>
    <w:rsid w:val="00CD4D04"/>
    <w:rsid w:val="00CD62A1"/>
    <w:rsid w:val="00CE3ED8"/>
    <w:rsid w:val="00CF3B86"/>
    <w:rsid w:val="00D11D29"/>
    <w:rsid w:val="00D14432"/>
    <w:rsid w:val="00D15F94"/>
    <w:rsid w:val="00D34601"/>
    <w:rsid w:val="00D4054F"/>
    <w:rsid w:val="00D44E92"/>
    <w:rsid w:val="00D50188"/>
    <w:rsid w:val="00D50833"/>
    <w:rsid w:val="00D560E8"/>
    <w:rsid w:val="00D6292B"/>
    <w:rsid w:val="00D630FE"/>
    <w:rsid w:val="00DA2C67"/>
    <w:rsid w:val="00DC7687"/>
    <w:rsid w:val="00DC7C89"/>
    <w:rsid w:val="00DF417D"/>
    <w:rsid w:val="00DF4DD7"/>
    <w:rsid w:val="00E11282"/>
    <w:rsid w:val="00E2153E"/>
    <w:rsid w:val="00E25AFE"/>
    <w:rsid w:val="00E636F2"/>
    <w:rsid w:val="00E672AD"/>
    <w:rsid w:val="00E704C0"/>
    <w:rsid w:val="00E77FB5"/>
    <w:rsid w:val="00E924D0"/>
    <w:rsid w:val="00EA00B4"/>
    <w:rsid w:val="00ED7B24"/>
    <w:rsid w:val="00F02967"/>
    <w:rsid w:val="00F22424"/>
    <w:rsid w:val="00F24216"/>
    <w:rsid w:val="00F42BB3"/>
    <w:rsid w:val="00F5418F"/>
    <w:rsid w:val="00F65A27"/>
    <w:rsid w:val="00F9160C"/>
    <w:rsid w:val="00FD33F6"/>
    <w:rsid w:val="00FF267A"/>
    <w:rsid w:val="00FF40BD"/>
    <w:rsid w:val="00FF57D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8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0445B"/>
    <w:pPr>
      <w:spacing w:after="0" w:line="240" w:lineRule="auto"/>
    </w:pPr>
    <w:rPr>
      <w:rFonts w:ascii="Courier New" w:eastAsia="Times New Roman" w:hAnsi="Courier New" w:cs="Courier New"/>
      <w:sz w:val="20"/>
      <w:szCs w:val="20"/>
      <w:lang w:val="ru-RU" w:eastAsia="ru-RU"/>
    </w:rPr>
  </w:style>
  <w:style w:type="character" w:customStyle="1" w:styleId="a4">
    <w:name w:val="Текст Знак"/>
    <w:basedOn w:val="a0"/>
    <w:link w:val="a3"/>
    <w:rsid w:val="0020445B"/>
    <w:rPr>
      <w:rFonts w:ascii="Courier New" w:eastAsia="Times New Roman" w:hAnsi="Courier New" w:cs="Courier New"/>
      <w:sz w:val="20"/>
      <w:szCs w:val="20"/>
      <w:lang w:val="ru-RU" w:eastAsia="ru-RU"/>
    </w:rPr>
  </w:style>
  <w:style w:type="paragraph" w:customStyle="1" w:styleId="Style9">
    <w:name w:val="Style9"/>
    <w:basedOn w:val="a"/>
    <w:uiPriority w:val="99"/>
    <w:rsid w:val="005F24E5"/>
    <w:rPr>
      <w:rFonts w:ascii="Times New Roman" w:eastAsia="Times New Roman" w:hAnsi="Times New Roman" w:cs="Times New Roman"/>
      <w:lang w:val="en-US" w:bidi="en-US"/>
    </w:rPr>
  </w:style>
  <w:style w:type="character" w:customStyle="1" w:styleId="FontStyle22">
    <w:name w:val="Font Style22"/>
    <w:uiPriority w:val="99"/>
    <w:rsid w:val="005F24E5"/>
    <w:rPr>
      <w:rFonts w:ascii="Times New Roman" w:hAnsi="Times New Roman" w:cs="Times New Roman"/>
      <w:sz w:val="26"/>
      <w:szCs w:val="26"/>
    </w:rPr>
  </w:style>
  <w:style w:type="character" w:customStyle="1" w:styleId="FontStyle13">
    <w:name w:val="Font Style13"/>
    <w:rsid w:val="005F24E5"/>
    <w:rPr>
      <w:rFonts w:ascii="Times New Roman" w:hAnsi="Times New Roman" w:cs="Times New Roman"/>
      <w:sz w:val="24"/>
      <w:szCs w:val="24"/>
    </w:rPr>
  </w:style>
  <w:style w:type="character" w:styleId="a5">
    <w:name w:val="annotation reference"/>
    <w:basedOn w:val="a0"/>
    <w:uiPriority w:val="99"/>
    <w:semiHidden/>
    <w:unhideWhenUsed/>
    <w:rsid w:val="005F24E5"/>
    <w:rPr>
      <w:sz w:val="16"/>
      <w:szCs w:val="16"/>
    </w:rPr>
  </w:style>
  <w:style w:type="paragraph" w:styleId="a6">
    <w:name w:val="annotation text"/>
    <w:basedOn w:val="a"/>
    <w:link w:val="a7"/>
    <w:uiPriority w:val="99"/>
    <w:semiHidden/>
    <w:unhideWhenUsed/>
    <w:rsid w:val="005F24E5"/>
    <w:pPr>
      <w:spacing w:line="240" w:lineRule="auto"/>
    </w:pPr>
    <w:rPr>
      <w:sz w:val="20"/>
      <w:szCs w:val="20"/>
    </w:rPr>
  </w:style>
  <w:style w:type="character" w:customStyle="1" w:styleId="a7">
    <w:name w:val="Текст примечания Знак"/>
    <w:basedOn w:val="a0"/>
    <w:link w:val="a6"/>
    <w:uiPriority w:val="99"/>
    <w:semiHidden/>
    <w:rsid w:val="005F24E5"/>
    <w:rPr>
      <w:sz w:val="20"/>
      <w:szCs w:val="20"/>
    </w:rPr>
  </w:style>
  <w:style w:type="paragraph" w:styleId="a8">
    <w:name w:val="Balloon Text"/>
    <w:basedOn w:val="a"/>
    <w:link w:val="a9"/>
    <w:uiPriority w:val="99"/>
    <w:semiHidden/>
    <w:unhideWhenUsed/>
    <w:rsid w:val="005F24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24E5"/>
    <w:rPr>
      <w:rFonts w:ascii="Tahoma" w:hAnsi="Tahoma" w:cs="Tahoma"/>
      <w:sz w:val="16"/>
      <w:szCs w:val="16"/>
    </w:rPr>
  </w:style>
  <w:style w:type="paragraph" w:customStyle="1" w:styleId="rvps2">
    <w:name w:val="rvps2"/>
    <w:basedOn w:val="a"/>
    <w:rsid w:val="00BD02E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4D73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FD33F6"/>
    <w:pPr>
      <w:ind w:left="720"/>
      <w:contextualSpacing/>
    </w:pPr>
  </w:style>
  <w:style w:type="paragraph" w:customStyle="1" w:styleId="tc">
    <w:name w:val="tc"/>
    <w:basedOn w:val="a"/>
    <w:rsid w:val="009D7A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Hyperlink"/>
    <w:basedOn w:val="a0"/>
    <w:uiPriority w:val="99"/>
    <w:unhideWhenUsed/>
    <w:rsid w:val="00AF7C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8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20445B"/>
    <w:pPr>
      <w:spacing w:after="0" w:line="240" w:lineRule="auto"/>
    </w:pPr>
    <w:rPr>
      <w:rFonts w:ascii="Courier New" w:eastAsia="Times New Roman" w:hAnsi="Courier New" w:cs="Courier New"/>
      <w:sz w:val="20"/>
      <w:szCs w:val="20"/>
      <w:lang w:val="ru-RU" w:eastAsia="ru-RU"/>
    </w:rPr>
  </w:style>
  <w:style w:type="character" w:customStyle="1" w:styleId="a4">
    <w:name w:val="Текст Знак"/>
    <w:basedOn w:val="a0"/>
    <w:link w:val="a3"/>
    <w:rsid w:val="0020445B"/>
    <w:rPr>
      <w:rFonts w:ascii="Courier New" w:eastAsia="Times New Roman" w:hAnsi="Courier New" w:cs="Courier New"/>
      <w:sz w:val="20"/>
      <w:szCs w:val="20"/>
      <w:lang w:val="ru-RU" w:eastAsia="ru-RU"/>
    </w:rPr>
  </w:style>
  <w:style w:type="paragraph" w:customStyle="1" w:styleId="Style9">
    <w:name w:val="Style9"/>
    <w:basedOn w:val="a"/>
    <w:uiPriority w:val="99"/>
    <w:rsid w:val="005F24E5"/>
    <w:rPr>
      <w:rFonts w:ascii="Times New Roman" w:eastAsia="Times New Roman" w:hAnsi="Times New Roman" w:cs="Times New Roman"/>
      <w:lang w:val="en-US" w:bidi="en-US"/>
    </w:rPr>
  </w:style>
  <w:style w:type="character" w:customStyle="1" w:styleId="FontStyle22">
    <w:name w:val="Font Style22"/>
    <w:uiPriority w:val="99"/>
    <w:rsid w:val="005F24E5"/>
    <w:rPr>
      <w:rFonts w:ascii="Times New Roman" w:hAnsi="Times New Roman" w:cs="Times New Roman"/>
      <w:sz w:val="26"/>
      <w:szCs w:val="26"/>
    </w:rPr>
  </w:style>
  <w:style w:type="character" w:customStyle="1" w:styleId="FontStyle13">
    <w:name w:val="Font Style13"/>
    <w:rsid w:val="005F24E5"/>
    <w:rPr>
      <w:rFonts w:ascii="Times New Roman" w:hAnsi="Times New Roman" w:cs="Times New Roman"/>
      <w:sz w:val="24"/>
      <w:szCs w:val="24"/>
    </w:rPr>
  </w:style>
  <w:style w:type="character" w:styleId="a5">
    <w:name w:val="annotation reference"/>
    <w:basedOn w:val="a0"/>
    <w:uiPriority w:val="99"/>
    <w:semiHidden/>
    <w:unhideWhenUsed/>
    <w:rsid w:val="005F24E5"/>
    <w:rPr>
      <w:sz w:val="16"/>
      <w:szCs w:val="16"/>
    </w:rPr>
  </w:style>
  <w:style w:type="paragraph" w:styleId="a6">
    <w:name w:val="annotation text"/>
    <w:basedOn w:val="a"/>
    <w:link w:val="a7"/>
    <w:uiPriority w:val="99"/>
    <w:semiHidden/>
    <w:unhideWhenUsed/>
    <w:rsid w:val="005F24E5"/>
    <w:pPr>
      <w:spacing w:line="240" w:lineRule="auto"/>
    </w:pPr>
    <w:rPr>
      <w:sz w:val="20"/>
      <w:szCs w:val="20"/>
    </w:rPr>
  </w:style>
  <w:style w:type="character" w:customStyle="1" w:styleId="a7">
    <w:name w:val="Текст примечания Знак"/>
    <w:basedOn w:val="a0"/>
    <w:link w:val="a6"/>
    <w:uiPriority w:val="99"/>
    <w:semiHidden/>
    <w:rsid w:val="005F24E5"/>
    <w:rPr>
      <w:sz w:val="20"/>
      <w:szCs w:val="20"/>
    </w:rPr>
  </w:style>
  <w:style w:type="paragraph" w:styleId="a8">
    <w:name w:val="Balloon Text"/>
    <w:basedOn w:val="a"/>
    <w:link w:val="a9"/>
    <w:uiPriority w:val="99"/>
    <w:semiHidden/>
    <w:unhideWhenUsed/>
    <w:rsid w:val="005F24E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24E5"/>
    <w:rPr>
      <w:rFonts w:ascii="Tahoma" w:hAnsi="Tahoma" w:cs="Tahoma"/>
      <w:sz w:val="16"/>
      <w:szCs w:val="16"/>
    </w:rPr>
  </w:style>
  <w:style w:type="paragraph" w:customStyle="1" w:styleId="rvps2">
    <w:name w:val="rvps2"/>
    <w:basedOn w:val="a"/>
    <w:rsid w:val="00BD02E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j">
    <w:name w:val="tj"/>
    <w:basedOn w:val="a"/>
    <w:rsid w:val="004D738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a">
    <w:name w:val="List Paragraph"/>
    <w:basedOn w:val="a"/>
    <w:uiPriority w:val="34"/>
    <w:qFormat/>
    <w:rsid w:val="00FD33F6"/>
    <w:pPr>
      <w:ind w:left="720"/>
      <w:contextualSpacing/>
    </w:pPr>
  </w:style>
  <w:style w:type="paragraph" w:customStyle="1" w:styleId="tc">
    <w:name w:val="tc"/>
    <w:basedOn w:val="a"/>
    <w:rsid w:val="009D7A6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b">
    <w:name w:val="Hyperlink"/>
    <w:basedOn w:val="a0"/>
    <w:uiPriority w:val="99"/>
    <w:unhideWhenUsed/>
    <w:rsid w:val="00AF7C2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3086">
      <w:bodyDiv w:val="1"/>
      <w:marLeft w:val="0"/>
      <w:marRight w:val="0"/>
      <w:marTop w:val="0"/>
      <w:marBottom w:val="0"/>
      <w:divBdr>
        <w:top w:val="none" w:sz="0" w:space="0" w:color="auto"/>
        <w:left w:val="none" w:sz="0" w:space="0" w:color="auto"/>
        <w:bottom w:val="none" w:sz="0" w:space="0" w:color="auto"/>
        <w:right w:val="none" w:sz="0" w:space="0" w:color="auto"/>
      </w:divBdr>
    </w:div>
    <w:div w:id="300307884">
      <w:bodyDiv w:val="1"/>
      <w:marLeft w:val="0"/>
      <w:marRight w:val="0"/>
      <w:marTop w:val="0"/>
      <w:marBottom w:val="0"/>
      <w:divBdr>
        <w:top w:val="none" w:sz="0" w:space="0" w:color="auto"/>
        <w:left w:val="none" w:sz="0" w:space="0" w:color="auto"/>
        <w:bottom w:val="none" w:sz="0" w:space="0" w:color="auto"/>
        <w:right w:val="none" w:sz="0" w:space="0" w:color="auto"/>
      </w:divBdr>
    </w:div>
    <w:div w:id="443966614">
      <w:bodyDiv w:val="1"/>
      <w:marLeft w:val="0"/>
      <w:marRight w:val="0"/>
      <w:marTop w:val="0"/>
      <w:marBottom w:val="0"/>
      <w:divBdr>
        <w:top w:val="none" w:sz="0" w:space="0" w:color="auto"/>
        <w:left w:val="none" w:sz="0" w:space="0" w:color="auto"/>
        <w:bottom w:val="none" w:sz="0" w:space="0" w:color="auto"/>
        <w:right w:val="none" w:sz="0" w:space="0" w:color="auto"/>
      </w:divBdr>
    </w:div>
    <w:div w:id="457527880">
      <w:bodyDiv w:val="1"/>
      <w:marLeft w:val="0"/>
      <w:marRight w:val="0"/>
      <w:marTop w:val="0"/>
      <w:marBottom w:val="0"/>
      <w:divBdr>
        <w:top w:val="none" w:sz="0" w:space="0" w:color="auto"/>
        <w:left w:val="none" w:sz="0" w:space="0" w:color="auto"/>
        <w:bottom w:val="none" w:sz="0" w:space="0" w:color="auto"/>
        <w:right w:val="none" w:sz="0" w:space="0" w:color="auto"/>
      </w:divBdr>
    </w:div>
    <w:div w:id="709845839">
      <w:bodyDiv w:val="1"/>
      <w:marLeft w:val="0"/>
      <w:marRight w:val="0"/>
      <w:marTop w:val="0"/>
      <w:marBottom w:val="0"/>
      <w:divBdr>
        <w:top w:val="none" w:sz="0" w:space="0" w:color="auto"/>
        <w:left w:val="none" w:sz="0" w:space="0" w:color="auto"/>
        <w:bottom w:val="none" w:sz="0" w:space="0" w:color="auto"/>
        <w:right w:val="none" w:sz="0" w:space="0" w:color="auto"/>
      </w:divBdr>
    </w:div>
    <w:div w:id="1426420058">
      <w:bodyDiv w:val="1"/>
      <w:marLeft w:val="0"/>
      <w:marRight w:val="0"/>
      <w:marTop w:val="0"/>
      <w:marBottom w:val="0"/>
      <w:divBdr>
        <w:top w:val="none" w:sz="0" w:space="0" w:color="auto"/>
        <w:left w:val="none" w:sz="0" w:space="0" w:color="auto"/>
        <w:bottom w:val="none" w:sz="0" w:space="0" w:color="auto"/>
        <w:right w:val="none" w:sz="0" w:space="0" w:color="auto"/>
      </w:divBdr>
      <w:divsChild>
        <w:div w:id="2143572040">
          <w:marLeft w:val="0"/>
          <w:marRight w:val="0"/>
          <w:marTop w:val="0"/>
          <w:marBottom w:val="0"/>
          <w:divBdr>
            <w:top w:val="none" w:sz="0" w:space="0" w:color="auto"/>
            <w:left w:val="none" w:sz="0" w:space="0" w:color="auto"/>
            <w:bottom w:val="none" w:sz="0" w:space="0" w:color="auto"/>
            <w:right w:val="none" w:sz="0" w:space="0" w:color="auto"/>
          </w:divBdr>
        </w:div>
        <w:div w:id="2047564668">
          <w:marLeft w:val="0"/>
          <w:marRight w:val="0"/>
          <w:marTop w:val="0"/>
          <w:marBottom w:val="0"/>
          <w:divBdr>
            <w:top w:val="none" w:sz="0" w:space="0" w:color="auto"/>
            <w:left w:val="none" w:sz="0" w:space="0" w:color="auto"/>
            <w:bottom w:val="none" w:sz="0" w:space="0" w:color="auto"/>
            <w:right w:val="none" w:sz="0" w:space="0" w:color="auto"/>
          </w:divBdr>
        </w:div>
      </w:divsChild>
    </w:div>
    <w:div w:id="1864321323">
      <w:bodyDiv w:val="1"/>
      <w:marLeft w:val="0"/>
      <w:marRight w:val="0"/>
      <w:marTop w:val="0"/>
      <w:marBottom w:val="0"/>
      <w:divBdr>
        <w:top w:val="none" w:sz="0" w:space="0" w:color="auto"/>
        <w:left w:val="none" w:sz="0" w:space="0" w:color="auto"/>
        <w:bottom w:val="none" w:sz="0" w:space="0" w:color="auto"/>
        <w:right w:val="none" w:sz="0" w:space="0" w:color="auto"/>
      </w:divBdr>
      <w:divsChild>
        <w:div w:id="579488907">
          <w:marLeft w:val="0"/>
          <w:marRight w:val="0"/>
          <w:marTop w:val="0"/>
          <w:marBottom w:val="0"/>
          <w:divBdr>
            <w:top w:val="none" w:sz="0" w:space="0" w:color="auto"/>
            <w:left w:val="none" w:sz="0" w:space="0" w:color="auto"/>
            <w:bottom w:val="none" w:sz="0" w:space="0" w:color="auto"/>
            <w:right w:val="none" w:sz="0" w:space="0" w:color="auto"/>
          </w:divBdr>
        </w:div>
        <w:div w:id="118765455">
          <w:marLeft w:val="0"/>
          <w:marRight w:val="0"/>
          <w:marTop w:val="0"/>
          <w:marBottom w:val="0"/>
          <w:divBdr>
            <w:top w:val="none" w:sz="0" w:space="0" w:color="auto"/>
            <w:left w:val="none" w:sz="0" w:space="0" w:color="auto"/>
            <w:bottom w:val="none" w:sz="0" w:space="0" w:color="auto"/>
            <w:right w:val="none" w:sz="0" w:space="0" w:color="auto"/>
          </w:divBdr>
        </w:div>
      </w:divsChild>
    </w:div>
    <w:div w:id="1890413908">
      <w:bodyDiv w:val="1"/>
      <w:marLeft w:val="0"/>
      <w:marRight w:val="0"/>
      <w:marTop w:val="0"/>
      <w:marBottom w:val="0"/>
      <w:divBdr>
        <w:top w:val="none" w:sz="0" w:space="0" w:color="auto"/>
        <w:left w:val="none" w:sz="0" w:space="0" w:color="auto"/>
        <w:bottom w:val="none" w:sz="0" w:space="0" w:color="auto"/>
        <w:right w:val="none" w:sz="0" w:space="0" w:color="auto"/>
      </w:divBdr>
    </w:div>
    <w:div w:id="20746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DE4F-76F6-4591-9C84-4AB764B18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1546</Words>
  <Characters>8818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10344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Лендел Лариса Петрівна</dc:creator>
  <cp:lastModifiedBy>user</cp:lastModifiedBy>
  <cp:revision>6</cp:revision>
  <cp:lastPrinted>2024-11-05T11:12:00Z</cp:lastPrinted>
  <dcterms:created xsi:type="dcterms:W3CDTF">2024-11-05T09:10:00Z</dcterms:created>
  <dcterms:modified xsi:type="dcterms:W3CDTF">2024-11-05T11:35:00Z</dcterms:modified>
</cp:coreProperties>
</file>