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BCD" w:rsidRPr="0015152E" w:rsidRDefault="000F1BCD" w:rsidP="000F1B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15152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ПОЯСНЮВАЛЬНА ЗАПИСКА</w:t>
      </w:r>
    </w:p>
    <w:p w:rsidR="000F1BCD" w:rsidRPr="0015152E" w:rsidRDefault="000F1BCD" w:rsidP="000F1B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15152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до проекту рішення Київської міської ради</w:t>
      </w:r>
    </w:p>
    <w:p w:rsidR="000F1BCD" w:rsidRPr="0015152E" w:rsidRDefault="000F1BCD" w:rsidP="000F1BCD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15152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«</w:t>
      </w:r>
      <w:r w:rsidR="00492724" w:rsidRPr="00492724">
        <w:rPr>
          <w:rFonts w:ascii="Times New Roman" w:hAnsi="Times New Roman" w:cs="Times New Roman"/>
          <w:b/>
          <w:sz w:val="28"/>
          <w:szCs w:val="28"/>
        </w:rPr>
        <w:t>Про звернення Київської міської ради до Верховної Ради України щодо недопущення позбавлення можливості територіальних громад населених пунктів здійснювати фінансування сил безпеки та оборони з місцевих бюджетів</w:t>
      </w:r>
      <w:r w:rsidRPr="0015152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»</w:t>
      </w:r>
    </w:p>
    <w:p w:rsidR="000F1BCD" w:rsidRPr="0015152E" w:rsidRDefault="000F1BCD" w:rsidP="000F1BC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0F1BCD" w:rsidRPr="0015152E" w:rsidRDefault="000F1BCD" w:rsidP="000F1BC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15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Опис проблем, для вирішення яких підготовлено проект рішення, обґрунтування відповідності та достатності передбачених у проекті рішення механізмів і способів вирішення існуючих проблем, а також актуальності цих проблем для територіальної громади міста Києва.</w:t>
      </w:r>
    </w:p>
    <w:p w:rsidR="008846BA" w:rsidRPr="008846BA" w:rsidRDefault="008846BA" w:rsidP="00460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4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 вересня 2023 року Кабінет Міністрів України зареєстрував у Верховній Раді України </w:t>
      </w:r>
      <w:proofErr w:type="spellStart"/>
      <w:r w:rsidRPr="00884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</w:t>
      </w:r>
      <w:proofErr w:type="spellEnd"/>
      <w:r w:rsidRPr="00884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Закону «Про внесення змін до розділу VI Бюджетного кодексу України щодо забезпечення підтримки обороноздатності держави та розвитку оборонно-промислового комплексу України», реєстр. №10037, яким зокрема передбачається установити, що з 1 жовтня 2023 року по 31 грудня 2024 року, як виняток з положень пунктів 1 і 11 частини першої статті 64 та пункту 1 частини першої статті 66 цього Кодексу, частина податку на доходи фізичних осіб від оподаткування доходів у вигляді грошового забезпечення, грошових винагород та інших виплат, одержаних військовослужбовцями, поліцейськими та особами рядового і начальницького складу, що сплачується (перераховується) згідно з Податковим кодексом України на відповідній території України та згідно із зазначеними нормами цього Кодексу належить до доходів загального фонду відповідних місцевих бюджетів, зараховується в повному обсязі до спеціального фонду Державного бюджету України</w:t>
      </w:r>
      <w:r w:rsidR="004603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884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8846BA" w:rsidRPr="008846BA" w:rsidRDefault="008846BA" w:rsidP="00884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4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Таким чином, із прийняттям зазначеного </w:t>
      </w:r>
      <w:proofErr w:type="spellStart"/>
      <w:r w:rsidRPr="00884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884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закону бюджети територіальних громад втра</w:t>
      </w:r>
      <w:r w:rsidR="001B5E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884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ять значну частину доходу таких бюджетів, що формуються значною мірою з податку на доходи фізичних осіб від оподаткування доходів у вигляді грошового забезпечення, грошових винагород та інших виплат, одержаних військовослужбовцями, поліцейськими та особами рядового і начальницького складу (далі – військовий ПДФО).</w:t>
      </w:r>
    </w:p>
    <w:p w:rsidR="008846BA" w:rsidRPr="008846BA" w:rsidRDefault="008846BA" w:rsidP="00884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4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Слід зазначити, що з початком </w:t>
      </w:r>
      <w:proofErr w:type="spellStart"/>
      <w:r w:rsidRPr="00884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повномаштабного</w:t>
      </w:r>
      <w:proofErr w:type="spellEnd"/>
      <w:r w:rsidRPr="00884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вторгнення російської федерації до України, значний внесок у фінансування заходів спрямованих на забезпечення оборони територіальних громад, забезпечення матеріальних потреб сил безпеки та оборони, було здійснено за рахунок коштів місцевих бюджетів.</w:t>
      </w:r>
    </w:p>
    <w:p w:rsidR="008846BA" w:rsidRPr="008846BA" w:rsidRDefault="008846BA" w:rsidP="00460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4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розрахунками Асоціації міст України військовий ПДФО територіальних громад за фактом 2022 року і планом 2023-го сумарно становитиме 116,72 млрд грн (за даними офіційного державного порталу </w:t>
      </w:r>
      <w:proofErr w:type="spellStart"/>
      <w:r w:rsidRPr="00884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Open</w:t>
      </w:r>
      <w:proofErr w:type="spellEnd"/>
      <w:r w:rsidRPr="00884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884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budget</w:t>
      </w:r>
      <w:proofErr w:type="spellEnd"/>
      <w:r w:rsidRPr="00884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всіх громадах, сумарний обсяг військового ПДФО за 2022–2023 роки становитиме 128 млрд грн).</w:t>
      </w:r>
    </w:p>
    <w:p w:rsidR="008846BA" w:rsidRPr="008846BA" w:rsidRDefault="008846BA" w:rsidP="00460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4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 цьому,  слід зазначити, що територіальні громади за рахунок місцевих бюджетів долучилися до наближення Перемоги України через допомогу Об’єднаним силам Збройних Сил України, безпосередньо виділивши близько 28,7 млрд грн, у тому числі перераховано прямої фінансової допомоги в розмірі 14,8 млрд грн, закуплено обладнання та техніки на 7,04 млрд грн, виділено на облаштування військових ліній захисту 0,71 млрд грн.</w:t>
      </w:r>
    </w:p>
    <w:p w:rsidR="008846BA" w:rsidRPr="008846BA" w:rsidRDefault="008846BA" w:rsidP="00884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4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На сьогоднішній день, територіальні громади населених пунктів продовжують допомогу силам безпеки та оборони, в тому числі за рахунок надання фінансової підтримки військовим частинам, добровольчим батальйонам, Міністерству оборони України для закупівлі необхідних засобів, що сприяє оперативному вирішенню оборонних потреб.</w:t>
      </w:r>
    </w:p>
    <w:p w:rsidR="008846BA" w:rsidRPr="008846BA" w:rsidRDefault="008846BA" w:rsidP="00460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4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Зокрема, в місті Києві за рахунок бюджету міста Києва за міською цільовою програмою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2022–2024 роки (затвердженої рішенням Київської міської ради від 20.01.2022 № 4175/4216) передбачено здійснення фінансової допомоги для військових частин (підрозділів) угруповання сил і засобів оборони міста Києва.</w:t>
      </w:r>
    </w:p>
    <w:p w:rsidR="008846BA" w:rsidRPr="008846BA" w:rsidRDefault="008846BA" w:rsidP="00460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4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Враховуючи важливість виконання завдань з відсічі збройної агресії російської федерації іншими військовими чистинами Збройних Сил України,</w:t>
      </w:r>
      <w:r w:rsidR="004603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84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бюджету міста Києва було здійснено перерахування коштів у сумі 300 млн грн до Міністерства оборони України.</w:t>
      </w:r>
    </w:p>
    <w:p w:rsidR="008846BA" w:rsidRPr="008846BA" w:rsidRDefault="008846BA" w:rsidP="00884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4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Крім того, слід відмітити, що зменшення фінансової спроможності територіальних громад у зв’язку з вилученням військового ПДФО з місцевих бюджетів до Державного бюджету України,  може вплинути на:</w:t>
      </w:r>
    </w:p>
    <w:p w:rsidR="008846BA" w:rsidRPr="008846BA" w:rsidRDefault="008846BA" w:rsidP="00884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4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забезпечення вирішення комплексу оперативних завдань щодо запобігання виникненню надзвичайних ситуацій техногенного та природного характеру;</w:t>
      </w:r>
    </w:p>
    <w:p w:rsidR="008846BA" w:rsidRPr="008846BA" w:rsidRDefault="008846BA" w:rsidP="00884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4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стабільного функціонування територіальної підсистеми Єдиної державної системи цивільного захисту;</w:t>
      </w:r>
    </w:p>
    <w:p w:rsidR="008846BA" w:rsidRPr="008846BA" w:rsidRDefault="008846BA" w:rsidP="00884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4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 забезпеченню виконанню заходів з відновлення  пошкодженого та зруйнованого майна громадян, територіальних громад, зокрема об’єктів критичної інфраструктури (об’єктам транспорту, енергетики, закладам соціальної сфери тощо).</w:t>
      </w:r>
    </w:p>
    <w:p w:rsidR="008846BA" w:rsidRPr="008846BA" w:rsidRDefault="008846BA" w:rsidP="00884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4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разі прийняття зазначеного </w:t>
      </w:r>
      <w:proofErr w:type="spellStart"/>
      <w:r w:rsidRPr="00884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884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закону, для бюджетів територіальних громад, вилучення військового ПДФО з місцевих бюджетів становитиме втрату в розмірі 20 млрд грн у 2023 році та 65 млрд грн у 2024 році.</w:t>
      </w:r>
    </w:p>
    <w:p w:rsidR="008846BA" w:rsidRPr="008846BA" w:rsidRDefault="00F84B62" w:rsidP="00884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Відтак, Київська міська рада звертається до Верховної Ради України щодо </w:t>
      </w:r>
      <w:r w:rsidR="008846BA" w:rsidRPr="00884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щення</w:t>
      </w:r>
      <w:r w:rsidR="008846BA" w:rsidRPr="00884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позбавленню можливості територіальних громад населених пунктів здійснювати фінансування сил безпеки та оборони з місцевих бюджетів.</w:t>
      </w:r>
    </w:p>
    <w:p w:rsidR="000F1BCD" w:rsidRPr="0015152E" w:rsidRDefault="000F1BCD" w:rsidP="00884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52E">
        <w:rPr>
          <w:rStyle w:val="bumpedfont15"/>
          <w:rFonts w:ascii="Times New Roman" w:hAnsi="Times New Roman" w:cs="Times New Roman"/>
          <w:sz w:val="28"/>
          <w:szCs w:val="28"/>
          <w:shd w:val="clear" w:color="auto" w:fill="FFFFFF"/>
        </w:rPr>
        <w:t>Суб’єкт подання вважа</w:t>
      </w:r>
      <w:r w:rsidR="007B6F76">
        <w:rPr>
          <w:rStyle w:val="bumpedfont15"/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r w:rsidRPr="0015152E">
        <w:rPr>
          <w:rStyle w:val="bumpedfont15"/>
          <w:rFonts w:ascii="Times New Roman" w:hAnsi="Times New Roman" w:cs="Times New Roman"/>
          <w:sz w:val="28"/>
          <w:szCs w:val="28"/>
          <w:shd w:val="clear" w:color="auto" w:fill="FFFFFF"/>
        </w:rPr>
        <w:t xml:space="preserve">, що </w:t>
      </w:r>
      <w:r w:rsidRPr="0015152E">
        <w:rPr>
          <w:rFonts w:ascii="Times New Roman" w:hAnsi="Times New Roman" w:cs="Times New Roman"/>
          <w:sz w:val="28"/>
          <w:szCs w:val="28"/>
        </w:rPr>
        <w:t>вказане</w:t>
      </w:r>
      <w:r w:rsidRPr="0015152E">
        <w:rPr>
          <w:rStyle w:val="bumpedfont15"/>
          <w:rFonts w:ascii="Times New Roman" w:hAnsi="Times New Roman" w:cs="Times New Roman"/>
          <w:sz w:val="28"/>
          <w:szCs w:val="28"/>
          <w:shd w:val="clear" w:color="auto" w:fill="FFFFFF"/>
        </w:rPr>
        <w:t xml:space="preserve"> є актуальним </w:t>
      </w:r>
      <w:r w:rsidRPr="00151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територіальної громади міста Києва, </w:t>
      </w:r>
      <w:r w:rsidRPr="0015152E">
        <w:rPr>
          <w:rStyle w:val="bumpedfont15"/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15152E">
        <w:rPr>
          <w:rFonts w:ascii="Times New Roman" w:hAnsi="Times New Roman" w:cs="Times New Roman"/>
          <w:bCs/>
          <w:sz w:val="28"/>
          <w:szCs w:val="28"/>
          <w:lang w:eastAsia="uk-UA"/>
        </w:rPr>
        <w:t>механізми та способи вирішення вказаного питання</w:t>
      </w:r>
      <w:r w:rsidRPr="0015152E">
        <w:rPr>
          <w:rFonts w:ascii="Times New Roman" w:hAnsi="Times New Roman" w:cs="Times New Roman"/>
          <w:sz w:val="28"/>
          <w:szCs w:val="28"/>
          <w:shd w:val="clear" w:color="auto" w:fill="FFFFFF"/>
        </w:rPr>
        <w:t>, запропоновані у проекті рішення, є відповідними та достатніми.</w:t>
      </w:r>
    </w:p>
    <w:p w:rsidR="000F1BCD" w:rsidRPr="0015152E" w:rsidRDefault="000F1BCD" w:rsidP="000F1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BCD" w:rsidRPr="0015152E" w:rsidRDefault="000F1BCD" w:rsidP="000F1BC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15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Правове обґрунтування необхідності прийняття рішення (з посиланням на конкретні положення нормативно-правових актів, на підставі й на виконання яких підготовлено проект рішення).</w:t>
      </w:r>
    </w:p>
    <w:p w:rsidR="000F1BCD" w:rsidRPr="0015152E" w:rsidRDefault="000F1BCD" w:rsidP="000F1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52E">
        <w:rPr>
          <w:rFonts w:ascii="Times New Roman" w:hAnsi="Times New Roman" w:cs="Times New Roman"/>
          <w:sz w:val="28"/>
          <w:szCs w:val="28"/>
        </w:rPr>
        <w:t>Проект рішення Київської міської ради пропонується ухвалити у відповідності до законів України «Про місцеве самоврядування в Україні», «Про столицю України – місто-герой Київ».</w:t>
      </w:r>
    </w:p>
    <w:p w:rsidR="000F1BCD" w:rsidRDefault="000F1BCD" w:rsidP="000F1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CE2" w:rsidRPr="0015152E" w:rsidRDefault="00746CE2" w:rsidP="000F1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BCD" w:rsidRPr="0015152E" w:rsidRDefault="000F1BCD" w:rsidP="000F1BC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515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3. Опис цілей і завдань, основних положень проекту рішення, а також очікуваних соціально-економічних, правових та інших наслідків для територіальної громади міста Києва від прийняття запропонованого проекту рішення.</w:t>
      </w:r>
    </w:p>
    <w:p w:rsidR="000F1BCD" w:rsidRPr="0015152E" w:rsidRDefault="000F1BCD" w:rsidP="000F1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15152E">
        <w:rPr>
          <w:rFonts w:ascii="Times New Roman" w:hAnsi="Times New Roman" w:cs="Times New Roman"/>
          <w:sz w:val="28"/>
          <w:szCs w:val="28"/>
        </w:rPr>
        <w:t xml:space="preserve">Проект рішення підготовлено з метою </w:t>
      </w:r>
      <w:r w:rsidR="00746CE2" w:rsidRPr="00746CE2">
        <w:rPr>
          <w:rFonts w:ascii="Times New Roman" w:hAnsi="Times New Roman" w:cs="Times New Roman"/>
          <w:sz w:val="28"/>
          <w:szCs w:val="28"/>
        </w:rPr>
        <w:t>з метою збереження можливості територіальних громад населених пунктів здійснювати фінансування сил безпеки та оборони з місцевих бюджетів</w:t>
      </w:r>
      <w:r w:rsidR="00746CE2">
        <w:rPr>
          <w:rFonts w:ascii="Times New Roman" w:hAnsi="Times New Roman" w:cs="Times New Roman"/>
          <w:sz w:val="28"/>
          <w:szCs w:val="28"/>
        </w:rPr>
        <w:t xml:space="preserve"> та недопущення </w:t>
      </w:r>
      <w:r w:rsidR="003C7111" w:rsidRPr="003C7111">
        <w:rPr>
          <w:rFonts w:ascii="Times New Roman" w:hAnsi="Times New Roman" w:cs="Times New Roman"/>
          <w:sz w:val="28"/>
          <w:szCs w:val="28"/>
        </w:rPr>
        <w:t xml:space="preserve">прийняття </w:t>
      </w:r>
      <w:proofErr w:type="spellStart"/>
      <w:r w:rsidR="003C7111" w:rsidRPr="003C711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3C7111" w:rsidRPr="003C7111">
        <w:rPr>
          <w:rFonts w:ascii="Times New Roman" w:hAnsi="Times New Roman" w:cs="Times New Roman"/>
          <w:sz w:val="28"/>
          <w:szCs w:val="28"/>
        </w:rPr>
        <w:t xml:space="preserve"> Закону № 10037 «Про внесення змін до розділу VI Бюджетного кодексу України щодо забезпечення підтримки обороноздатності держави та розвитку оборонно-промислового комплексу України»</w:t>
      </w:r>
      <w:r w:rsidRPr="001515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</w:p>
    <w:p w:rsidR="000F1BCD" w:rsidRPr="0015152E" w:rsidRDefault="000F1BCD" w:rsidP="000F1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52E">
        <w:rPr>
          <w:rFonts w:ascii="Times New Roman" w:hAnsi="Times New Roman" w:cs="Times New Roman"/>
          <w:sz w:val="28"/>
          <w:szCs w:val="28"/>
        </w:rPr>
        <w:t xml:space="preserve">Відтак, пропонується направити звернення </w:t>
      </w:r>
      <w:r w:rsidRPr="001515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Київської міської ради до </w:t>
      </w:r>
      <w:r w:rsidR="003C7111" w:rsidRPr="003C7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Верховної Ради України щодо недопущення позбавлення можливості територіальних громад населених пунктів здійснювати фінансування сил безпеки та оборони з місцевих бюджетів</w:t>
      </w:r>
      <w:r w:rsidR="003C7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</w:p>
    <w:p w:rsidR="000F1BCD" w:rsidRPr="0015152E" w:rsidRDefault="000F1BCD" w:rsidP="000F1B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52E">
        <w:rPr>
          <w:rFonts w:ascii="Times New Roman" w:hAnsi="Times New Roman" w:cs="Times New Roman"/>
          <w:sz w:val="28"/>
          <w:szCs w:val="28"/>
        </w:rPr>
        <w:t>Реалізація вказаного проекту рішення дозволить досягнути поставленої мети.</w:t>
      </w:r>
    </w:p>
    <w:p w:rsidR="000F1BCD" w:rsidRPr="0015152E" w:rsidRDefault="000F1BCD" w:rsidP="000F1BC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0F1BCD" w:rsidRPr="0015152E" w:rsidRDefault="000F1BCD" w:rsidP="000F1BC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5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Фінансово-економічне обґрунтування та пропозиції щодо джерел покриття цих витрат.</w:t>
      </w:r>
      <w:r w:rsidRPr="00151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BCD" w:rsidRDefault="000F1BCD" w:rsidP="000F1BC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52E">
        <w:rPr>
          <w:rFonts w:ascii="Times New Roman" w:hAnsi="Times New Roman" w:cs="Times New Roman"/>
          <w:sz w:val="28"/>
          <w:szCs w:val="28"/>
        </w:rPr>
        <w:t>Реалізація цього проекту рішення не потребує додаткових витрат з бюджету міста Києва, оскільки останній є організаційно-розпорядчим актом.</w:t>
      </w:r>
    </w:p>
    <w:p w:rsidR="005B5768" w:rsidRDefault="005B5768" w:rsidP="000F1BC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768" w:rsidRPr="005B5768" w:rsidRDefault="005B5768" w:rsidP="005B5768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768">
        <w:rPr>
          <w:rFonts w:ascii="Times New Roman" w:hAnsi="Times New Roman" w:cs="Times New Roman"/>
          <w:b/>
          <w:sz w:val="28"/>
          <w:szCs w:val="28"/>
        </w:rPr>
        <w:t>5. Інформація про дотримання прав і соціальної захищеності осіб з інвалідністю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B5768" w:rsidRPr="005B5768" w:rsidRDefault="005B5768" w:rsidP="005B5768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76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B5768"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 не стосується прав і соціальної захищеності осіб з інвалідністю та не впливає на життєдіяльність цієї категорії.</w:t>
      </w:r>
    </w:p>
    <w:p w:rsidR="005B5768" w:rsidRPr="005B5768" w:rsidRDefault="005B5768" w:rsidP="005B576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768" w:rsidRPr="005B5768" w:rsidRDefault="005B5768" w:rsidP="005B57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768">
        <w:rPr>
          <w:rFonts w:ascii="Times New Roman" w:hAnsi="Times New Roman" w:cs="Times New Roman"/>
          <w:b/>
          <w:sz w:val="28"/>
          <w:szCs w:val="28"/>
        </w:rPr>
        <w:t>6. Інформація з обмеженим доступом</w:t>
      </w:r>
      <w:r w:rsidR="00655A16">
        <w:rPr>
          <w:rFonts w:ascii="Times New Roman" w:hAnsi="Times New Roman" w:cs="Times New Roman"/>
          <w:b/>
          <w:sz w:val="28"/>
          <w:szCs w:val="28"/>
        </w:rPr>
        <w:t>.</w:t>
      </w:r>
    </w:p>
    <w:p w:rsidR="005B5768" w:rsidRPr="0015152E" w:rsidRDefault="005B5768" w:rsidP="005B576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76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B5768"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 не містить інформації з обмеженим доступом у розумінні статті 6 Закону України «Про доступ до публічної інформації».</w:t>
      </w:r>
    </w:p>
    <w:p w:rsidR="000F1BCD" w:rsidRPr="0015152E" w:rsidRDefault="000F1BCD" w:rsidP="000F1B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F1BCD" w:rsidRPr="0015152E" w:rsidRDefault="00655A16" w:rsidP="000F1B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="000F1BCD" w:rsidRPr="001515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Прізвище або назва суб'єкта подання, прізвище, посада, контактні дані доповідача проекту рішення на пленарному засіданні та особи, відповідальної за супроводження проекту рішення.</w:t>
      </w:r>
    </w:p>
    <w:p w:rsidR="000F1BCD" w:rsidRPr="0015152E" w:rsidRDefault="000F1BCD" w:rsidP="004753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Суб’єктом подання проекту рішення </w:t>
      </w:r>
      <w:r w:rsidR="00475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r w:rsidRPr="00151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доповідачем під час пленарного засідання Київської міської ради є </w:t>
      </w:r>
      <w:r w:rsidR="004753A6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4753A6" w:rsidRPr="004753A6">
        <w:rPr>
          <w:rFonts w:ascii="Times New Roman" w:hAnsi="Times New Roman" w:cs="Times New Roman"/>
          <w:sz w:val="28"/>
          <w:szCs w:val="28"/>
          <w:shd w:val="clear" w:color="auto" w:fill="FFFFFF"/>
        </w:rPr>
        <w:t>аступник міського голови – секретар Київської міської ради</w:t>
      </w:r>
      <w:r w:rsidR="00475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152E">
        <w:rPr>
          <w:rFonts w:ascii="Times New Roman" w:hAnsi="Times New Roman" w:cs="Times New Roman"/>
          <w:sz w:val="28"/>
          <w:szCs w:val="28"/>
          <w:shd w:val="clear" w:color="auto" w:fill="FFFFFF"/>
        </w:rPr>
        <w:t>Володимир Бондаренко.</w:t>
      </w:r>
    </w:p>
    <w:p w:rsidR="000F1BCD" w:rsidRPr="0015152E" w:rsidRDefault="00C43EA6" w:rsidP="000F1B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Відповідальним за супроводження </w:t>
      </w:r>
      <w:proofErr w:type="spellStart"/>
      <w:r w:rsidRPr="00C43EA6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проєкту</w:t>
      </w:r>
      <w:proofErr w:type="spellEnd"/>
      <w:r w:rsidRPr="00C43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рішення на всіх стадіях розгляду є </w:t>
      </w:r>
      <w:r w:rsidR="004753A6" w:rsidRPr="00475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заступник начальника управління-начальник відділу аналітичного забезпечення діяльності заступника міського голови-секретаря Київської міської ради управління забезпечення діяльності заступника міського голови-секретаря Київської міської ради секретаріату Київської міської ради </w:t>
      </w:r>
      <w:r w:rsidR="00A93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Дмитро Черненко </w:t>
      </w:r>
      <w:r w:rsidRPr="00C43EA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C43EA6">
        <w:rPr>
          <w:rFonts w:ascii="Times New Roman" w:hAnsi="Times New Roman" w:cs="Times New Roman"/>
          <w:sz w:val="28"/>
          <w:szCs w:val="28"/>
          <w:shd w:val="clear" w:color="auto" w:fill="FFFFFF"/>
        </w:rPr>
        <w:t>тел</w:t>
      </w:r>
      <w:proofErr w:type="spellEnd"/>
      <w:r w:rsidRPr="00C43EA6">
        <w:rPr>
          <w:rFonts w:ascii="Times New Roman" w:hAnsi="Times New Roman" w:cs="Times New Roman"/>
          <w:sz w:val="28"/>
          <w:szCs w:val="28"/>
          <w:shd w:val="clear" w:color="auto" w:fill="FFFFFF"/>
        </w:rPr>
        <w:t>. 202-72-30).</w:t>
      </w:r>
    </w:p>
    <w:p w:rsidR="00E12EFE" w:rsidRDefault="00E12EFE" w:rsidP="000F1BCD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EA6" w:rsidRPr="00C43EA6" w:rsidRDefault="00C43EA6" w:rsidP="00C43EA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3EA6">
        <w:rPr>
          <w:rFonts w:ascii="Times New Roman" w:hAnsi="Times New Roman" w:cs="Times New Roman"/>
          <w:sz w:val="28"/>
          <w:szCs w:val="28"/>
        </w:rPr>
        <w:t xml:space="preserve">Заступник міського голови – </w:t>
      </w:r>
    </w:p>
    <w:p w:rsidR="00A94716" w:rsidRPr="00A93155" w:rsidRDefault="00C43EA6" w:rsidP="00A9315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EA6">
        <w:rPr>
          <w:rFonts w:ascii="Times New Roman" w:hAnsi="Times New Roman" w:cs="Times New Roman"/>
          <w:sz w:val="28"/>
          <w:szCs w:val="28"/>
        </w:rPr>
        <w:t>секретар Київської міської ради</w:t>
      </w:r>
      <w:r w:rsidRPr="00C43EA6">
        <w:rPr>
          <w:rFonts w:ascii="Times New Roman" w:hAnsi="Times New Roman" w:cs="Times New Roman"/>
          <w:sz w:val="28"/>
          <w:szCs w:val="28"/>
        </w:rPr>
        <w:tab/>
        <w:t xml:space="preserve">   Володимир БОНДАРЕНКО</w:t>
      </w:r>
    </w:p>
    <w:sectPr w:rsidR="00A94716" w:rsidRPr="00A93155" w:rsidSect="00A93155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B2E50"/>
    <w:multiLevelType w:val="hybridMultilevel"/>
    <w:tmpl w:val="6652B26E"/>
    <w:lvl w:ilvl="0" w:tplc="4DAC2B5A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CF0F3A"/>
    <w:multiLevelType w:val="hybridMultilevel"/>
    <w:tmpl w:val="2E7E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CD"/>
    <w:rsid w:val="000F1BCD"/>
    <w:rsid w:val="001B5E3F"/>
    <w:rsid w:val="001F587B"/>
    <w:rsid w:val="003C7111"/>
    <w:rsid w:val="0046033B"/>
    <w:rsid w:val="00465D10"/>
    <w:rsid w:val="004753A6"/>
    <w:rsid w:val="00492724"/>
    <w:rsid w:val="005B5768"/>
    <w:rsid w:val="00655A16"/>
    <w:rsid w:val="00746CE2"/>
    <w:rsid w:val="007B6F76"/>
    <w:rsid w:val="008846BA"/>
    <w:rsid w:val="00983225"/>
    <w:rsid w:val="00A93155"/>
    <w:rsid w:val="00C43EA6"/>
    <w:rsid w:val="00C779B7"/>
    <w:rsid w:val="00E12EFE"/>
    <w:rsid w:val="00EF69EA"/>
    <w:rsid w:val="00F55CA8"/>
    <w:rsid w:val="00F8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AAB4"/>
  <w15:chartTrackingRefBased/>
  <w15:docId w15:val="{CABAFC24-4627-44DB-870B-995749E6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BCD"/>
    <w:pPr>
      <w:ind w:left="720"/>
      <w:contextualSpacing/>
    </w:pPr>
  </w:style>
  <w:style w:type="character" w:customStyle="1" w:styleId="bumpedfont15">
    <w:name w:val="bumpedfont15"/>
    <w:basedOn w:val="a0"/>
    <w:rsid w:val="000F1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5125</Words>
  <Characters>2922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Chernenko</cp:lastModifiedBy>
  <cp:revision>7</cp:revision>
  <cp:lastPrinted>2023-09-18T12:26:00Z</cp:lastPrinted>
  <dcterms:created xsi:type="dcterms:W3CDTF">2023-09-18T12:17:00Z</dcterms:created>
  <dcterms:modified xsi:type="dcterms:W3CDTF">2023-09-18T13:18:00Z</dcterms:modified>
</cp:coreProperties>
</file>