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B2" w:rsidRDefault="000B25B2" w:rsidP="00645C96">
      <w:pPr>
        <w:jc w:val="center"/>
        <w:rPr>
          <w:sz w:val="28"/>
          <w:szCs w:val="28"/>
          <w:lang w:val="uk-UA"/>
        </w:rPr>
      </w:pPr>
      <w:r>
        <w:rPr>
          <w:b/>
          <w:sz w:val="28"/>
        </w:rPr>
        <w:t>ПОЯСНЮВАЛЬНА ЗАПИСКА</w:t>
      </w:r>
    </w:p>
    <w:p w:rsidR="000B25B2" w:rsidRDefault="000B25B2" w:rsidP="00645C96">
      <w:pPr>
        <w:pStyle w:val="a3"/>
        <w:ind w:firstLine="708"/>
        <w:jc w:val="center"/>
        <w:rPr>
          <w:sz w:val="28"/>
        </w:rPr>
      </w:pPr>
      <w:r>
        <w:rPr>
          <w:sz w:val="28"/>
        </w:rPr>
        <w:t>до проєкту рішення Київської міської ради «Про</w:t>
      </w:r>
      <w:r>
        <w:rPr>
          <w:sz w:val="28"/>
          <w:szCs w:val="28"/>
        </w:rPr>
        <w:t xml:space="preserve"> </w:t>
      </w:r>
      <w:r w:rsidR="007F147F">
        <w:rPr>
          <w:sz w:val="28"/>
          <w:szCs w:val="28"/>
        </w:rPr>
        <w:t>внесення змін до</w:t>
      </w:r>
      <w:r>
        <w:rPr>
          <w:sz w:val="28"/>
          <w:szCs w:val="28"/>
        </w:rPr>
        <w:t xml:space="preserve"> міської цільової програми «Запобігання та протидія домашньому насильству та/або насильству за ознакою статі </w:t>
      </w:r>
      <w:r>
        <w:rPr>
          <w:sz w:val="28"/>
        </w:rPr>
        <w:t xml:space="preserve">на 2022-2024 роки» </w:t>
      </w:r>
    </w:p>
    <w:p w:rsidR="000B25B2" w:rsidRDefault="000B25B2" w:rsidP="00645C96">
      <w:pPr>
        <w:pStyle w:val="a3"/>
        <w:ind w:firstLine="0"/>
        <w:jc w:val="center"/>
        <w:rPr>
          <w:sz w:val="28"/>
        </w:rPr>
      </w:pPr>
    </w:p>
    <w:p w:rsidR="000B25B2" w:rsidRDefault="000B25B2" w:rsidP="00645C96">
      <w:pPr>
        <w:pStyle w:val="a3"/>
        <w:numPr>
          <w:ilvl w:val="0"/>
          <w:numId w:val="1"/>
        </w:numPr>
        <w:rPr>
          <w:b/>
          <w:sz w:val="28"/>
        </w:rPr>
      </w:pPr>
      <w:proofErr w:type="spellStart"/>
      <w:r>
        <w:rPr>
          <w:b/>
          <w:sz w:val="28"/>
        </w:rPr>
        <w:t>Обгрунтування</w:t>
      </w:r>
      <w:proofErr w:type="spellEnd"/>
      <w:r>
        <w:rPr>
          <w:b/>
          <w:sz w:val="28"/>
        </w:rPr>
        <w:t xml:space="preserve"> необхідності прийняття рішення</w:t>
      </w:r>
    </w:p>
    <w:p w:rsidR="000B25B2" w:rsidRDefault="000B25B2" w:rsidP="00645C96">
      <w:pPr>
        <w:pStyle w:val="a3"/>
        <w:ind w:firstLine="0"/>
        <w:rPr>
          <w:sz w:val="28"/>
        </w:rPr>
      </w:pPr>
    </w:p>
    <w:p w:rsidR="007F147F" w:rsidRPr="007F147F" w:rsidRDefault="000B25B2" w:rsidP="007F147F">
      <w:pPr>
        <w:spacing w:line="276" w:lineRule="auto"/>
        <w:ind w:firstLine="708"/>
        <w:jc w:val="both"/>
        <w:rPr>
          <w:rFonts w:eastAsia="MS Mincho"/>
          <w:sz w:val="28"/>
          <w:szCs w:val="20"/>
          <w:lang w:val="uk-UA"/>
        </w:rPr>
      </w:pPr>
      <w:r>
        <w:rPr>
          <w:sz w:val="28"/>
          <w:lang w:val="uk-UA"/>
        </w:rPr>
        <w:t>Розроблення проєкту рішення</w:t>
      </w:r>
      <w:r w:rsidR="003D380A" w:rsidRPr="003D380A">
        <w:rPr>
          <w:color w:val="000000"/>
          <w:sz w:val="28"/>
          <w:szCs w:val="28"/>
          <w:lang w:val="uk-UA"/>
        </w:rPr>
        <w:t xml:space="preserve"> обумовлено</w:t>
      </w:r>
      <w:r w:rsidR="003D380A" w:rsidRPr="003D380A">
        <w:rPr>
          <w:rFonts w:eastAsia="MS Mincho"/>
          <w:sz w:val="28"/>
          <w:szCs w:val="20"/>
          <w:lang w:val="uk-UA"/>
        </w:rPr>
        <w:t xml:space="preserve"> необхідністю</w:t>
      </w:r>
      <w:r w:rsidR="003D380A" w:rsidRPr="003D380A">
        <w:rPr>
          <w:color w:val="000000"/>
          <w:sz w:val="28"/>
          <w:szCs w:val="28"/>
          <w:lang w:val="uk-UA"/>
        </w:rPr>
        <w:t xml:space="preserve"> </w:t>
      </w:r>
      <w:r w:rsidR="007F147F" w:rsidRPr="007F147F">
        <w:rPr>
          <w:rFonts w:eastAsia="MS Mincho"/>
          <w:sz w:val="28"/>
          <w:szCs w:val="20"/>
          <w:lang w:val="uk-UA"/>
        </w:rPr>
        <w:t xml:space="preserve">визначити відповідальним виконавцем програми Департамент соціальної політики виконавчого органу Київської міської ради (Київської міської державної адміністрації), оскільки функції щодо реалізації державної політики з питань запобігання та протидії домашньому насильству передані Департаменту відповідно до рішення Київської міської ради від 02 березня 2023 року № 6011/6052 «Про затвердження Положення про Службу у справах дітей та сім’ї виконавчого органу Київської міської ради (Київської міської державної адміністрації)». У зв’язку з цим </w:t>
      </w:r>
      <w:proofErr w:type="spellStart"/>
      <w:r w:rsidR="007F147F" w:rsidRPr="007F147F">
        <w:rPr>
          <w:rFonts w:eastAsia="MS Mincho"/>
          <w:sz w:val="28"/>
          <w:szCs w:val="20"/>
          <w:lang w:val="uk-UA"/>
        </w:rPr>
        <w:t>внести</w:t>
      </w:r>
      <w:proofErr w:type="spellEnd"/>
      <w:r w:rsidR="007F147F" w:rsidRPr="007F147F">
        <w:rPr>
          <w:rFonts w:eastAsia="MS Mincho"/>
          <w:sz w:val="28"/>
          <w:szCs w:val="20"/>
          <w:lang w:val="uk-UA"/>
        </w:rPr>
        <w:t xml:space="preserve"> зміни до граф 5 та 6 розділу І «ПАСПОРТ міської цільової програми «Запобігання та протидія домашньому насильству та/або насильству за ознакою статі на 2022‒2024 роки».</w:t>
      </w:r>
    </w:p>
    <w:p w:rsidR="007F147F" w:rsidRPr="007F147F" w:rsidRDefault="007F147F" w:rsidP="007F147F">
      <w:pPr>
        <w:spacing w:line="276" w:lineRule="auto"/>
        <w:ind w:firstLine="708"/>
        <w:jc w:val="both"/>
        <w:rPr>
          <w:rFonts w:eastAsia="MS Mincho"/>
          <w:sz w:val="28"/>
          <w:szCs w:val="20"/>
          <w:lang w:val="uk-UA"/>
        </w:rPr>
      </w:pPr>
      <w:r w:rsidRPr="007F147F">
        <w:rPr>
          <w:rFonts w:eastAsia="MS Mincho"/>
          <w:sz w:val="28"/>
          <w:szCs w:val="20"/>
          <w:lang w:val="uk-UA"/>
        </w:rPr>
        <w:t>Відповідно до пункту 4.2. розділу ІІІ Порядку розроблення, затвердження та виконання міських цільових програм у місті Києві, затвердженого рішенням Київської міської ради від 27 жовтня 2022 року № 5469/5510 (зі змінами, внесеними рішенням  Київської міської ради від 27.10.2022 р. № 5469/5510) існує необхідність внесення змін до розділу VІІІ КООРДИНАЦІЯ ТА КОНТРОЛЬ ЗА ХОДОМ ВИКОНАННЯ ПРОГРАМИ в частині термінів звітування.</w:t>
      </w:r>
    </w:p>
    <w:p w:rsidR="007F147F" w:rsidRPr="007F147F" w:rsidRDefault="007F147F" w:rsidP="007F147F">
      <w:pPr>
        <w:spacing w:line="276" w:lineRule="auto"/>
        <w:ind w:firstLine="708"/>
        <w:jc w:val="both"/>
        <w:rPr>
          <w:rFonts w:eastAsia="MS Mincho"/>
          <w:sz w:val="28"/>
          <w:szCs w:val="20"/>
          <w:lang w:val="uk-UA"/>
        </w:rPr>
      </w:pPr>
      <w:r w:rsidRPr="007F147F">
        <w:rPr>
          <w:rFonts w:eastAsia="MS Mincho"/>
          <w:sz w:val="28"/>
          <w:szCs w:val="20"/>
          <w:lang w:val="uk-UA"/>
        </w:rPr>
        <w:t>Постановою Кабінету Міністрів України від 09.12.2022 № 1372 було розширено перелік осіб які можуть звернутись за підтримкою щодо надання соціальних послуг. Так було визначено коло осіб, які постраждали зокрема від сексуального насильства, пов’язаного зі збройним конфліктом.</w:t>
      </w:r>
    </w:p>
    <w:p w:rsidR="007F147F" w:rsidRPr="007F147F" w:rsidRDefault="007F147F" w:rsidP="007F147F">
      <w:pPr>
        <w:spacing w:line="276" w:lineRule="auto"/>
        <w:ind w:firstLine="708"/>
        <w:jc w:val="both"/>
        <w:rPr>
          <w:rFonts w:eastAsia="MS Mincho"/>
          <w:sz w:val="28"/>
          <w:szCs w:val="20"/>
          <w:lang w:val="uk-UA"/>
        </w:rPr>
      </w:pPr>
      <w:r w:rsidRPr="007F147F">
        <w:rPr>
          <w:rFonts w:eastAsia="MS Mincho"/>
          <w:sz w:val="28"/>
          <w:szCs w:val="20"/>
          <w:lang w:val="uk-UA"/>
        </w:rPr>
        <w:t>Пунктом 1.2. Переліку завдань і заходів «Міської цільової програми запобігання та протидії насильству та/або насильству за ознакою статі на 2022-2024 роки» було передбачено:</w:t>
      </w:r>
    </w:p>
    <w:p w:rsidR="007F147F" w:rsidRPr="007F147F" w:rsidRDefault="007F147F" w:rsidP="007F147F">
      <w:pPr>
        <w:spacing w:line="276" w:lineRule="auto"/>
        <w:ind w:firstLine="708"/>
        <w:jc w:val="both"/>
        <w:rPr>
          <w:rFonts w:eastAsia="MS Mincho"/>
          <w:sz w:val="28"/>
          <w:szCs w:val="20"/>
          <w:lang w:val="uk-UA"/>
        </w:rPr>
      </w:pPr>
      <w:r w:rsidRPr="007F147F">
        <w:rPr>
          <w:rFonts w:eastAsia="MS Mincho"/>
          <w:sz w:val="28"/>
          <w:szCs w:val="20"/>
          <w:lang w:val="uk-UA"/>
        </w:rPr>
        <w:t>Розширення переліку соціальних послуг шляхом створення спеціалізованих служб підтримки постраждалих осіб (Денного соціально-психологічної допомоги особам, які постраждали від домашнього насильства та/або насильства за ознакою статі, кімнати дружньої до опитування дитини (діти, які постраждали від насильства)</w:t>
      </w:r>
    </w:p>
    <w:p w:rsidR="007F147F" w:rsidRPr="007F147F" w:rsidRDefault="007F147F" w:rsidP="007F147F">
      <w:pPr>
        <w:spacing w:line="276" w:lineRule="auto"/>
        <w:ind w:firstLine="708"/>
        <w:jc w:val="both"/>
        <w:rPr>
          <w:rFonts w:eastAsia="MS Mincho"/>
          <w:sz w:val="28"/>
          <w:szCs w:val="20"/>
          <w:lang w:val="uk-UA"/>
        </w:rPr>
      </w:pPr>
      <w:r w:rsidRPr="007F147F">
        <w:rPr>
          <w:rFonts w:eastAsia="MS Mincho"/>
          <w:sz w:val="28"/>
          <w:szCs w:val="20"/>
          <w:lang w:val="uk-UA"/>
        </w:rPr>
        <w:t>Пропонуємо викласти у наступній редакції:</w:t>
      </w:r>
    </w:p>
    <w:p w:rsidR="007F147F" w:rsidRPr="007F147F" w:rsidRDefault="007F147F" w:rsidP="007F147F">
      <w:pPr>
        <w:spacing w:line="276" w:lineRule="auto"/>
        <w:ind w:firstLine="708"/>
        <w:jc w:val="both"/>
        <w:rPr>
          <w:rFonts w:eastAsia="MS Mincho"/>
          <w:sz w:val="28"/>
          <w:szCs w:val="20"/>
          <w:lang w:val="uk-UA"/>
        </w:rPr>
      </w:pPr>
      <w:r w:rsidRPr="007F147F">
        <w:rPr>
          <w:rFonts w:eastAsia="MS Mincho"/>
          <w:sz w:val="28"/>
          <w:szCs w:val="20"/>
          <w:lang w:val="uk-UA"/>
        </w:rPr>
        <w:t xml:space="preserve">«Розширення переліку соціальних послуг шляхом створення спеціалізованих служб підтримки постраждалих осіб (Денного соціально-психологічної допомоги особам, які постраждали від домашнього насильства </w:t>
      </w:r>
      <w:r w:rsidRPr="007F147F">
        <w:rPr>
          <w:rFonts w:eastAsia="MS Mincho"/>
          <w:sz w:val="28"/>
          <w:szCs w:val="20"/>
          <w:lang w:val="uk-UA"/>
        </w:rPr>
        <w:lastRenderedPageBreak/>
        <w:t>та/або насильства за ознакою статі, кімнати дружньої до опитування дитини (діти, які постраждали від насильства), а також покращення (оновлення) матеріально-технічної бази діючих установ та служб з метою поліпшення умов надання соціальних послуг».</w:t>
      </w:r>
    </w:p>
    <w:p w:rsidR="00DA5067" w:rsidRPr="00DA5067" w:rsidRDefault="00DA5067" w:rsidP="007F147F">
      <w:pPr>
        <w:spacing w:line="276" w:lineRule="auto"/>
        <w:ind w:firstLine="708"/>
        <w:jc w:val="both"/>
        <w:rPr>
          <w:color w:val="000000"/>
          <w:sz w:val="28"/>
          <w:szCs w:val="28"/>
          <w:lang w:val="uk-UA"/>
        </w:rPr>
      </w:pPr>
    </w:p>
    <w:p w:rsidR="000B25B2" w:rsidRDefault="000B25B2" w:rsidP="00645C96">
      <w:pPr>
        <w:pStyle w:val="a5"/>
        <w:numPr>
          <w:ilvl w:val="0"/>
          <w:numId w:val="1"/>
        </w:numPr>
        <w:jc w:val="both"/>
        <w:rPr>
          <w:b/>
          <w:sz w:val="28"/>
          <w:lang w:val="uk-UA" w:eastAsia="ja-JP"/>
        </w:rPr>
      </w:pPr>
      <w:r>
        <w:rPr>
          <w:b/>
          <w:sz w:val="28"/>
          <w:lang w:val="uk-UA" w:eastAsia="ja-JP"/>
        </w:rPr>
        <w:t>Мета і шляхи досягнення</w:t>
      </w:r>
    </w:p>
    <w:p w:rsidR="00DA5067" w:rsidRDefault="00DA5067" w:rsidP="00645C96">
      <w:pPr>
        <w:ind w:firstLine="708"/>
        <w:jc w:val="both"/>
        <w:rPr>
          <w:sz w:val="28"/>
          <w:lang w:val="uk-UA" w:eastAsia="ja-JP"/>
        </w:rPr>
      </w:pPr>
    </w:p>
    <w:p w:rsidR="000B25B2" w:rsidRPr="000B25B2" w:rsidRDefault="000B25B2" w:rsidP="00A670C5">
      <w:pPr>
        <w:spacing w:line="276" w:lineRule="auto"/>
        <w:ind w:firstLine="708"/>
        <w:jc w:val="both"/>
        <w:rPr>
          <w:color w:val="000000"/>
          <w:sz w:val="28"/>
          <w:szCs w:val="28"/>
          <w:lang w:val="uk-UA"/>
        </w:rPr>
      </w:pPr>
      <w:r>
        <w:rPr>
          <w:sz w:val="28"/>
          <w:lang w:val="uk-UA" w:eastAsia="ja-JP"/>
        </w:rPr>
        <w:t xml:space="preserve">Метою прийняття цього </w:t>
      </w:r>
      <w:proofErr w:type="spellStart"/>
      <w:r>
        <w:rPr>
          <w:sz w:val="28"/>
          <w:lang w:val="uk-UA" w:eastAsia="ja-JP"/>
        </w:rPr>
        <w:t>проєкту</w:t>
      </w:r>
      <w:proofErr w:type="spellEnd"/>
      <w:r>
        <w:rPr>
          <w:sz w:val="28"/>
          <w:lang w:val="uk-UA" w:eastAsia="ja-JP"/>
        </w:rPr>
        <w:t xml:space="preserve"> рішення є </w:t>
      </w:r>
      <w:r w:rsidR="007F147F">
        <w:rPr>
          <w:sz w:val="28"/>
          <w:lang w:val="uk-UA" w:eastAsia="ja-JP"/>
        </w:rPr>
        <w:t>внесення змін до</w:t>
      </w:r>
      <w:r>
        <w:rPr>
          <w:sz w:val="28"/>
          <w:lang w:val="uk-UA" w:eastAsia="ja-JP"/>
        </w:rPr>
        <w:t xml:space="preserve"> </w:t>
      </w:r>
      <w:r w:rsidRPr="000B25B2">
        <w:rPr>
          <w:sz w:val="28"/>
          <w:szCs w:val="28"/>
          <w:lang w:val="uk-UA"/>
        </w:rPr>
        <w:t>міської цільової програми «Запобігання та протидія домашньому насильству та/або насильству за ознакою статі на 2022-2024 роки» для забезпечення оптимального функціонування цілісної системи із запобігання та протидії домашньому насильству та/або насильству за ознакою статі.</w:t>
      </w:r>
    </w:p>
    <w:p w:rsidR="000B25B2" w:rsidRDefault="000B25B2" w:rsidP="0064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z w:val="28"/>
          <w:szCs w:val="28"/>
          <w:lang w:val="uk-UA"/>
        </w:rPr>
      </w:pPr>
    </w:p>
    <w:p w:rsidR="000B25B2" w:rsidRDefault="000B25B2" w:rsidP="00645C96">
      <w:pPr>
        <w:pStyle w:val="a5"/>
        <w:numPr>
          <w:ilvl w:val="0"/>
          <w:numId w:val="1"/>
        </w:numPr>
        <w:jc w:val="both"/>
        <w:rPr>
          <w:b/>
          <w:sz w:val="28"/>
          <w:lang w:val="uk-UA" w:eastAsia="ja-JP"/>
        </w:rPr>
      </w:pPr>
      <w:r>
        <w:rPr>
          <w:b/>
          <w:sz w:val="28"/>
          <w:lang w:val="uk-UA" w:eastAsia="ja-JP"/>
        </w:rPr>
        <w:t>Правові аспекти</w:t>
      </w:r>
    </w:p>
    <w:p w:rsidR="000B25B2" w:rsidRDefault="000B25B2" w:rsidP="00645C96">
      <w:pPr>
        <w:jc w:val="both"/>
        <w:rPr>
          <w:sz w:val="28"/>
          <w:lang w:val="uk-UA" w:eastAsia="ja-JP"/>
        </w:rPr>
      </w:pPr>
    </w:p>
    <w:p w:rsidR="003D380A" w:rsidRPr="003D380A" w:rsidRDefault="000B25B2" w:rsidP="00A670C5">
      <w:pPr>
        <w:shd w:val="clear" w:color="auto" w:fill="FFFFFF"/>
        <w:spacing w:line="276" w:lineRule="auto"/>
        <w:ind w:firstLine="709"/>
        <w:jc w:val="both"/>
        <w:rPr>
          <w:color w:val="000000"/>
          <w:sz w:val="28"/>
          <w:szCs w:val="28"/>
          <w:lang w:val="uk-UA"/>
        </w:rPr>
      </w:pPr>
      <w:r>
        <w:rPr>
          <w:sz w:val="28"/>
          <w:szCs w:val="28"/>
          <w:lang w:val="uk-UA"/>
        </w:rPr>
        <w:t xml:space="preserve">Прийняття цього проєкту рішення </w:t>
      </w:r>
      <w:r w:rsidR="003D380A" w:rsidRPr="003D380A">
        <w:rPr>
          <w:sz w:val="28"/>
          <w:szCs w:val="28"/>
          <w:lang w:val="uk-UA"/>
        </w:rPr>
        <w:t>не потребує прийняття додаткових нормативно-правових актів та здійснюється відповідно до</w:t>
      </w:r>
      <w:r w:rsidR="003D380A" w:rsidRPr="003D380A">
        <w:rPr>
          <w:color w:val="000000"/>
          <w:sz w:val="28"/>
          <w:szCs w:val="28"/>
          <w:lang w:val="uk-UA"/>
        </w:rPr>
        <w:t xml:space="preserve"> </w:t>
      </w:r>
      <w:r w:rsidR="003D380A" w:rsidRPr="003D380A">
        <w:rPr>
          <w:sz w:val="28"/>
          <w:szCs w:val="28"/>
          <w:lang w:val="uk-UA"/>
        </w:rPr>
        <w:t>законів</w:t>
      </w:r>
      <w:r w:rsidR="003D380A" w:rsidRPr="003D380A">
        <w:rPr>
          <w:color w:val="000000"/>
          <w:sz w:val="28"/>
          <w:szCs w:val="28"/>
          <w:lang w:val="uk-UA"/>
        </w:rPr>
        <w:t xml:space="preserve"> України «Про місцеве самоврядування в Україні», </w:t>
      </w:r>
      <w:r w:rsidR="003D380A" w:rsidRPr="003D380A">
        <w:rPr>
          <w:sz w:val="28"/>
          <w:szCs w:val="28"/>
          <w:lang w:val="uk-UA"/>
        </w:rPr>
        <w:t>«Про місцеві державні адміністрації», «Про запобігання та протидію домашньому насильству», Указу Президента України від 21 вересня 2020 року №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 Кабінету Міністрів України від 05 серпня 2020 року № 695 «Про затвердження Державної стратегії регіонального розвитку на 2021-2027 роки», від 21 лютого 2021 року №</w:t>
      </w:r>
      <w:r w:rsidR="003D380A">
        <w:rPr>
          <w:sz w:val="28"/>
          <w:szCs w:val="28"/>
        </w:rPr>
        <w:t> </w:t>
      </w:r>
      <w:r w:rsidR="003D380A" w:rsidRPr="003D380A">
        <w:rPr>
          <w:sz w:val="28"/>
          <w:szCs w:val="28"/>
          <w:lang w:val="uk-UA"/>
        </w:rPr>
        <w:t>145 «Питання Державної соціальної програми запобігання та протидії домашньому насильству та насильству за ознакою статі на період до 2025 року», розпорядження Кабінету Міністрів України від 28 жовтня 2020 року №</w:t>
      </w:r>
      <w:r w:rsidR="003D380A">
        <w:rPr>
          <w:sz w:val="28"/>
          <w:szCs w:val="28"/>
        </w:rPr>
        <w:t> </w:t>
      </w:r>
      <w:r w:rsidR="003D380A" w:rsidRPr="003D380A">
        <w:rPr>
          <w:sz w:val="28"/>
          <w:szCs w:val="28"/>
          <w:lang w:val="uk-UA"/>
        </w:rPr>
        <w:t>1544-р «Про затвердження Національного плану дій з виконання резолюції Ради Безпеки ООН 1325 «Жінки, мир, безпека» на період до 2025 року»,</w:t>
      </w:r>
      <w:r w:rsidR="003D380A" w:rsidRPr="003D380A">
        <w:rPr>
          <w:color w:val="000000"/>
          <w:sz w:val="28"/>
          <w:szCs w:val="28"/>
          <w:lang w:val="uk-UA"/>
        </w:rPr>
        <w:t xml:space="preserve"> рішен</w:t>
      </w:r>
      <w:r w:rsidR="003D380A" w:rsidRPr="003D380A">
        <w:rPr>
          <w:sz w:val="28"/>
          <w:szCs w:val="28"/>
          <w:lang w:val="uk-UA"/>
        </w:rPr>
        <w:t>ь</w:t>
      </w:r>
      <w:r w:rsidR="003D380A" w:rsidRPr="003D380A">
        <w:rPr>
          <w:color w:val="000000"/>
          <w:sz w:val="28"/>
          <w:szCs w:val="28"/>
          <w:lang w:val="uk-UA"/>
        </w:rPr>
        <w:t xml:space="preserve"> Київської міської ради від 29 жовтня 2009 року</w:t>
      </w:r>
      <w:r w:rsidR="003D380A">
        <w:rPr>
          <w:b/>
          <w:bCs/>
          <w:sz w:val="28"/>
          <w:szCs w:val="28"/>
        </w:rPr>
        <w:t> </w:t>
      </w:r>
      <w:r w:rsidR="003D380A" w:rsidRPr="003D380A">
        <w:rPr>
          <w:color w:val="000000"/>
          <w:sz w:val="28"/>
          <w:szCs w:val="28"/>
          <w:lang w:val="uk-UA"/>
        </w:rPr>
        <w:t>№ 520/2589 «Про Порядок розроблення, затвердження та виконання міських цільових програм у місті Києві»</w:t>
      </w:r>
      <w:r w:rsidR="003D380A" w:rsidRPr="003D380A">
        <w:rPr>
          <w:sz w:val="28"/>
          <w:szCs w:val="28"/>
          <w:lang w:val="uk-UA"/>
        </w:rPr>
        <w:t>, від 15 грудня 2011 року №</w:t>
      </w:r>
      <w:r w:rsidR="003D380A">
        <w:rPr>
          <w:sz w:val="28"/>
          <w:szCs w:val="28"/>
        </w:rPr>
        <w:t> </w:t>
      </w:r>
      <w:r w:rsidR="003D380A" w:rsidRPr="003D380A">
        <w:rPr>
          <w:sz w:val="28"/>
          <w:szCs w:val="28"/>
          <w:lang w:val="uk-UA"/>
        </w:rPr>
        <w:t>824/7060 «Про затвердження Стратегії розвитку міста Києва до 2025 року», розпорядження виконавчого органу Київської міської ради (Київської міської державної адміністрації) від 23 лютого 2021 року №</w:t>
      </w:r>
      <w:r w:rsidR="003D380A">
        <w:rPr>
          <w:sz w:val="28"/>
          <w:szCs w:val="28"/>
        </w:rPr>
        <w:t> </w:t>
      </w:r>
      <w:r w:rsidR="003D380A" w:rsidRPr="003D380A">
        <w:rPr>
          <w:sz w:val="28"/>
          <w:szCs w:val="28"/>
          <w:lang w:val="uk-UA"/>
        </w:rPr>
        <w:t>345 «Про підготовку проєкту міської цільової програми «Запобігання та протидії домашньому насильству та/або насильству за ознакою статі на 2022-2024 роки»</w:t>
      </w:r>
      <w:r w:rsidR="003D380A">
        <w:rPr>
          <w:sz w:val="28"/>
          <w:szCs w:val="28"/>
          <w:lang w:val="uk-UA"/>
        </w:rPr>
        <w:t xml:space="preserve">, </w:t>
      </w:r>
      <w:r w:rsidR="003D380A" w:rsidRPr="003D380A">
        <w:rPr>
          <w:sz w:val="28"/>
          <w:szCs w:val="28"/>
          <w:lang w:val="uk-UA"/>
        </w:rPr>
        <w:t>розпорядження виконавчого органу Київської міської ради (Київської міської держав</w:t>
      </w:r>
      <w:r w:rsidR="00C47BE2">
        <w:rPr>
          <w:sz w:val="28"/>
          <w:szCs w:val="28"/>
          <w:lang w:val="uk-UA"/>
        </w:rPr>
        <w:t>ної адміністрації) від 19 квітня</w:t>
      </w:r>
      <w:r w:rsidR="003D380A" w:rsidRPr="003D380A">
        <w:rPr>
          <w:sz w:val="28"/>
          <w:szCs w:val="28"/>
          <w:lang w:val="uk-UA"/>
        </w:rPr>
        <w:t xml:space="preserve"> 2021 року №</w:t>
      </w:r>
      <w:r w:rsidR="003D380A">
        <w:rPr>
          <w:sz w:val="28"/>
          <w:szCs w:val="28"/>
        </w:rPr>
        <w:t> </w:t>
      </w:r>
      <w:r w:rsidR="00C47BE2">
        <w:rPr>
          <w:sz w:val="28"/>
          <w:szCs w:val="28"/>
          <w:lang w:val="uk-UA"/>
        </w:rPr>
        <w:t>899</w:t>
      </w:r>
      <w:r w:rsidR="003D380A">
        <w:rPr>
          <w:sz w:val="28"/>
          <w:szCs w:val="28"/>
          <w:lang w:val="uk-UA"/>
        </w:rPr>
        <w:t xml:space="preserve"> «Про схвалення</w:t>
      </w:r>
      <w:r w:rsidR="003D380A" w:rsidRPr="003D380A">
        <w:rPr>
          <w:sz w:val="28"/>
          <w:szCs w:val="28"/>
          <w:lang w:val="uk-UA"/>
        </w:rPr>
        <w:t xml:space="preserve"> проєкту міської цільової програми «Запобігання та протидії домашньому насильству та/або насильству за ознакою статі на 2022-2024 роки»</w:t>
      </w:r>
      <w:r w:rsidR="003D380A">
        <w:rPr>
          <w:sz w:val="28"/>
          <w:szCs w:val="28"/>
          <w:lang w:val="uk-UA"/>
        </w:rPr>
        <w:t>.</w:t>
      </w:r>
    </w:p>
    <w:p w:rsidR="003D380A" w:rsidRDefault="003D380A" w:rsidP="00A670C5">
      <w:pPr>
        <w:spacing w:line="276" w:lineRule="auto"/>
        <w:ind w:firstLine="708"/>
        <w:jc w:val="both"/>
        <w:rPr>
          <w:sz w:val="28"/>
          <w:szCs w:val="28"/>
          <w:shd w:val="clear" w:color="auto" w:fill="FFFFFF"/>
        </w:rPr>
      </w:pPr>
      <w:proofErr w:type="spellStart"/>
      <w:r w:rsidRPr="00A670C5">
        <w:rPr>
          <w:sz w:val="28"/>
          <w:szCs w:val="28"/>
          <w:lang w:val="uk-UA"/>
        </w:rPr>
        <w:lastRenderedPageBreak/>
        <w:t>Проєкт</w:t>
      </w:r>
      <w:proofErr w:type="spellEnd"/>
      <w:r w:rsidRPr="00A670C5">
        <w:rPr>
          <w:sz w:val="28"/>
          <w:szCs w:val="28"/>
          <w:lang w:val="uk-UA"/>
        </w:rPr>
        <w:t xml:space="preserve"> </w:t>
      </w:r>
      <w:r w:rsidR="007F147F">
        <w:rPr>
          <w:sz w:val="28"/>
          <w:szCs w:val="28"/>
          <w:lang w:val="uk-UA"/>
        </w:rPr>
        <w:t xml:space="preserve">змін до </w:t>
      </w:r>
      <w:r w:rsidRPr="00A670C5">
        <w:rPr>
          <w:sz w:val="28"/>
          <w:szCs w:val="28"/>
          <w:lang w:val="uk-UA"/>
        </w:rPr>
        <w:t xml:space="preserve">міської цільової програми «Запобігання та протидія домашньому насильству та/або насильству за ознакою статі на 2022-2024 роки» не потребує подання повідомлення до Антимонопольного комітету України щодо надання державної допомоги, спрямованої на підтримку суб’єктів господарювання за рахунок ресурсів держави чи місцевих ресурсів, оскільки відповідно до пункту 1 частини першої статті 1 Закону України «Про державну допомогу суб’єктам господарювання» </w:t>
      </w:r>
      <w:r w:rsidRPr="00A670C5">
        <w:rPr>
          <w:sz w:val="28"/>
          <w:szCs w:val="28"/>
          <w:shd w:val="clear" w:color="auto" w:fill="FFFFFF"/>
          <w:lang w:val="uk-UA"/>
        </w:rPr>
        <w:t xml:space="preserve">державна допомога суб’єктам господарювання – це підтримка у будь-якій формі суб’єктів господарювання за рахунок ресурсів держави чи місцевих ресурсів, що спотворює або загрожує спотворенням економічної конкуренції, створюючи переваги для виробництва окремих видів товарів чи провадження окремих видів господарської діяльності. </w:t>
      </w:r>
      <w:proofErr w:type="spellStart"/>
      <w:r>
        <w:rPr>
          <w:sz w:val="28"/>
          <w:szCs w:val="28"/>
          <w:shd w:val="clear" w:color="auto" w:fill="FFFFFF"/>
        </w:rPr>
        <w:t>Тобто</w:t>
      </w:r>
      <w:proofErr w:type="spellEnd"/>
      <w:r>
        <w:rPr>
          <w:sz w:val="28"/>
          <w:szCs w:val="28"/>
          <w:shd w:val="clear" w:color="auto" w:fill="FFFFFF"/>
        </w:rPr>
        <w:t xml:space="preserve"> </w:t>
      </w:r>
      <w:proofErr w:type="spellStart"/>
      <w:r>
        <w:rPr>
          <w:sz w:val="28"/>
          <w:szCs w:val="28"/>
          <w:shd w:val="clear" w:color="auto" w:fill="FFFFFF"/>
        </w:rPr>
        <w:t>державна</w:t>
      </w:r>
      <w:proofErr w:type="spellEnd"/>
      <w:r>
        <w:rPr>
          <w:sz w:val="28"/>
          <w:szCs w:val="28"/>
          <w:shd w:val="clear" w:color="auto" w:fill="FFFFFF"/>
        </w:rPr>
        <w:t xml:space="preserve"> </w:t>
      </w:r>
      <w:proofErr w:type="spellStart"/>
      <w:r>
        <w:rPr>
          <w:sz w:val="28"/>
          <w:szCs w:val="28"/>
          <w:shd w:val="clear" w:color="auto" w:fill="FFFFFF"/>
        </w:rPr>
        <w:t>підтримка</w:t>
      </w:r>
      <w:proofErr w:type="spellEnd"/>
      <w:r>
        <w:rPr>
          <w:sz w:val="28"/>
          <w:szCs w:val="28"/>
          <w:shd w:val="clear" w:color="auto" w:fill="FFFFFF"/>
        </w:rPr>
        <w:t xml:space="preserve"> є державною </w:t>
      </w:r>
      <w:proofErr w:type="spellStart"/>
      <w:r>
        <w:rPr>
          <w:sz w:val="28"/>
          <w:szCs w:val="28"/>
          <w:shd w:val="clear" w:color="auto" w:fill="FFFFFF"/>
        </w:rPr>
        <w:t>допомогою</w:t>
      </w:r>
      <w:proofErr w:type="spellEnd"/>
      <w:r>
        <w:rPr>
          <w:sz w:val="28"/>
          <w:szCs w:val="28"/>
          <w:shd w:val="clear" w:color="auto" w:fill="FFFFFF"/>
        </w:rPr>
        <w:t xml:space="preserve">, </w:t>
      </w:r>
      <w:proofErr w:type="spellStart"/>
      <w:r>
        <w:rPr>
          <w:sz w:val="28"/>
          <w:szCs w:val="28"/>
          <w:shd w:val="clear" w:color="auto" w:fill="FFFFFF"/>
        </w:rPr>
        <w:t>якщо</w:t>
      </w:r>
      <w:proofErr w:type="spellEnd"/>
      <w:r>
        <w:rPr>
          <w:sz w:val="28"/>
          <w:szCs w:val="28"/>
          <w:shd w:val="clear" w:color="auto" w:fill="FFFFFF"/>
        </w:rPr>
        <w:t xml:space="preserve"> </w:t>
      </w:r>
      <w:proofErr w:type="spellStart"/>
      <w:r>
        <w:rPr>
          <w:sz w:val="28"/>
          <w:szCs w:val="28"/>
          <w:shd w:val="clear" w:color="auto" w:fill="FFFFFF"/>
        </w:rPr>
        <w:t>одночасно</w:t>
      </w:r>
      <w:proofErr w:type="spellEnd"/>
      <w:r>
        <w:rPr>
          <w:sz w:val="28"/>
          <w:szCs w:val="28"/>
          <w:shd w:val="clear" w:color="auto" w:fill="FFFFFF"/>
        </w:rPr>
        <w:t xml:space="preserve"> </w:t>
      </w:r>
      <w:proofErr w:type="spellStart"/>
      <w:r>
        <w:rPr>
          <w:sz w:val="28"/>
          <w:szCs w:val="28"/>
          <w:shd w:val="clear" w:color="auto" w:fill="FFFFFF"/>
        </w:rPr>
        <w:t>виконуються</w:t>
      </w:r>
      <w:proofErr w:type="spellEnd"/>
      <w:r>
        <w:rPr>
          <w:sz w:val="28"/>
          <w:szCs w:val="28"/>
          <w:shd w:val="clear" w:color="auto" w:fill="FFFFFF"/>
        </w:rPr>
        <w:t xml:space="preserve"> </w:t>
      </w:r>
      <w:proofErr w:type="spellStart"/>
      <w:r>
        <w:rPr>
          <w:sz w:val="28"/>
          <w:szCs w:val="28"/>
          <w:shd w:val="clear" w:color="auto" w:fill="FFFFFF"/>
        </w:rPr>
        <w:t>такі</w:t>
      </w:r>
      <w:proofErr w:type="spellEnd"/>
      <w:r>
        <w:rPr>
          <w:sz w:val="28"/>
          <w:szCs w:val="28"/>
          <w:shd w:val="clear" w:color="auto" w:fill="FFFFFF"/>
        </w:rPr>
        <w:t xml:space="preserve"> </w:t>
      </w:r>
      <w:proofErr w:type="spellStart"/>
      <w:r>
        <w:rPr>
          <w:sz w:val="28"/>
          <w:szCs w:val="28"/>
          <w:shd w:val="clear" w:color="auto" w:fill="FFFFFF"/>
        </w:rPr>
        <w:t>умови</w:t>
      </w:r>
      <w:proofErr w:type="spellEnd"/>
      <w:r>
        <w:rPr>
          <w:sz w:val="28"/>
          <w:szCs w:val="28"/>
          <w:shd w:val="clear" w:color="auto" w:fill="FFFFFF"/>
        </w:rPr>
        <w:t>:</w:t>
      </w:r>
    </w:p>
    <w:p w:rsidR="003D380A" w:rsidRDefault="003D380A" w:rsidP="00A670C5">
      <w:pPr>
        <w:pStyle w:val="a5"/>
        <w:numPr>
          <w:ilvl w:val="0"/>
          <w:numId w:val="2"/>
        </w:numPr>
        <w:spacing w:line="276" w:lineRule="auto"/>
        <w:jc w:val="both"/>
        <w:rPr>
          <w:sz w:val="28"/>
          <w:szCs w:val="28"/>
          <w:lang w:val="uk-UA" w:eastAsia="uk-UA"/>
        </w:rPr>
      </w:pPr>
      <w:r>
        <w:rPr>
          <w:sz w:val="28"/>
          <w:szCs w:val="28"/>
          <w:lang w:val="uk-UA" w:eastAsia="uk-UA"/>
        </w:rPr>
        <w:t>підтримка надається суб’єкту господарювання;</w:t>
      </w:r>
    </w:p>
    <w:p w:rsidR="003D380A" w:rsidRDefault="003D380A" w:rsidP="00A670C5">
      <w:pPr>
        <w:pStyle w:val="a5"/>
        <w:numPr>
          <w:ilvl w:val="0"/>
          <w:numId w:val="2"/>
        </w:numPr>
        <w:spacing w:line="276" w:lineRule="auto"/>
        <w:jc w:val="both"/>
        <w:rPr>
          <w:sz w:val="28"/>
          <w:szCs w:val="28"/>
          <w:lang w:val="uk-UA" w:eastAsia="uk-UA"/>
        </w:rPr>
      </w:pPr>
      <w:r>
        <w:rPr>
          <w:sz w:val="28"/>
          <w:szCs w:val="28"/>
          <w:lang w:val="uk-UA" w:eastAsia="uk-UA"/>
        </w:rPr>
        <w:t>фінансування державної підтримки здійснюється за рахунок ресурсів держави чи місцевих ресурсів;</w:t>
      </w:r>
    </w:p>
    <w:p w:rsidR="003D380A" w:rsidRDefault="003D380A" w:rsidP="00A670C5">
      <w:pPr>
        <w:pStyle w:val="a5"/>
        <w:numPr>
          <w:ilvl w:val="0"/>
          <w:numId w:val="2"/>
        </w:numPr>
        <w:spacing w:line="276" w:lineRule="auto"/>
        <w:jc w:val="both"/>
        <w:rPr>
          <w:sz w:val="28"/>
          <w:szCs w:val="28"/>
          <w:lang w:val="uk-UA" w:eastAsia="uk-UA"/>
        </w:rPr>
      </w:pPr>
      <w:r>
        <w:rPr>
          <w:sz w:val="28"/>
          <w:szCs w:val="28"/>
          <w:lang w:val="uk-UA" w:eastAsia="uk-UA"/>
        </w:rPr>
        <w:t>підтримка створює переваги для виробництва окремих видів товарів чи провадження окремих видів господарської діяльності;</w:t>
      </w:r>
    </w:p>
    <w:p w:rsidR="003D380A" w:rsidRDefault="003D380A" w:rsidP="00A670C5">
      <w:pPr>
        <w:pStyle w:val="a5"/>
        <w:numPr>
          <w:ilvl w:val="0"/>
          <w:numId w:val="2"/>
        </w:numPr>
        <w:spacing w:line="276" w:lineRule="auto"/>
        <w:jc w:val="both"/>
        <w:rPr>
          <w:sz w:val="28"/>
          <w:szCs w:val="28"/>
          <w:lang w:val="uk-UA" w:eastAsia="uk-UA"/>
        </w:rPr>
      </w:pPr>
      <w:r>
        <w:rPr>
          <w:sz w:val="28"/>
          <w:szCs w:val="28"/>
          <w:lang w:val="uk-UA" w:eastAsia="uk-UA"/>
        </w:rPr>
        <w:t>підтримка спотворює або загрожує спотворенням економічної конкуренції.</w:t>
      </w:r>
    </w:p>
    <w:p w:rsidR="003D380A" w:rsidRPr="00230FE1" w:rsidRDefault="003D380A" w:rsidP="00A670C5">
      <w:pPr>
        <w:spacing w:line="276" w:lineRule="auto"/>
        <w:ind w:firstLine="709"/>
        <w:jc w:val="both"/>
        <w:rPr>
          <w:sz w:val="28"/>
          <w:szCs w:val="28"/>
        </w:rPr>
      </w:pPr>
      <w:proofErr w:type="spellStart"/>
      <w:r>
        <w:rPr>
          <w:sz w:val="28"/>
          <w:szCs w:val="28"/>
        </w:rPr>
        <w:t>Відповідно</w:t>
      </w:r>
      <w:proofErr w:type="spellEnd"/>
      <w:r>
        <w:rPr>
          <w:sz w:val="28"/>
          <w:szCs w:val="28"/>
        </w:rPr>
        <w:t xml:space="preserve"> до</w:t>
      </w:r>
      <w:r w:rsidRPr="00230FE1">
        <w:rPr>
          <w:sz w:val="28"/>
          <w:szCs w:val="28"/>
        </w:rPr>
        <w:t xml:space="preserve"> </w:t>
      </w:r>
      <w:proofErr w:type="spellStart"/>
      <w:r>
        <w:rPr>
          <w:sz w:val="28"/>
          <w:szCs w:val="28"/>
        </w:rPr>
        <w:t>п</w:t>
      </w:r>
      <w:r w:rsidRPr="00696831">
        <w:rPr>
          <w:sz w:val="28"/>
          <w:szCs w:val="28"/>
        </w:rPr>
        <w:t>роєкт</w:t>
      </w:r>
      <w:r>
        <w:rPr>
          <w:sz w:val="28"/>
          <w:szCs w:val="28"/>
        </w:rPr>
        <w:t>у</w:t>
      </w:r>
      <w:proofErr w:type="spellEnd"/>
      <w:r>
        <w:rPr>
          <w:sz w:val="28"/>
          <w:szCs w:val="28"/>
        </w:rPr>
        <w:t xml:space="preserve"> </w:t>
      </w:r>
      <w:r w:rsidR="007F147F">
        <w:rPr>
          <w:sz w:val="28"/>
          <w:szCs w:val="28"/>
          <w:lang w:val="uk-UA"/>
        </w:rPr>
        <w:t xml:space="preserve">змін до </w:t>
      </w:r>
      <w:proofErr w:type="spellStart"/>
      <w:r w:rsidRPr="00087242">
        <w:rPr>
          <w:sz w:val="28"/>
          <w:szCs w:val="28"/>
        </w:rPr>
        <w:t>міської</w:t>
      </w:r>
      <w:proofErr w:type="spellEnd"/>
      <w:r w:rsidRPr="00087242">
        <w:rPr>
          <w:sz w:val="28"/>
          <w:szCs w:val="28"/>
        </w:rPr>
        <w:t xml:space="preserve"> </w:t>
      </w:r>
      <w:proofErr w:type="spellStart"/>
      <w:r w:rsidRPr="00087242">
        <w:rPr>
          <w:sz w:val="28"/>
          <w:szCs w:val="28"/>
        </w:rPr>
        <w:t>цільової</w:t>
      </w:r>
      <w:proofErr w:type="spellEnd"/>
      <w:r w:rsidRPr="00087242">
        <w:rPr>
          <w:sz w:val="28"/>
          <w:szCs w:val="28"/>
        </w:rPr>
        <w:t xml:space="preserve"> </w:t>
      </w:r>
      <w:proofErr w:type="spellStart"/>
      <w:r w:rsidRPr="00087242">
        <w:rPr>
          <w:sz w:val="28"/>
          <w:szCs w:val="28"/>
        </w:rPr>
        <w:t>програ</w:t>
      </w:r>
      <w:r>
        <w:rPr>
          <w:sz w:val="28"/>
          <w:szCs w:val="28"/>
        </w:rPr>
        <w:t>ми</w:t>
      </w:r>
      <w:proofErr w:type="spellEnd"/>
      <w:r>
        <w:rPr>
          <w:sz w:val="28"/>
          <w:szCs w:val="28"/>
        </w:rPr>
        <w:t xml:space="preserve"> «</w:t>
      </w:r>
      <w:proofErr w:type="spellStart"/>
      <w:r>
        <w:rPr>
          <w:sz w:val="28"/>
          <w:szCs w:val="28"/>
        </w:rPr>
        <w:t>Запобігання</w:t>
      </w:r>
      <w:proofErr w:type="spellEnd"/>
      <w:r>
        <w:rPr>
          <w:sz w:val="28"/>
          <w:szCs w:val="28"/>
        </w:rPr>
        <w:t xml:space="preserve"> та </w:t>
      </w:r>
      <w:proofErr w:type="spellStart"/>
      <w:r>
        <w:rPr>
          <w:sz w:val="28"/>
          <w:szCs w:val="28"/>
        </w:rPr>
        <w:t>протидія</w:t>
      </w:r>
      <w:proofErr w:type="spellEnd"/>
      <w:r>
        <w:rPr>
          <w:sz w:val="28"/>
          <w:szCs w:val="28"/>
        </w:rPr>
        <w:t xml:space="preserve"> </w:t>
      </w:r>
      <w:proofErr w:type="spellStart"/>
      <w:r>
        <w:rPr>
          <w:sz w:val="28"/>
          <w:szCs w:val="28"/>
        </w:rPr>
        <w:t>домашньому</w:t>
      </w:r>
      <w:proofErr w:type="spellEnd"/>
      <w:r>
        <w:rPr>
          <w:sz w:val="28"/>
          <w:szCs w:val="28"/>
        </w:rPr>
        <w:t xml:space="preserve"> </w:t>
      </w:r>
      <w:proofErr w:type="spellStart"/>
      <w:r>
        <w:rPr>
          <w:sz w:val="28"/>
          <w:szCs w:val="28"/>
        </w:rPr>
        <w:t>насильству</w:t>
      </w:r>
      <w:proofErr w:type="spellEnd"/>
      <w:r>
        <w:rPr>
          <w:sz w:val="28"/>
          <w:szCs w:val="28"/>
        </w:rPr>
        <w:t xml:space="preserve"> та/</w:t>
      </w:r>
      <w:proofErr w:type="spellStart"/>
      <w:r>
        <w:rPr>
          <w:sz w:val="28"/>
          <w:szCs w:val="28"/>
        </w:rPr>
        <w:t>або</w:t>
      </w:r>
      <w:proofErr w:type="spellEnd"/>
      <w:r>
        <w:rPr>
          <w:sz w:val="28"/>
          <w:szCs w:val="28"/>
        </w:rPr>
        <w:t xml:space="preserve"> </w:t>
      </w:r>
      <w:proofErr w:type="spellStart"/>
      <w:r>
        <w:rPr>
          <w:sz w:val="28"/>
          <w:szCs w:val="28"/>
        </w:rPr>
        <w:t>насильству</w:t>
      </w:r>
      <w:proofErr w:type="spellEnd"/>
      <w:r>
        <w:rPr>
          <w:sz w:val="28"/>
          <w:szCs w:val="28"/>
        </w:rPr>
        <w:t xml:space="preserve"> за </w:t>
      </w:r>
      <w:proofErr w:type="spellStart"/>
      <w:r>
        <w:rPr>
          <w:sz w:val="28"/>
          <w:szCs w:val="28"/>
        </w:rPr>
        <w:t>ознакою</w:t>
      </w:r>
      <w:proofErr w:type="spellEnd"/>
      <w:r>
        <w:rPr>
          <w:sz w:val="28"/>
          <w:szCs w:val="28"/>
        </w:rPr>
        <w:t xml:space="preserve"> </w:t>
      </w:r>
      <w:proofErr w:type="spellStart"/>
      <w:r>
        <w:rPr>
          <w:sz w:val="28"/>
          <w:szCs w:val="28"/>
        </w:rPr>
        <w:t>статі</w:t>
      </w:r>
      <w:proofErr w:type="spellEnd"/>
      <w:r>
        <w:rPr>
          <w:sz w:val="28"/>
          <w:szCs w:val="28"/>
        </w:rPr>
        <w:t xml:space="preserve"> на 2022-2024</w:t>
      </w:r>
      <w:r w:rsidRPr="00087242">
        <w:rPr>
          <w:sz w:val="28"/>
          <w:szCs w:val="28"/>
        </w:rPr>
        <w:t xml:space="preserve"> роки»</w:t>
      </w:r>
      <w:r>
        <w:rPr>
          <w:sz w:val="28"/>
          <w:szCs w:val="28"/>
        </w:rPr>
        <w:t xml:space="preserve"> </w:t>
      </w:r>
      <w:proofErr w:type="spellStart"/>
      <w:r>
        <w:rPr>
          <w:sz w:val="28"/>
          <w:szCs w:val="28"/>
        </w:rPr>
        <w:t>місцеві</w:t>
      </w:r>
      <w:proofErr w:type="spellEnd"/>
      <w:r>
        <w:rPr>
          <w:sz w:val="28"/>
          <w:szCs w:val="28"/>
        </w:rPr>
        <w:t xml:space="preserve"> </w:t>
      </w:r>
      <w:proofErr w:type="spellStart"/>
      <w:r>
        <w:rPr>
          <w:sz w:val="28"/>
          <w:szCs w:val="28"/>
        </w:rPr>
        <w:t>ресурси</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кошти</w:t>
      </w:r>
      <w:proofErr w:type="spellEnd"/>
      <w:r>
        <w:rPr>
          <w:sz w:val="28"/>
          <w:szCs w:val="28"/>
        </w:rPr>
        <w:t xml:space="preserve"> </w:t>
      </w:r>
      <w:proofErr w:type="spellStart"/>
      <w:r>
        <w:rPr>
          <w:sz w:val="28"/>
          <w:szCs w:val="28"/>
        </w:rPr>
        <w:t>місцевого</w:t>
      </w:r>
      <w:proofErr w:type="spellEnd"/>
      <w:r>
        <w:rPr>
          <w:sz w:val="28"/>
          <w:szCs w:val="28"/>
        </w:rPr>
        <w:t xml:space="preserve"> бюджету не </w:t>
      </w:r>
      <w:proofErr w:type="spellStart"/>
      <w:r>
        <w:rPr>
          <w:sz w:val="28"/>
          <w:szCs w:val="28"/>
        </w:rPr>
        <w:t>будуть</w:t>
      </w:r>
      <w:proofErr w:type="spellEnd"/>
      <w:r>
        <w:rPr>
          <w:sz w:val="28"/>
          <w:szCs w:val="28"/>
        </w:rPr>
        <w:t xml:space="preserve"> </w:t>
      </w:r>
      <w:proofErr w:type="spellStart"/>
      <w:r>
        <w:rPr>
          <w:sz w:val="28"/>
          <w:szCs w:val="28"/>
        </w:rPr>
        <w:t>передаватися</w:t>
      </w:r>
      <w:proofErr w:type="spellEnd"/>
      <w:r>
        <w:rPr>
          <w:sz w:val="28"/>
          <w:szCs w:val="28"/>
        </w:rPr>
        <w:t xml:space="preserve"> </w:t>
      </w:r>
      <w:proofErr w:type="spellStart"/>
      <w:r>
        <w:rPr>
          <w:sz w:val="28"/>
          <w:szCs w:val="28"/>
        </w:rPr>
        <w:t>суб’єктам</w:t>
      </w:r>
      <w:proofErr w:type="spellEnd"/>
      <w:r>
        <w:rPr>
          <w:sz w:val="28"/>
          <w:szCs w:val="28"/>
        </w:rPr>
        <w:t xml:space="preserve"> </w:t>
      </w:r>
      <w:proofErr w:type="spellStart"/>
      <w:r>
        <w:rPr>
          <w:sz w:val="28"/>
          <w:szCs w:val="28"/>
        </w:rPr>
        <w:t>господарювання</w:t>
      </w:r>
      <w:proofErr w:type="spellEnd"/>
      <w:r>
        <w:rPr>
          <w:sz w:val="28"/>
          <w:szCs w:val="28"/>
        </w:rPr>
        <w:t xml:space="preserve"> для </w:t>
      </w:r>
      <w:proofErr w:type="spellStart"/>
      <w:r>
        <w:rPr>
          <w:sz w:val="28"/>
          <w:szCs w:val="28"/>
        </w:rPr>
        <w:t>здійснення</w:t>
      </w:r>
      <w:proofErr w:type="spellEnd"/>
      <w:r>
        <w:rPr>
          <w:sz w:val="28"/>
          <w:szCs w:val="28"/>
        </w:rPr>
        <w:t xml:space="preserve"> ними </w:t>
      </w:r>
      <w:proofErr w:type="spellStart"/>
      <w:r>
        <w:rPr>
          <w:sz w:val="28"/>
          <w:szCs w:val="28"/>
        </w:rPr>
        <w:t>економічної</w:t>
      </w:r>
      <w:proofErr w:type="spellEnd"/>
      <w:r>
        <w:rPr>
          <w:sz w:val="28"/>
          <w:szCs w:val="28"/>
        </w:rPr>
        <w:t xml:space="preserve"> </w:t>
      </w:r>
      <w:proofErr w:type="spellStart"/>
      <w:r>
        <w:rPr>
          <w:sz w:val="28"/>
          <w:szCs w:val="28"/>
        </w:rPr>
        <w:t>діяльності</w:t>
      </w:r>
      <w:proofErr w:type="spellEnd"/>
      <w:r>
        <w:rPr>
          <w:sz w:val="28"/>
          <w:szCs w:val="28"/>
        </w:rPr>
        <w:t xml:space="preserve">, таким чином </w:t>
      </w:r>
      <w:proofErr w:type="spellStart"/>
      <w:r>
        <w:rPr>
          <w:sz w:val="28"/>
          <w:szCs w:val="28"/>
        </w:rPr>
        <w:t>така</w:t>
      </w:r>
      <w:proofErr w:type="spellEnd"/>
      <w:r>
        <w:rPr>
          <w:sz w:val="28"/>
          <w:szCs w:val="28"/>
        </w:rPr>
        <w:t xml:space="preserve"> </w:t>
      </w:r>
      <w:proofErr w:type="spellStart"/>
      <w:r>
        <w:rPr>
          <w:sz w:val="28"/>
          <w:szCs w:val="28"/>
        </w:rPr>
        <w:t>підтримка</w:t>
      </w:r>
      <w:proofErr w:type="spellEnd"/>
      <w:r>
        <w:rPr>
          <w:sz w:val="28"/>
          <w:szCs w:val="28"/>
        </w:rPr>
        <w:t xml:space="preserve"> не </w:t>
      </w:r>
      <w:proofErr w:type="spellStart"/>
      <w:r>
        <w:rPr>
          <w:sz w:val="28"/>
          <w:szCs w:val="28"/>
        </w:rPr>
        <w:t>містить</w:t>
      </w:r>
      <w:proofErr w:type="spellEnd"/>
      <w:r>
        <w:rPr>
          <w:sz w:val="28"/>
          <w:szCs w:val="28"/>
        </w:rPr>
        <w:t xml:space="preserve"> </w:t>
      </w:r>
      <w:proofErr w:type="spellStart"/>
      <w:r>
        <w:rPr>
          <w:sz w:val="28"/>
          <w:szCs w:val="28"/>
        </w:rPr>
        <w:t>ознак</w:t>
      </w:r>
      <w:proofErr w:type="spell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допомоги</w:t>
      </w:r>
      <w:proofErr w:type="spellEnd"/>
      <w:r>
        <w:rPr>
          <w:sz w:val="28"/>
          <w:szCs w:val="28"/>
        </w:rPr>
        <w:t>.</w:t>
      </w:r>
    </w:p>
    <w:p w:rsidR="000B25B2" w:rsidRDefault="000B25B2" w:rsidP="00645C96">
      <w:pPr>
        <w:ind w:firstLine="992"/>
        <w:jc w:val="both"/>
        <w:rPr>
          <w:sz w:val="28"/>
          <w:szCs w:val="28"/>
        </w:rPr>
      </w:pPr>
    </w:p>
    <w:p w:rsidR="000B25B2" w:rsidRDefault="000B25B2" w:rsidP="00645C96">
      <w:pPr>
        <w:pStyle w:val="a5"/>
        <w:numPr>
          <w:ilvl w:val="0"/>
          <w:numId w:val="1"/>
        </w:numPr>
        <w:jc w:val="both"/>
        <w:rPr>
          <w:b/>
          <w:sz w:val="28"/>
          <w:lang w:val="uk-UA" w:eastAsia="ja-JP"/>
        </w:rPr>
      </w:pPr>
      <w:r>
        <w:rPr>
          <w:b/>
          <w:sz w:val="28"/>
          <w:lang w:val="uk-UA" w:eastAsia="ja-JP"/>
        </w:rPr>
        <w:t>Фінансово-економічне обґрунтування</w:t>
      </w:r>
    </w:p>
    <w:p w:rsidR="000B25B2" w:rsidRDefault="000B25B2" w:rsidP="00645C96">
      <w:pPr>
        <w:jc w:val="both"/>
        <w:rPr>
          <w:sz w:val="28"/>
          <w:lang w:val="uk-UA" w:eastAsia="ja-JP"/>
        </w:rPr>
      </w:pPr>
    </w:p>
    <w:p w:rsidR="00AB2519" w:rsidRDefault="000B25B2" w:rsidP="00A670C5">
      <w:pPr>
        <w:spacing w:line="276" w:lineRule="auto"/>
        <w:ind w:firstLine="708"/>
        <w:jc w:val="both"/>
        <w:rPr>
          <w:rFonts w:eastAsia="MS Mincho"/>
          <w:b/>
          <w:sz w:val="28"/>
          <w:szCs w:val="28"/>
          <w:lang w:val="uk-UA"/>
        </w:rPr>
      </w:pPr>
      <w:r w:rsidRPr="00AB2519">
        <w:rPr>
          <w:sz w:val="28"/>
          <w:szCs w:val="28"/>
          <w:lang w:val="uk-UA"/>
        </w:rPr>
        <w:t xml:space="preserve">Реалізація даного </w:t>
      </w:r>
      <w:proofErr w:type="spellStart"/>
      <w:r w:rsidRPr="00AB2519">
        <w:rPr>
          <w:sz w:val="28"/>
          <w:szCs w:val="28"/>
          <w:lang w:val="uk-UA"/>
        </w:rPr>
        <w:t>проєкту</w:t>
      </w:r>
      <w:proofErr w:type="spellEnd"/>
      <w:r w:rsidR="00AB2519" w:rsidRPr="00AB2519">
        <w:rPr>
          <w:sz w:val="28"/>
          <w:szCs w:val="28"/>
          <w:lang w:val="uk-UA"/>
        </w:rPr>
        <w:t xml:space="preserve"> </w:t>
      </w:r>
      <w:r w:rsidR="00AB2519">
        <w:rPr>
          <w:sz w:val="28"/>
          <w:szCs w:val="28"/>
          <w:lang w:val="uk-UA"/>
        </w:rPr>
        <w:t xml:space="preserve">рішення </w:t>
      </w:r>
      <w:r w:rsidR="00F627B5">
        <w:rPr>
          <w:rFonts w:eastAsia="MS Mincho"/>
          <w:sz w:val="28"/>
          <w:szCs w:val="28"/>
          <w:lang w:val="uk-UA"/>
        </w:rPr>
        <w:t>не потребує виділення додаткових коштів з бюджету міста Києва.</w:t>
      </w:r>
    </w:p>
    <w:p w:rsidR="000B25B2" w:rsidRPr="00C47BE2" w:rsidRDefault="00AB2519" w:rsidP="00A670C5">
      <w:pPr>
        <w:spacing w:line="276" w:lineRule="auto"/>
        <w:ind w:firstLine="708"/>
        <w:jc w:val="both"/>
        <w:rPr>
          <w:rFonts w:eastAsia="MS Mincho"/>
          <w:b/>
          <w:sz w:val="28"/>
          <w:szCs w:val="28"/>
        </w:rPr>
      </w:pPr>
      <w:proofErr w:type="spellStart"/>
      <w:r w:rsidRPr="008854BD">
        <w:rPr>
          <w:rFonts w:eastAsia="MS Mincho"/>
          <w:sz w:val="28"/>
          <w:szCs w:val="28"/>
        </w:rPr>
        <w:t>Обсяги</w:t>
      </w:r>
      <w:proofErr w:type="spellEnd"/>
      <w:r w:rsidRPr="008854BD">
        <w:rPr>
          <w:rFonts w:eastAsia="MS Mincho"/>
          <w:sz w:val="28"/>
          <w:szCs w:val="28"/>
        </w:rPr>
        <w:t xml:space="preserve"> </w:t>
      </w:r>
      <w:proofErr w:type="spellStart"/>
      <w:r w:rsidRPr="008854BD">
        <w:rPr>
          <w:rFonts w:eastAsia="MS Mincho"/>
          <w:sz w:val="28"/>
          <w:szCs w:val="28"/>
        </w:rPr>
        <w:t>фінансування</w:t>
      </w:r>
      <w:proofErr w:type="spellEnd"/>
      <w:r w:rsidRPr="008854BD">
        <w:rPr>
          <w:rFonts w:eastAsia="MS Mincho"/>
          <w:sz w:val="28"/>
          <w:szCs w:val="28"/>
        </w:rPr>
        <w:t xml:space="preserve"> </w:t>
      </w:r>
      <w:proofErr w:type="spellStart"/>
      <w:r w:rsidRPr="008854BD">
        <w:rPr>
          <w:rFonts w:eastAsia="MS Mincho"/>
          <w:sz w:val="28"/>
          <w:szCs w:val="28"/>
        </w:rPr>
        <w:t>завдань</w:t>
      </w:r>
      <w:proofErr w:type="spellEnd"/>
      <w:r w:rsidRPr="008854BD">
        <w:rPr>
          <w:rFonts w:eastAsia="MS Mincho"/>
          <w:sz w:val="28"/>
          <w:szCs w:val="28"/>
        </w:rPr>
        <w:t xml:space="preserve"> і </w:t>
      </w:r>
      <w:proofErr w:type="spellStart"/>
      <w:r w:rsidRPr="008854BD">
        <w:rPr>
          <w:rFonts w:eastAsia="MS Mincho"/>
          <w:sz w:val="28"/>
          <w:szCs w:val="28"/>
        </w:rPr>
        <w:t>заходів</w:t>
      </w:r>
      <w:proofErr w:type="spellEnd"/>
      <w:r w:rsidRPr="008854BD">
        <w:rPr>
          <w:rFonts w:eastAsia="MS Mincho"/>
          <w:sz w:val="28"/>
          <w:szCs w:val="28"/>
        </w:rPr>
        <w:t xml:space="preserve"> </w:t>
      </w:r>
      <w:proofErr w:type="spellStart"/>
      <w:r w:rsidRPr="008854BD">
        <w:rPr>
          <w:rFonts w:eastAsia="MS Mincho"/>
          <w:sz w:val="28"/>
          <w:szCs w:val="28"/>
        </w:rPr>
        <w:t>Програми</w:t>
      </w:r>
      <w:proofErr w:type="spellEnd"/>
      <w:r w:rsidRPr="008854BD">
        <w:rPr>
          <w:rFonts w:eastAsia="MS Mincho"/>
          <w:sz w:val="28"/>
          <w:szCs w:val="28"/>
        </w:rPr>
        <w:t xml:space="preserve"> </w:t>
      </w:r>
      <w:proofErr w:type="spellStart"/>
      <w:r w:rsidRPr="008854BD">
        <w:rPr>
          <w:rFonts w:eastAsia="MS Mincho"/>
          <w:sz w:val="28"/>
          <w:szCs w:val="28"/>
        </w:rPr>
        <w:t>уточнюються</w:t>
      </w:r>
      <w:proofErr w:type="spellEnd"/>
      <w:r w:rsidRPr="008854BD">
        <w:rPr>
          <w:rFonts w:eastAsia="MS Mincho"/>
          <w:sz w:val="28"/>
          <w:szCs w:val="28"/>
        </w:rPr>
        <w:t xml:space="preserve"> кожного року, </w:t>
      </w:r>
      <w:proofErr w:type="spellStart"/>
      <w:r w:rsidRPr="008854BD">
        <w:rPr>
          <w:rFonts w:eastAsia="MS Mincho"/>
          <w:sz w:val="28"/>
          <w:szCs w:val="28"/>
        </w:rPr>
        <w:t>залежно</w:t>
      </w:r>
      <w:proofErr w:type="spellEnd"/>
      <w:r w:rsidRPr="008854BD">
        <w:rPr>
          <w:rFonts w:eastAsia="MS Mincho"/>
          <w:sz w:val="28"/>
          <w:szCs w:val="28"/>
        </w:rPr>
        <w:t xml:space="preserve"> </w:t>
      </w:r>
      <w:proofErr w:type="spellStart"/>
      <w:r w:rsidRPr="008854BD">
        <w:rPr>
          <w:rFonts w:eastAsia="MS Mincho"/>
          <w:sz w:val="28"/>
          <w:szCs w:val="28"/>
        </w:rPr>
        <w:t>від</w:t>
      </w:r>
      <w:proofErr w:type="spellEnd"/>
      <w:r w:rsidRPr="008854BD">
        <w:rPr>
          <w:rFonts w:eastAsia="MS Mincho"/>
          <w:sz w:val="28"/>
          <w:szCs w:val="28"/>
        </w:rPr>
        <w:t xml:space="preserve"> </w:t>
      </w:r>
      <w:proofErr w:type="spellStart"/>
      <w:r w:rsidRPr="008854BD">
        <w:rPr>
          <w:rFonts w:eastAsia="MS Mincho"/>
          <w:sz w:val="28"/>
          <w:szCs w:val="28"/>
        </w:rPr>
        <w:t>фінансової</w:t>
      </w:r>
      <w:proofErr w:type="spellEnd"/>
      <w:r w:rsidRPr="008854BD">
        <w:rPr>
          <w:rFonts w:eastAsia="MS Mincho"/>
          <w:sz w:val="28"/>
          <w:szCs w:val="28"/>
        </w:rPr>
        <w:t xml:space="preserve"> </w:t>
      </w:r>
      <w:proofErr w:type="spellStart"/>
      <w:r w:rsidRPr="008854BD">
        <w:rPr>
          <w:rFonts w:eastAsia="MS Mincho"/>
          <w:sz w:val="28"/>
          <w:szCs w:val="28"/>
        </w:rPr>
        <w:t>можливості</w:t>
      </w:r>
      <w:proofErr w:type="spellEnd"/>
      <w:r w:rsidRPr="008854BD">
        <w:rPr>
          <w:rFonts w:eastAsia="MS Mincho"/>
          <w:sz w:val="28"/>
          <w:szCs w:val="28"/>
        </w:rPr>
        <w:t xml:space="preserve"> бюджету </w:t>
      </w:r>
      <w:proofErr w:type="spellStart"/>
      <w:r w:rsidRPr="008854BD">
        <w:rPr>
          <w:rFonts w:eastAsia="MS Mincho"/>
          <w:sz w:val="28"/>
          <w:szCs w:val="28"/>
        </w:rPr>
        <w:t>міста</w:t>
      </w:r>
      <w:proofErr w:type="spellEnd"/>
      <w:r w:rsidRPr="008854BD">
        <w:rPr>
          <w:rFonts w:eastAsia="MS Mincho"/>
          <w:sz w:val="28"/>
          <w:szCs w:val="28"/>
        </w:rPr>
        <w:t xml:space="preserve"> </w:t>
      </w:r>
      <w:proofErr w:type="spellStart"/>
      <w:r w:rsidRPr="008854BD">
        <w:rPr>
          <w:rFonts w:eastAsia="MS Mincho"/>
          <w:sz w:val="28"/>
          <w:szCs w:val="28"/>
        </w:rPr>
        <w:t>Києва</w:t>
      </w:r>
      <w:proofErr w:type="spellEnd"/>
      <w:r w:rsidRPr="008854BD">
        <w:rPr>
          <w:sz w:val="28"/>
          <w:szCs w:val="28"/>
        </w:rPr>
        <w:t>.</w:t>
      </w:r>
      <w:r w:rsidR="000B25B2">
        <w:rPr>
          <w:rFonts w:eastAsia="MS Mincho"/>
          <w:b/>
          <w:sz w:val="28"/>
          <w:szCs w:val="28"/>
          <w:lang w:val="uk-UA"/>
        </w:rPr>
        <w:tab/>
      </w:r>
    </w:p>
    <w:p w:rsidR="000B25B2" w:rsidRDefault="000B25B2" w:rsidP="00645C96">
      <w:pPr>
        <w:jc w:val="both"/>
        <w:rPr>
          <w:sz w:val="28"/>
          <w:lang w:val="uk-UA" w:eastAsia="ja-JP"/>
        </w:rPr>
      </w:pPr>
    </w:p>
    <w:p w:rsidR="000B25B2" w:rsidRDefault="000B25B2" w:rsidP="00645C96">
      <w:pPr>
        <w:pStyle w:val="a5"/>
        <w:numPr>
          <w:ilvl w:val="0"/>
          <w:numId w:val="1"/>
        </w:numPr>
        <w:jc w:val="both"/>
        <w:rPr>
          <w:b/>
          <w:sz w:val="28"/>
          <w:lang w:val="uk-UA" w:eastAsia="ja-JP"/>
        </w:rPr>
      </w:pPr>
      <w:r>
        <w:rPr>
          <w:b/>
          <w:sz w:val="28"/>
          <w:lang w:val="uk-UA" w:eastAsia="ja-JP"/>
        </w:rPr>
        <w:t>Регіональний аспект</w:t>
      </w:r>
    </w:p>
    <w:p w:rsidR="000B25B2" w:rsidRDefault="000B25B2" w:rsidP="00645C96">
      <w:pPr>
        <w:pStyle w:val="a5"/>
        <w:jc w:val="both"/>
        <w:rPr>
          <w:b/>
          <w:sz w:val="28"/>
          <w:lang w:val="uk-UA" w:eastAsia="ja-JP"/>
        </w:rPr>
      </w:pPr>
    </w:p>
    <w:p w:rsidR="000B25B2" w:rsidRPr="00800D05" w:rsidRDefault="000B25B2" w:rsidP="00A670C5">
      <w:pPr>
        <w:spacing w:line="276" w:lineRule="auto"/>
        <w:ind w:firstLine="708"/>
        <w:jc w:val="both"/>
        <w:rPr>
          <w:sz w:val="28"/>
          <w:szCs w:val="28"/>
          <w:lang w:val="uk-UA"/>
        </w:rPr>
      </w:pPr>
      <w:r w:rsidRPr="00800D05">
        <w:rPr>
          <w:sz w:val="28"/>
          <w:lang w:val="uk-UA" w:eastAsia="ja-JP"/>
        </w:rPr>
        <w:t xml:space="preserve">Дане рішення </w:t>
      </w:r>
      <w:r w:rsidR="00800D05" w:rsidRPr="00800D05">
        <w:rPr>
          <w:sz w:val="28"/>
          <w:szCs w:val="28"/>
          <w:lang w:val="uk-UA"/>
        </w:rPr>
        <w:t>не стосується питань розвитку адміністративно-територіальної одиниці</w:t>
      </w:r>
      <w:r w:rsidR="00800D05">
        <w:rPr>
          <w:sz w:val="28"/>
          <w:szCs w:val="28"/>
          <w:lang w:val="uk-UA"/>
        </w:rPr>
        <w:t xml:space="preserve"> та </w:t>
      </w:r>
      <w:r w:rsidRPr="00800D05">
        <w:rPr>
          <w:sz w:val="28"/>
          <w:lang w:val="uk-UA" w:eastAsia="ja-JP"/>
        </w:rPr>
        <w:t xml:space="preserve">розробляється з метою </w:t>
      </w:r>
      <w:r w:rsidR="00AB2519" w:rsidRPr="00800D05">
        <w:rPr>
          <w:sz w:val="28"/>
          <w:szCs w:val="28"/>
          <w:lang w:val="uk-UA"/>
        </w:rPr>
        <w:t>оптимального функціонування цілісної системи із запобігання та протидії домашньому насильству та/або насильству за ознакою статі.</w:t>
      </w:r>
    </w:p>
    <w:p w:rsidR="000B25B2" w:rsidRDefault="000B25B2" w:rsidP="00A670C5">
      <w:pPr>
        <w:spacing w:line="276" w:lineRule="auto"/>
        <w:jc w:val="both"/>
        <w:rPr>
          <w:sz w:val="28"/>
          <w:lang w:val="uk-UA" w:eastAsia="ja-JP"/>
        </w:rPr>
      </w:pPr>
    </w:p>
    <w:p w:rsidR="000B25B2" w:rsidRDefault="000B25B2" w:rsidP="00645C96">
      <w:pPr>
        <w:pStyle w:val="a5"/>
        <w:numPr>
          <w:ilvl w:val="0"/>
          <w:numId w:val="1"/>
        </w:numPr>
        <w:jc w:val="both"/>
        <w:rPr>
          <w:b/>
          <w:sz w:val="28"/>
          <w:lang w:val="uk-UA" w:eastAsia="ja-JP"/>
        </w:rPr>
      </w:pPr>
      <w:r>
        <w:rPr>
          <w:b/>
          <w:sz w:val="28"/>
          <w:lang w:val="uk-UA" w:eastAsia="ja-JP"/>
        </w:rPr>
        <w:lastRenderedPageBreak/>
        <w:t>Громадське обговорення</w:t>
      </w:r>
    </w:p>
    <w:p w:rsidR="000B25B2" w:rsidRDefault="000B25B2" w:rsidP="00645C96">
      <w:pPr>
        <w:pStyle w:val="a5"/>
        <w:jc w:val="both"/>
        <w:rPr>
          <w:b/>
          <w:sz w:val="28"/>
          <w:lang w:val="uk-UA" w:eastAsia="ja-JP"/>
        </w:rPr>
      </w:pPr>
    </w:p>
    <w:p w:rsidR="000B25B2" w:rsidRPr="00C47BE2" w:rsidRDefault="00F627B5" w:rsidP="00A670C5">
      <w:pPr>
        <w:spacing w:line="276" w:lineRule="auto"/>
        <w:ind w:firstLine="708"/>
        <w:jc w:val="both"/>
        <w:rPr>
          <w:sz w:val="28"/>
          <w:lang w:val="uk-UA" w:eastAsia="ja-JP"/>
        </w:rPr>
      </w:pPr>
      <w:r>
        <w:rPr>
          <w:sz w:val="28"/>
          <w:lang w:val="uk-UA" w:eastAsia="ja-JP"/>
        </w:rPr>
        <w:t xml:space="preserve">Даний </w:t>
      </w:r>
      <w:proofErr w:type="spellStart"/>
      <w:r>
        <w:rPr>
          <w:sz w:val="28"/>
          <w:lang w:val="uk-UA" w:eastAsia="ja-JP"/>
        </w:rPr>
        <w:t>проєкт</w:t>
      </w:r>
      <w:proofErr w:type="spellEnd"/>
      <w:r>
        <w:rPr>
          <w:sz w:val="28"/>
          <w:lang w:val="uk-UA" w:eastAsia="ja-JP"/>
        </w:rPr>
        <w:t xml:space="preserve"> рішення не потребує громадського обговорення.</w:t>
      </w:r>
    </w:p>
    <w:p w:rsidR="000B25B2" w:rsidRDefault="000B25B2" w:rsidP="00645C96">
      <w:pPr>
        <w:jc w:val="both"/>
        <w:rPr>
          <w:sz w:val="28"/>
          <w:lang w:val="uk-UA" w:eastAsia="ja-JP"/>
        </w:rPr>
      </w:pPr>
    </w:p>
    <w:p w:rsidR="000B25B2" w:rsidRPr="005F6CAE" w:rsidRDefault="000B25B2" w:rsidP="00645C96">
      <w:pPr>
        <w:pStyle w:val="a5"/>
        <w:numPr>
          <w:ilvl w:val="0"/>
          <w:numId w:val="1"/>
        </w:numPr>
        <w:jc w:val="both"/>
        <w:rPr>
          <w:b/>
          <w:sz w:val="28"/>
          <w:lang w:val="uk-UA" w:eastAsia="ja-JP"/>
        </w:rPr>
      </w:pPr>
      <w:r>
        <w:rPr>
          <w:b/>
          <w:sz w:val="28"/>
          <w:lang w:val="uk-UA" w:eastAsia="ja-JP"/>
        </w:rPr>
        <w:t>Прогноз результатів</w:t>
      </w:r>
    </w:p>
    <w:p w:rsidR="00AB2519" w:rsidRPr="000B25B2" w:rsidRDefault="000B25B2" w:rsidP="00A670C5">
      <w:pPr>
        <w:spacing w:line="276" w:lineRule="auto"/>
        <w:ind w:firstLine="708"/>
        <w:jc w:val="both"/>
        <w:rPr>
          <w:color w:val="000000"/>
          <w:sz w:val="28"/>
          <w:szCs w:val="28"/>
          <w:lang w:val="uk-UA"/>
        </w:rPr>
      </w:pPr>
      <w:r>
        <w:rPr>
          <w:sz w:val="28"/>
          <w:lang w:val="uk-UA"/>
        </w:rPr>
        <w:t xml:space="preserve">Результатом прийняття даного </w:t>
      </w:r>
      <w:proofErr w:type="spellStart"/>
      <w:r>
        <w:rPr>
          <w:sz w:val="28"/>
          <w:lang w:val="uk-UA"/>
        </w:rPr>
        <w:t>проєкту</w:t>
      </w:r>
      <w:proofErr w:type="spellEnd"/>
      <w:r>
        <w:rPr>
          <w:sz w:val="28"/>
          <w:lang w:val="uk-UA"/>
        </w:rPr>
        <w:t xml:space="preserve"> рішення</w:t>
      </w:r>
      <w:r>
        <w:rPr>
          <w:sz w:val="28"/>
          <w:szCs w:val="28"/>
          <w:lang w:val="uk-UA"/>
        </w:rPr>
        <w:t xml:space="preserve"> є </w:t>
      </w:r>
      <w:r w:rsidR="00F627B5">
        <w:rPr>
          <w:sz w:val="28"/>
          <w:szCs w:val="28"/>
          <w:lang w:val="uk-UA"/>
        </w:rPr>
        <w:t>внесення змін до</w:t>
      </w:r>
      <w:r>
        <w:rPr>
          <w:sz w:val="28"/>
          <w:szCs w:val="28"/>
          <w:lang w:val="uk-UA"/>
        </w:rPr>
        <w:t xml:space="preserve"> міської цільової програми </w:t>
      </w:r>
      <w:r w:rsidR="00AB2519" w:rsidRPr="000B25B2">
        <w:rPr>
          <w:sz w:val="28"/>
          <w:szCs w:val="28"/>
          <w:lang w:val="uk-UA"/>
        </w:rPr>
        <w:t xml:space="preserve">«Запобігання та протидія домашньому насильству та/або насильству за ознакою статі </w:t>
      </w:r>
      <w:r>
        <w:rPr>
          <w:sz w:val="28"/>
          <w:szCs w:val="28"/>
          <w:lang w:val="uk-UA"/>
        </w:rPr>
        <w:t xml:space="preserve">на 2022-2024 роки» з метою забезпечення </w:t>
      </w:r>
      <w:r w:rsidR="00AB2519" w:rsidRPr="000B25B2">
        <w:rPr>
          <w:sz w:val="28"/>
          <w:szCs w:val="28"/>
          <w:lang w:val="uk-UA"/>
        </w:rPr>
        <w:t>оптимального функціонування цілісної системи із запобігання та протидії домашньому насильству та/або насильству за ознакою статі.</w:t>
      </w:r>
    </w:p>
    <w:p w:rsidR="000B25B2" w:rsidRDefault="000B25B2" w:rsidP="00E4787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z w:val="28"/>
          <w:lang w:val="uk-UA"/>
        </w:rPr>
      </w:pPr>
    </w:p>
    <w:p w:rsidR="00F627B5" w:rsidRDefault="00F627B5" w:rsidP="00F627B5">
      <w:pPr>
        <w:pStyle w:val="a5"/>
        <w:numPr>
          <w:ilvl w:val="0"/>
          <w:numId w:val="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b/>
          <w:sz w:val="28"/>
          <w:lang w:val="uk-UA"/>
        </w:rPr>
      </w:pPr>
      <w:r>
        <w:rPr>
          <w:b/>
          <w:sz w:val="28"/>
          <w:lang w:val="uk-UA"/>
        </w:rPr>
        <w:t>Про інформацію з обмеженим доступом</w:t>
      </w:r>
    </w:p>
    <w:p w:rsidR="00F627B5" w:rsidRDefault="00F627B5" w:rsidP="00F627B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lang w:val="uk-UA"/>
        </w:rPr>
      </w:pPr>
    </w:p>
    <w:p w:rsidR="00F627B5" w:rsidRPr="00F87D87" w:rsidRDefault="00F627B5" w:rsidP="00F87D87">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jc w:val="both"/>
        <w:rPr>
          <w:sz w:val="28"/>
          <w:lang w:val="uk-UA"/>
        </w:rPr>
      </w:pPr>
      <w:bookmarkStart w:id="0" w:name="_GoBack"/>
      <w:bookmarkEnd w:id="0"/>
      <w:proofErr w:type="spellStart"/>
      <w:r w:rsidRPr="00F87D87">
        <w:rPr>
          <w:sz w:val="28"/>
          <w:lang w:val="uk-UA"/>
        </w:rPr>
        <w:t>Проєкт</w:t>
      </w:r>
      <w:proofErr w:type="spellEnd"/>
      <w:r w:rsidRPr="00F87D87">
        <w:rPr>
          <w:sz w:val="28"/>
          <w:lang w:val="uk-UA"/>
        </w:rPr>
        <w:t xml:space="preserve"> рішення не містить інформації з обмеженим доступом.</w:t>
      </w:r>
    </w:p>
    <w:p w:rsidR="00F627B5" w:rsidRDefault="00F627B5" w:rsidP="00F87D87">
      <w:pPr>
        <w:pStyle w:val="a5"/>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lang w:val="uk-UA"/>
        </w:rPr>
      </w:pPr>
    </w:p>
    <w:p w:rsidR="00E47871" w:rsidRDefault="00E47871" w:rsidP="00E47871">
      <w:pPr>
        <w:pStyle w:val="a5"/>
        <w:numPr>
          <w:ilvl w:val="0"/>
          <w:numId w:val="1"/>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294"/>
        <w:jc w:val="both"/>
        <w:rPr>
          <w:b/>
          <w:sz w:val="28"/>
          <w:lang w:val="uk-UA"/>
        </w:rPr>
      </w:pPr>
      <w:r w:rsidRPr="00E47871">
        <w:rPr>
          <w:b/>
          <w:sz w:val="28"/>
          <w:lang w:val="uk-UA"/>
        </w:rPr>
        <w:t>Доповідач</w:t>
      </w:r>
    </w:p>
    <w:p w:rsidR="00E47871" w:rsidRDefault="00E47871" w:rsidP="00E4787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lang w:val="uk-UA"/>
        </w:rPr>
      </w:pPr>
    </w:p>
    <w:p w:rsidR="00E47871" w:rsidRPr="00E47871" w:rsidRDefault="00E47871" w:rsidP="00E4787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sz w:val="28"/>
          <w:lang w:val="uk-UA"/>
        </w:rPr>
      </w:pPr>
      <w:r w:rsidRPr="00E47871">
        <w:rPr>
          <w:sz w:val="28"/>
          <w:lang w:val="uk-UA"/>
        </w:rPr>
        <w:t>Доповідач на пленарному засіданні</w:t>
      </w:r>
      <w:r w:rsidR="007B3D52">
        <w:rPr>
          <w:sz w:val="28"/>
          <w:lang w:val="uk-UA"/>
        </w:rPr>
        <w:t xml:space="preserve"> та особа відповідал</w:t>
      </w:r>
      <w:r w:rsidR="00443AAC">
        <w:rPr>
          <w:sz w:val="28"/>
          <w:lang w:val="uk-UA"/>
        </w:rPr>
        <w:t xml:space="preserve">ьна за супроводження даного </w:t>
      </w:r>
      <w:proofErr w:type="spellStart"/>
      <w:r w:rsidR="00443AAC">
        <w:rPr>
          <w:sz w:val="28"/>
          <w:lang w:val="uk-UA"/>
        </w:rPr>
        <w:t>проє</w:t>
      </w:r>
      <w:r w:rsidR="007B3D52">
        <w:rPr>
          <w:sz w:val="28"/>
          <w:lang w:val="uk-UA"/>
        </w:rPr>
        <w:t>кту</w:t>
      </w:r>
      <w:proofErr w:type="spellEnd"/>
      <w:r w:rsidR="007B3D52">
        <w:rPr>
          <w:sz w:val="28"/>
          <w:lang w:val="uk-UA"/>
        </w:rPr>
        <w:t xml:space="preserve"> рішення</w:t>
      </w:r>
      <w:r>
        <w:rPr>
          <w:sz w:val="28"/>
          <w:lang w:val="uk-UA"/>
        </w:rPr>
        <w:t xml:space="preserve"> - начальник</w:t>
      </w:r>
      <w:r w:rsidRPr="00E47871">
        <w:rPr>
          <w:sz w:val="28"/>
          <w:lang w:val="uk-UA"/>
        </w:rPr>
        <w:t xml:space="preserve"> </w:t>
      </w:r>
      <w:r>
        <w:rPr>
          <w:sz w:val="28"/>
          <w:lang w:val="uk-UA"/>
        </w:rPr>
        <w:t xml:space="preserve">Служби у справах дітей </w:t>
      </w:r>
      <w:r w:rsidRPr="00E47871">
        <w:rPr>
          <w:sz w:val="28"/>
          <w:lang w:val="uk-UA"/>
        </w:rPr>
        <w:t>та сім</w:t>
      </w:r>
      <w:r>
        <w:rPr>
          <w:sz w:val="28"/>
          <w:lang w:val="uk-UA"/>
        </w:rPr>
        <w:t>’</w:t>
      </w:r>
      <w:r w:rsidRPr="00E47871">
        <w:rPr>
          <w:sz w:val="28"/>
          <w:lang w:val="uk-UA"/>
        </w:rPr>
        <w:t>ї</w:t>
      </w:r>
      <w:r>
        <w:rPr>
          <w:sz w:val="28"/>
          <w:lang w:val="uk-UA"/>
        </w:rPr>
        <w:t xml:space="preserve"> виконавчого органу Київської міської ради (Київської міської державної адміністрації) Валерій Танцюра, тел.484-05-25.</w:t>
      </w:r>
    </w:p>
    <w:p w:rsidR="000B25B2" w:rsidRDefault="000B25B2" w:rsidP="00A670C5">
      <w:pPr>
        <w:tabs>
          <w:tab w:val="left" w:pos="1832"/>
        </w:tabs>
        <w:spacing w:line="276" w:lineRule="auto"/>
        <w:rPr>
          <w:sz w:val="28"/>
          <w:lang w:val="uk-UA"/>
        </w:rPr>
      </w:pPr>
    </w:p>
    <w:p w:rsidR="00E47871" w:rsidRDefault="00E47871" w:rsidP="00A670C5">
      <w:pPr>
        <w:tabs>
          <w:tab w:val="left" w:pos="1832"/>
        </w:tabs>
        <w:spacing w:line="276" w:lineRule="auto"/>
        <w:rPr>
          <w:sz w:val="28"/>
          <w:lang w:val="uk-UA"/>
        </w:rPr>
      </w:pPr>
    </w:p>
    <w:p w:rsidR="000B25B2" w:rsidRDefault="000B25B2" w:rsidP="00A670C5">
      <w:pPr>
        <w:spacing w:line="276" w:lineRule="auto"/>
        <w:rPr>
          <w:sz w:val="28"/>
          <w:szCs w:val="28"/>
          <w:lang w:val="uk-UA"/>
        </w:rPr>
      </w:pPr>
      <w:r>
        <w:rPr>
          <w:sz w:val="28"/>
          <w:lang w:val="uk-UA"/>
        </w:rPr>
        <w:t xml:space="preserve">Начальник Служби у справах дітей </w:t>
      </w:r>
      <w:r>
        <w:rPr>
          <w:sz w:val="28"/>
        </w:rPr>
        <w:t xml:space="preserve">та </w:t>
      </w:r>
      <w:proofErr w:type="spellStart"/>
      <w:r>
        <w:rPr>
          <w:sz w:val="28"/>
        </w:rPr>
        <w:t>сім</w:t>
      </w:r>
      <w:proofErr w:type="spellEnd"/>
      <w:r>
        <w:rPr>
          <w:sz w:val="28"/>
          <w:lang w:val="uk-UA"/>
        </w:rPr>
        <w:t>’</w:t>
      </w:r>
      <w:r>
        <w:rPr>
          <w:sz w:val="28"/>
        </w:rPr>
        <w:t>ї</w:t>
      </w:r>
      <w:r>
        <w:rPr>
          <w:sz w:val="28"/>
          <w:lang w:val="uk-UA"/>
        </w:rPr>
        <w:tab/>
      </w:r>
      <w:r>
        <w:rPr>
          <w:sz w:val="28"/>
          <w:lang w:val="uk-UA"/>
        </w:rPr>
        <w:tab/>
      </w:r>
      <w:r w:rsidR="00A670C5">
        <w:rPr>
          <w:sz w:val="28"/>
          <w:lang w:val="uk-UA"/>
        </w:rPr>
        <w:tab/>
      </w:r>
      <w:r>
        <w:rPr>
          <w:sz w:val="28"/>
          <w:lang w:val="uk-UA"/>
        </w:rPr>
        <w:t>Валерій ТАНЦЮРА</w:t>
      </w:r>
    </w:p>
    <w:p w:rsidR="000B25B2" w:rsidRDefault="000B25B2" w:rsidP="00A670C5">
      <w:pPr>
        <w:spacing w:line="276" w:lineRule="auto"/>
        <w:rPr>
          <w:lang w:val="uk-UA"/>
        </w:rPr>
      </w:pPr>
    </w:p>
    <w:p w:rsidR="000B25B2" w:rsidRDefault="000B25B2" w:rsidP="00645C96">
      <w:pPr>
        <w:rPr>
          <w:lang w:val="uk-UA"/>
        </w:rPr>
      </w:pPr>
    </w:p>
    <w:p w:rsidR="000B25B2" w:rsidRDefault="000B25B2" w:rsidP="00645C96">
      <w:pPr>
        <w:jc w:val="center"/>
        <w:rPr>
          <w:sz w:val="28"/>
          <w:szCs w:val="28"/>
        </w:rPr>
      </w:pPr>
    </w:p>
    <w:p w:rsidR="000B25B2" w:rsidRDefault="000B25B2" w:rsidP="00645C96">
      <w:pPr>
        <w:rPr>
          <w:lang w:val="uk-UA"/>
        </w:rPr>
      </w:pPr>
    </w:p>
    <w:p w:rsidR="000B25B2" w:rsidRDefault="000B25B2" w:rsidP="00645C96">
      <w:pPr>
        <w:rPr>
          <w:lang w:val="uk-UA"/>
        </w:rPr>
      </w:pPr>
    </w:p>
    <w:p w:rsidR="00EE225F" w:rsidRPr="000B25B2" w:rsidRDefault="00EE225F" w:rsidP="00645C96">
      <w:pPr>
        <w:rPr>
          <w:lang w:val="uk-UA"/>
        </w:rPr>
      </w:pPr>
    </w:p>
    <w:sectPr w:rsidR="00EE225F" w:rsidRPr="000B25B2" w:rsidSect="00645C9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C34B8"/>
    <w:multiLevelType w:val="hybridMultilevel"/>
    <w:tmpl w:val="89C49BE2"/>
    <w:lvl w:ilvl="0" w:tplc="32FAFABC">
      <w:numFmt w:val="bullet"/>
      <w:lvlText w:val="-"/>
      <w:lvlJc w:val="left"/>
      <w:pPr>
        <w:ind w:left="810" w:hanging="360"/>
      </w:pPr>
      <w:rPr>
        <w:rFonts w:ascii="Times New Roman" w:eastAsiaTheme="minorHAns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 w15:restartNumberingAfterBreak="0">
    <w:nsid w:val="56040D68"/>
    <w:multiLevelType w:val="hybridMultilevel"/>
    <w:tmpl w:val="D6947DAA"/>
    <w:lvl w:ilvl="0" w:tplc="6450B016">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B2"/>
    <w:rsid w:val="000B25B2"/>
    <w:rsid w:val="0015330D"/>
    <w:rsid w:val="003641A1"/>
    <w:rsid w:val="003A18C0"/>
    <w:rsid w:val="003D380A"/>
    <w:rsid w:val="00443AAC"/>
    <w:rsid w:val="00453153"/>
    <w:rsid w:val="004B5C1A"/>
    <w:rsid w:val="00527288"/>
    <w:rsid w:val="005A7E0F"/>
    <w:rsid w:val="005F6CAE"/>
    <w:rsid w:val="00645C96"/>
    <w:rsid w:val="006B6129"/>
    <w:rsid w:val="007A6BE5"/>
    <w:rsid w:val="007B3D52"/>
    <w:rsid w:val="007F147F"/>
    <w:rsid w:val="00800D05"/>
    <w:rsid w:val="008A633A"/>
    <w:rsid w:val="00A670C5"/>
    <w:rsid w:val="00AB2519"/>
    <w:rsid w:val="00B87AA1"/>
    <w:rsid w:val="00C35A19"/>
    <w:rsid w:val="00C47BE2"/>
    <w:rsid w:val="00D17344"/>
    <w:rsid w:val="00DA5067"/>
    <w:rsid w:val="00E47871"/>
    <w:rsid w:val="00EE225F"/>
    <w:rsid w:val="00F023F4"/>
    <w:rsid w:val="00F627B5"/>
    <w:rsid w:val="00F87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E164"/>
  <w15:docId w15:val="{2218E9DF-9861-4E0A-B645-A0BAF028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B25B2"/>
    <w:pPr>
      <w:ind w:firstLine="720"/>
      <w:jc w:val="both"/>
    </w:pPr>
    <w:rPr>
      <w:rFonts w:eastAsia="MS Mincho"/>
      <w:sz w:val="26"/>
      <w:szCs w:val="20"/>
      <w:lang w:val="uk-UA"/>
    </w:rPr>
  </w:style>
  <w:style w:type="character" w:customStyle="1" w:styleId="a4">
    <w:name w:val="Основний текст з відступом Знак"/>
    <w:basedOn w:val="a0"/>
    <w:link w:val="a3"/>
    <w:semiHidden/>
    <w:rsid w:val="000B25B2"/>
    <w:rPr>
      <w:rFonts w:ascii="Times New Roman" w:eastAsia="MS Mincho" w:hAnsi="Times New Roman" w:cs="Times New Roman"/>
      <w:sz w:val="26"/>
      <w:szCs w:val="20"/>
      <w:lang w:eastAsia="ru-RU"/>
    </w:rPr>
  </w:style>
  <w:style w:type="paragraph" w:styleId="a5">
    <w:name w:val="List Paragraph"/>
    <w:basedOn w:val="a"/>
    <w:uiPriority w:val="34"/>
    <w:qFormat/>
    <w:rsid w:val="000B25B2"/>
    <w:pPr>
      <w:ind w:left="720"/>
      <w:contextualSpacing/>
    </w:pPr>
  </w:style>
  <w:style w:type="paragraph" w:styleId="a6">
    <w:name w:val="Balloon Text"/>
    <w:basedOn w:val="a"/>
    <w:link w:val="a7"/>
    <w:uiPriority w:val="99"/>
    <w:semiHidden/>
    <w:unhideWhenUsed/>
    <w:rsid w:val="00F87D87"/>
    <w:rPr>
      <w:rFonts w:ascii="Segoe UI" w:hAnsi="Segoe UI" w:cs="Segoe UI"/>
      <w:sz w:val="18"/>
      <w:szCs w:val="18"/>
    </w:rPr>
  </w:style>
  <w:style w:type="character" w:customStyle="1" w:styleId="a7">
    <w:name w:val="Текст у виносці Знак"/>
    <w:basedOn w:val="a0"/>
    <w:link w:val="a6"/>
    <w:uiPriority w:val="99"/>
    <w:semiHidden/>
    <w:rsid w:val="00F87D87"/>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2421">
      <w:bodyDiv w:val="1"/>
      <w:marLeft w:val="0"/>
      <w:marRight w:val="0"/>
      <w:marTop w:val="0"/>
      <w:marBottom w:val="0"/>
      <w:divBdr>
        <w:top w:val="none" w:sz="0" w:space="0" w:color="auto"/>
        <w:left w:val="none" w:sz="0" w:space="0" w:color="auto"/>
        <w:bottom w:val="none" w:sz="0" w:space="0" w:color="auto"/>
        <w:right w:val="none" w:sz="0" w:space="0" w:color="auto"/>
      </w:divBdr>
    </w:div>
    <w:div w:id="9171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5026</Words>
  <Characters>2866</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tamara.misiura</dc:creator>
  <cp:lastModifiedBy>Місюра Тамара Сергіївна</cp:lastModifiedBy>
  <cp:revision>3</cp:revision>
  <cp:lastPrinted>2023-05-03T09:42:00Z</cp:lastPrinted>
  <dcterms:created xsi:type="dcterms:W3CDTF">2023-05-02T11:49:00Z</dcterms:created>
  <dcterms:modified xsi:type="dcterms:W3CDTF">2023-05-03T09:42:00Z</dcterms:modified>
</cp:coreProperties>
</file>