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27C3" w14:textId="36F1251D" w:rsidR="00B67427" w:rsidRDefault="00114CBB" w:rsidP="00345C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 w:rsidR="00345C80">
        <w:tab/>
      </w:r>
      <w:r w:rsidRPr="00114CB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41876635" w14:textId="1EE97774" w:rsidR="00E469A2" w:rsidRPr="00596B50" w:rsidRDefault="00114CBB" w:rsidP="00596B50">
      <w:pPr>
        <w:spacing w:before="100" w:beforeAutospacing="1" w:after="100" w:afterAutospacing="1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20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E72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7207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</w:t>
      </w:r>
      <w:r w:rsidR="00924EB9">
        <w:rPr>
          <w:rFonts w:ascii="Times New Roman" w:hAnsi="Times New Roman" w:cs="Times New Roman"/>
          <w:sz w:val="28"/>
          <w:szCs w:val="28"/>
        </w:rPr>
        <w:t xml:space="preserve"> </w:t>
      </w:r>
      <w:r w:rsidR="00053E94">
        <w:rPr>
          <w:rFonts w:ascii="Times New Roman" w:hAnsi="Times New Roman" w:cs="Times New Roman"/>
          <w:sz w:val="28"/>
          <w:szCs w:val="28"/>
        </w:rPr>
        <w:t>«</w:t>
      </w:r>
      <w:r w:rsidR="00596B50" w:rsidRPr="00596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 внесення змін до Положення про помічника-консультанта депутата Київської міської ради</w:t>
      </w:r>
      <w:r w:rsidR="00053E94" w:rsidRPr="00596B50">
        <w:rPr>
          <w:rFonts w:ascii="Times New Roman" w:hAnsi="Times New Roman" w:cs="Times New Roman"/>
          <w:sz w:val="28"/>
          <w:szCs w:val="28"/>
        </w:rPr>
        <w:t>»</w:t>
      </w:r>
    </w:p>
    <w:p w14:paraId="59EA3BB5" w14:textId="77777777" w:rsidR="00924EB9" w:rsidRPr="00E469A2" w:rsidRDefault="00924EB9" w:rsidP="00924E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E3B6F5" w14:textId="035A0751" w:rsidR="00E469A2" w:rsidRDefault="00345C80" w:rsidP="00E469A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EE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B2027F">
        <w:rPr>
          <w:rFonts w:ascii="Times New Roman" w:hAnsi="Times New Roman" w:cs="Times New Roman"/>
          <w:b/>
          <w:sz w:val="28"/>
          <w:szCs w:val="28"/>
        </w:rPr>
        <w:t xml:space="preserve">необхідності </w:t>
      </w:r>
      <w:r w:rsidRPr="00901EE9">
        <w:rPr>
          <w:rFonts w:ascii="Times New Roman" w:hAnsi="Times New Roman" w:cs="Times New Roman"/>
          <w:b/>
          <w:sz w:val="28"/>
          <w:szCs w:val="28"/>
        </w:rPr>
        <w:t xml:space="preserve">прийняття рішення </w:t>
      </w:r>
    </w:p>
    <w:p w14:paraId="2C8EA169" w14:textId="77777777" w:rsidR="009E412B" w:rsidRDefault="009E412B" w:rsidP="00B652B3">
      <w:pPr>
        <w:spacing w:after="0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Відповідно до частини четвертої статті 29</w:t>
      </w:r>
      <w:r w:rsidRPr="009E412B">
        <w:rPr>
          <w:rFonts w:ascii="Times New Roman" w:hAnsi="Times New Roman" w:cstheme="minorHAnsi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Закону України «Про статус депутатів місцевих рад» п</w:t>
      </w:r>
      <w:r w:rsidRPr="009E412B">
        <w:rPr>
          <w:rFonts w:ascii="Times New Roman" w:hAnsi="Times New Roman"/>
          <w:bCs/>
          <w:sz w:val="28"/>
          <w:szCs w:val="28"/>
        </w:rPr>
        <w:t>омічником-консультантом депутата місцевої ради може бути лише громадянин України, який має загальну середню освіту, з урахуванням обмежень, передбачених </w:t>
      </w:r>
      <w:hyperlink r:id="rId5" w:anchor="n348" w:tgtFrame="_blank" w:history="1">
        <w:r w:rsidRPr="009E412B">
          <w:rPr>
            <w:rFonts w:ascii="Times New Roman" w:hAnsi="Times New Roman"/>
            <w:bCs/>
            <w:sz w:val="28"/>
            <w:szCs w:val="28"/>
          </w:rPr>
          <w:t>статтею 27</w:t>
        </w:r>
      </w:hyperlink>
      <w:r w:rsidRPr="009E412B">
        <w:rPr>
          <w:rFonts w:ascii="Times New Roman" w:hAnsi="Times New Roman"/>
          <w:bCs/>
          <w:sz w:val="28"/>
          <w:szCs w:val="28"/>
        </w:rPr>
        <w:t xml:space="preserve"> Закону України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9E412B">
        <w:rPr>
          <w:rFonts w:ascii="Times New Roman" w:hAnsi="Times New Roman"/>
          <w:bCs/>
          <w:sz w:val="28"/>
          <w:szCs w:val="28"/>
        </w:rPr>
        <w:t>Про запобігання корупції</w:t>
      </w:r>
      <w:r>
        <w:rPr>
          <w:rFonts w:ascii="Times New Roman" w:hAnsi="Times New Roman"/>
          <w:bCs/>
          <w:sz w:val="28"/>
          <w:szCs w:val="28"/>
        </w:rPr>
        <w:t>»</w:t>
      </w:r>
      <w:r w:rsidRPr="009E412B">
        <w:rPr>
          <w:rFonts w:ascii="Times New Roman" w:hAnsi="Times New Roman"/>
          <w:bCs/>
          <w:sz w:val="28"/>
          <w:szCs w:val="28"/>
        </w:rPr>
        <w:t>. Помічник-консультант депутата місцевої ради у своїй роботі керується </w:t>
      </w:r>
      <w:hyperlink r:id="rId6" w:tgtFrame="_blank" w:history="1">
        <w:r w:rsidRPr="009E412B">
          <w:rPr>
            <w:rFonts w:ascii="Times New Roman" w:hAnsi="Times New Roman"/>
            <w:bCs/>
            <w:sz w:val="28"/>
            <w:szCs w:val="28"/>
          </w:rPr>
          <w:t>Конституцією України</w:t>
        </w:r>
      </w:hyperlink>
      <w:r w:rsidRPr="009E412B">
        <w:rPr>
          <w:rFonts w:ascii="Times New Roman" w:hAnsi="Times New Roman"/>
          <w:bCs/>
          <w:sz w:val="28"/>
          <w:szCs w:val="28"/>
        </w:rPr>
        <w:t> та законодавством України, а також Положенням про помічника-консультанта депутата відповідної місцевої ради.</w:t>
      </w:r>
    </w:p>
    <w:p w14:paraId="3D90F394" w14:textId="1054D560" w:rsidR="00B652B3" w:rsidRPr="009E412B" w:rsidRDefault="009E412B" w:rsidP="00B652B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зв’язку з </w:t>
      </w:r>
      <w:r w:rsidR="00B652B3">
        <w:rPr>
          <w:rFonts w:ascii="Times New Roman" w:hAnsi="Times New Roman"/>
          <w:bCs/>
          <w:sz w:val="28"/>
          <w:szCs w:val="28"/>
        </w:rPr>
        <w:t xml:space="preserve">необхідністю приведення у відповідність </w:t>
      </w:r>
      <w:r w:rsidR="00B652B3" w:rsidRPr="00B652B3">
        <w:rPr>
          <w:rFonts w:ascii="Times New Roman" w:hAnsi="Times New Roman"/>
          <w:bCs/>
          <w:sz w:val="28"/>
          <w:szCs w:val="28"/>
        </w:rPr>
        <w:t>Положення про помічника-консультанта депутата Київської міської ради, затвердженого </w:t>
      </w:r>
      <w:hyperlink r:id="rId7" w:tgtFrame="_blank" w:history="1">
        <w:r w:rsidR="00B652B3" w:rsidRPr="00B652B3">
          <w:rPr>
            <w:rFonts w:ascii="Times New Roman" w:hAnsi="Times New Roman"/>
            <w:bCs/>
            <w:sz w:val="28"/>
            <w:szCs w:val="28"/>
          </w:rPr>
          <w:t>рішенням Київської міської ради від 13</w:t>
        </w:r>
        <w:r w:rsidR="00736C46">
          <w:rPr>
            <w:rFonts w:ascii="Times New Roman" w:hAnsi="Times New Roman"/>
            <w:bCs/>
            <w:sz w:val="28"/>
            <w:szCs w:val="28"/>
          </w:rPr>
          <w:t xml:space="preserve"> липня </w:t>
        </w:r>
        <w:r w:rsidR="00B652B3" w:rsidRPr="00B652B3">
          <w:rPr>
            <w:rFonts w:ascii="Times New Roman" w:hAnsi="Times New Roman"/>
            <w:bCs/>
            <w:sz w:val="28"/>
            <w:szCs w:val="28"/>
          </w:rPr>
          <w:t>2006</w:t>
        </w:r>
        <w:r w:rsidR="00736C46">
          <w:rPr>
            <w:rFonts w:ascii="Times New Roman" w:hAnsi="Times New Roman"/>
            <w:bCs/>
            <w:sz w:val="28"/>
            <w:szCs w:val="28"/>
          </w:rPr>
          <w:t xml:space="preserve"> року</w:t>
        </w:r>
        <w:r w:rsidR="00B652B3" w:rsidRPr="00B652B3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736C46">
          <w:rPr>
            <w:rFonts w:ascii="Times New Roman" w:hAnsi="Times New Roman"/>
            <w:bCs/>
            <w:sz w:val="28"/>
            <w:szCs w:val="28"/>
          </w:rPr>
          <w:t>№</w:t>
        </w:r>
        <w:r w:rsidR="00B652B3" w:rsidRPr="00B652B3">
          <w:rPr>
            <w:rFonts w:ascii="Times New Roman" w:hAnsi="Times New Roman"/>
            <w:bCs/>
            <w:sz w:val="28"/>
            <w:szCs w:val="28"/>
          </w:rPr>
          <w:t> 28/28</w:t>
        </w:r>
      </w:hyperlink>
      <w:r w:rsidR="00B652B3" w:rsidRPr="00B652B3">
        <w:rPr>
          <w:rFonts w:ascii="Times New Roman" w:hAnsi="Times New Roman"/>
          <w:bCs/>
          <w:sz w:val="28"/>
          <w:szCs w:val="28"/>
        </w:rPr>
        <w:t xml:space="preserve"> (у редакції рішення Київської міської ради від 16 грудня 2021 року № 4014/4055</w:t>
      </w:r>
      <w:r w:rsidR="00736C46">
        <w:rPr>
          <w:rFonts w:ascii="Times New Roman" w:hAnsi="Times New Roman"/>
          <w:bCs/>
          <w:sz w:val="28"/>
          <w:szCs w:val="28"/>
        </w:rPr>
        <w:t>)</w:t>
      </w:r>
      <w:r w:rsidR="00B652B3">
        <w:rPr>
          <w:rFonts w:ascii="Times New Roman" w:hAnsi="Times New Roman"/>
          <w:bCs/>
          <w:sz w:val="28"/>
          <w:szCs w:val="28"/>
        </w:rPr>
        <w:t xml:space="preserve"> до </w:t>
      </w:r>
      <w:r w:rsidR="00B652B3">
        <w:rPr>
          <w:rFonts w:ascii="Times New Roman" w:hAnsi="Times New Roman"/>
          <w:bCs/>
          <w:sz w:val="28"/>
          <w:szCs w:val="28"/>
        </w:rPr>
        <w:t>частини четвертої статті 29</w:t>
      </w:r>
      <w:r w:rsidR="00B652B3" w:rsidRPr="009E412B">
        <w:rPr>
          <w:rFonts w:ascii="Times New Roman" w:hAnsi="Times New Roman" w:cstheme="minorHAnsi"/>
          <w:bCs/>
          <w:sz w:val="28"/>
          <w:szCs w:val="28"/>
          <w:vertAlign w:val="superscript"/>
        </w:rPr>
        <w:t>1</w:t>
      </w:r>
      <w:r w:rsidR="00B652B3">
        <w:rPr>
          <w:rFonts w:ascii="Times New Roman" w:hAnsi="Times New Roman"/>
          <w:bCs/>
          <w:sz w:val="28"/>
          <w:szCs w:val="28"/>
        </w:rPr>
        <w:t xml:space="preserve"> Закону України «Про статус депутатів місцевих рад»</w:t>
      </w:r>
      <w:r w:rsidR="00B652B3">
        <w:rPr>
          <w:rFonts w:ascii="Times New Roman" w:hAnsi="Times New Roman"/>
          <w:bCs/>
          <w:sz w:val="28"/>
          <w:szCs w:val="28"/>
        </w:rPr>
        <w:t xml:space="preserve"> розроблено </w:t>
      </w:r>
      <w:proofErr w:type="spellStart"/>
      <w:r w:rsidR="00B652B3" w:rsidRPr="00B652B3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B652B3" w:rsidRPr="00B652B3">
        <w:rPr>
          <w:rFonts w:ascii="Times New Roman" w:hAnsi="Times New Roman"/>
          <w:bCs/>
          <w:sz w:val="28"/>
          <w:szCs w:val="28"/>
        </w:rPr>
        <w:t xml:space="preserve"> рішення Київської міської ради «Про внесення змін до Положення про помічника-консультанта депутата Київської міської ради»</w:t>
      </w:r>
      <w:r w:rsidR="00B652B3">
        <w:rPr>
          <w:rFonts w:ascii="Times New Roman" w:hAnsi="Times New Roman"/>
          <w:bCs/>
          <w:sz w:val="28"/>
          <w:szCs w:val="28"/>
        </w:rPr>
        <w:t xml:space="preserve"> </w:t>
      </w:r>
      <w:r w:rsidR="00B652B3" w:rsidRPr="00B652B3">
        <w:rPr>
          <w:rFonts w:ascii="Times New Roman" w:hAnsi="Times New Roman"/>
          <w:bCs/>
          <w:sz w:val="28"/>
          <w:szCs w:val="28"/>
        </w:rPr>
        <w:t xml:space="preserve">(далі – </w:t>
      </w:r>
      <w:proofErr w:type="spellStart"/>
      <w:r w:rsidR="00B652B3" w:rsidRPr="00B652B3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B652B3" w:rsidRPr="00B652B3">
        <w:rPr>
          <w:rFonts w:ascii="Times New Roman" w:hAnsi="Times New Roman"/>
          <w:bCs/>
          <w:sz w:val="28"/>
          <w:szCs w:val="28"/>
        </w:rPr>
        <w:t xml:space="preserve"> рішення).</w:t>
      </w:r>
    </w:p>
    <w:p w14:paraId="74372CD9" w14:textId="20A4A6C4" w:rsidR="00B652B3" w:rsidRDefault="00B652B3" w:rsidP="00B652B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09349E44" w14:textId="77777777" w:rsidR="00B652B3" w:rsidRDefault="00B652B3" w:rsidP="00B652B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14:paraId="31331660" w14:textId="0180520C" w:rsidR="00D63741" w:rsidRDefault="00D63741" w:rsidP="00D63741">
      <w:pPr>
        <w:pStyle w:val="1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9695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Мета та завдання прийняття рішення</w:t>
      </w:r>
    </w:p>
    <w:p w14:paraId="23E26871" w14:textId="77777777" w:rsidR="00736C46" w:rsidRDefault="00D26214" w:rsidP="00736C4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D63741" w:rsidRP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етою прийняття </w:t>
      </w:r>
      <w:r w:rsidR="00050F0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цього </w:t>
      </w:r>
      <w:proofErr w:type="spellStart"/>
      <w:r w:rsidR="00D63741">
        <w:rPr>
          <w:rFonts w:ascii="Times New Roman" w:hAnsi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63741" w:rsidRPr="00D637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рішення  є </w:t>
      </w:r>
      <w:r w:rsidRPr="00C66FD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36C46">
        <w:rPr>
          <w:rFonts w:ascii="Times New Roman" w:hAnsi="Times New Roman"/>
          <w:bCs/>
          <w:sz w:val="28"/>
          <w:szCs w:val="28"/>
        </w:rPr>
        <w:t xml:space="preserve">приведення у відповідність </w:t>
      </w:r>
      <w:r w:rsidR="00736C46" w:rsidRPr="00B652B3">
        <w:rPr>
          <w:rFonts w:ascii="Times New Roman" w:hAnsi="Times New Roman"/>
          <w:bCs/>
          <w:sz w:val="28"/>
          <w:szCs w:val="28"/>
        </w:rPr>
        <w:t>Положення про помічника-консультанта депутата Київської міської ради, затвердженого </w:t>
      </w:r>
      <w:hyperlink r:id="rId8" w:tgtFrame="_blank" w:history="1">
        <w:r w:rsidR="00736C46" w:rsidRPr="00B652B3">
          <w:rPr>
            <w:rFonts w:ascii="Times New Roman" w:hAnsi="Times New Roman"/>
            <w:bCs/>
            <w:sz w:val="28"/>
            <w:szCs w:val="28"/>
          </w:rPr>
          <w:t>рішенням Київської міської ради від 13</w:t>
        </w:r>
        <w:r w:rsidR="00736C46">
          <w:rPr>
            <w:rFonts w:ascii="Times New Roman" w:hAnsi="Times New Roman"/>
            <w:bCs/>
            <w:sz w:val="28"/>
            <w:szCs w:val="28"/>
          </w:rPr>
          <w:t xml:space="preserve"> липня </w:t>
        </w:r>
        <w:r w:rsidR="00736C46" w:rsidRPr="00B652B3">
          <w:rPr>
            <w:rFonts w:ascii="Times New Roman" w:hAnsi="Times New Roman"/>
            <w:bCs/>
            <w:sz w:val="28"/>
            <w:szCs w:val="28"/>
          </w:rPr>
          <w:t>2006</w:t>
        </w:r>
        <w:r w:rsidR="00736C46">
          <w:rPr>
            <w:rFonts w:ascii="Times New Roman" w:hAnsi="Times New Roman"/>
            <w:bCs/>
            <w:sz w:val="28"/>
            <w:szCs w:val="28"/>
          </w:rPr>
          <w:t xml:space="preserve"> року</w:t>
        </w:r>
        <w:r w:rsidR="00736C46" w:rsidRPr="00B652B3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736C46">
          <w:rPr>
            <w:rFonts w:ascii="Times New Roman" w:hAnsi="Times New Roman"/>
            <w:bCs/>
            <w:sz w:val="28"/>
            <w:szCs w:val="28"/>
          </w:rPr>
          <w:t>№</w:t>
        </w:r>
        <w:r w:rsidR="00736C46" w:rsidRPr="00B652B3">
          <w:rPr>
            <w:rFonts w:ascii="Times New Roman" w:hAnsi="Times New Roman"/>
            <w:bCs/>
            <w:sz w:val="28"/>
            <w:szCs w:val="28"/>
          </w:rPr>
          <w:t> 28/28</w:t>
        </w:r>
      </w:hyperlink>
      <w:r w:rsidR="00736C46" w:rsidRPr="00B652B3">
        <w:rPr>
          <w:rFonts w:ascii="Times New Roman" w:hAnsi="Times New Roman"/>
          <w:bCs/>
          <w:sz w:val="28"/>
          <w:szCs w:val="28"/>
        </w:rPr>
        <w:t xml:space="preserve"> (у редакції рішення Київської міської ради від 16 грудня 2021 року № 4014/4055</w:t>
      </w:r>
      <w:r w:rsidR="00736C46">
        <w:rPr>
          <w:rFonts w:ascii="Times New Roman" w:hAnsi="Times New Roman"/>
          <w:bCs/>
          <w:sz w:val="28"/>
          <w:szCs w:val="28"/>
        </w:rPr>
        <w:t>) до частини четвертої статті 29</w:t>
      </w:r>
      <w:r w:rsidR="00736C46" w:rsidRPr="009E412B">
        <w:rPr>
          <w:rFonts w:ascii="Times New Roman" w:hAnsi="Times New Roman" w:cstheme="minorHAnsi"/>
          <w:bCs/>
          <w:sz w:val="28"/>
          <w:szCs w:val="28"/>
          <w:vertAlign w:val="superscript"/>
        </w:rPr>
        <w:t>1</w:t>
      </w:r>
      <w:r w:rsidR="00736C46">
        <w:rPr>
          <w:rFonts w:ascii="Times New Roman" w:hAnsi="Times New Roman"/>
          <w:bCs/>
          <w:sz w:val="28"/>
          <w:szCs w:val="28"/>
        </w:rPr>
        <w:t xml:space="preserve"> Закону України «Про статус депутатів місцевих рад»</w:t>
      </w:r>
      <w:r w:rsidR="00736C46">
        <w:rPr>
          <w:rFonts w:ascii="Times New Roman" w:hAnsi="Times New Roman"/>
          <w:bCs/>
          <w:sz w:val="28"/>
          <w:szCs w:val="28"/>
        </w:rPr>
        <w:t>.</w:t>
      </w:r>
    </w:p>
    <w:p w14:paraId="204A95DA" w14:textId="427BD68B" w:rsidR="00050F03" w:rsidRDefault="00736C46" w:rsidP="00736C46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C4E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 w:rsidR="00D2021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050F03" w:rsidRPr="00AE380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Стан нормативно-правової бази у цій сфері правового </w:t>
      </w:r>
      <w:r w:rsidR="00FC62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</w:t>
      </w:r>
      <w:r w:rsidR="00050F03" w:rsidRPr="00AE380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егулювання</w:t>
      </w:r>
    </w:p>
    <w:p w14:paraId="6C4A7036" w14:textId="72636A96" w:rsidR="00050F03" w:rsidRDefault="00FC6219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>Нормативно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</w:t>
      </w: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>правов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 </w:t>
      </w:r>
      <w:r w:rsidR="00F27F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баз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а, що регулює </w:t>
      </w:r>
      <w:r w:rsidR="00BC4E11">
        <w:rPr>
          <w:rFonts w:ascii="Times New Roman" w:hAnsi="Times New Roman"/>
          <w:bCs/>
          <w:sz w:val="28"/>
          <w:szCs w:val="28"/>
          <w:shd w:val="clear" w:color="auto" w:fill="FFFFFF"/>
        </w:rPr>
        <w:t>зазначені правовідносини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>включає в себе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</w:p>
    <w:p w14:paraId="095D58F2" w14:textId="3FCD77A4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Конституці</w:t>
      </w:r>
      <w:r w:rsidR="00423687">
        <w:rPr>
          <w:rFonts w:ascii="Times New Roman" w:hAnsi="Times New Roman"/>
          <w:bCs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України; </w:t>
      </w:r>
    </w:p>
    <w:p w14:paraId="48739815" w14:textId="487EE2CD" w:rsidR="00736C46" w:rsidRDefault="00736C46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 України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Про статус депутатів місцевих рад»</w:t>
      </w:r>
      <w:r w:rsidR="00667312">
        <w:rPr>
          <w:rFonts w:ascii="Times New Roman" w:hAnsi="Times New Roman"/>
          <w:bCs/>
          <w:sz w:val="28"/>
          <w:szCs w:val="28"/>
        </w:rPr>
        <w:t>;</w:t>
      </w:r>
    </w:p>
    <w:p w14:paraId="64D9B9CA" w14:textId="191EF141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 України «Про запобігання корупції»;</w:t>
      </w:r>
    </w:p>
    <w:p w14:paraId="5B881B9F" w14:textId="6AC8A046" w:rsidR="00FC6219" w:rsidRDefault="00FC6219" w:rsidP="00FC6219">
      <w:pPr>
        <w:pStyle w:val="1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Закон України «Про місцеве самоврядування в Україні»;</w:t>
      </w:r>
    </w:p>
    <w:p w14:paraId="28835543" w14:textId="6C0AA12D" w:rsidR="006F4D71" w:rsidRPr="00667312" w:rsidRDefault="00FC6219" w:rsidP="00667312">
      <w:pPr>
        <w:pStyle w:val="a3"/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України «Про столицю України </w:t>
      </w:r>
      <w:r w:rsidRPr="00FC62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−</w:t>
      </w:r>
      <w:r w:rsidRPr="00FC621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місто-герой Київ»; </w:t>
      </w:r>
    </w:p>
    <w:p w14:paraId="4201B661" w14:textId="12B1E146" w:rsidR="008A34EE" w:rsidRDefault="008A34EE" w:rsidP="00971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113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14D2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Рішення Київської міської ради </w:t>
      </w:r>
      <w:hyperlink r:id="rId9" w:tgtFrame="_blank" w:history="1">
        <w:r w:rsidR="00667312" w:rsidRPr="00B652B3">
          <w:rPr>
            <w:rFonts w:ascii="Times New Roman" w:hAnsi="Times New Roman"/>
            <w:bCs/>
            <w:sz w:val="28"/>
            <w:szCs w:val="28"/>
          </w:rPr>
          <w:t>від 13</w:t>
        </w:r>
        <w:r w:rsidR="00667312">
          <w:rPr>
            <w:rFonts w:ascii="Times New Roman" w:hAnsi="Times New Roman"/>
            <w:bCs/>
            <w:sz w:val="28"/>
            <w:szCs w:val="28"/>
          </w:rPr>
          <w:t xml:space="preserve"> липня 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>2006</w:t>
        </w:r>
        <w:r w:rsidR="00667312">
          <w:rPr>
            <w:rFonts w:ascii="Times New Roman" w:hAnsi="Times New Roman"/>
            <w:bCs/>
            <w:sz w:val="28"/>
            <w:szCs w:val="28"/>
          </w:rPr>
          <w:t xml:space="preserve"> року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667312">
          <w:rPr>
            <w:rFonts w:ascii="Times New Roman" w:hAnsi="Times New Roman"/>
            <w:bCs/>
            <w:sz w:val="28"/>
            <w:szCs w:val="28"/>
          </w:rPr>
          <w:t>№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> 28/28</w:t>
        </w:r>
      </w:hyperlink>
      <w:r w:rsidR="00667312">
        <w:rPr>
          <w:rFonts w:ascii="Times New Roman" w:hAnsi="Times New Roman"/>
          <w:bCs/>
          <w:sz w:val="28"/>
          <w:szCs w:val="28"/>
        </w:rPr>
        <w:t xml:space="preserve"> «</w:t>
      </w:r>
      <w:r w:rsidR="00667312" w:rsidRPr="006673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затвердження </w:t>
      </w:r>
      <w:r w:rsidR="00667312" w:rsidRPr="00667312">
        <w:rPr>
          <w:rFonts w:ascii="Times New Roman" w:hAnsi="Times New Roman"/>
          <w:bCs/>
          <w:sz w:val="28"/>
          <w:szCs w:val="28"/>
          <w:shd w:val="clear" w:color="auto" w:fill="FFFFFF"/>
        </w:rPr>
        <w:t> Положення про помічника-консультанта депутата Київської міської ради</w:t>
      </w:r>
      <w:r w:rsidR="00667312" w:rsidRPr="00667312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66731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731E1EF" w14:textId="77777777" w:rsidR="00BC4E11" w:rsidRDefault="00BC4E11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A92EDC4" w14:textId="6AFD0190" w:rsidR="00423687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5. </w:t>
      </w:r>
      <w:r w:rsidR="00423687" w:rsidRPr="004236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Фінансово-економічне обґрунтування </w:t>
      </w:r>
    </w:p>
    <w:p w14:paraId="72CE2878" w14:textId="12C21DD3" w:rsidR="00697A7A" w:rsidRDefault="00697A7A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 разі прийняття проєкту рішення його реалізацію буде здійснено в межах кошторису секретаріату Київської міської ради і не потребуватиме додаткових фінансових витрат з бюджету. </w:t>
      </w:r>
    </w:p>
    <w:p w14:paraId="3BFEE22C" w14:textId="77777777" w:rsidR="00BC4E11" w:rsidRDefault="00BC4E11" w:rsidP="00BC4E11">
      <w:pPr>
        <w:pStyle w:val="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6F87ACDB" w14:textId="0850198B" w:rsidR="00BC4E11" w:rsidRDefault="00D20217" w:rsidP="00833493">
      <w:pPr>
        <w:pStyle w:val="1"/>
        <w:tabs>
          <w:tab w:val="left" w:pos="1134"/>
        </w:tabs>
        <w:spacing w:after="0"/>
        <w:ind w:left="705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6. </w:t>
      </w:r>
      <w:r w:rsidR="00697A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Прогноз соціально-економічн</w:t>
      </w:r>
      <w:r w:rsidR="008334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их та інших наслідків прийняття </w:t>
      </w:r>
      <w:r w:rsidR="009E43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</w:t>
      </w:r>
      <w:r w:rsidR="00697A7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ішення</w:t>
      </w:r>
      <w:r w:rsidR="009E43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6CCAB269" w14:textId="77777777" w:rsidR="00667312" w:rsidRDefault="009E4376" w:rsidP="0066731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рішен</w:t>
      </w:r>
      <w:r w:rsidR="00B11E47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 дозволить </w:t>
      </w:r>
      <w:r w:rsidR="0066731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привести у відповідність </w:t>
      </w:r>
      <w:r w:rsidR="00667312" w:rsidRPr="00B652B3">
        <w:rPr>
          <w:rFonts w:ascii="Times New Roman" w:hAnsi="Times New Roman"/>
          <w:bCs/>
          <w:sz w:val="28"/>
          <w:szCs w:val="28"/>
        </w:rPr>
        <w:t>Положення про помічника-консультанта депутата Київської міської ради, затвердженого </w:t>
      </w:r>
      <w:hyperlink r:id="rId10" w:tgtFrame="_blank" w:history="1">
        <w:r w:rsidR="00667312" w:rsidRPr="00B652B3">
          <w:rPr>
            <w:rFonts w:ascii="Times New Roman" w:hAnsi="Times New Roman"/>
            <w:bCs/>
            <w:sz w:val="28"/>
            <w:szCs w:val="28"/>
          </w:rPr>
          <w:t>рішенням Київської міської ради від 13</w:t>
        </w:r>
        <w:r w:rsidR="00667312">
          <w:rPr>
            <w:rFonts w:ascii="Times New Roman" w:hAnsi="Times New Roman"/>
            <w:bCs/>
            <w:sz w:val="28"/>
            <w:szCs w:val="28"/>
          </w:rPr>
          <w:t xml:space="preserve"> липня 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>2006</w:t>
        </w:r>
        <w:r w:rsidR="00667312">
          <w:rPr>
            <w:rFonts w:ascii="Times New Roman" w:hAnsi="Times New Roman"/>
            <w:bCs/>
            <w:sz w:val="28"/>
            <w:szCs w:val="28"/>
          </w:rPr>
          <w:t xml:space="preserve"> року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 xml:space="preserve"> </w:t>
        </w:r>
        <w:r w:rsidR="00667312">
          <w:rPr>
            <w:rFonts w:ascii="Times New Roman" w:hAnsi="Times New Roman"/>
            <w:bCs/>
            <w:sz w:val="28"/>
            <w:szCs w:val="28"/>
          </w:rPr>
          <w:t>№</w:t>
        </w:r>
        <w:r w:rsidR="00667312" w:rsidRPr="00B652B3">
          <w:rPr>
            <w:rFonts w:ascii="Times New Roman" w:hAnsi="Times New Roman"/>
            <w:bCs/>
            <w:sz w:val="28"/>
            <w:szCs w:val="28"/>
          </w:rPr>
          <w:t> 28/28</w:t>
        </w:r>
      </w:hyperlink>
      <w:r w:rsidR="00667312" w:rsidRPr="00B652B3">
        <w:rPr>
          <w:rFonts w:ascii="Times New Roman" w:hAnsi="Times New Roman"/>
          <w:bCs/>
          <w:sz w:val="28"/>
          <w:szCs w:val="28"/>
        </w:rPr>
        <w:t xml:space="preserve"> (у редакції рішення Київської міської ради від 16 грудня 2021 року № 4014/4055</w:t>
      </w:r>
      <w:r w:rsidR="00667312">
        <w:rPr>
          <w:rFonts w:ascii="Times New Roman" w:hAnsi="Times New Roman"/>
          <w:bCs/>
          <w:sz w:val="28"/>
          <w:szCs w:val="28"/>
        </w:rPr>
        <w:t>) до частини четвертої статті 29</w:t>
      </w:r>
      <w:r w:rsidR="00667312" w:rsidRPr="009E412B">
        <w:rPr>
          <w:rFonts w:ascii="Times New Roman" w:hAnsi="Times New Roman" w:cstheme="minorHAnsi"/>
          <w:bCs/>
          <w:sz w:val="28"/>
          <w:szCs w:val="28"/>
          <w:vertAlign w:val="superscript"/>
        </w:rPr>
        <w:t>1</w:t>
      </w:r>
      <w:r w:rsidR="00667312">
        <w:rPr>
          <w:rFonts w:ascii="Times New Roman" w:hAnsi="Times New Roman"/>
          <w:bCs/>
          <w:sz w:val="28"/>
          <w:szCs w:val="28"/>
        </w:rPr>
        <w:t xml:space="preserve"> Закону України «Про статус депутатів місцевих рад».</w:t>
      </w:r>
    </w:p>
    <w:p w14:paraId="16082142" w14:textId="77777777" w:rsidR="00667312" w:rsidRDefault="00667312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38D3196C" w14:textId="372B5FD4" w:rsidR="00D26214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7. </w:t>
      </w:r>
      <w:r w:rsid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Прізвище або назва суб</w:t>
      </w:r>
      <w:r w:rsidR="008A34EE" w:rsidRP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 w:rsidR="008A34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єкта подання, прізвище, посада, контактні</w:t>
      </w:r>
    </w:p>
    <w:p w14:paraId="3D7CD479" w14:textId="43930A55" w:rsidR="00B86416" w:rsidRDefault="008A34EE" w:rsidP="00D26214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дані доповідача проєкту рішення на пленарному засіданні</w:t>
      </w:r>
      <w:r w:rsidR="00347F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7E1B1C2" w14:textId="34B9DF28" w:rsidR="00B86416" w:rsidRDefault="00347FDA" w:rsidP="0097169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B86416" w:rsidRPr="00B86416">
        <w:rPr>
          <w:rFonts w:ascii="Times New Roman" w:hAnsi="Times New Roman"/>
          <w:bCs/>
          <w:sz w:val="28"/>
          <w:szCs w:val="28"/>
          <w:shd w:val="clear" w:color="auto" w:fill="FFFFFF"/>
        </w:rPr>
        <w:t>Суб’</w:t>
      </w:r>
      <w:r w:rsidR="00B86416">
        <w:rPr>
          <w:rFonts w:ascii="Times New Roman" w:hAnsi="Times New Roman"/>
          <w:bCs/>
          <w:sz w:val="28"/>
          <w:szCs w:val="28"/>
          <w:shd w:val="clear" w:color="auto" w:fill="FFFFFF"/>
        </w:rPr>
        <w:t>єктом подання</w:t>
      </w:r>
      <w:r w:rsidR="00B954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</w:t>
      </w:r>
      <w:r w:rsidR="00D2621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доповідачем проєкту рішення є заступник міського голови </w:t>
      </w:r>
      <w:r w:rsidR="00B86416">
        <w:rPr>
          <w:rFonts w:ascii="Times New Roman" w:hAnsi="Times New Roman"/>
          <w:bCs/>
          <w:sz w:val="28"/>
          <w:szCs w:val="28"/>
          <w:shd w:val="clear" w:color="auto" w:fill="FFFFFF"/>
        </w:rPr>
        <w:t>– секретар Київської міської ради</w:t>
      </w:r>
      <w:r w:rsidR="005A10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Бондаренко В</w:t>
      </w:r>
      <w:r w:rsidR="00D26214">
        <w:rPr>
          <w:rFonts w:ascii="Times New Roman" w:hAnsi="Times New Roman"/>
          <w:bCs/>
          <w:sz w:val="28"/>
          <w:szCs w:val="28"/>
          <w:shd w:val="clear" w:color="auto" w:fill="FFFFFF"/>
        </w:rPr>
        <w:t>олодимир Володимирович</w:t>
      </w:r>
      <w:r w:rsidR="005A103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59B2C1AB" w14:textId="77777777" w:rsidR="00BC4E11" w:rsidRDefault="00BC4E11" w:rsidP="0097169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980515D" w14:textId="2D1B207E" w:rsidR="00B954B1" w:rsidRDefault="00D20217" w:rsidP="00D20217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8. </w:t>
      </w:r>
      <w:r w:rsidR="00B954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Прізвище, посада, контактні дані особи, відповідальної за супроводження проєкту рішення</w:t>
      </w:r>
      <w:r w:rsidR="00347F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223F5581" w14:textId="6CD0AD23" w:rsidR="00B954B1" w:rsidRPr="00B954B1" w:rsidRDefault="00971692" w:rsidP="00571052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Особою, відповідальною за с</w:t>
      </w:r>
      <w:r w:rsidR="00FD4185">
        <w:rPr>
          <w:rFonts w:ascii="Times New Roman" w:hAnsi="Times New Roman"/>
          <w:bCs/>
          <w:sz w:val="28"/>
          <w:szCs w:val="28"/>
          <w:shd w:val="clear" w:color="auto" w:fill="FFFFFF"/>
        </w:rPr>
        <w:t>упроводження проєкту рішення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є </w:t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управління з питань запобігання та виявлення корупції секретаріату Київської міської ради − Олійник Віра Дмитрівна</w:t>
      </w:r>
      <w:r w:rsidR="0057105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954B1" w:rsidRPr="00B954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D2D65F7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1487DABC" w14:textId="77777777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55A1CE8C" w14:textId="21AD6852" w:rsidR="005A1037" w:rsidRDefault="005A1037" w:rsidP="005A1037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14:paraId="193A9F65" w14:textId="7DDE96D2" w:rsidR="00697A7A" w:rsidRPr="009E4376" w:rsidRDefault="005A1037" w:rsidP="00697A7A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Володимир БОНДАРЕНКО</w:t>
      </w:r>
      <w:r w:rsidR="00697A7A"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251A9F5F" w14:textId="0960D65B" w:rsidR="00697A7A" w:rsidRPr="00697A7A" w:rsidRDefault="00697A7A" w:rsidP="00697A7A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</w:p>
    <w:p w14:paraId="65185A1F" w14:textId="1CD820CB" w:rsidR="00114CBB" w:rsidRPr="000F11FC" w:rsidRDefault="00114CBB" w:rsidP="000F11F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14CBB" w:rsidRPr="000F11FC" w:rsidSect="00333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EC0"/>
    <w:multiLevelType w:val="hybridMultilevel"/>
    <w:tmpl w:val="4A7629FA"/>
    <w:lvl w:ilvl="0" w:tplc="719E265E">
      <w:start w:val="5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152BEE"/>
    <w:multiLevelType w:val="hybridMultilevel"/>
    <w:tmpl w:val="2398CDD2"/>
    <w:lvl w:ilvl="0" w:tplc="28B05C60">
      <w:start w:val="5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5296A13"/>
    <w:multiLevelType w:val="hybridMultilevel"/>
    <w:tmpl w:val="06E4B2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0C8B"/>
    <w:multiLevelType w:val="hybridMultilevel"/>
    <w:tmpl w:val="E57E90EA"/>
    <w:lvl w:ilvl="0" w:tplc="E3F60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B"/>
    <w:rsid w:val="00014D21"/>
    <w:rsid w:val="00050F03"/>
    <w:rsid w:val="00053E94"/>
    <w:rsid w:val="0005503A"/>
    <w:rsid w:val="000F11FC"/>
    <w:rsid w:val="00114CBB"/>
    <w:rsid w:val="00136D8D"/>
    <w:rsid w:val="0015626C"/>
    <w:rsid w:val="0019434C"/>
    <w:rsid w:val="001E4B85"/>
    <w:rsid w:val="001F07F9"/>
    <w:rsid w:val="0021675D"/>
    <w:rsid w:val="002C256F"/>
    <w:rsid w:val="00333511"/>
    <w:rsid w:val="00336C3E"/>
    <w:rsid w:val="00345C80"/>
    <w:rsid w:val="00347FDA"/>
    <w:rsid w:val="00417BF6"/>
    <w:rsid w:val="00423687"/>
    <w:rsid w:val="004C5B29"/>
    <w:rsid w:val="004E7207"/>
    <w:rsid w:val="00563645"/>
    <w:rsid w:val="00571052"/>
    <w:rsid w:val="00596B50"/>
    <w:rsid w:val="005A1037"/>
    <w:rsid w:val="005A5C03"/>
    <w:rsid w:val="00632792"/>
    <w:rsid w:val="00652D21"/>
    <w:rsid w:val="00667312"/>
    <w:rsid w:val="00681E39"/>
    <w:rsid w:val="00697A7A"/>
    <w:rsid w:val="006A0FF4"/>
    <w:rsid w:val="006F4D71"/>
    <w:rsid w:val="007107EB"/>
    <w:rsid w:val="00736C46"/>
    <w:rsid w:val="007C1B8F"/>
    <w:rsid w:val="007C5388"/>
    <w:rsid w:val="007D3A5E"/>
    <w:rsid w:val="007E7A0B"/>
    <w:rsid w:val="008272EB"/>
    <w:rsid w:val="00833493"/>
    <w:rsid w:val="00896954"/>
    <w:rsid w:val="008A34EE"/>
    <w:rsid w:val="008E5DA5"/>
    <w:rsid w:val="00901EE9"/>
    <w:rsid w:val="00924EB9"/>
    <w:rsid w:val="00971692"/>
    <w:rsid w:val="009D3066"/>
    <w:rsid w:val="009E412B"/>
    <w:rsid w:val="009E4376"/>
    <w:rsid w:val="00A021DA"/>
    <w:rsid w:val="00AE3804"/>
    <w:rsid w:val="00AF361F"/>
    <w:rsid w:val="00B11E47"/>
    <w:rsid w:val="00B1321C"/>
    <w:rsid w:val="00B2027F"/>
    <w:rsid w:val="00B652B3"/>
    <w:rsid w:val="00B67427"/>
    <w:rsid w:val="00B86416"/>
    <w:rsid w:val="00B954B1"/>
    <w:rsid w:val="00BC4E11"/>
    <w:rsid w:val="00BD202C"/>
    <w:rsid w:val="00BD60A5"/>
    <w:rsid w:val="00BE2383"/>
    <w:rsid w:val="00BF3555"/>
    <w:rsid w:val="00BF66F1"/>
    <w:rsid w:val="00C46548"/>
    <w:rsid w:val="00C945FE"/>
    <w:rsid w:val="00C951EF"/>
    <w:rsid w:val="00CE533F"/>
    <w:rsid w:val="00D013EA"/>
    <w:rsid w:val="00D1753F"/>
    <w:rsid w:val="00D20217"/>
    <w:rsid w:val="00D26214"/>
    <w:rsid w:val="00D532DC"/>
    <w:rsid w:val="00D63741"/>
    <w:rsid w:val="00D86D7C"/>
    <w:rsid w:val="00DE5874"/>
    <w:rsid w:val="00E06F4E"/>
    <w:rsid w:val="00E123E5"/>
    <w:rsid w:val="00E145F4"/>
    <w:rsid w:val="00E368B6"/>
    <w:rsid w:val="00E469A2"/>
    <w:rsid w:val="00F27F5F"/>
    <w:rsid w:val="00F47BCC"/>
    <w:rsid w:val="00FC6219"/>
    <w:rsid w:val="00FD213D"/>
    <w:rsid w:val="00FD4185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DA9"/>
  <w15:chartTrackingRefBased/>
  <w15:docId w15:val="{9064165D-1D75-47DE-8B00-668A3B5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80"/>
    <w:pPr>
      <w:ind w:left="720"/>
      <w:contextualSpacing/>
    </w:pPr>
  </w:style>
  <w:style w:type="paragraph" w:customStyle="1" w:styleId="1">
    <w:name w:val="Абзац списка1"/>
    <w:basedOn w:val="a"/>
    <w:rsid w:val="00BF66F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1037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uiPriority w:val="99"/>
    <w:rsid w:val="00BC4E11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9E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ligazakon.net/document/mr060412$2014_07_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r.ligazakon.net/document/mr060412$2014_07_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kmr.ligazakon.net/document/mr060412$2014_07_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r.ligazakon.net/document/mr060412$2014_07_0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Зімодро Ангеліна Сафараліївна</dc:creator>
  <cp:keywords/>
  <dc:description/>
  <cp:lastModifiedBy>Олійник Віра Дмитрівна</cp:lastModifiedBy>
  <cp:revision>3</cp:revision>
  <cp:lastPrinted>2021-11-05T13:17:00Z</cp:lastPrinted>
  <dcterms:created xsi:type="dcterms:W3CDTF">2023-02-20T12:37:00Z</dcterms:created>
  <dcterms:modified xsi:type="dcterms:W3CDTF">2023-02-20T12:51:00Z</dcterms:modified>
</cp:coreProperties>
</file>