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EC8065" w14:textId="77777777" w:rsidR="00C40504" w:rsidRDefault="00C40504" w:rsidP="00C405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ПОЯСНЮВАЛЬНА ЗАПИСКА</w:t>
      </w:r>
    </w:p>
    <w:p w14:paraId="0C06447D" w14:textId="77777777" w:rsidR="00C40504" w:rsidRPr="009067E0" w:rsidRDefault="00C40504" w:rsidP="00C40504">
      <w:pPr>
        <w:tabs>
          <w:tab w:val="left" w:pos="4536"/>
          <w:tab w:val="left" w:pos="4678"/>
        </w:tabs>
        <w:spacing w:after="0" w:line="240" w:lineRule="auto"/>
        <w:jc w:val="center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до </w:t>
      </w:r>
      <w:proofErr w:type="spellStart"/>
      <w:r>
        <w:rPr>
          <w:rFonts w:ascii="Times New Roman" w:eastAsia="Times New Roman" w:hAnsi="Times New Roman" w:cs="Times New Roman"/>
          <w:b/>
          <w:sz w:val="28"/>
          <w:szCs w:val="28"/>
        </w:rPr>
        <w:t>проєкту</w:t>
      </w:r>
      <w:proofErr w:type="spellEnd"/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рішення Київської міської ради «</w:t>
      </w: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t>Про внесення змін до рішення Київської міської ради від 30.01.2025 №21/10488 «</w:t>
      </w:r>
      <w:r w:rsidRPr="001F4918">
        <w:rPr>
          <w:rFonts w:ascii="Times New Roman" w:hAnsi="Times New Roman" w:cs="Times New Roman"/>
          <w:b/>
          <w:color w:val="000000" w:themeColor="text1"/>
          <w:sz w:val="28"/>
          <w:szCs w:val="24"/>
        </w:rPr>
        <w:t>Про особливості нарахування орендної плати за договорами оренди суб’єктам господарювання під час дії воєнного стану в Україні</w:t>
      </w:r>
      <w:r w:rsidRPr="009067E0">
        <w:rPr>
          <w:rFonts w:ascii="Times New Roman" w:hAnsi="Times New Roman" w:cs="Times New Roman"/>
          <w:b/>
          <w:color w:val="000000" w:themeColor="text1"/>
          <w:sz w:val="28"/>
          <w:szCs w:val="24"/>
        </w:rPr>
        <w:t xml:space="preserve"> </w:t>
      </w: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t>та внесення змін до деяких рішень Київської міської ради»</w:t>
      </w:r>
    </w:p>
    <w:p w14:paraId="677E1FD0" w14:textId="77777777" w:rsidR="00C40504" w:rsidRDefault="00C40504" w:rsidP="00C40504">
      <w:pPr>
        <w:tabs>
          <w:tab w:val="left" w:pos="5245"/>
        </w:tabs>
        <w:spacing w:after="0" w:line="240" w:lineRule="auto"/>
        <w:ind w:left="851" w:right="141"/>
        <w:jc w:val="center"/>
        <w:rPr>
          <w:rFonts w:ascii="Times New Roman" w:eastAsia="Calibri" w:hAnsi="Times New Roman" w:cs="Times New Roman"/>
          <w:b/>
          <w:color w:val="000000"/>
          <w:sz w:val="28"/>
          <w:szCs w:val="24"/>
        </w:rPr>
      </w:pPr>
    </w:p>
    <w:p w14:paraId="6C9760F0" w14:textId="77777777" w:rsidR="00C40504" w:rsidRDefault="00C40504" w:rsidP="00C40504">
      <w:pPr>
        <w:widowControl w:val="0"/>
        <w:numPr>
          <w:ilvl w:val="1"/>
          <w:numId w:val="1"/>
        </w:numPr>
        <w:spacing w:after="0" w:line="240" w:lineRule="auto"/>
        <w:ind w:left="0" w:right="-2" w:firstLine="0"/>
        <w:jc w:val="center"/>
        <w:rPr>
          <w:rFonts w:ascii="Calibri" w:eastAsia="Calibri" w:hAnsi="Calibri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Опис проблем, для вирішення яких підготовлено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проєкт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рішення, обґрунтування відповідності та достатності перелічених у </w:t>
      </w:r>
      <w:proofErr w:type="spellStart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проєкті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 рішення механізмів i способів вирішення існуючих проблем, а також актуальності цих проблем для територіальної громади міста Києва</w:t>
      </w:r>
    </w:p>
    <w:p w14:paraId="066ECEC7" w14:textId="77777777" w:rsidR="00C40504" w:rsidRDefault="00C40504" w:rsidP="00C40504">
      <w:pPr>
        <w:widowControl w:val="0"/>
        <w:tabs>
          <w:tab w:val="left" w:pos="709"/>
        </w:tabs>
        <w:spacing w:after="0" w:line="240" w:lineRule="auto"/>
        <w:ind w:right="-2" w:firstLine="68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bookmarkStart w:id="0" w:name="_tyjcwt"/>
      <w:bookmarkEnd w:id="0"/>
    </w:p>
    <w:p w14:paraId="63FF57DF" w14:textId="77777777" w:rsidR="00C40504" w:rsidRDefault="00C40504" w:rsidP="00C4050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На пленарному засіданні Київської міської ради </w:t>
      </w:r>
      <w:r w:rsidRPr="00A30AB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30.01.2025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прийнято рішення №21/10488 </w:t>
      </w:r>
      <w:r w:rsidRPr="00A30ABC">
        <w:rPr>
          <w:rFonts w:ascii="Times New Roman" w:eastAsia="Times New Roman" w:hAnsi="Times New Roman" w:cs="Times New Roman"/>
          <w:color w:val="000000"/>
          <w:sz w:val="28"/>
          <w:szCs w:val="28"/>
        </w:rPr>
        <w:t>«Про особливості нарахування орендної плати за договорами оренди суб’єктам господарювання під час дії воєнного стану в Україні та внесення змін до деяких рішень Київської міської ради»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Зазначеним рішенням установлено, що на період з 01.03.2025 до 31.12.2025 розмір орендної плати за користування комунальним майном становить 50% від визначеної у договорах оренди, а на період з 01.01.2026 до 31.12.2026 розмір орендної плати за користування комунальним майном буде становити 75%. </w:t>
      </w:r>
    </w:p>
    <w:p w14:paraId="55DAECF6" w14:textId="77777777" w:rsidR="00C40504" w:rsidRPr="00DA65E9" w:rsidRDefault="00C40504" w:rsidP="00C40504">
      <w:pPr>
        <w:widowControl w:val="0"/>
        <w:spacing w:after="0" w:line="240" w:lineRule="auto"/>
        <w:ind w:right="-2" w:firstLine="68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A65E9">
        <w:rPr>
          <w:rFonts w:ascii="Times New Roman" w:eastAsia="Times New Roman" w:hAnsi="Times New Roman" w:cs="Times New Roman"/>
          <w:sz w:val="28"/>
          <w:szCs w:val="28"/>
        </w:rPr>
        <w:t xml:space="preserve">Київською міською радою 13.06.2024 прийнято рішення № 915/8881  «Про затвердження Положення про тимчасове користування окремими елементами благоустрою комунальної власності для розміщення тимчасових споруд торговельного, побутового, соціально-культурного чи іншого призначення, та внесення змін до деяких рішень Київської міської ради» затверджено  Положення про тимчасове користування окремими елементами благоустрою комунальної власності для розміщення тимчасових споруд торговельного, побутового, соціально-культурного чи іншого призначення, та внесення змін до деяких рішень Київської міської ради (далі – Рішення). </w:t>
      </w:r>
    </w:p>
    <w:p w14:paraId="4AC1893C" w14:textId="77777777" w:rsidR="00C40504" w:rsidRDefault="00C40504" w:rsidP="00C40504">
      <w:pPr>
        <w:widowControl w:val="0"/>
        <w:spacing w:after="0" w:line="240" w:lineRule="auto"/>
        <w:ind w:right="-2" w:firstLine="68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A65E9">
        <w:rPr>
          <w:rFonts w:ascii="Times New Roman" w:eastAsia="Times New Roman" w:hAnsi="Times New Roman" w:cs="Times New Roman"/>
          <w:sz w:val="28"/>
          <w:szCs w:val="28"/>
        </w:rPr>
        <w:t xml:space="preserve">Відповідно до пункту 9 Рішення Комунальне підприємство «КИЇВ.ПРОЗОРО» виконавчого органу Київської </w:t>
      </w:r>
      <w:r w:rsidRPr="00B86BD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міської ради (Київської міської державної адміністрації) (далі – КП «КИЇВ.ПРОЗОРО») визначено балансоутримувачем окремих елементів благоустрою комунальної власності, визначених, згідно з переліком, окремих елементів благоустрою комунальної власності для розміщення на них тимчасових споруд торговельного, побутового, </w:t>
      </w:r>
      <w:proofErr w:type="spellStart"/>
      <w:r w:rsidRPr="00B86BD4">
        <w:rPr>
          <w:rFonts w:ascii="Times New Roman" w:eastAsia="Times New Roman" w:hAnsi="Times New Roman" w:cs="Times New Roman"/>
          <w:color w:val="000000"/>
          <w:sz w:val="28"/>
          <w:szCs w:val="28"/>
        </w:rPr>
        <w:t>соціальнокультурного</w:t>
      </w:r>
      <w:proofErr w:type="spellEnd"/>
      <w:r w:rsidRPr="00B86BD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чи іншого призначення, засобів пересувної </w:t>
      </w:r>
      <w:proofErr w:type="spellStart"/>
      <w:r w:rsidRPr="00B86BD4">
        <w:rPr>
          <w:rFonts w:ascii="Times New Roman" w:eastAsia="Times New Roman" w:hAnsi="Times New Roman" w:cs="Times New Roman"/>
          <w:color w:val="000000"/>
          <w:sz w:val="28"/>
          <w:szCs w:val="28"/>
        </w:rPr>
        <w:t>дрібнороздрібної</w:t>
      </w:r>
      <w:proofErr w:type="spellEnd"/>
      <w:r w:rsidRPr="00B86BD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торговельної мережі, станцій зарядки електромобілів, платіжних пристроїв, автоматів з продажу товарів (послуг), </w:t>
      </w:r>
      <w:proofErr w:type="spellStart"/>
      <w:r w:rsidRPr="00B86BD4">
        <w:rPr>
          <w:rFonts w:ascii="Times New Roman" w:eastAsia="Times New Roman" w:hAnsi="Times New Roman" w:cs="Times New Roman"/>
          <w:color w:val="000000"/>
          <w:sz w:val="28"/>
          <w:szCs w:val="28"/>
        </w:rPr>
        <w:t>вендингових</w:t>
      </w:r>
      <w:proofErr w:type="spellEnd"/>
      <w:r w:rsidRPr="00B86BD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автоматів, </w:t>
      </w:r>
      <w:proofErr w:type="spellStart"/>
      <w:r w:rsidRPr="00B86BD4">
        <w:rPr>
          <w:rFonts w:ascii="Times New Roman" w:eastAsia="Times New Roman" w:hAnsi="Times New Roman" w:cs="Times New Roman"/>
          <w:color w:val="000000"/>
          <w:sz w:val="28"/>
          <w:szCs w:val="28"/>
        </w:rPr>
        <w:t>поштоматів</w:t>
      </w:r>
      <w:proofErr w:type="spellEnd"/>
      <w:r w:rsidRPr="00B86BD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. </w:t>
      </w:r>
    </w:p>
    <w:p w14:paraId="7DBAA3E7" w14:textId="77777777" w:rsidR="00C40504" w:rsidRDefault="00C40504" w:rsidP="00C40504">
      <w:pPr>
        <w:widowControl w:val="0"/>
        <w:spacing w:after="0" w:line="240" w:lineRule="auto"/>
        <w:ind w:right="-2" w:firstLine="68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BD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Розпорядженням Київського міського голови від 25.10.2024 № 998 «Про затвердження Переліку окремих елементів благоустрою комунальної власності для розміщення на них тимчасових споруд торговельного, побутового, соціально-культурного чи іншого призначення, засобів пересувної </w:t>
      </w:r>
      <w:proofErr w:type="spellStart"/>
      <w:r w:rsidRPr="00B86BD4">
        <w:rPr>
          <w:rFonts w:ascii="Times New Roman" w:eastAsia="Times New Roman" w:hAnsi="Times New Roman" w:cs="Times New Roman"/>
          <w:color w:val="000000"/>
          <w:sz w:val="28"/>
          <w:szCs w:val="28"/>
        </w:rPr>
        <w:t>дрібнороздрібної</w:t>
      </w:r>
      <w:proofErr w:type="spellEnd"/>
      <w:r w:rsidRPr="00B86BD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торговельної мережі, станцій зарядки електромобілів, платіжних пристроїв, автоматів з продажу товарів (послуг), </w:t>
      </w:r>
      <w:proofErr w:type="spellStart"/>
      <w:r w:rsidRPr="00B86BD4">
        <w:rPr>
          <w:rFonts w:ascii="Times New Roman" w:eastAsia="Times New Roman" w:hAnsi="Times New Roman" w:cs="Times New Roman"/>
          <w:color w:val="000000"/>
          <w:sz w:val="28"/>
          <w:szCs w:val="28"/>
        </w:rPr>
        <w:t>вендингових</w:t>
      </w:r>
      <w:proofErr w:type="spellEnd"/>
      <w:r w:rsidRPr="00B86BD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автоматів, </w:t>
      </w:r>
      <w:proofErr w:type="spellStart"/>
      <w:r w:rsidRPr="00B86BD4">
        <w:rPr>
          <w:rFonts w:ascii="Times New Roman" w:eastAsia="Times New Roman" w:hAnsi="Times New Roman" w:cs="Times New Roman"/>
          <w:color w:val="000000"/>
          <w:sz w:val="28"/>
          <w:szCs w:val="28"/>
        </w:rPr>
        <w:t>поштоматів</w:t>
      </w:r>
      <w:proofErr w:type="spellEnd"/>
      <w:r w:rsidRPr="00B86BD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» (в редакції розпорядження Київського міського голови від 11.02.2025 № 102) затверджено 328 окремих елементів благоустрою </w:t>
      </w:r>
      <w:r w:rsidRPr="00B86BD4">
        <w:rPr>
          <w:rFonts w:ascii="Times New Roman" w:eastAsia="Times New Roman" w:hAnsi="Times New Roman" w:cs="Times New Roman"/>
          <w:color w:val="000000"/>
          <w:sz w:val="28"/>
          <w:szCs w:val="28"/>
        </w:rPr>
        <w:lastRenderedPageBreak/>
        <w:t xml:space="preserve">комунальної власності та закріплено за КП «КИЇВ.ПРОЗОРО» на праві господарського відання 324 окремих елементів благоустрою комунальної власності, що плануються надати в оренду суб’єктам господарювання через електронні аукціони в найближчий час. </w:t>
      </w:r>
    </w:p>
    <w:p w14:paraId="7C2EBE57" w14:textId="77777777" w:rsidR="00C40504" w:rsidRDefault="00C40504" w:rsidP="00C40504">
      <w:pPr>
        <w:widowControl w:val="0"/>
        <w:spacing w:after="0" w:line="240" w:lineRule="auto"/>
        <w:ind w:right="-2" w:firstLine="68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B86BD4">
        <w:rPr>
          <w:rFonts w:ascii="Times New Roman" w:eastAsia="Times New Roman" w:hAnsi="Times New Roman" w:cs="Times New Roman"/>
          <w:color w:val="000000"/>
          <w:sz w:val="28"/>
          <w:szCs w:val="28"/>
        </w:rPr>
        <w:t>Відповідно до підпункту 2.4 додатк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а</w:t>
      </w:r>
      <w:r w:rsidRPr="00B86BD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1 до Рішення та з урахуванням підпункту 18.12 рішення Київської міської ради від 11.12.2024 № 426/10234 «Про бюджет міста Києва на 2025 рік»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</w:t>
      </w:r>
      <w:r w:rsidRPr="00B86BD4">
        <w:rPr>
          <w:rFonts w:ascii="Times New Roman" w:eastAsia="Times New Roman" w:hAnsi="Times New Roman" w:cs="Times New Roman"/>
          <w:color w:val="000000"/>
          <w:sz w:val="28"/>
          <w:szCs w:val="28"/>
        </w:rPr>
        <w:t>рендна плата за користування окремими елементами благоустрою комунальної власності розмежовується в наступній пропорції:</w:t>
      </w:r>
    </w:p>
    <w:p w14:paraId="2848FF53" w14:textId="77777777" w:rsidR="00C40504" w:rsidRDefault="00C40504" w:rsidP="00C40504">
      <w:pPr>
        <w:widowControl w:val="0"/>
        <w:spacing w:after="0" w:line="240" w:lineRule="auto"/>
        <w:ind w:right="-2" w:firstLine="68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127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50 % розміру орендної плати перераховується орендарем до загального фонду бюджету міста Києва; </w:t>
      </w:r>
    </w:p>
    <w:p w14:paraId="1377E667" w14:textId="77777777" w:rsidR="00C40504" w:rsidRDefault="00C40504" w:rsidP="00C40504">
      <w:pPr>
        <w:widowControl w:val="0"/>
        <w:spacing w:after="0" w:line="240" w:lineRule="auto"/>
        <w:ind w:right="-2" w:firstLine="688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D127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50 % розміру орендної плати перераховується на рахунок комунального підприємства «КИЇВ.ПРОЗОРО» виконавчого органу Київської міської ради (Київської міської державної адміністрації) та є доходом комунального підприємства «КИЇВ.ПРОЗОРО» виконавчого органу Київської міської ради (Київської міської державної адміністрації). Прогнозована середня початкова вартість окремого елементу благоустрою комунальної власності у місті Києві з розрахунку вартості 1 </w:t>
      </w:r>
      <w:proofErr w:type="spellStart"/>
      <w:r w:rsidRPr="00D127B9">
        <w:rPr>
          <w:rFonts w:ascii="Times New Roman" w:eastAsia="Times New Roman" w:hAnsi="Times New Roman" w:cs="Times New Roman"/>
          <w:color w:val="000000"/>
          <w:sz w:val="28"/>
          <w:szCs w:val="28"/>
        </w:rPr>
        <w:t>кв.м</w:t>
      </w:r>
      <w:proofErr w:type="spellEnd"/>
      <w:r w:rsidRPr="00D127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за місяць становить 483,04 грн. Прогнозована середня початкова вартість окремих елементів благоустрою (1993 </w:t>
      </w:r>
      <w:proofErr w:type="spellStart"/>
      <w:r w:rsidRPr="00D127B9">
        <w:rPr>
          <w:rFonts w:ascii="Times New Roman" w:eastAsia="Times New Roman" w:hAnsi="Times New Roman" w:cs="Times New Roman"/>
          <w:color w:val="000000"/>
          <w:sz w:val="28"/>
          <w:szCs w:val="28"/>
        </w:rPr>
        <w:t>кв.м</w:t>
      </w:r>
      <w:proofErr w:type="spellEnd"/>
      <w:r w:rsidRPr="00D127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) за місяць становить 962698,72 грн з яких щомісячно 50% планується перераховувати до загального бюджету міста Києва. </w:t>
      </w:r>
    </w:p>
    <w:p w14:paraId="79CEA953" w14:textId="77777777" w:rsidR="00C40504" w:rsidRDefault="00C40504" w:rsidP="00C40504">
      <w:pPr>
        <w:widowControl w:val="0"/>
        <w:spacing w:after="0" w:line="240" w:lineRule="auto"/>
        <w:ind w:right="-2" w:firstLine="688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D127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У разі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застосування знижки 50% до договорів оренди про тимчасове користування</w:t>
      </w:r>
      <w:r w:rsidRPr="00D127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B86BD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окремих елементів благоустрою комунальної власності для розміщення на них тимчасових споруд торговельного, побутового, соціально-культурного чи іншого призначення, засобів пересувної </w:t>
      </w:r>
      <w:proofErr w:type="spellStart"/>
      <w:r w:rsidRPr="00B86BD4">
        <w:rPr>
          <w:rFonts w:ascii="Times New Roman" w:eastAsia="Times New Roman" w:hAnsi="Times New Roman" w:cs="Times New Roman"/>
          <w:color w:val="000000"/>
          <w:sz w:val="28"/>
          <w:szCs w:val="28"/>
        </w:rPr>
        <w:t>дрібнороздрібної</w:t>
      </w:r>
      <w:proofErr w:type="spellEnd"/>
      <w:r w:rsidRPr="00B86BD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торговельної мережі, станцій зарядки електромобілів, платіжних пристроїв, автоматів з продажу товарів (послуг), </w:t>
      </w:r>
      <w:proofErr w:type="spellStart"/>
      <w:r w:rsidRPr="00B86BD4">
        <w:rPr>
          <w:rFonts w:ascii="Times New Roman" w:eastAsia="Times New Roman" w:hAnsi="Times New Roman" w:cs="Times New Roman"/>
          <w:color w:val="000000"/>
          <w:sz w:val="28"/>
          <w:szCs w:val="28"/>
        </w:rPr>
        <w:t>вендингових</w:t>
      </w:r>
      <w:proofErr w:type="spellEnd"/>
      <w:r w:rsidRPr="00B86BD4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автоматів, </w:t>
      </w:r>
      <w:proofErr w:type="spellStart"/>
      <w:r w:rsidRPr="00B86BD4">
        <w:rPr>
          <w:rFonts w:ascii="Times New Roman" w:eastAsia="Times New Roman" w:hAnsi="Times New Roman" w:cs="Times New Roman"/>
          <w:color w:val="000000"/>
          <w:sz w:val="28"/>
          <w:szCs w:val="28"/>
        </w:rPr>
        <w:t>поштоматів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Pr="00D127B9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до загального бюджету міста Києва </w:t>
      </w:r>
      <w:r w:rsidRPr="009E4A1E">
        <w:rPr>
          <w:rFonts w:ascii="Times New Roman" w:eastAsia="Times New Roman" w:hAnsi="Times New Roman" w:cs="Times New Roman"/>
          <w:sz w:val="28"/>
          <w:szCs w:val="28"/>
        </w:rPr>
        <w:t>буде перераховано значно менша сума коштів</w:t>
      </w:r>
      <w:r>
        <w:rPr>
          <w:rFonts w:ascii="Times New Roman" w:eastAsia="Times New Roman" w:hAnsi="Times New Roman" w:cs="Times New Roman"/>
          <w:sz w:val="28"/>
          <w:szCs w:val="28"/>
        </w:rPr>
        <w:t>, тому виникла необхідність в унесенні змін до рішення Київської міської ради.</w:t>
      </w:r>
    </w:p>
    <w:p w14:paraId="0842BFEE" w14:textId="77777777" w:rsidR="00C40504" w:rsidRDefault="00C40504" w:rsidP="00C40504">
      <w:pPr>
        <w:spacing w:after="0" w:line="240" w:lineRule="auto"/>
        <w:ind w:left="708"/>
        <w:contextualSpacing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p w14:paraId="03C9BACC" w14:textId="77777777" w:rsidR="00C40504" w:rsidRPr="009E4A1E" w:rsidRDefault="00C40504" w:rsidP="00C40504">
      <w:pPr>
        <w:widowControl w:val="0"/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E4A1E">
        <w:rPr>
          <w:rFonts w:ascii="Times New Roman" w:eastAsia="Times New Roman" w:hAnsi="Times New Roman" w:cs="Times New Roman"/>
          <w:b/>
          <w:sz w:val="28"/>
          <w:szCs w:val="28"/>
        </w:rPr>
        <w:t>2.</w:t>
      </w:r>
      <w:r w:rsidRPr="009E4A1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E4A1E">
        <w:rPr>
          <w:rFonts w:ascii="Times New Roman" w:eastAsia="Times New Roman" w:hAnsi="Times New Roman" w:cs="Times New Roman"/>
          <w:b/>
          <w:sz w:val="28"/>
          <w:szCs w:val="28"/>
        </w:rPr>
        <w:t xml:space="preserve">Правове обґрунтування необхідності прийняття рішення </w:t>
      </w:r>
    </w:p>
    <w:p w14:paraId="6D0FD376" w14:textId="77777777" w:rsidR="00C40504" w:rsidRPr="009E4A1E" w:rsidRDefault="00C40504" w:rsidP="00C40504">
      <w:pPr>
        <w:widowControl w:val="0"/>
        <w:spacing w:after="0" w:line="240" w:lineRule="auto"/>
        <w:ind w:right="-2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9E4A1E">
        <w:rPr>
          <w:rFonts w:ascii="Times New Roman" w:eastAsia="Times New Roman" w:hAnsi="Times New Roman" w:cs="Times New Roman"/>
          <w:b/>
          <w:sz w:val="28"/>
          <w:szCs w:val="28"/>
        </w:rPr>
        <w:t xml:space="preserve">(з посиланням на конкретні положення нормативно-правових актів, на підставі і на виконання яких підготовлено </w:t>
      </w:r>
      <w:proofErr w:type="spellStart"/>
      <w:r w:rsidRPr="009E4A1E">
        <w:rPr>
          <w:rFonts w:ascii="Times New Roman" w:eastAsia="Times New Roman" w:hAnsi="Times New Roman" w:cs="Times New Roman"/>
          <w:b/>
          <w:sz w:val="28"/>
          <w:szCs w:val="28"/>
        </w:rPr>
        <w:t>проєкт</w:t>
      </w:r>
      <w:proofErr w:type="spellEnd"/>
      <w:r w:rsidRPr="009E4A1E">
        <w:rPr>
          <w:rFonts w:ascii="Times New Roman" w:eastAsia="Times New Roman" w:hAnsi="Times New Roman" w:cs="Times New Roman"/>
          <w:b/>
          <w:sz w:val="28"/>
          <w:szCs w:val="28"/>
        </w:rPr>
        <w:t xml:space="preserve"> рішення)</w:t>
      </w:r>
    </w:p>
    <w:p w14:paraId="13304E48" w14:textId="77777777" w:rsidR="00C40504" w:rsidRPr="009E4A1E" w:rsidRDefault="00C40504" w:rsidP="00C4050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3F37CFBC" w14:textId="77777777" w:rsidR="00C40504" w:rsidRDefault="00C40504" w:rsidP="00C40504">
      <w:pPr>
        <w:spacing w:after="0" w:line="240" w:lineRule="auto"/>
        <w:ind w:right="-2" w:firstLine="566"/>
        <w:jc w:val="both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 w:rsidRPr="009E4A1E">
        <w:rPr>
          <w:rFonts w:ascii="Times New Roman" w:eastAsia="Times New Roman" w:hAnsi="Times New Roman" w:cs="Times New Roman"/>
          <w:sz w:val="28"/>
          <w:szCs w:val="28"/>
        </w:rPr>
        <w:t>Проєкт</w:t>
      </w:r>
      <w:proofErr w:type="spellEnd"/>
      <w:r w:rsidRPr="009E4A1E">
        <w:rPr>
          <w:rFonts w:ascii="Times New Roman" w:eastAsia="Times New Roman" w:hAnsi="Times New Roman" w:cs="Times New Roman"/>
          <w:sz w:val="28"/>
          <w:szCs w:val="28"/>
        </w:rPr>
        <w:t xml:space="preserve"> рішення Київської міської ради підготовлено відповідно </w:t>
      </w:r>
      <w:r w:rsidRPr="009E4A1E">
        <w:rPr>
          <w:rFonts w:ascii="Times New Roman" w:eastAsia="Calibri" w:hAnsi="Times New Roman" w:cs="Times New Roman"/>
          <w:sz w:val="28"/>
          <w:szCs w:val="28"/>
        </w:rPr>
        <w:t>до Конституції України, Цивільного кодексу України, статті 26 Закону України «Про місцеве самоврядування в Україні», законів України «Про столицю України - місто-герой Київ», «Про правовий режим воєнного стану»</w:t>
      </w:r>
      <w:r>
        <w:rPr>
          <w:rFonts w:ascii="Times New Roman" w:eastAsia="Calibri" w:hAnsi="Times New Roman" w:cs="Times New Roman"/>
          <w:sz w:val="28"/>
          <w:szCs w:val="28"/>
        </w:rPr>
        <w:t>.</w:t>
      </w:r>
    </w:p>
    <w:p w14:paraId="5B29463F" w14:textId="77777777" w:rsidR="00C40504" w:rsidRPr="009E4A1E" w:rsidRDefault="00C40504" w:rsidP="00C40504">
      <w:pPr>
        <w:spacing w:after="0" w:line="240" w:lineRule="auto"/>
        <w:ind w:right="-2" w:firstLine="566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5978CEC1" w14:textId="77777777" w:rsidR="00C40504" w:rsidRPr="00DA65E9" w:rsidRDefault="00C40504" w:rsidP="00C40504">
      <w:pPr>
        <w:pStyle w:val="a9"/>
        <w:numPr>
          <w:ilvl w:val="0"/>
          <w:numId w:val="1"/>
        </w:num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A65E9">
        <w:rPr>
          <w:rFonts w:ascii="Times New Roman" w:eastAsia="Times New Roman" w:hAnsi="Times New Roman" w:cs="Times New Roman"/>
          <w:b/>
          <w:sz w:val="28"/>
          <w:szCs w:val="28"/>
        </w:rPr>
        <w:t xml:space="preserve">Опис цілей i завдань, основних положень </w:t>
      </w:r>
      <w:proofErr w:type="spellStart"/>
      <w:r w:rsidRPr="00DA65E9">
        <w:rPr>
          <w:rFonts w:ascii="Times New Roman" w:eastAsia="Times New Roman" w:hAnsi="Times New Roman" w:cs="Times New Roman"/>
          <w:b/>
          <w:sz w:val="28"/>
          <w:szCs w:val="28"/>
        </w:rPr>
        <w:t>проєкту</w:t>
      </w:r>
      <w:proofErr w:type="spellEnd"/>
      <w:r w:rsidRPr="00DA65E9">
        <w:rPr>
          <w:rFonts w:ascii="Times New Roman" w:eastAsia="Times New Roman" w:hAnsi="Times New Roman" w:cs="Times New Roman"/>
          <w:b/>
          <w:sz w:val="28"/>
          <w:szCs w:val="28"/>
        </w:rPr>
        <w:t xml:space="preserve"> рішення, а також очікуваних соціально-економічних, правових та інших наслідків для територіальної громади міста Києва від прийняття запропонованого </w:t>
      </w:r>
      <w:proofErr w:type="spellStart"/>
      <w:r w:rsidRPr="00DA65E9">
        <w:rPr>
          <w:rFonts w:ascii="Times New Roman" w:eastAsia="Times New Roman" w:hAnsi="Times New Roman" w:cs="Times New Roman"/>
          <w:b/>
          <w:sz w:val="28"/>
          <w:szCs w:val="28"/>
        </w:rPr>
        <w:t>проєкту</w:t>
      </w:r>
      <w:proofErr w:type="spellEnd"/>
      <w:r w:rsidRPr="00DA65E9">
        <w:rPr>
          <w:rFonts w:ascii="Times New Roman" w:eastAsia="Times New Roman" w:hAnsi="Times New Roman" w:cs="Times New Roman"/>
          <w:b/>
          <w:sz w:val="28"/>
          <w:szCs w:val="28"/>
        </w:rPr>
        <w:t xml:space="preserve"> рішення</w:t>
      </w:r>
    </w:p>
    <w:p w14:paraId="0AA0A339" w14:textId="77777777" w:rsidR="00C40504" w:rsidRPr="00DA65E9" w:rsidRDefault="00C40504" w:rsidP="00C40504">
      <w:pPr>
        <w:pStyle w:val="a9"/>
        <w:spacing w:after="0" w:line="240" w:lineRule="auto"/>
        <w:ind w:left="143"/>
        <w:rPr>
          <w:rFonts w:ascii="Times New Roman" w:eastAsia="Times New Roman" w:hAnsi="Times New Roman" w:cs="Times New Roman"/>
          <w:b/>
          <w:sz w:val="28"/>
          <w:szCs w:val="28"/>
        </w:rPr>
      </w:pPr>
      <w:r w:rsidRPr="00DA65E9">
        <w:rPr>
          <w:rFonts w:ascii="Times New Roman" w:eastAsia="Times New Roman" w:hAnsi="Times New Roman" w:cs="Times New Roman"/>
          <w:sz w:val="28"/>
          <w:szCs w:val="28"/>
        </w:rPr>
        <w:tab/>
      </w:r>
    </w:p>
    <w:p w14:paraId="4FA284C4" w14:textId="77777777" w:rsidR="00C40504" w:rsidRPr="00DA65E9" w:rsidRDefault="00C40504" w:rsidP="00C4050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A65E9">
        <w:rPr>
          <w:rFonts w:ascii="Times New Roman" w:eastAsia="Calibri" w:hAnsi="Times New Roman" w:cs="Times New Roman"/>
          <w:sz w:val="28"/>
          <w:szCs w:val="28"/>
        </w:rPr>
        <w:t xml:space="preserve">Метою </w:t>
      </w:r>
      <w:proofErr w:type="spellStart"/>
      <w:r w:rsidRPr="00DA65E9">
        <w:rPr>
          <w:rFonts w:ascii="Times New Roman" w:eastAsia="Calibri" w:hAnsi="Times New Roman" w:cs="Times New Roman"/>
          <w:sz w:val="28"/>
          <w:szCs w:val="28"/>
        </w:rPr>
        <w:t>проєкту</w:t>
      </w:r>
      <w:proofErr w:type="spellEnd"/>
      <w:r w:rsidRPr="00DA65E9">
        <w:rPr>
          <w:rFonts w:ascii="Times New Roman" w:eastAsia="Calibri" w:hAnsi="Times New Roman" w:cs="Times New Roman"/>
          <w:sz w:val="28"/>
          <w:szCs w:val="28"/>
        </w:rPr>
        <w:t xml:space="preserve"> рішення є врегулювання питання щодо надходження коштів до бюджету міста Києва від оренди </w:t>
      </w:r>
      <w:r w:rsidRPr="00DA65E9">
        <w:rPr>
          <w:rFonts w:ascii="Times New Roman" w:eastAsia="Times New Roman" w:hAnsi="Times New Roman" w:cs="Times New Roman"/>
          <w:sz w:val="28"/>
          <w:szCs w:val="28"/>
        </w:rPr>
        <w:t xml:space="preserve">окремих елементів благоустрою комунальної власності для розміщення тимчасових споруд торговельного, </w:t>
      </w:r>
      <w:r w:rsidRPr="00DA65E9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побутового, соціально-культурного чи іншого призначення, та внесення змін до деяких рішень Київської міської ради» затверджено  Положення про тимчасове користування окремими елементами благоустрою комунальної власності для розміщення тимчасових споруд торговельного, побутового, соціально-культурного чи іншого призначення </w:t>
      </w:r>
      <w:r w:rsidRPr="00DA65E9">
        <w:rPr>
          <w:rFonts w:ascii="Times New Roman" w:eastAsia="Calibri" w:hAnsi="Times New Roman" w:cs="Times New Roman"/>
          <w:sz w:val="28"/>
          <w:szCs w:val="28"/>
        </w:rPr>
        <w:t xml:space="preserve">та забезпечення виконання рішення Київської міської ради від 05.12.2024 № 426/10234 «Про бюджет міста Києва на 2025 рік». </w:t>
      </w:r>
    </w:p>
    <w:p w14:paraId="28CC42D9" w14:textId="77777777" w:rsidR="00C40504" w:rsidRPr="009E4A1E" w:rsidRDefault="00C40504" w:rsidP="00C4050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9E4A1E">
        <w:rPr>
          <w:rFonts w:ascii="Times New Roman" w:eastAsia="Times New Roman" w:hAnsi="Times New Roman" w:cs="Times New Roman"/>
          <w:sz w:val="28"/>
          <w:szCs w:val="28"/>
        </w:rPr>
        <w:tab/>
      </w:r>
      <w:r w:rsidRPr="009E4A1E">
        <w:rPr>
          <w:rFonts w:ascii="Times New Roman" w:hAnsi="Times New Roman"/>
          <w:sz w:val="28"/>
          <w:szCs w:val="28"/>
        </w:rPr>
        <w:t xml:space="preserve"> </w:t>
      </w:r>
    </w:p>
    <w:p w14:paraId="3F2D4B09" w14:textId="77777777" w:rsidR="00C40504" w:rsidRPr="0092006B" w:rsidRDefault="00C40504" w:rsidP="00C405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92006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4. Інформація про те, чи містить </w:t>
      </w:r>
      <w:proofErr w:type="spellStart"/>
      <w:r w:rsidRPr="0092006B">
        <w:rPr>
          <w:rFonts w:ascii="Times New Roman" w:eastAsia="Times New Roman" w:hAnsi="Times New Roman" w:cs="Times New Roman"/>
          <w:b/>
          <w:bCs/>
          <w:sz w:val="28"/>
          <w:szCs w:val="28"/>
        </w:rPr>
        <w:t>проєкт</w:t>
      </w:r>
      <w:proofErr w:type="spellEnd"/>
      <w:r w:rsidRPr="0092006B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рішення інформацію про фізичну особу (персональні дані) у розумінні статей 11 та 21 Закону України «Про інформацію» та статті 2 Закону України «Про захист персональних даних»</w:t>
      </w:r>
    </w:p>
    <w:p w14:paraId="47A467B2" w14:textId="77777777" w:rsidR="00C40504" w:rsidRPr="0092006B" w:rsidRDefault="00C40504" w:rsidP="00C405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14:paraId="092ADFD3" w14:textId="77777777" w:rsidR="00C40504" w:rsidRPr="0092006B" w:rsidRDefault="00C40504" w:rsidP="00C40504">
      <w:pPr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92006B">
        <w:rPr>
          <w:rFonts w:ascii="Times New Roman" w:eastAsia="Times New Roman" w:hAnsi="Times New Roman" w:cs="Times New Roman"/>
          <w:sz w:val="28"/>
          <w:szCs w:val="28"/>
        </w:rPr>
        <w:t>Проєкт</w:t>
      </w:r>
      <w:proofErr w:type="spellEnd"/>
      <w:r w:rsidRPr="0092006B">
        <w:rPr>
          <w:rFonts w:ascii="Times New Roman" w:eastAsia="Times New Roman" w:hAnsi="Times New Roman" w:cs="Times New Roman"/>
          <w:sz w:val="28"/>
          <w:szCs w:val="28"/>
        </w:rPr>
        <w:t xml:space="preserve"> рішення не містить інформацію про фізичну особу (персональні дані).</w:t>
      </w:r>
    </w:p>
    <w:p w14:paraId="4CD9520E" w14:textId="77777777" w:rsidR="00C40504" w:rsidRPr="0092006B" w:rsidRDefault="00C40504" w:rsidP="00C40504">
      <w:pPr>
        <w:spacing w:after="0" w:line="240" w:lineRule="auto"/>
        <w:ind w:left="708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82DC9F6" w14:textId="77777777" w:rsidR="00C40504" w:rsidRPr="0092006B" w:rsidRDefault="00C40504" w:rsidP="00C4050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uk-UA"/>
        </w:rPr>
      </w:pPr>
      <w:r w:rsidRPr="0092006B">
        <w:rPr>
          <w:rFonts w:ascii="Times New Roman" w:eastAsia="Calibri" w:hAnsi="Times New Roman" w:cs="Times New Roman"/>
          <w:b/>
          <w:sz w:val="28"/>
          <w:szCs w:val="28"/>
          <w:lang w:eastAsia="uk-UA"/>
        </w:rPr>
        <w:t xml:space="preserve">5. Інформація про те, чи стосується </w:t>
      </w:r>
      <w:proofErr w:type="spellStart"/>
      <w:r w:rsidRPr="0092006B">
        <w:rPr>
          <w:rFonts w:ascii="Times New Roman" w:eastAsia="Calibri" w:hAnsi="Times New Roman" w:cs="Times New Roman"/>
          <w:b/>
          <w:sz w:val="28"/>
          <w:szCs w:val="28"/>
          <w:lang w:eastAsia="uk-UA"/>
        </w:rPr>
        <w:t>проєкт</w:t>
      </w:r>
      <w:proofErr w:type="spellEnd"/>
      <w:r w:rsidRPr="0092006B">
        <w:rPr>
          <w:rFonts w:ascii="Times New Roman" w:eastAsia="Calibri" w:hAnsi="Times New Roman" w:cs="Times New Roman"/>
          <w:b/>
          <w:sz w:val="28"/>
          <w:szCs w:val="28"/>
          <w:lang w:eastAsia="uk-UA"/>
        </w:rPr>
        <w:t xml:space="preserve"> рішення прав і соціальної захищеності осіб з інвалідністю та який вплив матиме на життєдіяльність цієї категорії, а також позиція щодо </w:t>
      </w:r>
      <w:proofErr w:type="spellStart"/>
      <w:r w:rsidRPr="0092006B">
        <w:rPr>
          <w:rFonts w:ascii="Times New Roman" w:eastAsia="Calibri" w:hAnsi="Times New Roman" w:cs="Times New Roman"/>
          <w:b/>
          <w:sz w:val="28"/>
          <w:szCs w:val="28"/>
          <w:lang w:eastAsia="uk-UA"/>
        </w:rPr>
        <w:t>проєкту</w:t>
      </w:r>
      <w:proofErr w:type="spellEnd"/>
      <w:r w:rsidRPr="0092006B">
        <w:rPr>
          <w:rFonts w:ascii="Times New Roman" w:eastAsia="Calibri" w:hAnsi="Times New Roman" w:cs="Times New Roman"/>
          <w:b/>
          <w:sz w:val="28"/>
          <w:szCs w:val="28"/>
          <w:lang w:eastAsia="uk-UA"/>
        </w:rPr>
        <w:t xml:space="preserve"> рішення Уповноваженого Київської міської ради з прав осіб з інвалідністю та громадських об’єднань осіб з інвалідністю</w:t>
      </w:r>
    </w:p>
    <w:p w14:paraId="1FA9CB45" w14:textId="77777777" w:rsidR="00C40504" w:rsidRPr="0092006B" w:rsidRDefault="00C40504" w:rsidP="00C40504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eastAsia="uk-UA"/>
        </w:rPr>
      </w:pPr>
    </w:p>
    <w:p w14:paraId="4FE7D4EE" w14:textId="77777777" w:rsidR="00C40504" w:rsidRPr="0092006B" w:rsidRDefault="00C40504" w:rsidP="00C40504">
      <w:pPr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92006B">
        <w:rPr>
          <w:rFonts w:ascii="Times New Roman" w:eastAsia="Calibri" w:hAnsi="Times New Roman" w:cs="Times New Roman"/>
          <w:sz w:val="28"/>
          <w:szCs w:val="28"/>
        </w:rPr>
        <w:t xml:space="preserve">Цей </w:t>
      </w:r>
      <w:proofErr w:type="spellStart"/>
      <w:r w:rsidRPr="0092006B">
        <w:rPr>
          <w:rFonts w:ascii="Times New Roman" w:eastAsia="Calibri" w:hAnsi="Times New Roman" w:cs="Times New Roman"/>
          <w:sz w:val="28"/>
          <w:szCs w:val="28"/>
        </w:rPr>
        <w:t>проєкт</w:t>
      </w:r>
      <w:proofErr w:type="spellEnd"/>
      <w:r w:rsidRPr="0092006B">
        <w:rPr>
          <w:rFonts w:ascii="Times New Roman" w:eastAsia="Calibri" w:hAnsi="Times New Roman" w:cs="Times New Roman"/>
          <w:sz w:val="28"/>
          <w:szCs w:val="28"/>
        </w:rPr>
        <w:t xml:space="preserve"> рішення не стосується прав і соціальної захищеності осіб з інвалідністю.</w:t>
      </w:r>
    </w:p>
    <w:p w14:paraId="0BE09784" w14:textId="77777777" w:rsidR="00C40504" w:rsidRPr="002A5C93" w:rsidRDefault="00C40504" w:rsidP="00C40504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FF0000"/>
          <w:sz w:val="28"/>
          <w:szCs w:val="28"/>
        </w:rPr>
      </w:pPr>
    </w:p>
    <w:p w14:paraId="42214964" w14:textId="77777777" w:rsidR="00C40504" w:rsidRPr="00FF4E3F" w:rsidRDefault="00C40504" w:rsidP="00C4050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FF4E3F">
        <w:rPr>
          <w:rFonts w:ascii="Times New Roman" w:eastAsia="Times New Roman" w:hAnsi="Times New Roman" w:cs="Times New Roman"/>
          <w:b/>
          <w:sz w:val="28"/>
          <w:szCs w:val="28"/>
        </w:rPr>
        <w:t>6. Фінансово-економічне обґрунтування</w:t>
      </w:r>
    </w:p>
    <w:p w14:paraId="12096223" w14:textId="77777777" w:rsidR="00C40504" w:rsidRPr="00FF4E3F" w:rsidRDefault="00C40504" w:rsidP="00C40504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14:paraId="0D06A645" w14:textId="77777777" w:rsidR="00C40504" w:rsidRDefault="00C40504" w:rsidP="00C40504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FF4E3F">
        <w:rPr>
          <w:rFonts w:ascii="Times New Roman" w:eastAsia="Calibri" w:hAnsi="Times New Roman" w:cs="Times New Roman"/>
          <w:sz w:val="28"/>
          <w:szCs w:val="28"/>
        </w:rPr>
        <w:t xml:space="preserve">Реалізація </w:t>
      </w:r>
      <w:proofErr w:type="spellStart"/>
      <w:r w:rsidRPr="00FF4E3F">
        <w:rPr>
          <w:rFonts w:ascii="Times New Roman" w:eastAsia="Calibri" w:hAnsi="Times New Roman" w:cs="Times New Roman"/>
          <w:sz w:val="28"/>
          <w:szCs w:val="28"/>
        </w:rPr>
        <w:t>проєкту</w:t>
      </w:r>
      <w:proofErr w:type="spellEnd"/>
      <w:r w:rsidRPr="00FF4E3F">
        <w:rPr>
          <w:rFonts w:ascii="Times New Roman" w:eastAsia="Calibri" w:hAnsi="Times New Roman" w:cs="Times New Roman"/>
          <w:sz w:val="28"/>
          <w:szCs w:val="28"/>
        </w:rPr>
        <w:t xml:space="preserve"> рішення дозволить збільшити </w:t>
      </w:r>
      <w:r w:rsidRPr="0092006B">
        <w:rPr>
          <w:rFonts w:ascii="Times New Roman" w:eastAsia="Calibri" w:hAnsi="Times New Roman" w:cs="Times New Roman"/>
          <w:sz w:val="28"/>
          <w:szCs w:val="28"/>
        </w:rPr>
        <w:t>надходження до бюджету міста Києва від оренди комунального майна територіальної громади міста Києва та забезпечення виконання рішення Київської міської ради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92006B">
        <w:rPr>
          <w:rFonts w:ascii="Times New Roman" w:eastAsia="Calibri" w:hAnsi="Times New Roman" w:cs="Times New Roman"/>
          <w:sz w:val="28"/>
          <w:szCs w:val="28"/>
        </w:rPr>
        <w:t>від 05.12.2024 № 426/10234</w:t>
      </w:r>
      <w:r>
        <w:rPr>
          <w:rFonts w:ascii="Times New Roman" w:eastAsia="Calibri" w:hAnsi="Times New Roman" w:cs="Times New Roman"/>
          <w:sz w:val="28"/>
          <w:szCs w:val="28"/>
        </w:rPr>
        <w:t xml:space="preserve"> «</w:t>
      </w:r>
      <w:r w:rsidRPr="0092006B">
        <w:rPr>
          <w:rFonts w:ascii="Times New Roman" w:eastAsia="Calibri" w:hAnsi="Times New Roman" w:cs="Times New Roman"/>
          <w:sz w:val="28"/>
          <w:szCs w:val="28"/>
        </w:rPr>
        <w:t>Про бюджет міста Києва на 2025 рік</w:t>
      </w:r>
      <w:r>
        <w:rPr>
          <w:rFonts w:ascii="Times New Roman" w:eastAsia="Calibri" w:hAnsi="Times New Roman" w:cs="Times New Roman"/>
          <w:sz w:val="28"/>
          <w:szCs w:val="28"/>
        </w:rPr>
        <w:t>».</w:t>
      </w:r>
    </w:p>
    <w:p w14:paraId="53255877" w14:textId="77777777" w:rsidR="00C40504" w:rsidRPr="002A5C93" w:rsidRDefault="00C40504" w:rsidP="00C405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bCs/>
          <w:color w:val="FF0000"/>
          <w:sz w:val="28"/>
          <w:szCs w:val="28"/>
          <w:lang w:eastAsia="ru-RU"/>
        </w:rPr>
      </w:pPr>
    </w:p>
    <w:p w14:paraId="5ABFBE4C" w14:textId="77777777" w:rsidR="00C40504" w:rsidRPr="00FF4E3F" w:rsidRDefault="00C40504" w:rsidP="00C40504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F4E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7. Інформація про те, чи містить </w:t>
      </w:r>
      <w:proofErr w:type="spellStart"/>
      <w:r w:rsidRPr="00FF4E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проєкт</w:t>
      </w:r>
      <w:proofErr w:type="spellEnd"/>
      <w:r w:rsidRPr="00FF4E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рішення інформацію з обмеженим доступом у розумінні статті 6 Закону України «Про доступ до публічної інформації»</w:t>
      </w:r>
    </w:p>
    <w:p w14:paraId="08F44720" w14:textId="77777777" w:rsidR="00C40504" w:rsidRPr="00FF4E3F" w:rsidRDefault="00C40504" w:rsidP="00C40504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1E593E1D" w14:textId="77777777" w:rsidR="00C40504" w:rsidRPr="00FF4E3F" w:rsidRDefault="00C40504" w:rsidP="00C40504">
      <w:pPr>
        <w:keepNext/>
        <w:spacing w:after="0" w:line="240" w:lineRule="auto"/>
        <w:ind w:right="-1" w:firstLine="709"/>
        <w:jc w:val="both"/>
        <w:outlineLvl w:val="2"/>
        <w:rPr>
          <w:rFonts w:ascii="Calibri Light" w:eastAsia="Times New Roman" w:hAnsi="Calibri Light" w:cs="Times New Roman"/>
          <w:b/>
          <w:bCs/>
          <w:sz w:val="28"/>
          <w:szCs w:val="28"/>
          <w:lang w:eastAsia="ru-RU"/>
        </w:rPr>
      </w:pPr>
      <w:proofErr w:type="spellStart"/>
      <w:r w:rsidRPr="00FF4E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Проєкт</w:t>
      </w:r>
      <w:proofErr w:type="spellEnd"/>
      <w:r w:rsidRPr="00FF4E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DA65E9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рішення</w:t>
      </w:r>
      <w:r w:rsidRPr="00DA65E9">
        <w:rPr>
          <w:rFonts w:ascii="Calibri Light" w:eastAsia="Times New Roman" w:hAnsi="Calibri Light" w:cs="Times New Roman"/>
          <w:bCs/>
          <w:sz w:val="28"/>
          <w:szCs w:val="28"/>
          <w:lang w:eastAsia="ru-RU"/>
        </w:rPr>
        <w:t xml:space="preserve"> </w:t>
      </w:r>
      <w:r w:rsidRPr="00DA65E9">
        <w:rPr>
          <w:rFonts w:ascii="Times New Roman" w:eastAsia="Calibri" w:hAnsi="Times New Roman" w:cs="Times New Roman"/>
          <w:bCs/>
          <w:sz w:val="28"/>
          <w:szCs w:val="24"/>
        </w:rPr>
        <w:t>«Про особливості нарахування орендної плати за договорами оренди суб’єктам господарювання під час дії воєнного стану в Україні»</w:t>
      </w:r>
      <w:r w:rsidRPr="00FF4E3F">
        <w:rPr>
          <w:rFonts w:ascii="Times New Roman" w:eastAsia="Calibri" w:hAnsi="Times New Roman" w:cs="Times New Roman"/>
          <w:b/>
          <w:sz w:val="28"/>
          <w:szCs w:val="24"/>
        </w:rPr>
        <w:t xml:space="preserve"> </w:t>
      </w:r>
      <w:r w:rsidRPr="00FF4E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не містить інформацію з обмеженим доступом.</w:t>
      </w:r>
    </w:p>
    <w:p w14:paraId="60B0ADCF" w14:textId="77777777" w:rsidR="00C40504" w:rsidRPr="00FF4E3F" w:rsidRDefault="00C40504" w:rsidP="00C40504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7508BEC7" w14:textId="77777777" w:rsidR="00C40504" w:rsidRPr="00FF4E3F" w:rsidRDefault="00C40504" w:rsidP="00C4050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F4E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8. Прізвище або назва суб'єкта подання, прізвище, посада, контактні дані доповідача </w:t>
      </w:r>
      <w:proofErr w:type="spellStart"/>
      <w:r w:rsidRPr="00FF4E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проєкту</w:t>
      </w:r>
      <w:proofErr w:type="spellEnd"/>
      <w:r w:rsidRPr="00FF4E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рішення Київради на пленарному засіданні та особи, відповідальної за супроводження </w:t>
      </w:r>
      <w:proofErr w:type="spellStart"/>
      <w:r w:rsidRPr="00FF4E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проєкту</w:t>
      </w:r>
      <w:proofErr w:type="spellEnd"/>
      <w:r w:rsidRPr="00FF4E3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рішення Київради</w:t>
      </w:r>
    </w:p>
    <w:p w14:paraId="6B8BDDAA" w14:textId="77777777" w:rsidR="00C40504" w:rsidRPr="00FF4E3F" w:rsidRDefault="00C40504" w:rsidP="00C40504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6FC3A8E2" w14:textId="77777777" w:rsidR="00C40504" w:rsidRPr="00FF4E3F" w:rsidRDefault="00C40504" w:rsidP="00C40504">
      <w:pPr>
        <w:widowControl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FF4E3F">
        <w:rPr>
          <w:rFonts w:ascii="Times New Roman" w:eastAsia="Times New Roman" w:hAnsi="Times New Roman" w:cs="Times New Roman"/>
          <w:sz w:val="28"/>
          <w:szCs w:val="28"/>
        </w:rPr>
        <w:t xml:space="preserve">Суб’єктом подання </w:t>
      </w:r>
      <w:proofErr w:type="spellStart"/>
      <w:r w:rsidRPr="00FF4E3F">
        <w:rPr>
          <w:rFonts w:ascii="Times New Roman" w:eastAsia="Times New Roman" w:hAnsi="Times New Roman" w:cs="Times New Roman"/>
          <w:sz w:val="28"/>
          <w:szCs w:val="28"/>
        </w:rPr>
        <w:t>проєкту</w:t>
      </w:r>
      <w:proofErr w:type="spellEnd"/>
      <w:r w:rsidRPr="00FF4E3F">
        <w:rPr>
          <w:rFonts w:ascii="Times New Roman" w:eastAsia="Times New Roman" w:hAnsi="Times New Roman" w:cs="Times New Roman"/>
          <w:sz w:val="28"/>
          <w:szCs w:val="28"/>
        </w:rPr>
        <w:t xml:space="preserve"> рішення є постійна комісія Київської міської ради з питань власності та регуляторної політики.</w:t>
      </w:r>
    </w:p>
    <w:p w14:paraId="4032D61F" w14:textId="77777777" w:rsidR="00C40504" w:rsidRPr="00FF4E3F" w:rsidRDefault="00C40504" w:rsidP="00C40504">
      <w:pPr>
        <w:suppressAutoHyphens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FF4E3F">
        <w:rPr>
          <w:rFonts w:ascii="Times New Roman" w:eastAsia="Times New Roman" w:hAnsi="Times New Roman" w:cs="Times New Roman"/>
          <w:sz w:val="28"/>
          <w:szCs w:val="28"/>
        </w:rPr>
        <w:t xml:space="preserve">Особою, відповідальною за супроводження </w:t>
      </w:r>
      <w:proofErr w:type="spellStart"/>
      <w:r w:rsidRPr="00FF4E3F">
        <w:rPr>
          <w:rFonts w:ascii="Times New Roman" w:eastAsia="Times New Roman" w:hAnsi="Times New Roman" w:cs="Times New Roman"/>
          <w:sz w:val="28"/>
          <w:szCs w:val="28"/>
        </w:rPr>
        <w:t>проєкту</w:t>
      </w:r>
      <w:proofErr w:type="spellEnd"/>
      <w:r w:rsidRPr="00FF4E3F">
        <w:rPr>
          <w:rFonts w:ascii="Times New Roman" w:eastAsia="Times New Roman" w:hAnsi="Times New Roman" w:cs="Times New Roman"/>
          <w:sz w:val="28"/>
          <w:szCs w:val="28"/>
        </w:rPr>
        <w:t xml:space="preserve"> рішення та доповідачем </w:t>
      </w:r>
      <w:proofErr w:type="spellStart"/>
      <w:r w:rsidRPr="00FF4E3F">
        <w:rPr>
          <w:rFonts w:ascii="Times New Roman" w:eastAsia="Times New Roman" w:hAnsi="Times New Roman" w:cs="Times New Roman"/>
          <w:sz w:val="28"/>
          <w:szCs w:val="28"/>
        </w:rPr>
        <w:t>проєкту</w:t>
      </w:r>
      <w:proofErr w:type="spellEnd"/>
      <w:r w:rsidRPr="00FF4E3F">
        <w:rPr>
          <w:rFonts w:ascii="Times New Roman" w:eastAsia="Times New Roman" w:hAnsi="Times New Roman" w:cs="Times New Roman"/>
          <w:sz w:val="28"/>
          <w:szCs w:val="28"/>
        </w:rPr>
        <w:t xml:space="preserve"> рішення на пленарному засіданні, є голова постійної  </w:t>
      </w:r>
      <w:r w:rsidRPr="00FF4E3F">
        <w:rPr>
          <w:rFonts w:ascii="Times New Roman" w:eastAsia="Times New Roman" w:hAnsi="Times New Roman" w:cs="Times New Roman"/>
          <w:sz w:val="28"/>
          <w:szCs w:val="28"/>
        </w:rPr>
        <w:lastRenderedPageBreak/>
        <w:t>комісії Київської міської ради з питань власності та регуляторної політики Михайло ПРИСЯЖНЮК та співдоповідачем – секретар постійної комісії Сергій АРТЕМЕНКО (м. Київ, Хрещатик. 36, тел.202-7-52).</w:t>
      </w:r>
    </w:p>
    <w:p w14:paraId="794D2C04" w14:textId="77777777" w:rsidR="00C40504" w:rsidRPr="002A5C93" w:rsidRDefault="00C40504" w:rsidP="00C40504">
      <w:pPr>
        <w:spacing w:after="0" w:line="240" w:lineRule="auto"/>
        <w:jc w:val="both"/>
        <w:rPr>
          <w:rFonts w:ascii="Times New Roman" w:eastAsia="Times New Roman" w:hAnsi="Times New Roman" w:cs="Times New Roman"/>
          <w:color w:val="FF0000"/>
          <w:sz w:val="28"/>
          <w:szCs w:val="28"/>
        </w:rPr>
      </w:pPr>
    </w:p>
    <w:tbl>
      <w:tblPr>
        <w:tblW w:w="9630" w:type="dxa"/>
        <w:tblBorders>
          <w:insideH w:val="nil"/>
          <w:insideV w:val="nil"/>
        </w:tblBorders>
        <w:tblLayout w:type="fixed"/>
        <w:tblLook w:val="0400" w:firstRow="0" w:lastRow="0" w:firstColumn="0" w:lastColumn="0" w:noHBand="0" w:noVBand="1"/>
      </w:tblPr>
      <w:tblGrid>
        <w:gridCol w:w="9630"/>
      </w:tblGrid>
      <w:tr w:rsidR="00C40504" w14:paraId="17E4A6EC" w14:textId="77777777" w:rsidTr="005E77B5">
        <w:tc>
          <w:tcPr>
            <w:tcW w:w="9633" w:type="dxa"/>
            <w:tcBorders>
              <w:top w:val="nil"/>
              <w:left w:val="nil"/>
              <w:bottom w:val="nil"/>
              <w:right w:val="nil"/>
            </w:tcBorders>
          </w:tcPr>
          <w:p w14:paraId="209E7D9B" w14:textId="77777777" w:rsidR="00C40504" w:rsidRDefault="00C40504" w:rsidP="005E77B5">
            <w:pPr>
              <w:spacing w:after="0" w:line="240" w:lineRule="auto"/>
              <w:ind w:firstLine="2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ab/>
            </w:r>
          </w:p>
          <w:p w14:paraId="7B45695D" w14:textId="77777777" w:rsidR="00C40504" w:rsidRDefault="00C40504" w:rsidP="005E77B5">
            <w:pPr>
              <w:spacing w:after="0" w:line="240" w:lineRule="auto"/>
              <w:ind w:firstLine="2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30E80E9F" w14:textId="77777777" w:rsidR="00C40504" w:rsidRDefault="00C40504" w:rsidP="005E77B5">
            <w:pPr>
              <w:spacing w:after="0" w:line="240" w:lineRule="auto"/>
              <w:ind w:firstLine="2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Голова комісії                                                                  Михайло ПРИСЯЖНЮК</w:t>
            </w:r>
          </w:p>
          <w:p w14:paraId="5185AAB9" w14:textId="77777777" w:rsidR="00C40504" w:rsidRDefault="00C40504" w:rsidP="005E77B5">
            <w:pPr>
              <w:spacing w:after="0" w:line="240" w:lineRule="auto"/>
              <w:ind w:firstLine="2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0FF3678E" w14:textId="77777777" w:rsidR="00C40504" w:rsidRDefault="00C40504" w:rsidP="005E77B5">
            <w:pPr>
              <w:spacing w:after="0" w:line="240" w:lineRule="auto"/>
              <w:ind w:firstLine="2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07D87F17" w14:textId="77777777" w:rsidR="00C40504" w:rsidRDefault="00C40504" w:rsidP="005E77B5">
            <w:pPr>
              <w:spacing w:after="0" w:line="240" w:lineRule="auto"/>
              <w:ind w:firstLine="2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14:paraId="17905A4B" w14:textId="77777777" w:rsidR="00C40504" w:rsidRDefault="00C40504" w:rsidP="005E77B5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40504" w14:paraId="08E90F02" w14:textId="77777777" w:rsidTr="005E77B5">
        <w:tc>
          <w:tcPr>
            <w:tcW w:w="9633" w:type="dxa"/>
            <w:tcBorders>
              <w:top w:val="nil"/>
              <w:left w:val="nil"/>
              <w:bottom w:val="nil"/>
              <w:right w:val="nil"/>
            </w:tcBorders>
            <w:hideMark/>
          </w:tcPr>
          <w:p w14:paraId="39E45DA3" w14:textId="77777777" w:rsidR="00C40504" w:rsidRDefault="00C40504" w:rsidP="005E77B5">
            <w:pPr>
              <w:spacing w:after="0" w:line="240" w:lineRule="auto"/>
              <w:ind w:firstLine="22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Секретар комісії                                                               Сергій АРТЕМЕНКО</w:t>
            </w:r>
          </w:p>
        </w:tc>
      </w:tr>
    </w:tbl>
    <w:p w14:paraId="6FF17C91" w14:textId="77777777" w:rsidR="00C40504" w:rsidRDefault="00C40504" w:rsidP="00C40504">
      <w:pPr>
        <w:tabs>
          <w:tab w:val="left" w:pos="4395"/>
        </w:tabs>
        <w:spacing w:after="0" w:line="240" w:lineRule="auto"/>
        <w:ind w:right="-1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1E44B366" w14:textId="77777777" w:rsidR="00C40504" w:rsidRDefault="00C40504" w:rsidP="00C40504">
      <w:pPr>
        <w:tabs>
          <w:tab w:val="left" w:pos="4395"/>
        </w:tabs>
        <w:spacing w:after="0" w:line="240" w:lineRule="auto"/>
        <w:ind w:right="-1"/>
        <w:jc w:val="center"/>
        <w:rPr>
          <w:rFonts w:ascii="Times New Roman" w:hAnsi="Times New Roman" w:cs="Times New Roman"/>
          <w:sz w:val="28"/>
          <w:szCs w:val="28"/>
        </w:rPr>
      </w:pPr>
    </w:p>
    <w:p w14:paraId="4CA3191C" w14:textId="77777777" w:rsidR="00C40504" w:rsidRDefault="00C40504" w:rsidP="00C4050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p w14:paraId="2DDE17A6" w14:textId="77777777" w:rsidR="009B5682" w:rsidRDefault="009B5682"/>
    <w:sectPr w:rsidR="009B568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FAA2166"/>
    <w:multiLevelType w:val="multilevel"/>
    <w:tmpl w:val="FBC685B2"/>
    <w:lvl w:ilvl="0">
      <w:start w:val="1"/>
      <w:numFmt w:val="decimal"/>
      <w:lvlText w:val="%1."/>
      <w:lvlJc w:val="left"/>
      <w:pPr>
        <w:ind w:left="143" w:hanging="411"/>
      </w:pPr>
    </w:lvl>
    <w:lvl w:ilvl="1">
      <w:start w:val="1"/>
      <w:numFmt w:val="decimal"/>
      <w:lvlText w:val="%2."/>
      <w:lvlJc w:val="left"/>
      <w:pPr>
        <w:ind w:left="417" w:hanging="347"/>
      </w:pPr>
      <w:rPr>
        <w:rFonts w:ascii="Times New Roman" w:eastAsia="Times New Roman" w:hAnsi="Times New Roman" w:cs="Times New Roman"/>
        <w:sz w:val="28"/>
        <w:szCs w:val="28"/>
      </w:rPr>
    </w:lvl>
    <w:lvl w:ilvl="2">
      <w:numFmt w:val="bullet"/>
      <w:lvlText w:val="•"/>
      <w:lvlJc w:val="left"/>
      <w:pPr>
        <w:ind w:left="1513" w:hanging="347"/>
      </w:pPr>
    </w:lvl>
    <w:lvl w:ilvl="3">
      <w:numFmt w:val="bullet"/>
      <w:lvlText w:val="•"/>
      <w:lvlJc w:val="left"/>
      <w:pPr>
        <w:ind w:left="2607" w:hanging="347"/>
      </w:pPr>
    </w:lvl>
    <w:lvl w:ilvl="4">
      <w:numFmt w:val="bullet"/>
      <w:lvlText w:val="•"/>
      <w:lvlJc w:val="left"/>
      <w:pPr>
        <w:ind w:left="3701" w:hanging="346"/>
      </w:pPr>
    </w:lvl>
    <w:lvl w:ilvl="5">
      <w:numFmt w:val="bullet"/>
      <w:lvlText w:val="•"/>
      <w:lvlJc w:val="left"/>
      <w:pPr>
        <w:ind w:left="4795" w:hanging="347"/>
      </w:pPr>
    </w:lvl>
    <w:lvl w:ilvl="6">
      <w:numFmt w:val="bullet"/>
      <w:lvlText w:val="•"/>
      <w:lvlJc w:val="left"/>
      <w:pPr>
        <w:ind w:left="5889" w:hanging="347"/>
      </w:pPr>
    </w:lvl>
    <w:lvl w:ilvl="7">
      <w:numFmt w:val="bullet"/>
      <w:lvlText w:val="•"/>
      <w:lvlJc w:val="left"/>
      <w:pPr>
        <w:ind w:left="6983" w:hanging="347"/>
      </w:pPr>
    </w:lvl>
    <w:lvl w:ilvl="8">
      <w:numFmt w:val="bullet"/>
      <w:lvlText w:val="•"/>
      <w:lvlJc w:val="left"/>
      <w:pPr>
        <w:ind w:left="8077" w:hanging="347"/>
      </w:pPr>
    </w:lvl>
  </w:abstractNum>
  <w:num w:numId="1" w16cid:durableId="2037465017">
    <w:abstractNumId w:val="0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40504"/>
    <w:rsid w:val="009B5682"/>
    <w:rsid w:val="00C40504"/>
    <w:rsid w:val="00F90CBE"/>
    <w:rsid w:val="00FA56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F021D4"/>
  <w15:chartTrackingRefBased/>
  <w15:docId w15:val="{8252CCFD-0DFB-40B9-8F94-772010D3C0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uk-UA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40504"/>
    <w:pPr>
      <w:spacing w:line="259" w:lineRule="auto"/>
    </w:pPr>
    <w:rPr>
      <w:kern w:val="0"/>
      <w:sz w:val="22"/>
      <w:szCs w:val="22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C4050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4050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40504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40504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40504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40504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40504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40504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40504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4050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C4050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C40504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C40504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C40504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C40504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C40504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C40504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C40504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C40504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C4050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40504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C40504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4050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C4050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4050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40504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4050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C40504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C4050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5356</Words>
  <Characters>3053</Characters>
  <Application>Microsoft Office Word</Application>
  <DocSecurity>0</DocSecurity>
  <Lines>25</Lines>
  <Paragraphs>16</Paragraphs>
  <ScaleCrop>false</ScaleCrop>
  <Company/>
  <LinksUpToDate>false</LinksUpToDate>
  <CharactersWithSpaces>8393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Степченко Лідія Станіславівна</dc:creator>
  <cp:keywords/>
  <dc:description/>
  <cp:lastModifiedBy>Степченко Лідія Станіславівна</cp:lastModifiedBy>
  <cp:revision>1</cp:revision>
  <dcterms:created xsi:type="dcterms:W3CDTF">2025-04-08T07:52:00Z</dcterms:created>
  <dcterms:modified xsi:type="dcterms:W3CDTF">2025-04-08T07:52:00Z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2025-04-08T07:52:56Z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eb258766-b719-42a2-a2af-31a2b3c3a817</vt:lpwstr>
  </property>
  <property fmtid="{D5CDD505-2E9C-101B-9397-08002B2CF9AE}" pid="7" name="MSIP_Label_defa4170-0d19-0005-0004-bc88714345d2_ActionId">
    <vt:lpwstr>23c42116-c413-4782-8cb8-0242c9f35ba0</vt:lpwstr>
  </property>
  <property fmtid="{D5CDD505-2E9C-101B-9397-08002B2CF9AE}" pid="8" name="MSIP_Label_defa4170-0d19-0005-0004-bc88714345d2_ContentBits">
    <vt:lpwstr>0</vt:lpwstr>
  </property>
  <property fmtid="{D5CDD505-2E9C-101B-9397-08002B2CF9AE}" pid="9" name="MSIP_Label_defa4170-0d19-0005-0004-bc88714345d2_Tag">
    <vt:lpwstr>10, 3, 0, 1</vt:lpwstr>
  </property>
</Properties>
</file>