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6A14" w14:textId="77777777" w:rsidR="00135B26" w:rsidRPr="00C852E1" w:rsidRDefault="00135B26" w:rsidP="009E6246">
      <w:pPr>
        <w:pStyle w:val="2"/>
        <w:ind w:right="69"/>
        <w:rPr>
          <w:szCs w:val="28"/>
        </w:rPr>
      </w:pPr>
    </w:p>
    <w:p w14:paraId="2D147A73" w14:textId="77777777" w:rsidR="00135B26" w:rsidRPr="00C852E1" w:rsidRDefault="00135B26" w:rsidP="009E6246">
      <w:pPr>
        <w:pStyle w:val="2"/>
        <w:ind w:right="69"/>
        <w:rPr>
          <w:szCs w:val="28"/>
        </w:rPr>
      </w:pPr>
    </w:p>
    <w:p w14:paraId="6DC70B1B" w14:textId="34835303" w:rsidR="006A2B5E" w:rsidRPr="00C852E1" w:rsidRDefault="006A2B5E" w:rsidP="00026B09">
      <w:pPr>
        <w:pStyle w:val="2"/>
        <w:ind w:right="69"/>
        <w:rPr>
          <w:szCs w:val="28"/>
        </w:rPr>
      </w:pPr>
      <w:r w:rsidRPr="00C852E1">
        <w:rPr>
          <w:szCs w:val="28"/>
        </w:rPr>
        <w:t>ПОЯСНЮВАЛЬНА ЗАПИСКА</w:t>
      </w:r>
    </w:p>
    <w:p w14:paraId="4418372F" w14:textId="77777777" w:rsidR="00297F93" w:rsidRPr="00C852E1" w:rsidRDefault="00297F93" w:rsidP="00297F93">
      <w:pPr>
        <w:rPr>
          <w:lang w:val="uk-UA"/>
        </w:rPr>
      </w:pPr>
    </w:p>
    <w:p w14:paraId="18E9FC2A" w14:textId="70F3AE06" w:rsidR="0038251A" w:rsidRPr="00C852E1" w:rsidRDefault="006A2B5E" w:rsidP="00026B09">
      <w:pPr>
        <w:ind w:right="34"/>
        <w:jc w:val="center"/>
        <w:rPr>
          <w:bCs/>
          <w:sz w:val="28"/>
          <w:szCs w:val="28"/>
          <w:lang w:val="uk-UA" w:eastAsia="uk-UA"/>
        </w:rPr>
      </w:pPr>
      <w:r w:rsidRPr="00C852E1">
        <w:rPr>
          <w:sz w:val="28"/>
          <w:szCs w:val="28"/>
          <w:lang w:val="uk-UA"/>
        </w:rPr>
        <w:t>до проєкту рішення Київської міської ради «</w:t>
      </w:r>
      <w:r w:rsidR="00026B09" w:rsidRPr="00026B09">
        <w:rPr>
          <w:bCs/>
          <w:sz w:val="28"/>
          <w:szCs w:val="28"/>
          <w:lang w:val="uk-UA" w:eastAsia="uk-UA"/>
        </w:rPr>
        <w:t xml:space="preserve">Про </w:t>
      </w:r>
      <w:r w:rsidR="00DB2B1A">
        <w:rPr>
          <w:bCs/>
          <w:sz w:val="28"/>
          <w:szCs w:val="28"/>
          <w:lang w:val="uk-UA" w:eastAsia="uk-UA"/>
        </w:rPr>
        <w:t>внесення</w:t>
      </w:r>
      <w:r w:rsidR="00026B09" w:rsidRPr="00026B09">
        <w:rPr>
          <w:bCs/>
          <w:sz w:val="28"/>
          <w:szCs w:val="28"/>
          <w:lang w:val="uk-UA" w:eastAsia="uk-UA"/>
        </w:rPr>
        <w:t xml:space="preserve"> змін до Положення про фінансово-кредитну підтримку суб'єктів малого та середнього підприємництва у місті Києві, затвердженого рішенням Київської міської ради від 21 вересня 2017 року № 46/3053</w:t>
      </w:r>
      <w:r w:rsidR="00777E71" w:rsidRPr="00C852E1">
        <w:rPr>
          <w:bCs/>
          <w:sz w:val="28"/>
          <w:szCs w:val="28"/>
          <w:lang w:val="uk-UA" w:eastAsia="uk-UA"/>
        </w:rPr>
        <w:t>»</w:t>
      </w:r>
    </w:p>
    <w:p w14:paraId="19560411" w14:textId="77777777" w:rsidR="0038251A" w:rsidRPr="00C852E1" w:rsidRDefault="0038251A" w:rsidP="00D85C94">
      <w:pPr>
        <w:shd w:val="clear" w:color="auto" w:fill="FFFFFF"/>
        <w:tabs>
          <w:tab w:val="left" w:pos="851"/>
        </w:tabs>
        <w:ind w:firstLine="567"/>
        <w:jc w:val="center"/>
        <w:rPr>
          <w:sz w:val="28"/>
          <w:szCs w:val="28"/>
          <w:lang w:val="uk-UA"/>
        </w:rPr>
      </w:pPr>
    </w:p>
    <w:p w14:paraId="14A818DA" w14:textId="653B6F8C" w:rsidR="00C02D27" w:rsidRPr="00C02D27" w:rsidRDefault="00C02D27" w:rsidP="00C02D27">
      <w:pPr>
        <w:numPr>
          <w:ilvl w:val="0"/>
          <w:numId w:val="11"/>
        </w:numPr>
        <w:jc w:val="both"/>
        <w:rPr>
          <w:b/>
          <w:bCs/>
          <w:iCs/>
          <w:sz w:val="28"/>
          <w:szCs w:val="28"/>
          <w:lang w:eastAsia="ar-SA"/>
        </w:rPr>
      </w:pPr>
      <w:proofErr w:type="spellStart"/>
      <w:r w:rsidRPr="00C02D27">
        <w:rPr>
          <w:b/>
          <w:bCs/>
          <w:iCs/>
          <w:sz w:val="28"/>
          <w:szCs w:val="28"/>
          <w:lang w:eastAsia="ar-SA"/>
        </w:rPr>
        <w:t>Обґрунтування</w:t>
      </w:r>
      <w:proofErr w:type="spellEnd"/>
      <w:r w:rsidRPr="00C02D27">
        <w:rPr>
          <w:b/>
          <w:bCs/>
          <w:iCs/>
          <w:sz w:val="28"/>
          <w:szCs w:val="28"/>
          <w:lang w:eastAsia="ar-SA"/>
        </w:rPr>
        <w:t xml:space="preserve"> </w:t>
      </w:r>
      <w:proofErr w:type="spellStart"/>
      <w:r w:rsidRPr="00C02D27">
        <w:rPr>
          <w:b/>
          <w:bCs/>
          <w:iCs/>
          <w:sz w:val="28"/>
          <w:szCs w:val="28"/>
          <w:lang w:eastAsia="ar-SA"/>
        </w:rPr>
        <w:t>необхідності</w:t>
      </w:r>
      <w:proofErr w:type="spellEnd"/>
      <w:r w:rsidRPr="00C02D27">
        <w:rPr>
          <w:b/>
          <w:bCs/>
          <w:iCs/>
          <w:sz w:val="28"/>
          <w:szCs w:val="28"/>
          <w:lang w:eastAsia="ar-SA"/>
        </w:rPr>
        <w:t xml:space="preserve"> </w:t>
      </w:r>
      <w:proofErr w:type="spellStart"/>
      <w:r w:rsidRPr="00C02D27">
        <w:rPr>
          <w:b/>
          <w:bCs/>
          <w:iCs/>
          <w:sz w:val="28"/>
          <w:szCs w:val="28"/>
          <w:lang w:eastAsia="ar-SA"/>
        </w:rPr>
        <w:t>прийняття</w:t>
      </w:r>
      <w:proofErr w:type="spellEnd"/>
      <w:r w:rsidRPr="00C02D27">
        <w:rPr>
          <w:b/>
          <w:bCs/>
          <w:iCs/>
          <w:sz w:val="28"/>
          <w:szCs w:val="28"/>
          <w:lang w:eastAsia="ar-SA"/>
        </w:rPr>
        <w:t xml:space="preserve"> </w:t>
      </w:r>
      <w:proofErr w:type="spellStart"/>
      <w:r w:rsidRPr="00C02D27">
        <w:rPr>
          <w:b/>
          <w:bCs/>
          <w:iCs/>
          <w:sz w:val="28"/>
          <w:szCs w:val="28"/>
          <w:lang w:eastAsia="ar-SA"/>
        </w:rPr>
        <w:t>рішення</w:t>
      </w:r>
      <w:proofErr w:type="spellEnd"/>
    </w:p>
    <w:p w14:paraId="5405BAE2" w14:textId="77777777" w:rsidR="006D0AFE" w:rsidRPr="006D0AFE" w:rsidRDefault="006D0AFE" w:rsidP="006D0AFE">
      <w:pPr>
        <w:ind w:firstLine="567"/>
        <w:jc w:val="both"/>
        <w:rPr>
          <w:spacing w:val="8"/>
          <w:w w:val="101"/>
          <w:sz w:val="28"/>
          <w:szCs w:val="28"/>
          <w:lang w:val="uk-UA"/>
        </w:rPr>
      </w:pPr>
      <w:r w:rsidRPr="006D0AFE">
        <w:rPr>
          <w:spacing w:val="8"/>
          <w:w w:val="101"/>
          <w:sz w:val="28"/>
          <w:szCs w:val="28"/>
          <w:lang w:val="uk-UA"/>
        </w:rPr>
        <w:t>У столиці з 2014 року щорічно зростає кількість киян – учасників бойових дій. Так, станом на 24.02.2022 в місті Києві кількість киян, які брали безпосередню участь в антитерористичній операції та у здійсненні заходів із забезпечення національної безпеки і оборони, відсічі і стримуванні збройної агресії Російської Федерації у Донецькій та Луганській областях, становила 31137 осіб (з них 1534 особи з інвалідністю внаслідок війни, тобто 5 %). З початком повномасштабного вторгнення Російської Федерації в Україну цей показник суттєво збільшується, та станом на кінець року, за попередніми розрахунками, становитиме орієнтовно 100 тис. осіб. Кількість членів родин військовослужбовців відповідно теж збільшилась в 3-4 рази. В подальшому передбачається збільшення зазначеної категорії громадян ще у 1,5-2 рази.</w:t>
      </w:r>
    </w:p>
    <w:p w14:paraId="47AE104F" w14:textId="6A6380AA" w:rsidR="00135B26" w:rsidRDefault="006D0AFE" w:rsidP="006D0AFE">
      <w:pPr>
        <w:ind w:firstLine="567"/>
        <w:jc w:val="both"/>
        <w:rPr>
          <w:spacing w:val="8"/>
          <w:w w:val="101"/>
          <w:sz w:val="28"/>
          <w:szCs w:val="28"/>
          <w:lang w:val="uk-UA"/>
        </w:rPr>
      </w:pPr>
      <w:r w:rsidRPr="006D0AFE">
        <w:rPr>
          <w:spacing w:val="8"/>
          <w:w w:val="101"/>
          <w:sz w:val="28"/>
          <w:szCs w:val="28"/>
          <w:lang w:val="uk-UA"/>
        </w:rPr>
        <w:t>Нагальною є й проблема безробіття серед киян – учасників бойових дій, які звільнилися з військової служби: статистично, майже половина з них стикались із цією проблемою. Широке розповсюдження безробіт</w:t>
      </w:r>
      <w:r>
        <w:rPr>
          <w:spacing w:val="8"/>
          <w:w w:val="101"/>
          <w:sz w:val="28"/>
          <w:szCs w:val="28"/>
          <w:lang w:val="uk-UA"/>
        </w:rPr>
        <w:t xml:space="preserve">тя серед </w:t>
      </w:r>
      <w:r w:rsidRPr="006D0AFE">
        <w:rPr>
          <w:spacing w:val="8"/>
          <w:w w:val="101"/>
          <w:sz w:val="28"/>
          <w:szCs w:val="28"/>
          <w:lang w:val="uk-UA"/>
        </w:rPr>
        <w:t>киян – учасників бойових дій певною мірою можна пояснити недостатньою кількістю створених можливостей для набуття нових та розвитку існуючих навичок цивільної роботи в певному віці. Вірогідним шляхом вирішення цієї проблеми є розробка спеціальн</w:t>
      </w:r>
      <w:r>
        <w:rPr>
          <w:spacing w:val="8"/>
          <w:w w:val="101"/>
          <w:sz w:val="28"/>
          <w:szCs w:val="28"/>
          <w:lang w:val="uk-UA"/>
        </w:rPr>
        <w:t>ої</w:t>
      </w:r>
      <w:r w:rsidRPr="006D0AFE">
        <w:rPr>
          <w:spacing w:val="8"/>
          <w:w w:val="101"/>
          <w:sz w:val="28"/>
          <w:szCs w:val="28"/>
          <w:lang w:val="uk-UA"/>
        </w:rPr>
        <w:t xml:space="preserve"> програм</w:t>
      </w:r>
      <w:r>
        <w:rPr>
          <w:spacing w:val="8"/>
          <w:w w:val="101"/>
          <w:sz w:val="28"/>
          <w:szCs w:val="28"/>
          <w:lang w:val="uk-UA"/>
        </w:rPr>
        <w:t>и</w:t>
      </w:r>
      <w:r w:rsidRPr="006D0AFE">
        <w:rPr>
          <w:spacing w:val="8"/>
          <w:w w:val="101"/>
          <w:sz w:val="28"/>
          <w:szCs w:val="28"/>
          <w:lang w:val="uk-UA"/>
        </w:rPr>
        <w:t xml:space="preserve"> із </w:t>
      </w:r>
      <w:r>
        <w:rPr>
          <w:spacing w:val="8"/>
          <w:w w:val="101"/>
          <w:sz w:val="28"/>
          <w:szCs w:val="28"/>
          <w:lang w:val="uk-UA"/>
        </w:rPr>
        <w:t xml:space="preserve">надання фінансової допомоги </w:t>
      </w:r>
      <w:r w:rsidRPr="006D0AFE">
        <w:rPr>
          <w:spacing w:val="8"/>
          <w:w w:val="101"/>
          <w:sz w:val="28"/>
          <w:szCs w:val="28"/>
          <w:lang w:val="uk-UA"/>
        </w:rPr>
        <w:t xml:space="preserve"> для відкриття або розвитку власного бізнесу тощо.</w:t>
      </w:r>
    </w:p>
    <w:p w14:paraId="08662F3C" w14:textId="25BCA3BA" w:rsidR="006D0AFE" w:rsidRDefault="006D0AFE" w:rsidP="006D0AFE">
      <w:pPr>
        <w:ind w:firstLine="567"/>
        <w:jc w:val="both"/>
        <w:rPr>
          <w:bCs/>
          <w:spacing w:val="8"/>
          <w:w w:val="101"/>
          <w:sz w:val="28"/>
          <w:szCs w:val="28"/>
          <w:lang w:val="uk-UA"/>
        </w:rPr>
      </w:pPr>
      <w:r w:rsidRPr="006D0AFE">
        <w:rPr>
          <w:spacing w:val="8"/>
          <w:w w:val="101"/>
          <w:sz w:val="28"/>
          <w:szCs w:val="28"/>
          <w:lang w:val="uk-UA"/>
        </w:rPr>
        <w:t xml:space="preserve">З огляду на вказане </w:t>
      </w:r>
      <w:r w:rsidRPr="006D0AFE">
        <w:rPr>
          <w:bCs/>
          <w:spacing w:val="8"/>
          <w:w w:val="101"/>
          <w:sz w:val="28"/>
          <w:szCs w:val="28"/>
          <w:lang w:val="uk-UA"/>
        </w:rPr>
        <w:t xml:space="preserve">надання фінансової допомоги у місті Києві на відкриття або розвиток власного бізнесу Захисникам та Захисницям України та членам їх сімей (при отриманні кредиту), є актуальним, а механізми і способи вирішення існуючих проблем, передбачені у </w:t>
      </w:r>
      <w:proofErr w:type="spellStart"/>
      <w:r w:rsidRPr="006D0AFE">
        <w:rPr>
          <w:bCs/>
          <w:spacing w:val="8"/>
          <w:w w:val="101"/>
          <w:sz w:val="28"/>
          <w:szCs w:val="28"/>
          <w:lang w:val="uk-UA"/>
        </w:rPr>
        <w:t>проєкті</w:t>
      </w:r>
      <w:proofErr w:type="spellEnd"/>
      <w:r w:rsidRPr="006D0AFE">
        <w:rPr>
          <w:bCs/>
          <w:spacing w:val="8"/>
          <w:w w:val="101"/>
          <w:sz w:val="28"/>
          <w:szCs w:val="28"/>
          <w:lang w:val="uk-UA"/>
        </w:rPr>
        <w:t xml:space="preserve"> рішення, відповідними та достатніми.</w:t>
      </w:r>
    </w:p>
    <w:p w14:paraId="50E1D4AF" w14:textId="02A92DAC" w:rsidR="006D0AFE" w:rsidRDefault="006D0AFE" w:rsidP="006D0AFE">
      <w:pPr>
        <w:ind w:firstLine="567"/>
        <w:jc w:val="both"/>
        <w:rPr>
          <w:bCs/>
          <w:spacing w:val="8"/>
          <w:w w:val="101"/>
          <w:sz w:val="28"/>
          <w:szCs w:val="28"/>
          <w:lang w:val="uk-UA"/>
        </w:rPr>
      </w:pPr>
    </w:p>
    <w:p w14:paraId="72C04F87" w14:textId="77777777" w:rsidR="006D0AFE" w:rsidRPr="006D0AFE" w:rsidRDefault="006D0AFE" w:rsidP="006D0AFE">
      <w:pPr>
        <w:ind w:firstLine="567"/>
        <w:jc w:val="both"/>
        <w:rPr>
          <w:b/>
          <w:bCs/>
          <w:iCs/>
          <w:spacing w:val="8"/>
          <w:w w:val="101"/>
          <w:sz w:val="28"/>
          <w:szCs w:val="28"/>
          <w:lang w:val="uk-UA"/>
        </w:rPr>
      </w:pPr>
      <w:r w:rsidRPr="006D0AFE">
        <w:rPr>
          <w:b/>
          <w:bCs/>
          <w:iCs/>
          <w:spacing w:val="8"/>
          <w:w w:val="101"/>
          <w:sz w:val="28"/>
          <w:szCs w:val="28"/>
          <w:lang w:val="uk-UA"/>
        </w:rPr>
        <w:t>2. Мета і завдання прийняття рішення</w:t>
      </w:r>
    </w:p>
    <w:p w14:paraId="6A651220" w14:textId="5815E921" w:rsidR="0091159B" w:rsidRPr="0091159B" w:rsidRDefault="0091159B" w:rsidP="0091159B">
      <w:pPr>
        <w:ind w:firstLine="567"/>
        <w:jc w:val="both"/>
        <w:rPr>
          <w:bCs/>
          <w:spacing w:val="8"/>
          <w:w w:val="101"/>
          <w:sz w:val="28"/>
          <w:szCs w:val="28"/>
          <w:lang w:val="uk-UA"/>
        </w:rPr>
      </w:pPr>
      <w:r w:rsidRPr="0091159B">
        <w:rPr>
          <w:bCs/>
          <w:spacing w:val="8"/>
          <w:w w:val="101"/>
          <w:sz w:val="28"/>
          <w:szCs w:val="28"/>
          <w:lang w:val="uk-UA"/>
        </w:rPr>
        <w:t xml:space="preserve">Метою цього </w:t>
      </w:r>
      <w:proofErr w:type="spellStart"/>
      <w:r w:rsidRPr="0091159B">
        <w:rPr>
          <w:bCs/>
          <w:spacing w:val="8"/>
          <w:w w:val="101"/>
          <w:sz w:val="28"/>
          <w:szCs w:val="28"/>
          <w:lang w:val="uk-UA"/>
        </w:rPr>
        <w:t>проєкту</w:t>
      </w:r>
      <w:proofErr w:type="spellEnd"/>
      <w:r w:rsidRPr="0091159B">
        <w:rPr>
          <w:bCs/>
          <w:spacing w:val="8"/>
          <w:w w:val="101"/>
          <w:sz w:val="28"/>
          <w:szCs w:val="28"/>
          <w:lang w:val="uk-UA"/>
        </w:rPr>
        <w:t xml:space="preserve"> рішення є затвердження прозорого та ефективного механізму надання </w:t>
      </w:r>
      <w:r>
        <w:rPr>
          <w:bCs/>
          <w:spacing w:val="8"/>
          <w:w w:val="101"/>
          <w:sz w:val="28"/>
          <w:szCs w:val="28"/>
          <w:lang w:val="uk-UA"/>
        </w:rPr>
        <w:t>фінансової</w:t>
      </w:r>
      <w:r w:rsidRPr="0091159B">
        <w:rPr>
          <w:bCs/>
          <w:spacing w:val="8"/>
          <w:w w:val="101"/>
          <w:sz w:val="28"/>
          <w:szCs w:val="28"/>
          <w:lang w:val="uk-UA"/>
        </w:rPr>
        <w:t xml:space="preserve"> допомоги на відкриття або розвиток власного бізнесу Захисникам та Захисницям України та членам їх сімей (при отриманні кредиту).</w:t>
      </w:r>
    </w:p>
    <w:p w14:paraId="2F49C8C5" w14:textId="4E6C3B80" w:rsidR="006D0AFE" w:rsidRDefault="006D0AFE" w:rsidP="006D0AFE">
      <w:pPr>
        <w:ind w:firstLine="567"/>
        <w:jc w:val="both"/>
        <w:rPr>
          <w:bCs/>
          <w:spacing w:val="8"/>
          <w:w w:val="101"/>
          <w:sz w:val="28"/>
          <w:szCs w:val="28"/>
          <w:lang w:val="uk-UA"/>
        </w:rPr>
      </w:pPr>
    </w:p>
    <w:p w14:paraId="60F0BCEF" w14:textId="77777777" w:rsidR="0091159B" w:rsidRPr="0091159B" w:rsidRDefault="0091159B" w:rsidP="0091159B">
      <w:pPr>
        <w:suppressAutoHyphens/>
        <w:autoSpaceDE/>
        <w:adjustRightInd/>
        <w:ind w:firstLine="709"/>
        <w:jc w:val="both"/>
        <w:textAlignment w:val="baseline"/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  <w:r w:rsidRPr="0091159B"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 xml:space="preserve">3. Загальна характеристика та основні положення </w:t>
      </w:r>
      <w:proofErr w:type="spellStart"/>
      <w:r w:rsidRPr="0091159B"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>проєкту</w:t>
      </w:r>
      <w:proofErr w:type="spellEnd"/>
      <w:r w:rsidRPr="0091159B"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 xml:space="preserve"> рішення </w:t>
      </w:r>
    </w:p>
    <w:p w14:paraId="0E8CFB16" w14:textId="432141BC" w:rsidR="0091159B" w:rsidRPr="0091159B" w:rsidRDefault="0091159B" w:rsidP="0091159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shd w:val="clear" w:color="auto" w:fill="FFFFFF"/>
          <w:lang w:val="uk-UA" w:eastAsia="en-US" w:bidi="en-US"/>
        </w:rPr>
      </w:pPr>
      <w:proofErr w:type="spellStart"/>
      <w:r w:rsidRPr="0091159B">
        <w:rPr>
          <w:rFonts w:eastAsia="Calibri"/>
          <w:sz w:val="28"/>
          <w:szCs w:val="28"/>
          <w:shd w:val="clear" w:color="auto" w:fill="FFFFFF"/>
          <w:lang w:val="uk-UA" w:eastAsia="en-US" w:bidi="en-US"/>
        </w:rPr>
        <w:t>Проєкт</w:t>
      </w:r>
      <w:proofErr w:type="spellEnd"/>
      <w:r w:rsidRPr="0091159B">
        <w:rPr>
          <w:rFonts w:eastAsia="Calibri"/>
          <w:sz w:val="28"/>
          <w:szCs w:val="28"/>
          <w:shd w:val="clear" w:color="auto" w:fill="FFFFFF"/>
          <w:lang w:val="uk-UA" w:eastAsia="en-US" w:bidi="en-US"/>
        </w:rPr>
        <w:t xml:space="preserve"> рішення складається із преамбули та </w:t>
      </w:r>
      <w:r>
        <w:rPr>
          <w:rFonts w:eastAsia="Calibri"/>
          <w:sz w:val="28"/>
          <w:szCs w:val="28"/>
          <w:shd w:val="clear" w:color="auto" w:fill="FFFFFF"/>
          <w:lang w:val="uk-UA" w:eastAsia="en-US" w:bidi="en-US"/>
        </w:rPr>
        <w:t>п’яти</w:t>
      </w:r>
      <w:r w:rsidRPr="0091159B">
        <w:rPr>
          <w:rFonts w:eastAsia="Calibri"/>
          <w:sz w:val="28"/>
          <w:szCs w:val="28"/>
          <w:shd w:val="clear" w:color="auto" w:fill="FFFFFF"/>
          <w:lang w:val="uk-UA" w:eastAsia="en-US" w:bidi="en-US"/>
        </w:rPr>
        <w:t xml:space="preserve"> пунктів.</w:t>
      </w:r>
    </w:p>
    <w:p w14:paraId="518941CC" w14:textId="1A33A38C" w:rsidR="0091159B" w:rsidRPr="0091159B" w:rsidRDefault="0091159B" w:rsidP="0091159B">
      <w:pPr>
        <w:suppressAutoHyphens/>
        <w:autoSpaceDE/>
        <w:adjustRightInd/>
        <w:ind w:firstLine="709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val="uk-UA" w:eastAsia="en-US" w:bidi="en-US"/>
        </w:rPr>
      </w:pPr>
      <w:proofErr w:type="spellStart"/>
      <w:r w:rsidRPr="0091159B">
        <w:rPr>
          <w:rFonts w:eastAsia="Calibri"/>
          <w:sz w:val="28"/>
          <w:szCs w:val="28"/>
          <w:shd w:val="clear" w:color="auto" w:fill="FFFFFF"/>
          <w:lang w:val="uk-UA" w:eastAsia="en-US" w:bidi="en-US"/>
        </w:rPr>
        <w:t>Проєкт</w:t>
      </w:r>
      <w:proofErr w:type="spellEnd"/>
      <w:r w:rsidRPr="0091159B">
        <w:rPr>
          <w:rFonts w:eastAsia="Calibri"/>
          <w:sz w:val="28"/>
          <w:szCs w:val="28"/>
          <w:shd w:val="clear" w:color="auto" w:fill="FFFFFF"/>
          <w:lang w:val="uk-UA" w:eastAsia="en-US" w:bidi="en-US"/>
        </w:rPr>
        <w:t xml:space="preserve"> має на меті  </w:t>
      </w:r>
      <w:r w:rsidR="00DB2B1A">
        <w:rPr>
          <w:rFonts w:eastAsia="Calibri"/>
          <w:sz w:val="28"/>
          <w:szCs w:val="28"/>
          <w:shd w:val="clear" w:color="auto" w:fill="FFFFFF"/>
          <w:lang w:val="uk-UA" w:eastAsia="en-US" w:bidi="en-US"/>
        </w:rPr>
        <w:t>внести</w:t>
      </w:r>
      <w:r w:rsidRPr="0091159B">
        <w:rPr>
          <w:rFonts w:eastAsia="Calibri"/>
          <w:sz w:val="28"/>
          <w:szCs w:val="28"/>
          <w:shd w:val="clear" w:color="auto" w:fill="FFFFFF"/>
          <w:lang w:val="uk-UA" w:eastAsia="en-US" w:bidi="en-US"/>
        </w:rPr>
        <w:t xml:space="preserve"> зміни до </w:t>
      </w:r>
      <w:r w:rsidRPr="0091159B">
        <w:rPr>
          <w:rFonts w:eastAsia="Calibri"/>
          <w:bCs/>
          <w:sz w:val="28"/>
          <w:szCs w:val="28"/>
          <w:shd w:val="clear" w:color="auto" w:fill="FFFFFF"/>
          <w:lang w:val="uk-UA" w:eastAsia="en-US" w:bidi="en-US"/>
        </w:rPr>
        <w:t xml:space="preserve">Положення про надання фінансово-кредитної підтримки суб’єктам малого та середнього підприємництва у місті </w:t>
      </w:r>
      <w:r w:rsidRPr="0091159B">
        <w:rPr>
          <w:rFonts w:eastAsia="Calibri"/>
          <w:bCs/>
          <w:sz w:val="28"/>
          <w:szCs w:val="28"/>
          <w:shd w:val="clear" w:color="auto" w:fill="FFFFFF"/>
          <w:lang w:val="uk-UA" w:eastAsia="en-US" w:bidi="en-US"/>
        </w:rPr>
        <w:lastRenderedPageBreak/>
        <w:t>Києві, затвердженого рішенням Київської міської ради від 21вересня 2017 року № 46/3053 (із змінами і доповненнями)</w:t>
      </w:r>
      <w:r w:rsidRPr="0091159B">
        <w:rPr>
          <w:rFonts w:eastAsia="Calibri"/>
          <w:sz w:val="28"/>
          <w:szCs w:val="28"/>
          <w:shd w:val="clear" w:color="auto" w:fill="FFFFFF"/>
          <w:lang w:val="uk-UA" w:eastAsia="en-US" w:bidi="en-US"/>
        </w:rPr>
        <w:t>.</w:t>
      </w:r>
    </w:p>
    <w:p w14:paraId="19AE21E7" w14:textId="6DE3A8C1" w:rsidR="0091159B" w:rsidRDefault="0091159B" w:rsidP="0091159B">
      <w:pPr>
        <w:suppressAutoHyphens/>
        <w:autoSpaceDE/>
        <w:adjustRightInd/>
        <w:ind w:firstLine="709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val="uk-UA" w:eastAsia="en-US" w:bidi="en-US"/>
        </w:rPr>
      </w:pPr>
      <w:r w:rsidRPr="0091159B"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val="uk-UA" w:eastAsia="en-US" w:bidi="en-US"/>
        </w:rPr>
        <w:t>Контроль за виконанням цього рішення покладається на постійну комісію Київської міської ради з питань підприємництва, промисловості та міського благоустрою та на постійну комісію Київської міської ради з питань бюджету, соціально-економічного розвитку та інвестиційної діяльності.</w:t>
      </w:r>
    </w:p>
    <w:p w14:paraId="51CDDDB0" w14:textId="61BE803A" w:rsidR="0091159B" w:rsidRDefault="0091159B" w:rsidP="0091159B">
      <w:pPr>
        <w:suppressAutoHyphens/>
        <w:autoSpaceDE/>
        <w:adjustRightInd/>
        <w:ind w:firstLine="709"/>
        <w:jc w:val="both"/>
        <w:textAlignment w:val="baseline"/>
        <w:rPr>
          <w:rFonts w:eastAsia="Andale Sans UI"/>
          <w:bCs/>
          <w:iCs/>
          <w:color w:val="000000"/>
          <w:kern w:val="3"/>
          <w:sz w:val="28"/>
          <w:szCs w:val="28"/>
          <w:shd w:val="clear" w:color="auto" w:fill="FFFFFF"/>
          <w:lang w:val="uk-UA" w:eastAsia="en-US" w:bidi="en-US"/>
        </w:rPr>
      </w:pPr>
    </w:p>
    <w:p w14:paraId="7C42E131" w14:textId="77777777" w:rsidR="0091159B" w:rsidRPr="0091159B" w:rsidRDefault="0091159B" w:rsidP="0091159B">
      <w:pPr>
        <w:suppressAutoHyphens/>
        <w:autoSpaceDE/>
        <w:adjustRightInd/>
        <w:ind w:firstLine="709"/>
        <w:jc w:val="both"/>
        <w:textAlignment w:val="baseline"/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  <w:r w:rsidRPr="0091159B"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 xml:space="preserve">4. Правове обґрунтування </w:t>
      </w:r>
      <w:r w:rsidRPr="0091159B"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ab/>
      </w:r>
    </w:p>
    <w:p w14:paraId="009F2C2B" w14:textId="583AA163" w:rsidR="00D47AE7" w:rsidRPr="0091159B" w:rsidRDefault="0091159B" w:rsidP="0091159B">
      <w:pPr>
        <w:suppressAutoHyphens/>
        <w:autoSpaceDE/>
        <w:adjustRightInd/>
        <w:ind w:firstLine="709"/>
        <w:jc w:val="both"/>
        <w:textAlignment w:val="baseline"/>
        <w:rPr>
          <w:rFonts w:eastAsia="Calibri"/>
          <w:sz w:val="28"/>
          <w:szCs w:val="28"/>
          <w:lang w:val="uk-UA" w:eastAsia="uk-UA"/>
        </w:rPr>
      </w:pPr>
      <w:bookmarkStart w:id="0" w:name="_GoBack"/>
      <w:bookmarkEnd w:id="0"/>
      <w:proofErr w:type="spellStart"/>
      <w:r w:rsidRPr="0091159B">
        <w:rPr>
          <w:sz w:val="28"/>
          <w:szCs w:val="28"/>
          <w:lang w:val="uk-UA"/>
        </w:rPr>
        <w:t>Проєкт</w:t>
      </w:r>
      <w:proofErr w:type="spellEnd"/>
      <w:r w:rsidRPr="0091159B">
        <w:rPr>
          <w:sz w:val="28"/>
          <w:szCs w:val="28"/>
          <w:lang w:val="uk-UA"/>
        </w:rPr>
        <w:t xml:space="preserve"> рішення  розроблено відповідно до</w:t>
      </w:r>
      <w:r>
        <w:rPr>
          <w:sz w:val="28"/>
          <w:szCs w:val="28"/>
          <w:lang w:val="uk-UA"/>
        </w:rPr>
        <w:t xml:space="preserve"> </w:t>
      </w:r>
      <w:r w:rsidRPr="0091159B">
        <w:rPr>
          <w:bCs/>
          <w:sz w:val="28"/>
          <w:szCs w:val="28"/>
          <w:lang w:val="uk-UA"/>
        </w:rPr>
        <w:t>Бюджетного кодексу України, законів України «Про місцеве самоврядування в Україні», «Про розвиток та державну підтримку малого і середнього підприємництва в Україні», «Про державну допомогу суб'єктам господарювання»</w:t>
      </w:r>
      <w:r>
        <w:rPr>
          <w:bCs/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D47AE7" w:rsidRPr="00C852E1">
        <w:rPr>
          <w:sz w:val="28"/>
          <w:szCs w:val="28"/>
          <w:lang w:val="uk-UA"/>
        </w:rPr>
        <w:t>розпорядження виконавчого органу Київської міської ради (Київської міської державної адміністрації) від 05.10.2017  № 1205 «Про деякі питання здійснення державної регуляторної політики у виконавчому органі Київської міської ради (Київській міській державній адміністрації)».</w:t>
      </w:r>
    </w:p>
    <w:p w14:paraId="7D266433" w14:textId="2A4ABBCE" w:rsidR="0091159B" w:rsidRDefault="00DB0330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D47AE7" w:rsidRPr="00C852E1">
        <w:rPr>
          <w:sz w:val="28"/>
          <w:szCs w:val="28"/>
          <w:lang w:val="uk-UA"/>
        </w:rPr>
        <w:t>Проєкт</w:t>
      </w:r>
      <w:proofErr w:type="spellEnd"/>
      <w:r w:rsidR="00D47AE7" w:rsidRPr="00C852E1">
        <w:rPr>
          <w:sz w:val="28"/>
          <w:szCs w:val="28"/>
          <w:lang w:val="uk-UA"/>
        </w:rPr>
        <w:t xml:space="preserve"> рішення</w:t>
      </w:r>
      <w:r w:rsidR="0091159B">
        <w:rPr>
          <w:sz w:val="28"/>
          <w:szCs w:val="28"/>
          <w:lang w:val="uk-UA"/>
        </w:rPr>
        <w:t>:</w:t>
      </w:r>
    </w:p>
    <w:p w14:paraId="74BAFF30" w14:textId="3DF9228C" w:rsidR="001648C0" w:rsidRDefault="00D47AE7" w:rsidP="00DB0330">
      <w:pPr>
        <w:tabs>
          <w:tab w:val="left" w:pos="851"/>
        </w:tabs>
        <w:ind w:right="-1" w:firstLine="709"/>
        <w:jc w:val="both"/>
        <w:rPr>
          <w:sz w:val="28"/>
          <w:szCs w:val="28"/>
          <w:lang w:val="uk-UA"/>
        </w:rPr>
      </w:pPr>
      <w:r w:rsidRPr="00C852E1">
        <w:rPr>
          <w:sz w:val="28"/>
          <w:szCs w:val="28"/>
          <w:lang w:val="uk-UA"/>
        </w:rPr>
        <w:t xml:space="preserve">має ознаки регуляторного </w:t>
      </w:r>
      <w:proofErr w:type="spellStart"/>
      <w:r w:rsidRPr="00C852E1">
        <w:rPr>
          <w:sz w:val="28"/>
          <w:szCs w:val="28"/>
          <w:lang w:val="uk-UA"/>
        </w:rPr>
        <w:t>акта</w:t>
      </w:r>
      <w:proofErr w:type="spellEnd"/>
      <w:r w:rsidRPr="00C852E1">
        <w:rPr>
          <w:sz w:val="28"/>
          <w:szCs w:val="28"/>
          <w:lang w:val="uk-UA"/>
        </w:rPr>
        <w:t>, визначених статтею 1 Закону України «Про засади державної регуляторної політики у сфері господарської діяльності» т</w:t>
      </w:r>
      <w:r w:rsidR="0091159B">
        <w:rPr>
          <w:sz w:val="28"/>
          <w:szCs w:val="28"/>
          <w:lang w:val="uk-UA"/>
        </w:rPr>
        <w:t>а пройшов регуляторну процедуру;</w:t>
      </w:r>
    </w:p>
    <w:p w14:paraId="7A741500" w14:textId="400B92B8" w:rsidR="0091159B" w:rsidRDefault="0091159B" w:rsidP="00DB0330">
      <w:pPr>
        <w:tabs>
          <w:tab w:val="left" w:pos="851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пройшов</w:t>
      </w:r>
      <w:r w:rsidRPr="0091159B">
        <w:rPr>
          <w:sz w:val="28"/>
          <w:szCs w:val="28"/>
          <w:lang w:val="uk-UA"/>
        </w:rPr>
        <w:t xml:space="preserve"> громадське обговорення на Єдиному веб-порталі територіальної громади міста Києва з 05.09</w:t>
      </w:r>
      <w:r>
        <w:rPr>
          <w:sz w:val="28"/>
          <w:szCs w:val="28"/>
          <w:lang w:val="uk-UA"/>
        </w:rPr>
        <w:t>.2024 по 19.09.2024.</w:t>
      </w:r>
    </w:p>
    <w:p w14:paraId="0C537D16" w14:textId="77777777" w:rsidR="0091159B" w:rsidRPr="0091159B" w:rsidRDefault="0091159B" w:rsidP="0091159B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8"/>
          <w:szCs w:val="28"/>
          <w:lang w:val="uk-UA" w:eastAsia="uk-UA"/>
        </w:rPr>
      </w:pPr>
      <w:r w:rsidRPr="0091159B">
        <w:rPr>
          <w:color w:val="000000"/>
          <w:sz w:val="28"/>
          <w:szCs w:val="28"/>
          <w:lang w:val="uk-UA" w:eastAsia="uk-UA"/>
        </w:rPr>
        <w:t>Відповідно до пункту 5</w:t>
      </w:r>
      <w:r w:rsidRPr="0091159B">
        <w:rPr>
          <w:b/>
          <w:bCs/>
          <w:color w:val="000000"/>
          <w:sz w:val="28"/>
          <w:szCs w:val="28"/>
          <w:vertAlign w:val="superscript"/>
          <w:lang w:val="uk-UA" w:eastAsia="uk-UA"/>
        </w:rPr>
        <w:t>-2</w:t>
      </w:r>
      <w:r w:rsidRPr="0091159B">
        <w:rPr>
          <w:color w:val="000000"/>
          <w:sz w:val="28"/>
          <w:szCs w:val="28"/>
          <w:lang w:val="uk-UA" w:eastAsia="uk-UA"/>
        </w:rPr>
        <w:t xml:space="preserve"> статті 26 розділу 9 «Прикінцеві та перехідні положення» Закону України «</w:t>
      </w:r>
      <w:r w:rsidRPr="0091159B">
        <w:rPr>
          <w:bCs/>
          <w:color w:val="000000"/>
          <w:sz w:val="28"/>
          <w:szCs w:val="28"/>
          <w:lang w:val="uk-UA" w:eastAsia="uk-UA"/>
        </w:rPr>
        <w:t>Про державну допомогу суб’єктам господарювання» від  01.07.2014 № 1555-</w:t>
      </w:r>
      <w:r w:rsidRPr="0091159B">
        <w:rPr>
          <w:bCs/>
          <w:color w:val="000000"/>
          <w:sz w:val="28"/>
          <w:szCs w:val="28"/>
          <w:lang w:eastAsia="uk-UA"/>
        </w:rPr>
        <w:t>VII</w:t>
      </w:r>
      <w:r w:rsidRPr="0091159B">
        <w:rPr>
          <w:b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91159B">
        <w:rPr>
          <w:bCs/>
          <w:color w:val="000000"/>
          <w:sz w:val="28"/>
          <w:szCs w:val="28"/>
          <w:lang w:val="uk-UA" w:eastAsia="uk-UA"/>
        </w:rPr>
        <w:t>проєкт</w:t>
      </w:r>
      <w:proofErr w:type="spellEnd"/>
      <w:r w:rsidRPr="0091159B">
        <w:rPr>
          <w:bCs/>
          <w:color w:val="000000"/>
          <w:sz w:val="28"/>
          <w:szCs w:val="28"/>
          <w:lang w:val="uk-UA" w:eastAsia="uk-UA"/>
        </w:rPr>
        <w:t xml:space="preserve"> рішення не потребує отримання висновку від Антимонопольного комітету України.</w:t>
      </w:r>
    </w:p>
    <w:p w14:paraId="7EF653CF" w14:textId="3ACC9F6E" w:rsidR="0091159B" w:rsidRDefault="0091159B" w:rsidP="0091159B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</w:p>
    <w:p w14:paraId="2200AAC7" w14:textId="77777777" w:rsidR="00EB5421" w:rsidRPr="00EB5421" w:rsidRDefault="00EB5421" w:rsidP="00EB5421">
      <w:pPr>
        <w:suppressAutoHyphens/>
        <w:autoSpaceDE/>
        <w:adjustRightInd/>
        <w:ind w:firstLine="709"/>
        <w:jc w:val="both"/>
        <w:textAlignment w:val="baseline"/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  <w:r w:rsidRPr="00EB5421"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>5. Інформація про дотримання прав і соціальної захищеності осіб з інвалідністю</w:t>
      </w:r>
    </w:p>
    <w:p w14:paraId="0EA45E07" w14:textId="77777777" w:rsidR="00EB5421" w:rsidRPr="00EB5421" w:rsidRDefault="00EB5421" w:rsidP="00EB5421">
      <w:pPr>
        <w:suppressAutoHyphens/>
        <w:autoSpaceDE/>
        <w:adjustRightInd/>
        <w:ind w:firstLine="709"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proofErr w:type="spellStart"/>
      <w:r w:rsidRPr="00EB5421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EB5421">
        <w:rPr>
          <w:rFonts w:eastAsia="Calibri"/>
          <w:sz w:val="28"/>
          <w:szCs w:val="28"/>
          <w:lang w:val="uk-UA" w:eastAsia="en-US"/>
        </w:rPr>
        <w:t xml:space="preserve"> рішення не передбачає здійснення впливу на права і соціальну захищеність осіб з інвалідністю.</w:t>
      </w:r>
    </w:p>
    <w:p w14:paraId="52B7DBD4" w14:textId="77777777" w:rsidR="00EB5421" w:rsidRPr="00EB5421" w:rsidRDefault="00EB5421" w:rsidP="00EB5421">
      <w:pPr>
        <w:suppressAutoHyphens/>
        <w:autoSpaceDE/>
        <w:adjustRightInd/>
        <w:spacing w:line="276" w:lineRule="auto"/>
        <w:ind w:firstLine="709"/>
        <w:textAlignment w:val="baseline"/>
        <w:rPr>
          <w:rFonts w:eastAsia="Calibri"/>
          <w:sz w:val="28"/>
          <w:szCs w:val="28"/>
          <w:lang w:val="uk-UA" w:eastAsia="en-US"/>
        </w:rPr>
      </w:pPr>
    </w:p>
    <w:p w14:paraId="72793113" w14:textId="77777777" w:rsidR="00EB5421" w:rsidRPr="00EB5421" w:rsidRDefault="00EB5421" w:rsidP="00EB5421">
      <w:pPr>
        <w:suppressAutoHyphens/>
        <w:autoSpaceDE/>
        <w:adjustRightInd/>
        <w:ind w:firstLine="709"/>
        <w:jc w:val="both"/>
        <w:textAlignment w:val="baseline"/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  <w:r w:rsidRPr="00EB5421"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>6. Інформація з обмеженим доступом</w:t>
      </w:r>
    </w:p>
    <w:p w14:paraId="2E5C96AC" w14:textId="77777777" w:rsidR="00EB5421" w:rsidRPr="00EB5421" w:rsidRDefault="00EB5421" w:rsidP="00EB542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B5421">
        <w:rPr>
          <w:rFonts w:eastAsia="Calibri"/>
          <w:sz w:val="28"/>
          <w:szCs w:val="28"/>
          <w:lang w:val="uk-UA" w:eastAsia="en-US"/>
        </w:rPr>
        <w:t xml:space="preserve">Цей </w:t>
      </w:r>
      <w:proofErr w:type="spellStart"/>
      <w:r w:rsidRPr="00EB5421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EB5421">
        <w:rPr>
          <w:rFonts w:eastAsia="Calibri"/>
          <w:sz w:val="28"/>
          <w:szCs w:val="28"/>
          <w:lang w:val="uk-UA" w:eastAsia="en-US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310D0633" w14:textId="77777777" w:rsidR="00EB5421" w:rsidRPr="00EB5421" w:rsidRDefault="00EB5421" w:rsidP="00EB5421">
      <w:pPr>
        <w:suppressAutoHyphens/>
        <w:autoSpaceDE/>
        <w:adjustRightInd/>
        <w:ind w:firstLine="709"/>
        <w:jc w:val="center"/>
        <w:textAlignment w:val="baseline"/>
        <w:rPr>
          <w:rFonts w:eastAsia="Andale Sans UI"/>
          <w:b/>
          <w:bCs/>
          <w:i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</w:p>
    <w:p w14:paraId="5BB39177" w14:textId="77777777" w:rsidR="00EB5421" w:rsidRPr="00EB5421" w:rsidRDefault="00EB5421" w:rsidP="00EB5421">
      <w:pPr>
        <w:widowControl/>
        <w:shd w:val="clear" w:color="000000" w:fill="FFFFFF"/>
        <w:tabs>
          <w:tab w:val="left" w:pos="284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uk-UA" w:eastAsia="zh-CN"/>
        </w:rPr>
      </w:pPr>
      <w:r w:rsidRPr="00EB5421">
        <w:rPr>
          <w:rFonts w:eastAsia="Calibri"/>
          <w:b/>
          <w:color w:val="000000"/>
          <w:sz w:val="28"/>
          <w:szCs w:val="28"/>
          <w:lang w:val="uk-UA" w:eastAsia="zh-CN"/>
        </w:rPr>
        <w:t xml:space="preserve">7. Інформація про те, чи містить </w:t>
      </w:r>
      <w:proofErr w:type="spellStart"/>
      <w:r w:rsidRPr="00EB5421">
        <w:rPr>
          <w:rFonts w:eastAsia="Calibri"/>
          <w:b/>
          <w:color w:val="000000"/>
          <w:sz w:val="28"/>
          <w:szCs w:val="28"/>
          <w:lang w:val="uk-UA" w:eastAsia="zh-CN"/>
        </w:rPr>
        <w:t>проєкт</w:t>
      </w:r>
      <w:proofErr w:type="spellEnd"/>
      <w:r w:rsidRPr="00EB5421">
        <w:rPr>
          <w:rFonts w:eastAsia="Calibri"/>
          <w:b/>
          <w:color w:val="000000"/>
          <w:sz w:val="28"/>
          <w:szCs w:val="28"/>
          <w:lang w:val="uk-UA" w:eastAsia="zh-CN"/>
        </w:rPr>
        <w:t xml:space="preserve">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12E07240" w14:textId="77777777" w:rsidR="00EB5421" w:rsidRPr="00EB5421" w:rsidRDefault="00EB5421" w:rsidP="00EB5421">
      <w:pPr>
        <w:widowControl/>
        <w:shd w:val="clear" w:color="000000" w:fill="FFFFFF"/>
        <w:tabs>
          <w:tab w:val="left" w:pos="284"/>
        </w:tabs>
        <w:autoSpaceDE/>
        <w:autoSpaceDN/>
        <w:adjustRightInd/>
        <w:spacing w:after="160" w:line="256" w:lineRule="auto"/>
        <w:ind w:firstLine="709"/>
        <w:jc w:val="both"/>
        <w:rPr>
          <w:rFonts w:eastAsia="Calibri"/>
          <w:color w:val="000000"/>
          <w:sz w:val="28"/>
          <w:szCs w:val="28"/>
          <w:lang w:val="uk-UA" w:eastAsia="zh-CN"/>
        </w:rPr>
      </w:pPr>
      <w:proofErr w:type="spellStart"/>
      <w:r w:rsidRPr="00EB5421">
        <w:rPr>
          <w:rFonts w:eastAsia="Calibri"/>
          <w:color w:val="000000"/>
          <w:sz w:val="28"/>
          <w:szCs w:val="28"/>
          <w:lang w:val="uk-UA" w:eastAsia="zh-CN"/>
        </w:rPr>
        <w:t>Проєкт</w:t>
      </w:r>
      <w:proofErr w:type="spellEnd"/>
      <w:r w:rsidRPr="00EB5421">
        <w:rPr>
          <w:rFonts w:eastAsia="Calibri"/>
          <w:color w:val="000000"/>
          <w:sz w:val="28"/>
          <w:szCs w:val="28"/>
          <w:lang w:val="uk-UA" w:eastAsia="zh-CN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78BC9EE" w14:textId="77777777" w:rsidR="00EB5421" w:rsidRPr="00EB5421" w:rsidRDefault="00EB5421" w:rsidP="00EB5421">
      <w:pPr>
        <w:suppressAutoHyphens/>
        <w:autoSpaceDE/>
        <w:adjustRightInd/>
        <w:ind w:firstLine="709"/>
        <w:textAlignment w:val="baseline"/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</w:p>
    <w:p w14:paraId="58CE90A4" w14:textId="77777777" w:rsidR="00EB5421" w:rsidRPr="00EB5421" w:rsidRDefault="00EB5421" w:rsidP="00EB5421">
      <w:pPr>
        <w:suppressAutoHyphens/>
        <w:autoSpaceDE/>
        <w:adjustRightInd/>
        <w:ind w:firstLine="709"/>
        <w:textAlignment w:val="baseline"/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  <w:r w:rsidRPr="00EB5421"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>8. Фінансово-економічне обґрунтування</w:t>
      </w:r>
    </w:p>
    <w:p w14:paraId="078FD3F9" w14:textId="77777777" w:rsidR="00EB5421" w:rsidRPr="00EB5421" w:rsidRDefault="00EB5421" w:rsidP="00EB5421">
      <w:pPr>
        <w:suppressAutoHyphens/>
        <w:autoSpaceDE/>
        <w:adjustRightInd/>
        <w:ind w:firstLine="709"/>
        <w:jc w:val="both"/>
        <w:textAlignment w:val="baseline"/>
        <w:rPr>
          <w:rFonts w:eastAsia="Calibri"/>
          <w:bCs/>
          <w:sz w:val="28"/>
          <w:szCs w:val="28"/>
          <w:lang w:val="uk-UA" w:eastAsia="en-US"/>
        </w:rPr>
      </w:pPr>
      <w:r w:rsidRPr="00EB5421">
        <w:rPr>
          <w:rFonts w:eastAsia="Calibri"/>
          <w:bCs/>
          <w:sz w:val="28"/>
          <w:szCs w:val="28"/>
          <w:lang w:val="uk-UA" w:eastAsia="en-US"/>
        </w:rPr>
        <w:t xml:space="preserve">Прийняття </w:t>
      </w:r>
      <w:proofErr w:type="spellStart"/>
      <w:r w:rsidRPr="00EB5421">
        <w:rPr>
          <w:rFonts w:eastAsia="Calibri"/>
          <w:bCs/>
          <w:sz w:val="28"/>
          <w:szCs w:val="28"/>
          <w:lang w:val="uk-UA" w:eastAsia="en-US"/>
        </w:rPr>
        <w:t>проєкту</w:t>
      </w:r>
      <w:proofErr w:type="spellEnd"/>
      <w:r w:rsidRPr="00EB5421">
        <w:rPr>
          <w:rFonts w:eastAsia="Calibri"/>
          <w:bCs/>
          <w:sz w:val="28"/>
          <w:szCs w:val="28"/>
          <w:lang w:val="uk-UA" w:eastAsia="en-US"/>
        </w:rPr>
        <w:t xml:space="preserve"> рішення не змінює обсяги фінансових ресурсів </w:t>
      </w:r>
      <w:r w:rsidRPr="00EB5421">
        <w:rPr>
          <w:rFonts w:eastAsia="Calibri"/>
          <w:bCs/>
          <w:sz w:val="28"/>
          <w:szCs w:val="28"/>
          <w:lang w:val="uk-UA" w:eastAsia="en-US"/>
        </w:rPr>
        <w:lastRenderedPageBreak/>
        <w:t>бюджету міста Києва на 2025 рік.</w:t>
      </w:r>
    </w:p>
    <w:p w14:paraId="33C3BC9E" w14:textId="77777777" w:rsidR="00EB5421" w:rsidRPr="00EB5421" w:rsidRDefault="00EB5421" w:rsidP="00EB5421">
      <w:pPr>
        <w:suppressAutoHyphens/>
        <w:autoSpaceDE/>
        <w:adjustRightInd/>
        <w:ind w:firstLine="709"/>
        <w:jc w:val="center"/>
        <w:textAlignment w:val="baseline"/>
        <w:rPr>
          <w:rFonts w:eastAsia="Andale Sans UI"/>
          <w:b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</w:p>
    <w:p w14:paraId="7727C5F9" w14:textId="76826FC5" w:rsidR="00EB5421" w:rsidRDefault="00EB5421" w:rsidP="00EB5421">
      <w:pPr>
        <w:suppressAutoHyphens/>
        <w:autoSpaceDE/>
        <w:adjustRightInd/>
        <w:ind w:firstLine="709"/>
        <w:jc w:val="both"/>
        <w:textAlignment w:val="baseline"/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  <w:r w:rsidRPr="00EB5421"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>9. Прогноз соціально-економічних та інших наслідків прийняття рішення</w:t>
      </w:r>
    </w:p>
    <w:p w14:paraId="2B00CCBB" w14:textId="77777777" w:rsidR="00EB5421" w:rsidRPr="00EB5421" w:rsidRDefault="00EB5421" w:rsidP="00EB5421">
      <w:pPr>
        <w:suppressAutoHyphens/>
        <w:autoSpaceDE/>
        <w:adjustRightInd/>
        <w:ind w:firstLine="709"/>
        <w:jc w:val="both"/>
        <w:textAlignment w:val="baseline"/>
        <w:rPr>
          <w:rFonts w:eastAsia="Andale Sans UI"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  <w:r w:rsidRPr="00EB5421">
        <w:rPr>
          <w:rFonts w:eastAsia="Andale Sans UI"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 xml:space="preserve">Прийняття цього рішення </w:t>
      </w:r>
      <w:proofErr w:type="spellStart"/>
      <w:r w:rsidRPr="00EB5421">
        <w:rPr>
          <w:rFonts w:eastAsia="Andale Sans UI"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>надасть</w:t>
      </w:r>
      <w:proofErr w:type="spellEnd"/>
      <w:r w:rsidRPr="00EB5421">
        <w:rPr>
          <w:rFonts w:eastAsia="Andale Sans UI"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 xml:space="preserve"> можливість надавати</w:t>
      </w:r>
      <w:r>
        <w:rPr>
          <w:rFonts w:eastAsia="Andale Sans UI"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 xml:space="preserve"> </w:t>
      </w:r>
      <w:r w:rsidRPr="00EB5421">
        <w:rPr>
          <w:rFonts w:eastAsia="Andale Sans UI"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  <w:t>фінансової допомоги на відкриття або розвиток власного бізнесу Захисникам та Захисницям України та членам їх сімей (при отриманні кредиту).</w:t>
      </w:r>
    </w:p>
    <w:p w14:paraId="0506D015" w14:textId="63846585" w:rsidR="00EB5421" w:rsidRDefault="00EB5421" w:rsidP="00EB5421">
      <w:pPr>
        <w:suppressAutoHyphens/>
        <w:autoSpaceDE/>
        <w:adjustRightInd/>
        <w:ind w:firstLine="709"/>
        <w:jc w:val="both"/>
        <w:textAlignment w:val="baseline"/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</w:p>
    <w:p w14:paraId="2C90DB1E" w14:textId="77777777" w:rsidR="00EB5421" w:rsidRPr="00EB5421" w:rsidRDefault="00EB5421" w:rsidP="00EB5421">
      <w:pPr>
        <w:widowControl/>
        <w:autoSpaceDE/>
        <w:autoSpaceDN/>
        <w:adjustRightInd/>
        <w:ind w:right="-1" w:firstLine="709"/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EB5421">
        <w:rPr>
          <w:rFonts w:eastAsia="Andale Sans UI"/>
          <w:b/>
          <w:iCs/>
          <w:kern w:val="3"/>
          <w:sz w:val="28"/>
          <w:szCs w:val="28"/>
          <w:lang w:val="uk-UA" w:eastAsia="en-US" w:bidi="en-US"/>
        </w:rPr>
        <w:t xml:space="preserve">10. </w:t>
      </w:r>
      <w:r w:rsidRPr="00EB542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EB5421">
        <w:rPr>
          <w:rFonts w:eastAsia="Calibri"/>
          <w:b/>
          <w:color w:val="000000"/>
          <w:sz w:val="28"/>
          <w:szCs w:val="28"/>
          <w:lang w:val="uk-UA" w:eastAsia="en-US"/>
        </w:rPr>
        <w:t>проєкту</w:t>
      </w:r>
      <w:proofErr w:type="spellEnd"/>
      <w:r w:rsidRPr="00EB542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рішення на пленарному засіданні та особи, відповідальної за супроводження </w:t>
      </w:r>
      <w:proofErr w:type="spellStart"/>
      <w:r w:rsidRPr="00EB5421">
        <w:rPr>
          <w:rFonts w:eastAsia="Calibri"/>
          <w:b/>
          <w:color w:val="000000"/>
          <w:sz w:val="28"/>
          <w:szCs w:val="28"/>
          <w:lang w:val="uk-UA" w:eastAsia="en-US"/>
        </w:rPr>
        <w:t>проєкту</w:t>
      </w:r>
      <w:proofErr w:type="spellEnd"/>
      <w:r w:rsidRPr="00EB5421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рішення.</w:t>
      </w:r>
    </w:p>
    <w:p w14:paraId="4C32D036" w14:textId="77777777" w:rsidR="00EB5421" w:rsidRPr="00EB5421" w:rsidRDefault="00EB5421" w:rsidP="00EB5421">
      <w:pPr>
        <w:suppressAutoHyphens/>
        <w:autoSpaceDE/>
        <w:adjustRightInd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val="uk-UA" w:eastAsia="en-US" w:bidi="en-US"/>
        </w:rPr>
      </w:pPr>
      <w:r w:rsidRPr="00EB5421">
        <w:rPr>
          <w:rFonts w:eastAsia="Andale Sans UI"/>
          <w:color w:val="000000"/>
          <w:kern w:val="3"/>
          <w:sz w:val="28"/>
          <w:szCs w:val="28"/>
          <w:lang w:val="uk-UA" w:eastAsia="en-US" w:bidi="en-US"/>
        </w:rPr>
        <w:t xml:space="preserve">Доповідачем на пленарному засіданні Київської міської ради є суб’єкт подання </w:t>
      </w:r>
      <w:proofErr w:type="spellStart"/>
      <w:r w:rsidRPr="00EB5421">
        <w:rPr>
          <w:rFonts w:eastAsia="Andale Sans UI"/>
          <w:color w:val="000000"/>
          <w:kern w:val="3"/>
          <w:sz w:val="28"/>
          <w:szCs w:val="28"/>
          <w:lang w:val="uk-UA" w:eastAsia="en-US" w:bidi="en-US"/>
        </w:rPr>
        <w:t>проєкту</w:t>
      </w:r>
      <w:proofErr w:type="spellEnd"/>
      <w:r w:rsidRPr="00EB5421">
        <w:rPr>
          <w:rFonts w:eastAsia="Andale Sans UI"/>
          <w:color w:val="000000"/>
          <w:kern w:val="3"/>
          <w:sz w:val="28"/>
          <w:szCs w:val="28"/>
          <w:lang w:val="uk-UA" w:eastAsia="en-US" w:bidi="en-US"/>
        </w:rPr>
        <w:t xml:space="preserve"> рішення – Департамент промисловості та розвитку підприємництва виконавчого органу Київської міської ради (Київської міської державної адміністрації), директор Володимир КОСТІКОВ.</w:t>
      </w:r>
    </w:p>
    <w:p w14:paraId="546A77F0" w14:textId="77777777" w:rsidR="00EB5421" w:rsidRPr="00EB5421" w:rsidRDefault="00EB5421" w:rsidP="00EB5421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uk-UA" w:eastAsia="ar-SA"/>
        </w:rPr>
      </w:pPr>
      <w:r w:rsidRPr="00EB5421">
        <w:rPr>
          <w:rFonts w:eastAsia="Calibri"/>
          <w:color w:val="000000"/>
          <w:sz w:val="28"/>
          <w:szCs w:val="28"/>
          <w:lang w:val="uk-UA" w:eastAsia="ar-SA"/>
        </w:rPr>
        <w:t xml:space="preserve">Суб’єктом подання цього </w:t>
      </w:r>
      <w:proofErr w:type="spellStart"/>
      <w:r w:rsidRPr="00EB5421">
        <w:rPr>
          <w:rFonts w:eastAsia="Calibri"/>
          <w:color w:val="000000"/>
          <w:sz w:val="28"/>
          <w:szCs w:val="28"/>
          <w:lang w:val="uk-UA" w:eastAsia="ar-SA"/>
        </w:rPr>
        <w:t>проєкту</w:t>
      </w:r>
      <w:proofErr w:type="spellEnd"/>
      <w:r w:rsidRPr="00EB5421">
        <w:rPr>
          <w:rFonts w:eastAsia="Calibri"/>
          <w:color w:val="000000"/>
          <w:sz w:val="28"/>
          <w:szCs w:val="28"/>
          <w:lang w:val="uk-UA" w:eastAsia="ar-SA"/>
        </w:rPr>
        <w:t xml:space="preserve"> рішення є директор Департаменту промисловості та розвитку підприємництва виконавчого органу Київської міської ради (Київської міської державної адміністрації).</w:t>
      </w:r>
    </w:p>
    <w:p w14:paraId="1388279A" w14:textId="77777777" w:rsidR="00EB5421" w:rsidRPr="00EB5421" w:rsidRDefault="00EB5421" w:rsidP="00EB5421">
      <w:pPr>
        <w:widowControl/>
        <w:autoSpaceDE/>
        <w:autoSpaceDN/>
        <w:adjustRightInd/>
        <w:ind w:firstLine="709"/>
        <w:jc w:val="both"/>
        <w:rPr>
          <w:rFonts w:eastAsia="Calibri"/>
          <w:b/>
          <w:color w:val="000000"/>
          <w:sz w:val="28"/>
          <w:szCs w:val="28"/>
          <w:lang w:val="uk-UA" w:eastAsia="ar-SA"/>
        </w:rPr>
      </w:pPr>
      <w:r w:rsidRPr="00EB5421">
        <w:rPr>
          <w:rFonts w:eastAsia="Calibri"/>
          <w:color w:val="000000"/>
          <w:sz w:val="28"/>
          <w:szCs w:val="28"/>
          <w:lang w:val="uk-UA" w:eastAsia="ar-SA"/>
        </w:rPr>
        <w:t xml:space="preserve">Особою, відповідальною за супроводження </w:t>
      </w:r>
      <w:proofErr w:type="spellStart"/>
      <w:r w:rsidRPr="00EB5421">
        <w:rPr>
          <w:rFonts w:eastAsia="Calibri"/>
          <w:color w:val="000000"/>
          <w:sz w:val="28"/>
          <w:szCs w:val="28"/>
          <w:lang w:val="uk-UA" w:eastAsia="ar-SA"/>
        </w:rPr>
        <w:t>проєкту</w:t>
      </w:r>
      <w:proofErr w:type="spellEnd"/>
      <w:r w:rsidRPr="00EB5421">
        <w:rPr>
          <w:rFonts w:eastAsia="Calibri"/>
          <w:color w:val="000000"/>
          <w:sz w:val="28"/>
          <w:szCs w:val="28"/>
          <w:lang w:val="uk-UA"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промисловості та розвитку підприємництва виконавчого органу Київської міської ради (Київської міської державної адміністрації) </w:t>
      </w:r>
      <w:proofErr w:type="spellStart"/>
      <w:r w:rsidRPr="00EB5421">
        <w:rPr>
          <w:rFonts w:eastAsia="Calibri"/>
          <w:color w:val="000000"/>
          <w:sz w:val="28"/>
          <w:szCs w:val="28"/>
          <w:lang w:val="uk-UA" w:eastAsia="ar-SA"/>
        </w:rPr>
        <w:t>Костіков</w:t>
      </w:r>
      <w:proofErr w:type="spellEnd"/>
      <w:r w:rsidRPr="00EB5421">
        <w:rPr>
          <w:rFonts w:eastAsia="Calibri"/>
          <w:color w:val="000000"/>
          <w:sz w:val="28"/>
          <w:szCs w:val="28"/>
          <w:lang w:val="uk-UA" w:eastAsia="ar-SA"/>
        </w:rPr>
        <w:t xml:space="preserve"> Володимир Володимирович, контактний телефон 044 246 66 34.</w:t>
      </w:r>
    </w:p>
    <w:p w14:paraId="69640A9F" w14:textId="77777777" w:rsidR="00EB5421" w:rsidRPr="00EB5421" w:rsidRDefault="00EB5421" w:rsidP="00EB5421">
      <w:pPr>
        <w:suppressAutoHyphens/>
        <w:autoSpaceDE/>
        <w:adjustRightInd/>
        <w:textAlignment w:val="baseline"/>
        <w:rPr>
          <w:rFonts w:eastAsia="Andale Sans UI"/>
          <w:kern w:val="3"/>
          <w:sz w:val="28"/>
          <w:szCs w:val="28"/>
          <w:lang w:val="uk-UA" w:eastAsia="en-US" w:bidi="en-US"/>
        </w:rPr>
      </w:pPr>
    </w:p>
    <w:p w14:paraId="3DF86122" w14:textId="77777777" w:rsidR="00EB5421" w:rsidRPr="00EB5421" w:rsidRDefault="00EB5421" w:rsidP="00EB5421">
      <w:pPr>
        <w:suppressAutoHyphens/>
        <w:autoSpaceDE/>
        <w:adjustRightInd/>
        <w:textAlignment w:val="baseline"/>
        <w:rPr>
          <w:rFonts w:eastAsia="Andale Sans UI"/>
          <w:kern w:val="3"/>
          <w:sz w:val="28"/>
          <w:szCs w:val="28"/>
          <w:lang w:val="uk-UA" w:eastAsia="en-US" w:bidi="en-US"/>
        </w:rPr>
      </w:pPr>
    </w:p>
    <w:p w14:paraId="7CB33A5A" w14:textId="77777777" w:rsidR="00EB5421" w:rsidRPr="00EB5421" w:rsidRDefault="00EB5421" w:rsidP="00EB5421">
      <w:pPr>
        <w:suppressAutoHyphens/>
        <w:autoSpaceDE/>
        <w:adjustRightInd/>
        <w:textAlignment w:val="baseline"/>
        <w:rPr>
          <w:rFonts w:eastAsia="Andale Sans UI"/>
          <w:kern w:val="3"/>
          <w:sz w:val="28"/>
          <w:szCs w:val="28"/>
          <w:lang w:val="uk-UA" w:eastAsia="en-US" w:bidi="en-US"/>
        </w:rPr>
      </w:pPr>
    </w:p>
    <w:p w14:paraId="02D28935" w14:textId="77777777" w:rsidR="00EB5421" w:rsidRPr="00EB5421" w:rsidRDefault="00EB5421" w:rsidP="00EB5421">
      <w:pPr>
        <w:widowControl/>
        <w:autoSpaceDE/>
        <w:autoSpaceDN/>
        <w:adjustRightInd/>
        <w:jc w:val="both"/>
        <w:rPr>
          <w:rFonts w:eastAsia="Calibri"/>
          <w:bCs/>
          <w:color w:val="000000"/>
          <w:spacing w:val="-4"/>
          <w:sz w:val="28"/>
          <w:szCs w:val="28"/>
          <w:lang w:val="uk-UA" w:eastAsia="en-US"/>
        </w:rPr>
      </w:pPr>
      <w:r w:rsidRPr="00EB5421">
        <w:rPr>
          <w:rFonts w:eastAsia="Calibri"/>
          <w:bCs/>
          <w:color w:val="000000"/>
          <w:spacing w:val="-4"/>
          <w:sz w:val="28"/>
          <w:szCs w:val="28"/>
          <w:lang w:val="uk-UA" w:eastAsia="en-US"/>
        </w:rPr>
        <w:t xml:space="preserve">Директор  Департаменту промисловості </w:t>
      </w:r>
    </w:p>
    <w:p w14:paraId="61E66921" w14:textId="77777777" w:rsidR="00EB5421" w:rsidRPr="00EB5421" w:rsidRDefault="00EB5421" w:rsidP="00EB5421">
      <w:pPr>
        <w:widowControl/>
        <w:autoSpaceDE/>
        <w:autoSpaceDN/>
        <w:adjustRightInd/>
        <w:jc w:val="both"/>
        <w:rPr>
          <w:rFonts w:eastAsia="Calibri"/>
          <w:bCs/>
          <w:color w:val="000000"/>
          <w:spacing w:val="-4"/>
          <w:sz w:val="28"/>
          <w:szCs w:val="28"/>
          <w:lang w:val="uk-UA" w:eastAsia="en-US"/>
        </w:rPr>
      </w:pPr>
      <w:r w:rsidRPr="00EB5421">
        <w:rPr>
          <w:rFonts w:eastAsia="Calibri"/>
          <w:bCs/>
          <w:color w:val="000000"/>
          <w:spacing w:val="-4"/>
          <w:sz w:val="28"/>
          <w:szCs w:val="28"/>
          <w:lang w:val="uk-UA" w:eastAsia="en-US"/>
        </w:rPr>
        <w:t>та розвитку підприємництва міста Києва                                      Володимир КОСТІКОВ</w:t>
      </w:r>
    </w:p>
    <w:p w14:paraId="5F5BFDA4" w14:textId="77777777" w:rsidR="00EB5421" w:rsidRPr="00EB5421" w:rsidRDefault="00EB5421" w:rsidP="00EB5421">
      <w:pPr>
        <w:suppressAutoHyphens/>
        <w:autoSpaceDE/>
        <w:adjustRightInd/>
        <w:textAlignment w:val="baseline"/>
        <w:rPr>
          <w:rFonts w:eastAsia="Andale Sans UI"/>
          <w:kern w:val="3"/>
          <w:sz w:val="28"/>
          <w:szCs w:val="28"/>
          <w:lang w:val="uk-UA" w:eastAsia="en-US" w:bidi="en-US"/>
        </w:rPr>
      </w:pPr>
    </w:p>
    <w:p w14:paraId="69379D45" w14:textId="77777777" w:rsidR="00EB5421" w:rsidRPr="00EB5421" w:rsidRDefault="00EB5421" w:rsidP="00EB5421">
      <w:pPr>
        <w:suppressAutoHyphens/>
        <w:autoSpaceDE/>
        <w:adjustRightInd/>
        <w:ind w:firstLine="709"/>
        <w:jc w:val="both"/>
        <w:textAlignment w:val="baseline"/>
        <w:rPr>
          <w:rFonts w:eastAsia="Andale Sans UI"/>
          <w:b/>
          <w:bCs/>
          <w:iCs/>
          <w:color w:val="00000A"/>
          <w:kern w:val="3"/>
          <w:sz w:val="28"/>
          <w:szCs w:val="28"/>
          <w:shd w:val="clear" w:color="auto" w:fill="FFFFFF"/>
          <w:lang w:val="uk-UA" w:eastAsia="en-US" w:bidi="en-US"/>
        </w:rPr>
      </w:pPr>
    </w:p>
    <w:p w14:paraId="570D06F7" w14:textId="29D120ED" w:rsidR="00EB5421" w:rsidRDefault="00EB5421" w:rsidP="0091159B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</w:p>
    <w:p w14:paraId="56E8ECDA" w14:textId="40D34F59" w:rsidR="00EB5421" w:rsidRDefault="00EB5421" w:rsidP="0091159B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</w:p>
    <w:p w14:paraId="0597CF3E" w14:textId="2BF6430F" w:rsidR="00EB5421" w:rsidRDefault="00EB5421" w:rsidP="0091159B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</w:p>
    <w:p w14:paraId="21775F82" w14:textId="7B97B585" w:rsidR="00EB5421" w:rsidRDefault="00EB5421" w:rsidP="0091159B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</w:p>
    <w:p w14:paraId="061BB179" w14:textId="6F740FB3" w:rsidR="00EB5421" w:rsidRDefault="00EB5421" w:rsidP="0091159B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</w:p>
    <w:p w14:paraId="528B2E54" w14:textId="407D205C" w:rsidR="00EB5421" w:rsidRDefault="00EB5421" w:rsidP="0091159B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</w:p>
    <w:p w14:paraId="1B4F4D14" w14:textId="4C4CC212" w:rsidR="00EB5421" w:rsidRDefault="00EB5421" w:rsidP="0091159B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</w:p>
    <w:p w14:paraId="37BE0328" w14:textId="77777777" w:rsidR="00EB5421" w:rsidRPr="0091159B" w:rsidRDefault="00EB5421" w:rsidP="0091159B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</w:p>
    <w:p w14:paraId="0A6D17F6" w14:textId="77777777" w:rsidR="0091159B" w:rsidRPr="00C852E1" w:rsidRDefault="0091159B" w:rsidP="00A608B4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/>
        </w:rPr>
      </w:pPr>
    </w:p>
    <w:p w14:paraId="7ED72735" w14:textId="671E6793" w:rsidR="005B076C" w:rsidRPr="00C852E1" w:rsidRDefault="0012298A" w:rsidP="00EB5421">
      <w:pPr>
        <w:tabs>
          <w:tab w:val="left" w:pos="851"/>
        </w:tabs>
        <w:ind w:right="-1" w:firstLine="567"/>
        <w:jc w:val="both"/>
        <w:rPr>
          <w:sz w:val="28"/>
          <w:szCs w:val="28"/>
          <w:lang w:val="uk-UA" w:eastAsia="uk-UA" w:bidi="en-US"/>
        </w:rPr>
      </w:pPr>
      <w:r w:rsidRPr="00C852E1">
        <w:rPr>
          <w:sz w:val="28"/>
          <w:szCs w:val="28"/>
          <w:lang w:val="uk-UA"/>
        </w:rPr>
        <w:t xml:space="preserve"> </w:t>
      </w:r>
    </w:p>
    <w:p w14:paraId="1F08285F" w14:textId="77777777" w:rsidR="005B076C" w:rsidRPr="00C852E1" w:rsidRDefault="005B076C" w:rsidP="005B076C">
      <w:pPr>
        <w:pStyle w:val="a9"/>
        <w:jc w:val="both"/>
        <w:rPr>
          <w:sz w:val="28"/>
          <w:szCs w:val="28"/>
          <w:lang w:val="uk-UA" w:eastAsia="uk-UA" w:bidi="en-US"/>
        </w:rPr>
      </w:pPr>
    </w:p>
    <w:sectPr w:rsidR="005B076C" w:rsidRPr="00C852E1" w:rsidSect="00135B26">
      <w:pgSz w:w="11909" w:h="16834" w:code="9"/>
      <w:pgMar w:top="850" w:right="850" w:bottom="850" w:left="141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421"/>
    <w:multiLevelType w:val="hybridMultilevel"/>
    <w:tmpl w:val="21F4F448"/>
    <w:lvl w:ilvl="0" w:tplc="33CA478A">
      <w:start w:val="1"/>
      <w:numFmt w:val="decimal"/>
      <w:lvlText w:val="%1."/>
      <w:lvlJc w:val="left"/>
      <w:pPr>
        <w:ind w:left="502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4F1"/>
    <w:multiLevelType w:val="hybridMultilevel"/>
    <w:tmpl w:val="192CFEDC"/>
    <w:lvl w:ilvl="0" w:tplc="E5D0F3A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E9351F"/>
    <w:multiLevelType w:val="hybridMultilevel"/>
    <w:tmpl w:val="A426AD46"/>
    <w:lvl w:ilvl="0" w:tplc="C8783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92462F"/>
    <w:multiLevelType w:val="hybridMultilevel"/>
    <w:tmpl w:val="9DB48168"/>
    <w:lvl w:ilvl="0" w:tplc="0422000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23EA0408"/>
    <w:multiLevelType w:val="multilevel"/>
    <w:tmpl w:val="A19EC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5" w15:restartNumberingAfterBreak="0">
    <w:nsid w:val="34167AE1"/>
    <w:multiLevelType w:val="hybridMultilevel"/>
    <w:tmpl w:val="63A4F8AC"/>
    <w:lvl w:ilvl="0" w:tplc="DC542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8D032D"/>
    <w:multiLevelType w:val="hybridMultilevel"/>
    <w:tmpl w:val="643CB976"/>
    <w:lvl w:ilvl="0" w:tplc="C7EAEE80">
      <w:start w:val="20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8285DC3"/>
    <w:multiLevelType w:val="hybridMultilevel"/>
    <w:tmpl w:val="FFF87AB2"/>
    <w:lvl w:ilvl="0" w:tplc="2148315A">
      <w:start w:val="7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187A17"/>
    <w:multiLevelType w:val="multilevel"/>
    <w:tmpl w:val="1FD0C13C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773216"/>
    <w:multiLevelType w:val="multilevel"/>
    <w:tmpl w:val="6C14AF34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FA065C9"/>
    <w:multiLevelType w:val="multilevel"/>
    <w:tmpl w:val="34D089B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21"/>
    <w:rsid w:val="00013A80"/>
    <w:rsid w:val="0002126F"/>
    <w:rsid w:val="00026B09"/>
    <w:rsid w:val="00056697"/>
    <w:rsid w:val="0009628F"/>
    <w:rsid w:val="000A18CA"/>
    <w:rsid w:val="000A1F19"/>
    <w:rsid w:val="000A6FB9"/>
    <w:rsid w:val="0012298A"/>
    <w:rsid w:val="00135B26"/>
    <w:rsid w:val="00140E01"/>
    <w:rsid w:val="00153F5C"/>
    <w:rsid w:val="001648C0"/>
    <w:rsid w:val="001661C5"/>
    <w:rsid w:val="001811AE"/>
    <w:rsid w:val="001C472B"/>
    <w:rsid w:val="001D6F92"/>
    <w:rsid w:val="001E145C"/>
    <w:rsid w:val="002017EC"/>
    <w:rsid w:val="00212337"/>
    <w:rsid w:val="0023336C"/>
    <w:rsid w:val="0026675B"/>
    <w:rsid w:val="002775E3"/>
    <w:rsid w:val="00297F93"/>
    <w:rsid w:val="002B0659"/>
    <w:rsid w:val="002B65FC"/>
    <w:rsid w:val="002E242D"/>
    <w:rsid w:val="00340008"/>
    <w:rsid w:val="003566A0"/>
    <w:rsid w:val="00377665"/>
    <w:rsid w:val="0038251A"/>
    <w:rsid w:val="00387E01"/>
    <w:rsid w:val="004470B4"/>
    <w:rsid w:val="00470FBA"/>
    <w:rsid w:val="004A43BF"/>
    <w:rsid w:val="004A5115"/>
    <w:rsid w:val="004C720E"/>
    <w:rsid w:val="004F0BF4"/>
    <w:rsid w:val="004F6C44"/>
    <w:rsid w:val="005250EF"/>
    <w:rsid w:val="00525D13"/>
    <w:rsid w:val="00573481"/>
    <w:rsid w:val="00590FA2"/>
    <w:rsid w:val="005A32DF"/>
    <w:rsid w:val="005B076C"/>
    <w:rsid w:val="005E1EA3"/>
    <w:rsid w:val="00664303"/>
    <w:rsid w:val="0066485D"/>
    <w:rsid w:val="00667D50"/>
    <w:rsid w:val="00675F71"/>
    <w:rsid w:val="006A2B5E"/>
    <w:rsid w:val="006A50A2"/>
    <w:rsid w:val="006A6AF6"/>
    <w:rsid w:val="006A6FBB"/>
    <w:rsid w:val="006A79A3"/>
    <w:rsid w:val="006B72C6"/>
    <w:rsid w:val="006D0AFE"/>
    <w:rsid w:val="006D66B3"/>
    <w:rsid w:val="00701258"/>
    <w:rsid w:val="00734F0F"/>
    <w:rsid w:val="00777E71"/>
    <w:rsid w:val="0078414B"/>
    <w:rsid w:val="00790285"/>
    <w:rsid w:val="00792BB4"/>
    <w:rsid w:val="007C08B5"/>
    <w:rsid w:val="007E0C60"/>
    <w:rsid w:val="00820B47"/>
    <w:rsid w:val="008336EC"/>
    <w:rsid w:val="00846229"/>
    <w:rsid w:val="008879D5"/>
    <w:rsid w:val="008C283D"/>
    <w:rsid w:val="008E0721"/>
    <w:rsid w:val="008F3436"/>
    <w:rsid w:val="00905AF7"/>
    <w:rsid w:val="0091159B"/>
    <w:rsid w:val="00912222"/>
    <w:rsid w:val="009667DF"/>
    <w:rsid w:val="00980C50"/>
    <w:rsid w:val="0099418E"/>
    <w:rsid w:val="009A3C81"/>
    <w:rsid w:val="009E54B7"/>
    <w:rsid w:val="009E6246"/>
    <w:rsid w:val="00A1350F"/>
    <w:rsid w:val="00A44F2D"/>
    <w:rsid w:val="00A608B4"/>
    <w:rsid w:val="00A66418"/>
    <w:rsid w:val="00A71389"/>
    <w:rsid w:val="00A95811"/>
    <w:rsid w:val="00AA2466"/>
    <w:rsid w:val="00AE34E5"/>
    <w:rsid w:val="00AF5E70"/>
    <w:rsid w:val="00B004F0"/>
    <w:rsid w:val="00B011EE"/>
    <w:rsid w:val="00B14E8C"/>
    <w:rsid w:val="00B24712"/>
    <w:rsid w:val="00B44A91"/>
    <w:rsid w:val="00B908F5"/>
    <w:rsid w:val="00BA75A2"/>
    <w:rsid w:val="00BB1AB8"/>
    <w:rsid w:val="00BD230C"/>
    <w:rsid w:val="00C02D27"/>
    <w:rsid w:val="00C17F22"/>
    <w:rsid w:val="00C313A8"/>
    <w:rsid w:val="00C852E1"/>
    <w:rsid w:val="00C9678C"/>
    <w:rsid w:val="00CB657D"/>
    <w:rsid w:val="00CD1071"/>
    <w:rsid w:val="00CD13D7"/>
    <w:rsid w:val="00D32F8D"/>
    <w:rsid w:val="00D4282B"/>
    <w:rsid w:val="00D47AE7"/>
    <w:rsid w:val="00D745E9"/>
    <w:rsid w:val="00D85C94"/>
    <w:rsid w:val="00D90D43"/>
    <w:rsid w:val="00DB0330"/>
    <w:rsid w:val="00DB095E"/>
    <w:rsid w:val="00DB2B1A"/>
    <w:rsid w:val="00DB7261"/>
    <w:rsid w:val="00DC04E1"/>
    <w:rsid w:val="00DF4621"/>
    <w:rsid w:val="00E12E80"/>
    <w:rsid w:val="00E35E0A"/>
    <w:rsid w:val="00E43299"/>
    <w:rsid w:val="00E70B21"/>
    <w:rsid w:val="00E74E36"/>
    <w:rsid w:val="00E877FB"/>
    <w:rsid w:val="00E926B3"/>
    <w:rsid w:val="00EA0670"/>
    <w:rsid w:val="00EB5421"/>
    <w:rsid w:val="00EC2C35"/>
    <w:rsid w:val="00EE497A"/>
    <w:rsid w:val="00EF1D35"/>
    <w:rsid w:val="00F04442"/>
    <w:rsid w:val="00F17177"/>
    <w:rsid w:val="00F31A0D"/>
    <w:rsid w:val="00F35316"/>
    <w:rsid w:val="00F6521E"/>
    <w:rsid w:val="00F65E60"/>
    <w:rsid w:val="00F71531"/>
    <w:rsid w:val="00FC41EE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26D9"/>
  <w15:docId w15:val="{319B2C75-BE96-4385-B481-EC134199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A2B5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2B5E"/>
    <w:pPr>
      <w:keepNext/>
      <w:jc w:val="center"/>
      <w:outlineLvl w:val="1"/>
    </w:pPr>
    <w:rPr>
      <w:b/>
      <w:spacing w:val="-2"/>
      <w:w w:val="101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B5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A2B5E"/>
    <w:rPr>
      <w:rFonts w:ascii="Times New Roman" w:eastAsia="Times New Roman" w:hAnsi="Times New Roman" w:cs="Times New Roman"/>
      <w:b/>
      <w:spacing w:val="-2"/>
      <w:w w:val="101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A2B5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docdata">
    <w:name w:val="docdata"/>
    <w:aliases w:val="docy,v5,18028,baiaagaaboqcaaadokqaaawwraaaaaaaaaaaaaaaaaaaaaaaaaaaaaaaaaaaaaaaaaaaaaaaaaaaaaaaaaaaaaaaaaaaaaaaaaaaaaaaaaaaaaaaaaaaaaaaaaaaaaaaaaaaaaaaaaaaaaaaaaaaaaaaaaaaaaaaaaaaaaaaaaaaaaaaaaaaaaaaaaaaaaaaaaaaaaaaaaaaaaaaaaaaaaaaaaaaaaaaaaaaaaa"/>
    <w:basedOn w:val="a0"/>
    <w:rsid w:val="006A2B5E"/>
  </w:style>
  <w:style w:type="character" w:customStyle="1" w:styleId="rvts37">
    <w:name w:val="rvts37"/>
    <w:basedOn w:val="a0"/>
    <w:rsid w:val="00E35E0A"/>
  </w:style>
  <w:style w:type="paragraph" w:styleId="a4">
    <w:name w:val="Balloon Text"/>
    <w:basedOn w:val="a"/>
    <w:link w:val="a5"/>
    <w:uiPriority w:val="99"/>
    <w:semiHidden/>
    <w:unhideWhenUsed/>
    <w:rsid w:val="006D66B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D66B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FC472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53F5C"/>
    <w:rPr>
      <w:rFonts w:ascii="LiberationSans" w:hAnsi="LiberationSans" w:hint="default"/>
      <w:b w:val="0"/>
      <w:bCs w:val="0"/>
      <w:i w:val="0"/>
      <w:iCs w:val="0"/>
      <w:color w:val="000000"/>
      <w:sz w:val="18"/>
      <w:szCs w:val="18"/>
    </w:rPr>
  </w:style>
  <w:style w:type="paragraph" w:styleId="a7">
    <w:name w:val="Plain Text"/>
    <w:basedOn w:val="a"/>
    <w:link w:val="a8"/>
    <w:rsid w:val="00A1350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A135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ard-blue-color">
    <w:name w:val="hard-blue-color"/>
    <w:basedOn w:val="a0"/>
    <w:rsid w:val="0012298A"/>
  </w:style>
  <w:style w:type="paragraph" w:styleId="a9">
    <w:name w:val="No Spacing"/>
    <w:uiPriority w:val="1"/>
    <w:qFormat/>
    <w:rsid w:val="005B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5B076C"/>
    <w:rPr>
      <w:color w:val="0000FF"/>
      <w:u w:val="single"/>
    </w:rPr>
  </w:style>
  <w:style w:type="paragraph" w:customStyle="1" w:styleId="tj">
    <w:name w:val="tj"/>
    <w:basedOn w:val="a"/>
    <w:rsid w:val="00C313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62CA-3D54-4D79-B286-284ED506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4047</Words>
  <Characters>2307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Лобуренко Наталія Олександрівна</cp:lastModifiedBy>
  <cp:revision>13</cp:revision>
  <cp:lastPrinted>2023-10-23T06:17:00Z</cp:lastPrinted>
  <dcterms:created xsi:type="dcterms:W3CDTF">2025-01-31T11:54:00Z</dcterms:created>
  <dcterms:modified xsi:type="dcterms:W3CDTF">2025-02-04T12:26:00Z</dcterms:modified>
</cp:coreProperties>
</file>