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D2" w:rsidRPr="003315A7" w:rsidRDefault="002135D2" w:rsidP="002820DB">
      <w:pPr>
        <w:ind w:firstLine="567"/>
        <w:jc w:val="center"/>
        <w:rPr>
          <w:b/>
        </w:rPr>
      </w:pPr>
      <w:r w:rsidRPr="003315A7">
        <w:rPr>
          <w:b/>
        </w:rPr>
        <w:t>ПОЯСНЮВАЛЬНА ЗАПИСКА</w:t>
      </w:r>
    </w:p>
    <w:p w:rsidR="00661157" w:rsidRDefault="00661157" w:rsidP="002820DB">
      <w:pPr>
        <w:ind w:firstLine="567"/>
        <w:jc w:val="center"/>
        <w:rPr>
          <w:b/>
        </w:rPr>
      </w:pPr>
    </w:p>
    <w:p w:rsidR="00AE4CC5" w:rsidRPr="003315A7" w:rsidRDefault="00AE4CC5" w:rsidP="002820DB">
      <w:pPr>
        <w:ind w:firstLine="567"/>
        <w:jc w:val="center"/>
        <w:rPr>
          <w:b/>
        </w:rPr>
      </w:pPr>
    </w:p>
    <w:p w:rsidR="002135D2" w:rsidRPr="003315A7" w:rsidRDefault="002135D2" w:rsidP="007262C0">
      <w:pPr>
        <w:jc w:val="center"/>
      </w:pPr>
      <w:r w:rsidRPr="003315A7">
        <w:t>до про</w:t>
      </w:r>
      <w:r w:rsidR="00623058" w:rsidRPr="003315A7">
        <w:t>є</w:t>
      </w:r>
      <w:r w:rsidRPr="003315A7">
        <w:t>кту рішення Київської міської ради «</w:t>
      </w:r>
      <w:r w:rsidR="007262C0" w:rsidRPr="003315A7">
        <w:t xml:space="preserve">Про </w:t>
      </w:r>
      <w:r w:rsidR="009A6811" w:rsidRPr="003315A7">
        <w:t>реорганізацію</w:t>
      </w:r>
      <w:r w:rsidR="003315A7" w:rsidRPr="003315A7">
        <w:t xml:space="preserve"> Святошинського дитячого будинку-інтернату</w:t>
      </w:r>
      <w:r w:rsidR="003315A7" w:rsidRPr="003315A7">
        <w:t xml:space="preserve"> </w:t>
      </w:r>
      <w:r w:rsidR="003315A7" w:rsidRPr="003315A7">
        <w:t xml:space="preserve">шляхом приєднання </w:t>
      </w:r>
      <w:r w:rsidR="003315A7" w:rsidRPr="003315A7">
        <w:t xml:space="preserve">до </w:t>
      </w:r>
      <w:r w:rsidR="000678B7" w:rsidRPr="003315A7">
        <w:t>Дарницького дитячого будинку-інтернату</w:t>
      </w:r>
      <w:r w:rsidRPr="003315A7">
        <w:t>»</w:t>
      </w:r>
    </w:p>
    <w:p w:rsidR="002135D2" w:rsidRDefault="002135D2" w:rsidP="00617A0D">
      <w:pPr>
        <w:ind w:firstLine="567"/>
        <w:jc w:val="center"/>
      </w:pPr>
    </w:p>
    <w:p w:rsidR="00AE4CC5" w:rsidRPr="003315A7" w:rsidRDefault="00AE4CC5" w:rsidP="00617A0D">
      <w:pPr>
        <w:ind w:firstLine="567"/>
        <w:jc w:val="center"/>
      </w:pPr>
    </w:p>
    <w:p w:rsidR="002F5B17" w:rsidRPr="003315A7" w:rsidRDefault="002F5B17" w:rsidP="00FF54B6">
      <w:pPr>
        <w:numPr>
          <w:ilvl w:val="0"/>
          <w:numId w:val="31"/>
        </w:numPr>
        <w:ind w:left="0" w:firstLine="567"/>
        <w:jc w:val="both"/>
        <w:rPr>
          <w:b/>
        </w:rPr>
      </w:pPr>
      <w:r w:rsidRPr="003315A7">
        <w:rPr>
          <w:b/>
        </w:rPr>
        <w:t>Опис проблем, для вирішення яких підготовлено проєкт рішення Київ</w:t>
      </w:r>
      <w:r w:rsidR="003B1919" w:rsidRPr="003315A7">
        <w:rPr>
          <w:b/>
        </w:rPr>
        <w:t xml:space="preserve">ської міської </w:t>
      </w:r>
      <w:r w:rsidRPr="003315A7">
        <w:rPr>
          <w:b/>
        </w:rPr>
        <w:t>ради, обґрунтування відповідності та достатності передбачених у проєкті рішення Київ</w:t>
      </w:r>
      <w:r w:rsidR="003B1919" w:rsidRPr="003315A7">
        <w:rPr>
          <w:b/>
        </w:rPr>
        <w:t xml:space="preserve">ської міської </w:t>
      </w:r>
      <w:r w:rsidRPr="003315A7">
        <w:rPr>
          <w:b/>
        </w:rPr>
        <w:t>ради механізмів і способів вирішення існуючих проблем, а також актуальності цих проблем для територіальної громади міста Києва.</w:t>
      </w:r>
    </w:p>
    <w:p w:rsidR="00176A7C" w:rsidRPr="003315A7" w:rsidRDefault="00436DA1" w:rsidP="00436DA1">
      <w:pPr>
        <w:ind w:firstLine="567"/>
        <w:jc w:val="both"/>
      </w:pPr>
      <w:r w:rsidRPr="003315A7">
        <w:t xml:space="preserve">Проєкт рішення розроблено з </w:t>
      </w:r>
      <w:r w:rsidR="00176A7C" w:rsidRPr="003315A7">
        <w:t xml:space="preserve">відповідно до </w:t>
      </w:r>
      <w:r w:rsidR="00176A7C" w:rsidRPr="003315A7">
        <w:rPr>
          <w:color w:val="000000" w:themeColor="text1"/>
        </w:rPr>
        <w:t xml:space="preserve">Цивільного кодексу України, Податкового кодексу України, Закону України «Про місцеве самоврядування в Україні», законів України «Про соціальні послуги», «Про державну реєстрацію юридичних осіб, фізичних осіб-підприємців та громадських формувань» та з </w:t>
      </w:r>
      <w:r w:rsidRPr="003315A7">
        <w:t xml:space="preserve">метою </w:t>
      </w:r>
      <w:r w:rsidR="00C73CA5" w:rsidRPr="003315A7">
        <w:t xml:space="preserve">оптимізації </w:t>
      </w:r>
      <w:r w:rsidR="00176A7C" w:rsidRPr="003315A7">
        <w:t>існуючих ресурсів системи надання соціальних послуг.</w:t>
      </w:r>
    </w:p>
    <w:p w:rsidR="00176A7C" w:rsidRPr="003315A7" w:rsidRDefault="00176A7C" w:rsidP="00436DA1">
      <w:pPr>
        <w:ind w:firstLine="567"/>
        <w:jc w:val="both"/>
      </w:pPr>
      <w:r w:rsidRPr="003315A7">
        <w:t xml:space="preserve">Вищевказаним проєктом рішення передбачено реорганізацію </w:t>
      </w:r>
      <w:r w:rsidR="003315A7" w:rsidRPr="003315A7">
        <w:t>Святошинського</w:t>
      </w:r>
      <w:r w:rsidRPr="003315A7">
        <w:t xml:space="preserve"> дитячого будинку-інтернату </w:t>
      </w:r>
      <w:r w:rsidR="003315A7" w:rsidRPr="003315A7">
        <w:t xml:space="preserve">(ідентифікаційний код 03188760) </w:t>
      </w:r>
      <w:r w:rsidRPr="003315A7">
        <w:t xml:space="preserve">шляхом приєднання до </w:t>
      </w:r>
      <w:r w:rsidR="003315A7" w:rsidRPr="003315A7">
        <w:t>Дарницького</w:t>
      </w:r>
      <w:r w:rsidRPr="003315A7">
        <w:t xml:space="preserve"> дитячого будинку-інтернату </w:t>
      </w:r>
      <w:r w:rsidR="003315A7" w:rsidRPr="003315A7">
        <w:t xml:space="preserve">(ідентифікаційний код </w:t>
      </w:r>
      <w:r w:rsidR="003315A7">
        <w:t>03188808</w:t>
      </w:r>
      <w:r w:rsidR="003315A7" w:rsidRPr="003315A7">
        <w:t>)</w:t>
      </w:r>
      <w:r w:rsidR="003315A7">
        <w:t xml:space="preserve"> </w:t>
      </w:r>
      <w:r w:rsidRPr="003315A7">
        <w:t xml:space="preserve">та після здійснення реорганізації проєктом рішення додатково пропонується перейменування </w:t>
      </w:r>
      <w:r w:rsidR="003315A7" w:rsidRPr="003315A7">
        <w:t>Дарницького</w:t>
      </w:r>
      <w:r w:rsidRPr="003315A7">
        <w:t xml:space="preserve"> дитячого будинку-інтернату </w:t>
      </w:r>
      <w:r w:rsidR="003315A7">
        <w:t xml:space="preserve">(ідентифікаційний код 03188808) </w:t>
      </w:r>
      <w:r w:rsidRPr="003315A7">
        <w:t>на Київський міський дитячий будинок-інтернат</w:t>
      </w:r>
      <w:r w:rsidR="003315A7">
        <w:t xml:space="preserve"> (ідентифікаційний код 03188808)</w:t>
      </w:r>
      <w:r w:rsidRPr="003315A7">
        <w:t>.</w:t>
      </w:r>
    </w:p>
    <w:p w:rsidR="00436DA1" w:rsidRPr="003315A7" w:rsidRDefault="00176A7C" w:rsidP="00436DA1">
      <w:pPr>
        <w:ind w:firstLine="567"/>
        <w:jc w:val="both"/>
      </w:pPr>
      <w:r w:rsidRPr="003315A7">
        <w:t xml:space="preserve">Дарницький дитячий будинок-інтернат та Святошинський дитячий будинок-інтернат засновані на комунальній власності територіальної громади міста Києва та підпорядковані </w:t>
      </w:r>
      <w:r w:rsidR="000678B7" w:rsidRPr="003315A7">
        <w:t>Департаменту соціальної та ветеранської політики виконавчого органу Київської міської ради (Київської міської державної адміністрації</w:t>
      </w:r>
      <w:r w:rsidR="00184CBE" w:rsidRPr="003315A7">
        <w:t>)</w:t>
      </w:r>
      <w:r w:rsidRPr="003315A7">
        <w:t>.</w:t>
      </w:r>
    </w:p>
    <w:p w:rsidR="003315A7" w:rsidRPr="003315A7" w:rsidRDefault="003315A7" w:rsidP="003315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>Святошинський дитячий будинок-інтернат є стаціонарною соціальною установою ІІ профілю для постійного проживання дітей та осіб з інвалідністю чоловічої статі від 4 до 35 років з порушеннями фізичного, інтелектуального розвитку та психічними розладами.</w:t>
      </w:r>
    </w:p>
    <w:p w:rsidR="003315A7" w:rsidRPr="003315A7" w:rsidRDefault="003315A7" w:rsidP="003315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 xml:space="preserve">Згідно з Положення про Святошинський дитячий будинок-інтернат, затвердженого розпорядженням виконавчого органу Київської міської ради (Київської міської державної адміністрації) від 01 жовтня 2013 року № 1749 (у редакції розпорядження начальника Київської міської військової адміністрації від 24 травня 2024 року № 472) </w:t>
      </w:r>
      <w:r w:rsidRPr="003315A7">
        <w:rPr>
          <w:sz w:val="28"/>
          <w:szCs w:val="28"/>
          <w:lang w:val="uk-UA"/>
        </w:rPr>
        <w:t xml:space="preserve">основними завданнями цієї установи - </w:t>
      </w:r>
      <w:r w:rsidRPr="003315A7">
        <w:rPr>
          <w:color w:val="000000"/>
          <w:sz w:val="28"/>
          <w:szCs w:val="28"/>
          <w:lang w:val="uk-UA"/>
        </w:rPr>
        <w:t>забезпечення прав та інтересів, денної зайнятості, належних умов для проживання, соціально-побутового обслуговування, залучення до життєдіяльності територіальної громади, реабілітації та надання медичної допомоги вихованцям/підопічним,</w:t>
      </w:r>
      <w:r w:rsidRPr="003315A7">
        <w:rPr>
          <w:sz w:val="28"/>
          <w:szCs w:val="28"/>
          <w:lang w:val="uk-UA"/>
        </w:rPr>
        <w:t> надання таких соціальних послуг, як стаціонарний догляд, соціальна реабілітація, представництво інтересів, соціально-психологічна реабілітація, а також у разі потреби денний догляд, п’ятиденний стаціонарний догляд, транзитне перебування, підтримане проживання, консультування,</w:t>
      </w:r>
      <w:r w:rsidRPr="003315A7">
        <w:rPr>
          <w:color w:val="000000"/>
          <w:sz w:val="28"/>
          <w:szCs w:val="28"/>
          <w:lang w:val="uk-UA"/>
        </w:rPr>
        <w:t xml:space="preserve"> проведення комплексу реабілітаційних заходів відповідно до індивідуального плану комплексної реабілітації (абілітації), а також планових профілактичних, санітарно-протиепідемічних та оздоровчих заходів.</w:t>
      </w:r>
    </w:p>
    <w:p w:rsidR="003315A7" w:rsidRPr="003315A7" w:rsidRDefault="003315A7" w:rsidP="003315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>Навчально-виховний процес у Святошинському дитячому будинку-інтернаті, є складовою частиною реабілітації вихованців/підопічних із застосуванням методів і форм навчання, які забезпечують набуття необхідних знань, умінь і навичок, корекцію психічних порушень.</w:t>
      </w:r>
    </w:p>
    <w:p w:rsidR="003315A7" w:rsidRPr="003315A7" w:rsidRDefault="003315A7" w:rsidP="003315A7">
      <w:pPr>
        <w:ind w:firstLine="567"/>
        <w:jc w:val="both"/>
        <w:rPr>
          <w:color w:val="0D0D0D" w:themeColor="text1" w:themeTint="F2"/>
        </w:rPr>
      </w:pPr>
      <w:r w:rsidRPr="003315A7">
        <w:rPr>
          <w:color w:val="0D0D0D" w:themeColor="text1" w:themeTint="F2"/>
        </w:rPr>
        <w:t xml:space="preserve">Святошинський </w:t>
      </w:r>
      <w:r>
        <w:rPr>
          <w:color w:val="0D0D0D" w:themeColor="text1" w:themeTint="F2"/>
        </w:rPr>
        <w:t xml:space="preserve">дитячий </w:t>
      </w:r>
      <w:r w:rsidRPr="003315A7">
        <w:rPr>
          <w:color w:val="0D0D0D" w:themeColor="text1" w:themeTint="F2"/>
        </w:rPr>
        <w:t>будинок-інтернат розрахований на 215 ліжко-місць, в даний час на повному державному утриманні знаходиться 200 вихованців. В будинку-інтернаті також розміщено 25 евакуйованих дітей вихованців КУ «Шевченківський дитячий будинок-інтернат» Харківської області.</w:t>
      </w:r>
    </w:p>
    <w:p w:rsidR="003315A7" w:rsidRPr="003315A7" w:rsidRDefault="003315A7" w:rsidP="003315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>Станом на зараз у Святошинському дитячому будинку-інтернаті працює</w:t>
      </w:r>
      <w:r w:rsidR="00560C40">
        <w:rPr>
          <w:color w:val="000000"/>
          <w:sz w:val="28"/>
          <w:szCs w:val="28"/>
          <w:lang w:val="uk-UA"/>
        </w:rPr>
        <w:t xml:space="preserve">   </w:t>
      </w:r>
      <w:r w:rsidRPr="003315A7">
        <w:rPr>
          <w:color w:val="000000"/>
          <w:sz w:val="28"/>
          <w:szCs w:val="28"/>
          <w:lang w:val="uk-UA"/>
        </w:rPr>
        <w:t xml:space="preserve"> 153 працівники</w:t>
      </w:r>
      <w:r w:rsidR="00560C40">
        <w:rPr>
          <w:color w:val="000000"/>
          <w:sz w:val="28"/>
          <w:szCs w:val="28"/>
          <w:lang w:val="uk-UA"/>
        </w:rPr>
        <w:t xml:space="preserve">, </w:t>
      </w:r>
      <w:r w:rsidRPr="003315A7">
        <w:rPr>
          <w:color w:val="000000"/>
          <w:sz w:val="28"/>
          <w:szCs w:val="28"/>
          <w:lang w:val="uk-UA"/>
        </w:rPr>
        <w:t>загальна кількість працівників - 185, серед яких: керівники – 3; адміністративний персонал – 3; відділ бухгалтерського обліку та економічного планування – 6; відділ організаційного та соціально-побутового забезпечення – 13; відділення дитяче з соціально-педагогічної реабілітації – 33; відділення молодіжне з соціально-педагогічної реабілітації – 24, відділення лікарської допомоги – 6; відділення медико-стаціонарного догляду – 10,5; відділення молодшого медичного персоналу – 68, відділ харчового забезпечення – 8, відділ господарського забезпечення – 10,5.</w:t>
      </w:r>
    </w:p>
    <w:p w:rsidR="008D2A57" w:rsidRPr="003315A7" w:rsidRDefault="008D2A57" w:rsidP="00436DA1">
      <w:pPr>
        <w:ind w:firstLine="567"/>
        <w:jc w:val="both"/>
      </w:pPr>
      <w:r w:rsidRPr="003315A7">
        <w:t>Дарницький дитячий будинок-інтернат функціонує з березня 1965 року та знаходиться за адресою</w:t>
      </w:r>
      <w:r w:rsidR="00184CBE" w:rsidRPr="003315A7">
        <w:t>: м. Київ, вул. Ялинкова, 58/60,</w:t>
      </w:r>
      <w:r w:rsidRPr="003315A7">
        <w:t xml:space="preserve"> </w:t>
      </w:r>
      <w:r w:rsidR="00184CBE" w:rsidRPr="003315A7">
        <w:t>н</w:t>
      </w:r>
      <w:r w:rsidRPr="003315A7">
        <w:t>а земельній ділянці площею 12134 кв. м.</w:t>
      </w:r>
      <w:r w:rsidR="00541813" w:rsidRPr="003315A7">
        <w:t xml:space="preserve"> розташований</w:t>
      </w:r>
      <w:r w:rsidRPr="003315A7">
        <w:t xml:space="preserve"> житловий корпус </w:t>
      </w:r>
      <w:r w:rsidR="00541813" w:rsidRPr="003315A7">
        <w:t>(</w:t>
      </w:r>
      <w:r w:rsidRPr="003315A7">
        <w:t>1800 кв. м.</w:t>
      </w:r>
      <w:r w:rsidR="00541813" w:rsidRPr="003315A7">
        <w:t>)</w:t>
      </w:r>
      <w:r w:rsidRPr="003315A7">
        <w:t xml:space="preserve"> та господарчі блоки (пральня, блоки для автотранспорту, складські приміщення</w:t>
      </w:r>
      <w:r w:rsidR="00541813" w:rsidRPr="003315A7">
        <w:t>, овочесховище, теплиця</w:t>
      </w:r>
      <w:r w:rsidRPr="003315A7">
        <w:t>)</w:t>
      </w:r>
      <w:r w:rsidR="00541813" w:rsidRPr="003315A7">
        <w:t>.</w:t>
      </w:r>
    </w:p>
    <w:p w:rsidR="006178DB" w:rsidRPr="003315A7" w:rsidRDefault="00176A7C" w:rsidP="006178DB">
      <w:pPr>
        <w:ind w:firstLine="567"/>
        <w:jc w:val="both"/>
        <w:rPr>
          <w:color w:val="0D0D0D" w:themeColor="text1" w:themeTint="F2"/>
        </w:rPr>
      </w:pPr>
      <w:r w:rsidRPr="003315A7">
        <w:t xml:space="preserve">Згідно з Положення про Дарницький дитячий будинок-інтернат, затвердженого розпорядженням виконавчого органу Київської міської ради (Київської міської державної адміністрації) від 01 жовтня 2013 року № 1748 (у редакції розпорядження начальника Київської міської військової адміністрації від 09 травня 2024 року № 418) основними завданнями цієї установи </w:t>
      </w:r>
      <w:r w:rsidR="006178DB" w:rsidRPr="003315A7">
        <w:t>–</w:t>
      </w:r>
      <w:r w:rsidRPr="003315A7">
        <w:t xml:space="preserve"> </w:t>
      </w:r>
      <w:r w:rsidR="006178DB" w:rsidRPr="003315A7">
        <w:t xml:space="preserve">є </w:t>
      </w:r>
      <w:r w:rsidR="006178DB" w:rsidRPr="003315A7">
        <w:rPr>
          <w:color w:val="0D0D0D" w:themeColor="text1" w:themeTint="F2"/>
        </w:rPr>
        <w:t xml:space="preserve">забезпечення прав та інтересів, денної зайнятості, належних умов для проживання, соціально-побутового обслуговування, залучення до життєдіяльності територіальної громади, реабілітації та надання медичної допомоги вихованкам/підопічним, надання таких соціальних послуг, як стаціонарний догляд, соціальна реабілітація, представництво інтересів, соціально-психологічна реабілітація, а також у разі потреби денний догляд, </w:t>
      </w:r>
      <w:r w:rsidR="006178DB" w:rsidRPr="003315A7">
        <w:rPr>
          <w:color w:val="0D0D0D" w:themeColor="text1" w:themeTint="F2"/>
        </w:rPr>
        <w:lastRenderedPageBreak/>
        <w:t>паліативний догляд, підтримане проживання, консультування, соціальна профілактика, кризове та екстрене втручання, проведення комплексу реабілітаційних заходів відповідно до індивідуального плану реабілітації, а також планових профілактичних, санітарно-протиепідемічних та оздоровчих заходів.</w:t>
      </w:r>
    </w:p>
    <w:p w:rsidR="00EA5AAF" w:rsidRPr="003315A7" w:rsidRDefault="00EA5AAF" w:rsidP="006178DB">
      <w:pPr>
        <w:ind w:firstLine="567"/>
        <w:jc w:val="both"/>
        <w:rPr>
          <w:color w:val="0D0D0D" w:themeColor="text1" w:themeTint="F2"/>
        </w:rPr>
      </w:pPr>
      <w:r w:rsidRPr="003315A7">
        <w:rPr>
          <w:color w:val="0D0D0D" w:themeColor="text1" w:themeTint="F2"/>
        </w:rPr>
        <w:t>Дарницький дитячий будинок-інтернат є соціально</w:t>
      </w:r>
      <w:r w:rsidR="00541813" w:rsidRPr="003315A7">
        <w:rPr>
          <w:color w:val="0D0D0D" w:themeColor="text1" w:themeTint="F2"/>
        </w:rPr>
        <w:t>ю</w:t>
      </w:r>
      <w:r w:rsidRPr="003315A7">
        <w:rPr>
          <w:color w:val="0D0D0D" w:themeColor="text1" w:themeTint="F2"/>
        </w:rPr>
        <w:t xml:space="preserve"> установою для постійного проживання дітей </w:t>
      </w:r>
      <w:r w:rsidR="00541813" w:rsidRPr="003315A7">
        <w:rPr>
          <w:color w:val="0D0D0D" w:themeColor="text1" w:themeTint="F2"/>
        </w:rPr>
        <w:t xml:space="preserve">та осіб </w:t>
      </w:r>
      <w:r w:rsidRPr="003315A7">
        <w:rPr>
          <w:color w:val="0D0D0D" w:themeColor="text1" w:themeTint="F2"/>
        </w:rPr>
        <w:t>жіночої статі віком від 4-ох до 35-ти років з помірною розумовою відсталістю, які можуть самостійно пересуватись і обслуговувати та потребують стороннього догляду, побутового та медичного обслуговування.</w:t>
      </w:r>
    </w:p>
    <w:p w:rsidR="00EA5AAF" w:rsidRPr="003315A7" w:rsidRDefault="00EA5AAF" w:rsidP="006178DB">
      <w:pPr>
        <w:ind w:firstLine="567"/>
        <w:jc w:val="both"/>
        <w:rPr>
          <w:color w:val="0D0D0D" w:themeColor="text1" w:themeTint="F2"/>
        </w:rPr>
      </w:pPr>
      <w:r w:rsidRPr="003315A7">
        <w:rPr>
          <w:color w:val="0D0D0D" w:themeColor="text1" w:themeTint="F2"/>
        </w:rPr>
        <w:t xml:space="preserve">Дарницький будинок-інтернат розрахований на 200 ліжко-місць, в даний час на повному державному утриманні знаходиться 188 </w:t>
      </w:r>
      <w:r w:rsidR="00CF712F" w:rsidRPr="003315A7">
        <w:rPr>
          <w:color w:val="0D0D0D" w:themeColor="text1" w:themeTint="F2"/>
        </w:rPr>
        <w:t>вихованок</w:t>
      </w:r>
      <w:r w:rsidRPr="003315A7">
        <w:rPr>
          <w:color w:val="0D0D0D" w:themeColor="text1" w:themeTint="F2"/>
        </w:rPr>
        <w:t>.</w:t>
      </w:r>
      <w:r w:rsidR="000F0C10" w:rsidRPr="003315A7">
        <w:rPr>
          <w:color w:val="0D0D0D" w:themeColor="text1" w:themeTint="F2"/>
        </w:rPr>
        <w:t xml:space="preserve"> В будинку-інтернаті також розміщено </w:t>
      </w:r>
      <w:r w:rsidR="00CF712F" w:rsidRPr="003315A7">
        <w:rPr>
          <w:color w:val="0D0D0D" w:themeColor="text1" w:themeTint="F2"/>
        </w:rPr>
        <w:t>4</w:t>
      </w:r>
      <w:r w:rsidR="000F0C10" w:rsidRPr="003315A7">
        <w:rPr>
          <w:color w:val="0D0D0D" w:themeColor="text1" w:themeTint="F2"/>
        </w:rPr>
        <w:t>6 евакуйованих дітей вихованців Богодухівського дитячого будинку-інтернату Харківської області.</w:t>
      </w:r>
    </w:p>
    <w:p w:rsidR="00EA5AAF" w:rsidRPr="003315A7" w:rsidRDefault="00EA5AAF" w:rsidP="006178DB">
      <w:pPr>
        <w:ind w:firstLine="567"/>
        <w:jc w:val="both"/>
        <w:rPr>
          <w:color w:val="0D0D0D" w:themeColor="text1" w:themeTint="F2"/>
        </w:rPr>
      </w:pPr>
      <w:r w:rsidRPr="003315A7">
        <w:rPr>
          <w:color w:val="0D0D0D" w:themeColor="text1" w:themeTint="F2"/>
        </w:rPr>
        <w:t xml:space="preserve">Навчально-виховний процес здійснюється </w:t>
      </w:r>
      <w:r w:rsidR="00184CBE" w:rsidRPr="003315A7">
        <w:rPr>
          <w:color w:val="0D0D0D" w:themeColor="text1" w:themeTint="F2"/>
        </w:rPr>
        <w:t>з</w:t>
      </w:r>
      <w:r w:rsidRPr="003315A7">
        <w:rPr>
          <w:color w:val="0D0D0D" w:themeColor="text1" w:themeTint="F2"/>
        </w:rPr>
        <w:t xml:space="preserve"> використання</w:t>
      </w:r>
      <w:r w:rsidR="00184CBE" w:rsidRPr="003315A7">
        <w:rPr>
          <w:color w:val="0D0D0D" w:themeColor="text1" w:themeTint="F2"/>
        </w:rPr>
        <w:t>м</w:t>
      </w:r>
      <w:r w:rsidRPr="003315A7">
        <w:rPr>
          <w:color w:val="0D0D0D" w:themeColor="text1" w:themeTint="F2"/>
        </w:rPr>
        <w:t xml:space="preserve"> принципів спеціальної дидактики, основними з яких є індивідуальний підхід та корекційна спрямованість навчання. </w:t>
      </w:r>
    </w:p>
    <w:p w:rsidR="006178DB" w:rsidRPr="003315A7" w:rsidRDefault="006178DB" w:rsidP="004F169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 xml:space="preserve">Станом на зараз у Дарницькому дитячому будинку-інтернаті працює </w:t>
      </w:r>
      <w:r w:rsidR="00560C40">
        <w:rPr>
          <w:color w:val="000000"/>
          <w:sz w:val="28"/>
          <w:szCs w:val="28"/>
          <w:lang w:val="uk-UA"/>
        </w:rPr>
        <w:t xml:space="preserve">                       </w:t>
      </w:r>
      <w:r w:rsidR="00EA5AAF" w:rsidRPr="003315A7">
        <w:rPr>
          <w:color w:val="000000"/>
          <w:sz w:val="28"/>
          <w:szCs w:val="28"/>
          <w:lang w:val="uk-UA"/>
        </w:rPr>
        <w:t xml:space="preserve">123 </w:t>
      </w:r>
      <w:r w:rsidR="00560C40">
        <w:rPr>
          <w:color w:val="000000"/>
          <w:sz w:val="28"/>
          <w:szCs w:val="28"/>
          <w:lang w:val="uk-UA"/>
        </w:rPr>
        <w:t xml:space="preserve">працівники, </w:t>
      </w:r>
      <w:r w:rsidR="00EA5AAF" w:rsidRPr="003315A7">
        <w:rPr>
          <w:color w:val="000000"/>
          <w:sz w:val="28"/>
          <w:szCs w:val="28"/>
          <w:lang w:val="uk-UA"/>
        </w:rPr>
        <w:t xml:space="preserve">загальна кількість працівників </w:t>
      </w:r>
      <w:r w:rsidR="00560C40">
        <w:rPr>
          <w:color w:val="000000"/>
          <w:sz w:val="28"/>
          <w:szCs w:val="28"/>
          <w:lang w:val="uk-UA"/>
        </w:rPr>
        <w:t>–</w:t>
      </w:r>
      <w:r w:rsidR="00EA5AAF" w:rsidRPr="003315A7">
        <w:rPr>
          <w:color w:val="000000"/>
          <w:sz w:val="28"/>
          <w:szCs w:val="28"/>
          <w:lang w:val="uk-UA"/>
        </w:rPr>
        <w:t xml:space="preserve"> 143</w:t>
      </w:r>
      <w:r w:rsidR="00560C40">
        <w:rPr>
          <w:color w:val="000000"/>
          <w:sz w:val="28"/>
          <w:szCs w:val="28"/>
          <w:lang w:val="uk-UA"/>
        </w:rPr>
        <w:t>,</w:t>
      </w:r>
      <w:r w:rsidRPr="003315A7">
        <w:rPr>
          <w:color w:val="000000"/>
          <w:sz w:val="28"/>
          <w:szCs w:val="28"/>
          <w:lang w:val="uk-UA"/>
        </w:rPr>
        <w:t xml:space="preserve"> серед яких:</w:t>
      </w:r>
      <w:r w:rsidR="00EA5AAF" w:rsidRPr="003315A7">
        <w:rPr>
          <w:color w:val="000000"/>
          <w:sz w:val="28"/>
          <w:szCs w:val="28"/>
          <w:lang w:val="uk-UA"/>
        </w:rPr>
        <w:t xml:space="preserve"> адміністративний персонал – </w:t>
      </w:r>
      <w:r w:rsidR="008D2A57" w:rsidRPr="003315A7">
        <w:rPr>
          <w:color w:val="000000"/>
          <w:sz w:val="28"/>
          <w:szCs w:val="28"/>
          <w:lang w:val="uk-UA"/>
        </w:rPr>
        <w:t>9,5</w:t>
      </w:r>
      <w:r w:rsidR="00EA5AAF" w:rsidRPr="003315A7">
        <w:rPr>
          <w:color w:val="000000"/>
          <w:sz w:val="28"/>
          <w:szCs w:val="28"/>
          <w:lang w:val="uk-UA"/>
        </w:rPr>
        <w:t xml:space="preserve">; </w:t>
      </w:r>
      <w:r w:rsidR="008D2A57" w:rsidRPr="003315A7">
        <w:rPr>
          <w:color w:val="000000"/>
          <w:sz w:val="28"/>
          <w:szCs w:val="28"/>
          <w:lang w:val="uk-UA"/>
        </w:rPr>
        <w:t>бухгалтерія</w:t>
      </w:r>
      <w:r w:rsidR="00EA5AAF" w:rsidRPr="003315A7">
        <w:rPr>
          <w:color w:val="000000"/>
          <w:sz w:val="28"/>
          <w:szCs w:val="28"/>
          <w:lang w:val="uk-UA"/>
        </w:rPr>
        <w:t xml:space="preserve"> – </w:t>
      </w:r>
      <w:r w:rsidR="008D2A57" w:rsidRPr="003315A7">
        <w:rPr>
          <w:color w:val="000000"/>
          <w:sz w:val="28"/>
          <w:szCs w:val="28"/>
          <w:lang w:val="uk-UA"/>
        </w:rPr>
        <w:t>5</w:t>
      </w:r>
      <w:r w:rsidR="00EA5AAF" w:rsidRPr="003315A7">
        <w:rPr>
          <w:color w:val="000000"/>
          <w:sz w:val="28"/>
          <w:szCs w:val="28"/>
          <w:lang w:val="uk-UA"/>
        </w:rPr>
        <w:t xml:space="preserve">; </w:t>
      </w:r>
      <w:r w:rsidR="008D2A57" w:rsidRPr="003315A7">
        <w:rPr>
          <w:color w:val="000000"/>
          <w:sz w:val="28"/>
          <w:szCs w:val="28"/>
          <w:lang w:val="uk-UA"/>
        </w:rPr>
        <w:t>педагогічний відділ</w:t>
      </w:r>
      <w:r w:rsidR="00EA5AAF" w:rsidRPr="003315A7">
        <w:rPr>
          <w:color w:val="000000"/>
          <w:sz w:val="28"/>
          <w:szCs w:val="28"/>
          <w:lang w:val="uk-UA"/>
        </w:rPr>
        <w:t xml:space="preserve"> – </w:t>
      </w:r>
      <w:r w:rsidR="008D2A57" w:rsidRPr="003315A7">
        <w:rPr>
          <w:color w:val="000000"/>
          <w:sz w:val="28"/>
          <w:szCs w:val="28"/>
          <w:lang w:val="uk-UA"/>
        </w:rPr>
        <w:t>40</w:t>
      </w:r>
      <w:r w:rsidR="00EA5AAF" w:rsidRPr="003315A7">
        <w:rPr>
          <w:color w:val="000000"/>
          <w:sz w:val="28"/>
          <w:szCs w:val="28"/>
          <w:lang w:val="uk-UA"/>
        </w:rPr>
        <w:t xml:space="preserve">; </w:t>
      </w:r>
      <w:r w:rsidR="008D2A57" w:rsidRPr="003315A7">
        <w:rPr>
          <w:color w:val="000000"/>
          <w:sz w:val="28"/>
          <w:szCs w:val="28"/>
          <w:lang w:val="uk-UA"/>
        </w:rPr>
        <w:t>середній медичний персонал – 10,5; молодший медичний персонал – 5</w:t>
      </w:r>
      <w:r w:rsidR="00560C40">
        <w:rPr>
          <w:color w:val="000000"/>
          <w:sz w:val="28"/>
          <w:szCs w:val="28"/>
          <w:lang w:val="uk-UA"/>
        </w:rPr>
        <w:t>5</w:t>
      </w:r>
      <w:r w:rsidR="008D2A57" w:rsidRPr="003315A7">
        <w:rPr>
          <w:color w:val="000000"/>
          <w:sz w:val="28"/>
          <w:szCs w:val="28"/>
          <w:lang w:val="uk-UA"/>
        </w:rPr>
        <w:t>; адміністративно-господарська частина – 17; харчоблок – 6</w:t>
      </w:r>
      <w:r w:rsidR="00EA5AAF" w:rsidRPr="003315A7">
        <w:rPr>
          <w:color w:val="000000"/>
          <w:sz w:val="28"/>
          <w:szCs w:val="28"/>
          <w:lang w:val="uk-UA"/>
        </w:rPr>
        <w:t>.</w:t>
      </w:r>
    </w:p>
    <w:p w:rsidR="0055006C" w:rsidRPr="003315A7" w:rsidRDefault="0055006C" w:rsidP="004F169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>Проєктом рішення передбачається зміна організації управління вищевказаними дитячими будинками-інтернатами шляхом створення єдиного комунального закладу у складі якого будуть діяти відповідні структурні підрозділи.</w:t>
      </w:r>
    </w:p>
    <w:p w:rsidR="0055006C" w:rsidRPr="003315A7" w:rsidRDefault="0055006C" w:rsidP="004F169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>Реалізація даного проєкту рішення не порушить права осіб, які перебувають у дитячих будинках-інтернатах, зокрема буд</w:t>
      </w:r>
      <w:r w:rsidR="00F64831" w:rsidRPr="003315A7">
        <w:rPr>
          <w:color w:val="000000"/>
          <w:sz w:val="28"/>
          <w:szCs w:val="28"/>
          <w:lang w:val="uk-UA"/>
        </w:rPr>
        <w:t>е збережене право на проживання, забезпечення надання соціальних послуг, що відповідає меті існування заклад</w:t>
      </w:r>
      <w:r w:rsidR="00993995" w:rsidRPr="003315A7">
        <w:rPr>
          <w:color w:val="000000"/>
          <w:sz w:val="28"/>
          <w:szCs w:val="28"/>
          <w:lang w:val="uk-UA"/>
        </w:rPr>
        <w:t>ів</w:t>
      </w:r>
      <w:r w:rsidR="00F64831" w:rsidRPr="003315A7">
        <w:rPr>
          <w:color w:val="000000"/>
          <w:sz w:val="28"/>
          <w:szCs w:val="28"/>
          <w:lang w:val="uk-UA"/>
        </w:rPr>
        <w:t>.</w:t>
      </w:r>
    </w:p>
    <w:p w:rsidR="0055006C" w:rsidRPr="003315A7" w:rsidRDefault="0055006C" w:rsidP="0055006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315A7">
        <w:rPr>
          <w:color w:val="000000"/>
          <w:sz w:val="28"/>
          <w:szCs w:val="28"/>
          <w:lang w:val="uk-UA"/>
        </w:rPr>
        <w:t>Враховуючи вищевикладене, проєкт рішення підготовлено для покращення якості надання соціальних послуг, запровадження механізму перерозподілу навантаження на соціальних та медичних працівників цих дитячих будинків-інтернатів, поліпшення матеріально-технічної бази та матеріального забезпечення їх персоналу, ефективного використання наявних матеріальних та кадрових ресурсів, поліпшення показників якості шляхом створення економічного обґрунтованої моделі організації служби надання соціальних послуг.</w:t>
      </w:r>
    </w:p>
    <w:p w:rsidR="002C68F5" w:rsidRPr="003315A7" w:rsidRDefault="002C68F5" w:rsidP="00BB06DB">
      <w:pPr>
        <w:ind w:firstLine="567"/>
        <w:jc w:val="both"/>
      </w:pPr>
    </w:p>
    <w:p w:rsidR="002F5B17" w:rsidRPr="003315A7" w:rsidRDefault="002820DB" w:rsidP="00FF54B6">
      <w:pPr>
        <w:numPr>
          <w:ilvl w:val="0"/>
          <w:numId w:val="31"/>
        </w:numPr>
        <w:ind w:left="0" w:firstLine="567"/>
        <w:jc w:val="both"/>
        <w:rPr>
          <w:b/>
        </w:rPr>
      </w:pPr>
      <w:bookmarkStart w:id="0" w:name="511"/>
      <w:bookmarkEnd w:id="0"/>
      <w:r w:rsidRPr="003315A7">
        <w:rPr>
          <w:b/>
        </w:rPr>
        <w:t>П</w:t>
      </w:r>
      <w:r w:rsidR="002F5B17" w:rsidRPr="003315A7">
        <w:rPr>
          <w:b/>
        </w:rPr>
        <w:t>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проєкт рішення Київради</w:t>
      </w:r>
      <w:r w:rsidRPr="003315A7">
        <w:rPr>
          <w:b/>
        </w:rPr>
        <w:t>)</w:t>
      </w:r>
      <w:r w:rsidR="00FF54B6" w:rsidRPr="003315A7">
        <w:rPr>
          <w:b/>
        </w:rPr>
        <w:t>.</w:t>
      </w:r>
    </w:p>
    <w:p w:rsidR="009F7DAD" w:rsidRPr="003315A7" w:rsidRDefault="001D7E91" w:rsidP="00BB06DB">
      <w:pPr>
        <w:ind w:firstLine="567"/>
        <w:jc w:val="both"/>
        <w:rPr>
          <w:color w:val="000000" w:themeColor="text1"/>
        </w:rPr>
      </w:pPr>
      <w:r w:rsidRPr="003315A7">
        <w:rPr>
          <w:color w:val="000000" w:themeColor="text1"/>
        </w:rPr>
        <w:t>Проєкт рішення підготовлено відповідно до статей 104-107 Цивільного кодексу України, Податкового кодексу України, пункту 30 частини першої статті 26, статті 60 Закону України «Про місцеве самоврядування в Україні», законів України «Про соціальні послуги», «Про державну реєстрацію юридичних осіб, фізичних осіб-підприємців та громадських формувань».</w:t>
      </w:r>
    </w:p>
    <w:p w:rsidR="001D7E91" w:rsidRPr="003315A7" w:rsidRDefault="001D7E91" w:rsidP="00BB06DB">
      <w:pPr>
        <w:ind w:firstLine="567"/>
        <w:jc w:val="both"/>
      </w:pPr>
    </w:p>
    <w:p w:rsidR="002F5B17" w:rsidRPr="003315A7" w:rsidRDefault="00221EC1" w:rsidP="00FF54B6">
      <w:pPr>
        <w:numPr>
          <w:ilvl w:val="0"/>
          <w:numId w:val="31"/>
        </w:numPr>
        <w:ind w:left="0" w:firstLine="567"/>
        <w:jc w:val="both"/>
        <w:rPr>
          <w:b/>
        </w:rPr>
      </w:pPr>
      <w:bookmarkStart w:id="1" w:name="512"/>
      <w:bookmarkEnd w:id="1"/>
      <w:r w:rsidRPr="003315A7">
        <w:rPr>
          <w:b/>
        </w:rPr>
        <w:t>О</w:t>
      </w:r>
      <w:r w:rsidR="002F5B17" w:rsidRPr="003315A7">
        <w:rPr>
          <w:b/>
        </w:rPr>
        <w:t>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 Київради</w:t>
      </w:r>
    </w:p>
    <w:p w:rsidR="001D7E91" w:rsidRPr="003315A7" w:rsidRDefault="005B3D29" w:rsidP="000E0A90">
      <w:pPr>
        <w:ind w:firstLine="567"/>
        <w:jc w:val="both"/>
      </w:pPr>
      <w:r w:rsidRPr="003315A7">
        <w:t xml:space="preserve">Проєкт цього рішення підготовлено з метою </w:t>
      </w:r>
      <w:r w:rsidR="001D7E91" w:rsidRPr="003315A7">
        <w:t>поліпшення матеріально-технічного забезпечення, підвищення професійного рівня соціальних працівників, забезпечення оптимізації витрат на утримання дитячих будинків-інтернатів та забезпечення ефективного та раціонального використання наявних кадрових та матеріальних ресурсів.</w:t>
      </w:r>
    </w:p>
    <w:p w:rsidR="001D7E91" w:rsidRPr="003315A7" w:rsidRDefault="001D7E91" w:rsidP="000E0A90">
      <w:pPr>
        <w:ind w:firstLine="567"/>
        <w:jc w:val="both"/>
      </w:pPr>
    </w:p>
    <w:p w:rsidR="001D7E91" w:rsidRPr="003315A7" w:rsidRDefault="00AE4CC5" w:rsidP="001D7E91">
      <w:pPr>
        <w:pStyle w:val="a7"/>
        <w:numPr>
          <w:ilvl w:val="0"/>
          <w:numId w:val="31"/>
        </w:numPr>
        <w:ind w:left="0" w:firstLine="567"/>
        <w:jc w:val="both"/>
        <w:rPr>
          <w:b/>
          <w:color w:val="000000" w:themeColor="text1"/>
        </w:rPr>
      </w:pPr>
      <w:hyperlink r:id="rId6" w:tgtFrame="_blank" w:history="1">
        <w:r w:rsidR="001D7E91" w:rsidRPr="003315A7">
          <w:rPr>
            <w:rStyle w:val="a5"/>
            <w:b/>
            <w:color w:val="000000" w:themeColor="text1"/>
            <w:u w:val="none"/>
            <w:shd w:val="clear" w:color="auto" w:fill="FFFFFF"/>
          </w:rPr>
          <w:t> 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проєкту рішення Уповноваженого Київської міської ради з прав осіб з інвалідністю та громадських об'єднань осіб з інвалідністю</w:t>
        </w:r>
      </w:hyperlink>
    </w:p>
    <w:p w:rsidR="001D7E91" w:rsidRPr="003315A7" w:rsidRDefault="001D7E91" w:rsidP="001D7E91">
      <w:pPr>
        <w:pStyle w:val="a7"/>
        <w:ind w:left="0" w:firstLine="567"/>
        <w:jc w:val="both"/>
        <w:rPr>
          <w:color w:val="000000" w:themeColor="text1"/>
        </w:rPr>
      </w:pPr>
      <w:r w:rsidRPr="003315A7">
        <w:rPr>
          <w:color w:val="000000" w:themeColor="text1"/>
        </w:rPr>
        <w:t>Проєкт рішення не стосується прав і соціальної захищеності осіб з інвалідністю та не матиме вплив на цю категорію осіб.</w:t>
      </w:r>
    </w:p>
    <w:p w:rsidR="001D7E91" w:rsidRPr="003315A7" w:rsidRDefault="001D7E91" w:rsidP="000E0A90">
      <w:pPr>
        <w:ind w:firstLine="567"/>
        <w:jc w:val="both"/>
      </w:pPr>
    </w:p>
    <w:p w:rsidR="001D7E91" w:rsidRPr="003315A7" w:rsidRDefault="001D7E91" w:rsidP="001D7E91">
      <w:pPr>
        <w:pStyle w:val="a7"/>
        <w:numPr>
          <w:ilvl w:val="0"/>
          <w:numId w:val="31"/>
        </w:numPr>
        <w:ind w:left="0" w:firstLine="567"/>
        <w:jc w:val="both"/>
        <w:rPr>
          <w:b/>
          <w:color w:val="000000" w:themeColor="text1"/>
        </w:rPr>
      </w:pPr>
      <w:r w:rsidRPr="003315A7">
        <w:rPr>
          <w:b/>
          <w:color w:val="000000" w:themeColor="text1"/>
          <w:shd w:val="clear" w:color="auto" w:fill="FFFFFF"/>
        </w:rPr>
        <w:t>Прізвище або назву суб'єкта подання, прізвище, посаду, контактні дані доповідача проєкту рішення Київради на пленарному засіданні та особи, відповідальної за супроводження проєкту рішення Київради;</w:t>
      </w:r>
    </w:p>
    <w:p w:rsidR="001D7E91" w:rsidRPr="003315A7" w:rsidRDefault="001D7E91" w:rsidP="001D7E91">
      <w:pPr>
        <w:pStyle w:val="a7"/>
        <w:ind w:left="0" w:firstLine="567"/>
        <w:jc w:val="both"/>
        <w:rPr>
          <w:color w:val="000000" w:themeColor="text1"/>
        </w:rPr>
      </w:pPr>
      <w:r w:rsidRPr="003315A7">
        <w:rPr>
          <w:color w:val="000000" w:themeColor="text1"/>
        </w:rPr>
        <w:t>Суб’єктом подання проєкту рішення виступає Департамент соціальної та ветеранської політики виконавчого органу Київської міської ради (Київської міської державної адміністрації).</w:t>
      </w:r>
    </w:p>
    <w:p w:rsidR="001D7E91" w:rsidRPr="003315A7" w:rsidRDefault="001D7E91" w:rsidP="001D7E91">
      <w:pPr>
        <w:pStyle w:val="a7"/>
        <w:ind w:left="0" w:firstLine="567"/>
        <w:jc w:val="both"/>
        <w:rPr>
          <w:color w:val="000000" w:themeColor="text1"/>
        </w:rPr>
      </w:pPr>
      <w:r w:rsidRPr="003315A7">
        <w:rPr>
          <w:color w:val="000000" w:themeColor="text1"/>
        </w:rPr>
        <w:t>Доповідач проєкту рішення на пленарному засіданні –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телефон (044) 404 21 97.</w:t>
      </w:r>
    </w:p>
    <w:p w:rsidR="00030E35" w:rsidRPr="003315A7" w:rsidRDefault="00030E35" w:rsidP="001D7E91">
      <w:pPr>
        <w:pStyle w:val="a7"/>
        <w:ind w:left="0" w:firstLine="567"/>
        <w:jc w:val="both"/>
        <w:rPr>
          <w:color w:val="000000" w:themeColor="text1"/>
        </w:rPr>
      </w:pPr>
      <w:r w:rsidRPr="003315A7">
        <w:rPr>
          <w:color w:val="000000" w:themeColor="text1"/>
        </w:rPr>
        <w:t xml:space="preserve">Відповідальна особа за супроводження проєкту рішення </w:t>
      </w:r>
      <w:r w:rsidR="00993995" w:rsidRPr="003315A7">
        <w:rPr>
          <w:color w:val="000000" w:themeColor="text1"/>
        </w:rPr>
        <w:t xml:space="preserve">- </w:t>
      </w:r>
      <w:r w:rsidRPr="003315A7">
        <w:rPr>
          <w:color w:val="000000" w:themeColor="text1"/>
        </w:rPr>
        <w:t>начальник відділу правового забезпечення Дем’яненко Олена Михайлівна, телефон (044) 404 21 97.</w:t>
      </w:r>
    </w:p>
    <w:p w:rsidR="00030E35" w:rsidRPr="003315A7" w:rsidRDefault="00030E35" w:rsidP="001D7E91">
      <w:pPr>
        <w:pStyle w:val="a7"/>
        <w:ind w:left="0" w:firstLine="567"/>
        <w:jc w:val="both"/>
        <w:rPr>
          <w:color w:val="000000" w:themeColor="text1"/>
        </w:rPr>
      </w:pPr>
    </w:p>
    <w:p w:rsidR="00030E35" w:rsidRPr="003315A7" w:rsidRDefault="00AE4CC5" w:rsidP="00030E35">
      <w:pPr>
        <w:pStyle w:val="a7"/>
        <w:numPr>
          <w:ilvl w:val="0"/>
          <w:numId w:val="31"/>
        </w:numPr>
        <w:ind w:left="0" w:firstLine="709"/>
        <w:jc w:val="both"/>
        <w:rPr>
          <w:b/>
          <w:color w:val="000000" w:themeColor="text1"/>
        </w:rPr>
      </w:pPr>
      <w:hyperlink r:id="rId7" w:tgtFrame="_blank" w:history="1">
        <w:r w:rsidR="00030E35" w:rsidRPr="003315A7">
          <w:rPr>
            <w:rStyle w:val="a5"/>
            <w:b/>
            <w:color w:val="000000" w:themeColor="text1"/>
            <w:u w:val="none"/>
            <w:shd w:val="clear" w:color="auto" w:fill="FFFFFF"/>
          </w:rPr>
          <w:t>Інформація про те, чи містить проєкт рішення службову інформацію у розумінні</w:t>
        </w:r>
      </w:hyperlink>
      <w:r w:rsidR="00030E35" w:rsidRPr="003315A7">
        <w:rPr>
          <w:b/>
          <w:color w:val="000000" w:themeColor="text1"/>
          <w:shd w:val="clear" w:color="auto" w:fill="FFFFFF"/>
        </w:rPr>
        <w:t> </w:t>
      </w:r>
      <w:hyperlink r:id="rId8" w:tgtFrame="_blank" w:history="1">
        <w:r w:rsidR="00030E35" w:rsidRPr="003315A7">
          <w:rPr>
            <w:rStyle w:val="hard-blue-color"/>
            <w:b/>
            <w:color w:val="000000" w:themeColor="text1"/>
            <w:shd w:val="clear" w:color="auto" w:fill="FFFFFF"/>
          </w:rPr>
          <w:t>статті 6 Закону України «Про доступ до публічної інформації</w:t>
        </w:r>
      </w:hyperlink>
      <w:r w:rsidR="00030E35" w:rsidRPr="003315A7">
        <w:rPr>
          <w:b/>
          <w:color w:val="000000" w:themeColor="text1"/>
        </w:rPr>
        <w:t>»</w:t>
      </w:r>
    </w:p>
    <w:p w:rsidR="00030E35" w:rsidRPr="003315A7" w:rsidRDefault="00030E35" w:rsidP="00030E35">
      <w:pPr>
        <w:pStyle w:val="a7"/>
        <w:ind w:left="0" w:firstLine="567"/>
        <w:jc w:val="both"/>
        <w:rPr>
          <w:b/>
          <w:color w:val="000000" w:themeColor="text1"/>
        </w:rPr>
      </w:pPr>
      <w:r w:rsidRPr="003315A7">
        <w:rPr>
          <w:color w:val="000000" w:themeColor="text1"/>
        </w:rPr>
        <w:t>Проєкт рішення не містить інформацію у розумінні статті 6 Закону України «Про доступ до публічної інформації».</w:t>
      </w:r>
      <w:r w:rsidRPr="003315A7">
        <w:rPr>
          <w:b/>
          <w:color w:val="000000" w:themeColor="text1"/>
        </w:rPr>
        <w:t xml:space="preserve"> </w:t>
      </w:r>
    </w:p>
    <w:p w:rsidR="00993995" w:rsidRPr="003315A7" w:rsidRDefault="00993995" w:rsidP="00030E35">
      <w:pPr>
        <w:pStyle w:val="a7"/>
        <w:ind w:left="0" w:firstLine="567"/>
        <w:jc w:val="both"/>
        <w:rPr>
          <w:b/>
          <w:color w:val="000000" w:themeColor="text1"/>
        </w:rPr>
      </w:pPr>
    </w:p>
    <w:p w:rsidR="00030E35" w:rsidRPr="003315A7" w:rsidRDefault="00AE4CC5" w:rsidP="00030E35">
      <w:pPr>
        <w:pStyle w:val="a7"/>
        <w:numPr>
          <w:ilvl w:val="0"/>
          <w:numId w:val="31"/>
        </w:numPr>
        <w:ind w:left="0" w:firstLine="567"/>
        <w:jc w:val="both"/>
        <w:rPr>
          <w:b/>
          <w:color w:val="000000" w:themeColor="text1"/>
        </w:rPr>
      </w:pPr>
      <w:hyperlink r:id="rId9" w:tgtFrame="_blank" w:history="1">
        <w:r w:rsidR="00030E35" w:rsidRPr="003315A7">
          <w:rPr>
            <w:rStyle w:val="a5"/>
            <w:b/>
            <w:color w:val="000000" w:themeColor="text1"/>
            <w:u w:val="none"/>
            <w:shd w:val="clear" w:color="auto" w:fill="FFFFFF"/>
          </w:rPr>
          <w:t>Інформація про те, чи містить проєкт рішення інформацію про фізичну особу (персональні дані) у розумінні</w:t>
        </w:r>
      </w:hyperlink>
      <w:r w:rsidR="00030E35" w:rsidRPr="003315A7">
        <w:rPr>
          <w:b/>
          <w:color w:val="000000" w:themeColor="text1"/>
          <w:shd w:val="clear" w:color="auto" w:fill="FFFFFF"/>
        </w:rPr>
        <w:t> </w:t>
      </w:r>
      <w:hyperlink r:id="rId10" w:tgtFrame="_blank" w:history="1">
        <w:r w:rsidR="00030E35" w:rsidRPr="003315A7">
          <w:rPr>
            <w:rStyle w:val="hard-blue-color"/>
            <w:b/>
            <w:color w:val="000000" w:themeColor="text1"/>
            <w:shd w:val="clear" w:color="auto" w:fill="FFFFFF"/>
          </w:rPr>
          <w:t>статей 11</w:t>
        </w:r>
      </w:hyperlink>
      <w:r w:rsidR="00030E35" w:rsidRPr="003315A7">
        <w:rPr>
          <w:b/>
          <w:color w:val="000000" w:themeColor="text1"/>
          <w:shd w:val="clear" w:color="auto" w:fill="FFFFFF"/>
        </w:rPr>
        <w:t> </w:t>
      </w:r>
      <w:hyperlink r:id="rId11" w:tgtFrame="_blank" w:history="1">
        <w:r w:rsidR="00030E35" w:rsidRPr="003315A7">
          <w:rPr>
            <w:rStyle w:val="a5"/>
            <w:b/>
            <w:color w:val="000000" w:themeColor="text1"/>
            <w:u w:val="none"/>
            <w:shd w:val="clear" w:color="auto" w:fill="FFFFFF"/>
          </w:rPr>
          <w:t>та</w:t>
        </w:r>
      </w:hyperlink>
      <w:r w:rsidR="00030E35" w:rsidRPr="003315A7">
        <w:rPr>
          <w:b/>
          <w:color w:val="000000" w:themeColor="text1"/>
          <w:shd w:val="clear" w:color="auto" w:fill="FFFFFF"/>
        </w:rPr>
        <w:t> </w:t>
      </w:r>
      <w:hyperlink r:id="rId12" w:tgtFrame="_blank" w:history="1">
        <w:r w:rsidR="00030E35" w:rsidRPr="003315A7">
          <w:rPr>
            <w:rStyle w:val="hard-blue-color"/>
            <w:b/>
            <w:color w:val="000000" w:themeColor="text1"/>
            <w:shd w:val="clear" w:color="auto" w:fill="FFFFFF"/>
          </w:rPr>
          <w:t>21 Закону України «Про інформацію</w:t>
        </w:r>
      </w:hyperlink>
      <w:r w:rsidR="00030E35" w:rsidRPr="003315A7">
        <w:rPr>
          <w:b/>
          <w:color w:val="000000" w:themeColor="text1"/>
        </w:rPr>
        <w:t>»</w:t>
      </w:r>
      <w:r w:rsidR="00030E35" w:rsidRPr="003315A7">
        <w:rPr>
          <w:b/>
          <w:color w:val="000000" w:themeColor="text1"/>
          <w:shd w:val="clear" w:color="auto" w:fill="FFFFFF"/>
        </w:rPr>
        <w:t> </w:t>
      </w:r>
      <w:hyperlink r:id="rId13" w:tgtFrame="_blank" w:history="1">
        <w:r w:rsidR="00030E35" w:rsidRPr="003315A7">
          <w:rPr>
            <w:rStyle w:val="a5"/>
            <w:b/>
            <w:color w:val="000000" w:themeColor="text1"/>
            <w:u w:val="none"/>
            <w:shd w:val="clear" w:color="auto" w:fill="FFFFFF"/>
          </w:rPr>
          <w:t>та</w:t>
        </w:r>
      </w:hyperlink>
      <w:r w:rsidR="00030E35" w:rsidRPr="003315A7">
        <w:rPr>
          <w:b/>
          <w:color w:val="000000" w:themeColor="text1"/>
          <w:shd w:val="clear" w:color="auto" w:fill="FFFFFF"/>
        </w:rPr>
        <w:t> </w:t>
      </w:r>
      <w:hyperlink r:id="rId14" w:tgtFrame="_blank" w:history="1">
        <w:r w:rsidR="00030E35" w:rsidRPr="003315A7">
          <w:rPr>
            <w:rStyle w:val="hard-blue-color"/>
            <w:b/>
            <w:color w:val="000000" w:themeColor="text1"/>
            <w:shd w:val="clear" w:color="auto" w:fill="FFFFFF"/>
          </w:rPr>
          <w:t>статті 2 Закону України «Про захист персональних даних</w:t>
        </w:r>
      </w:hyperlink>
      <w:r w:rsidR="00030E35" w:rsidRPr="003315A7">
        <w:rPr>
          <w:b/>
          <w:color w:val="000000" w:themeColor="text1"/>
        </w:rPr>
        <w:t>»</w:t>
      </w:r>
    </w:p>
    <w:p w:rsidR="00030E35" w:rsidRDefault="00030E35" w:rsidP="00030E35">
      <w:pPr>
        <w:pStyle w:val="a7"/>
        <w:ind w:left="0" w:firstLine="567"/>
        <w:jc w:val="both"/>
        <w:rPr>
          <w:color w:val="000000" w:themeColor="text1"/>
        </w:rPr>
      </w:pPr>
      <w:r w:rsidRPr="003315A7">
        <w:rPr>
          <w:color w:val="000000" w:themeColor="text1"/>
        </w:rPr>
        <w:t xml:space="preserve">Проєкт рішення не містить </w:t>
      </w:r>
      <w:hyperlink r:id="rId15" w:tgtFrame="_blank" w:history="1">
        <w:r w:rsidR="00184CBE" w:rsidRPr="003315A7">
          <w:rPr>
            <w:rStyle w:val="a5"/>
            <w:color w:val="000000" w:themeColor="text1"/>
            <w:u w:val="none"/>
            <w:shd w:val="clear" w:color="auto" w:fill="FFFFFF"/>
          </w:rPr>
          <w:t>і</w:t>
        </w:r>
        <w:r w:rsidRPr="003315A7">
          <w:rPr>
            <w:rStyle w:val="a5"/>
            <w:color w:val="000000" w:themeColor="text1"/>
            <w:u w:val="none"/>
            <w:shd w:val="clear" w:color="auto" w:fill="FFFFFF"/>
          </w:rPr>
          <w:t>нформаці</w:t>
        </w:r>
        <w:r w:rsidR="00184CBE" w:rsidRPr="003315A7">
          <w:rPr>
            <w:rStyle w:val="a5"/>
            <w:color w:val="000000" w:themeColor="text1"/>
            <w:u w:val="none"/>
            <w:shd w:val="clear" w:color="auto" w:fill="FFFFFF"/>
          </w:rPr>
          <w:t>ю</w:t>
        </w:r>
        <w:r w:rsidRPr="003315A7">
          <w:rPr>
            <w:rStyle w:val="a5"/>
            <w:color w:val="000000" w:themeColor="text1"/>
            <w:u w:val="none"/>
            <w:shd w:val="clear" w:color="auto" w:fill="FFFFFF"/>
          </w:rPr>
          <w:t xml:space="preserve"> про фізичну особу (персональні дані) у розумінні</w:t>
        </w:r>
      </w:hyperlink>
      <w:r w:rsidRPr="003315A7">
        <w:rPr>
          <w:color w:val="000000" w:themeColor="text1"/>
          <w:shd w:val="clear" w:color="auto" w:fill="FFFFFF"/>
        </w:rPr>
        <w:t> </w:t>
      </w:r>
      <w:hyperlink r:id="rId16" w:tgtFrame="_blank" w:history="1">
        <w:r w:rsidRPr="003315A7">
          <w:rPr>
            <w:rStyle w:val="hard-blue-color"/>
            <w:color w:val="000000" w:themeColor="text1"/>
            <w:shd w:val="clear" w:color="auto" w:fill="FFFFFF"/>
          </w:rPr>
          <w:t>статей 11</w:t>
        </w:r>
      </w:hyperlink>
      <w:r w:rsidRPr="003315A7">
        <w:rPr>
          <w:color w:val="000000" w:themeColor="text1"/>
          <w:shd w:val="clear" w:color="auto" w:fill="FFFFFF"/>
        </w:rPr>
        <w:t> </w:t>
      </w:r>
      <w:hyperlink r:id="rId17" w:tgtFrame="_blank" w:history="1">
        <w:r w:rsidRPr="003315A7">
          <w:rPr>
            <w:rStyle w:val="a5"/>
            <w:color w:val="000000" w:themeColor="text1"/>
            <w:u w:val="none"/>
            <w:shd w:val="clear" w:color="auto" w:fill="FFFFFF"/>
          </w:rPr>
          <w:t>та</w:t>
        </w:r>
      </w:hyperlink>
      <w:r w:rsidRPr="003315A7">
        <w:rPr>
          <w:color w:val="000000" w:themeColor="text1"/>
          <w:shd w:val="clear" w:color="auto" w:fill="FFFFFF"/>
        </w:rPr>
        <w:t> </w:t>
      </w:r>
      <w:hyperlink r:id="rId18" w:tgtFrame="_blank" w:history="1">
        <w:r w:rsidRPr="003315A7">
          <w:rPr>
            <w:rStyle w:val="hard-blue-color"/>
            <w:color w:val="000000" w:themeColor="text1"/>
            <w:shd w:val="clear" w:color="auto" w:fill="FFFFFF"/>
          </w:rPr>
          <w:t>21 Закону України «Про інформацію</w:t>
        </w:r>
      </w:hyperlink>
      <w:r w:rsidRPr="003315A7">
        <w:rPr>
          <w:color w:val="000000" w:themeColor="text1"/>
        </w:rPr>
        <w:t>»</w:t>
      </w:r>
      <w:r w:rsidRPr="003315A7">
        <w:rPr>
          <w:color w:val="000000" w:themeColor="text1"/>
          <w:shd w:val="clear" w:color="auto" w:fill="FFFFFF"/>
        </w:rPr>
        <w:t> </w:t>
      </w:r>
      <w:hyperlink r:id="rId19" w:tgtFrame="_blank" w:history="1">
        <w:r w:rsidRPr="003315A7">
          <w:rPr>
            <w:rStyle w:val="a5"/>
            <w:color w:val="000000" w:themeColor="text1"/>
            <w:u w:val="none"/>
            <w:shd w:val="clear" w:color="auto" w:fill="FFFFFF"/>
          </w:rPr>
          <w:t>та</w:t>
        </w:r>
      </w:hyperlink>
      <w:r w:rsidRPr="003315A7">
        <w:rPr>
          <w:color w:val="000000" w:themeColor="text1"/>
          <w:shd w:val="clear" w:color="auto" w:fill="FFFFFF"/>
        </w:rPr>
        <w:t> </w:t>
      </w:r>
      <w:hyperlink r:id="rId20" w:tgtFrame="_blank" w:history="1">
        <w:r w:rsidRPr="003315A7">
          <w:rPr>
            <w:rStyle w:val="hard-blue-color"/>
            <w:color w:val="000000" w:themeColor="text1"/>
            <w:shd w:val="clear" w:color="auto" w:fill="FFFFFF"/>
          </w:rPr>
          <w:t>статті 2 Закону України «Про захист персональних даних</w:t>
        </w:r>
      </w:hyperlink>
      <w:r w:rsidRPr="003315A7">
        <w:rPr>
          <w:color w:val="000000" w:themeColor="text1"/>
        </w:rPr>
        <w:t>».</w:t>
      </w:r>
    </w:p>
    <w:p w:rsidR="00AE4CC5" w:rsidRPr="003315A7" w:rsidRDefault="00AE4CC5" w:rsidP="00030E35">
      <w:pPr>
        <w:pStyle w:val="a7"/>
        <w:ind w:left="0" w:firstLine="567"/>
        <w:jc w:val="both"/>
        <w:rPr>
          <w:color w:val="000000" w:themeColor="text1"/>
        </w:rPr>
      </w:pPr>
      <w:bookmarkStart w:id="2" w:name="_GoBack"/>
      <w:bookmarkEnd w:id="2"/>
    </w:p>
    <w:p w:rsidR="00030E35" w:rsidRPr="003315A7" w:rsidRDefault="00030E35" w:rsidP="001D7E91">
      <w:pPr>
        <w:pStyle w:val="a7"/>
        <w:ind w:left="0" w:firstLine="567"/>
        <w:jc w:val="both"/>
        <w:rPr>
          <w:color w:val="000000" w:themeColor="text1"/>
        </w:rPr>
      </w:pPr>
    </w:p>
    <w:p w:rsidR="00030E35" w:rsidRPr="003315A7" w:rsidRDefault="00030E35" w:rsidP="00030E35">
      <w:pPr>
        <w:pStyle w:val="a7"/>
        <w:numPr>
          <w:ilvl w:val="0"/>
          <w:numId w:val="31"/>
        </w:numPr>
        <w:autoSpaceDE/>
        <w:autoSpaceDN/>
        <w:spacing w:line="276" w:lineRule="auto"/>
        <w:jc w:val="both"/>
        <w:rPr>
          <w:b/>
        </w:rPr>
      </w:pPr>
      <w:r w:rsidRPr="003315A7">
        <w:rPr>
          <w:b/>
        </w:rPr>
        <w:t xml:space="preserve">Фінансово-економічне обґрунтування </w:t>
      </w:r>
    </w:p>
    <w:p w:rsidR="00030E35" w:rsidRPr="003315A7" w:rsidRDefault="00030E35" w:rsidP="00030E35">
      <w:pPr>
        <w:pStyle w:val="a7"/>
        <w:ind w:left="0" w:firstLine="567"/>
        <w:jc w:val="both"/>
        <w:rPr>
          <w:rFonts w:eastAsia="font235"/>
          <w:bCs/>
          <w:kern w:val="1"/>
        </w:rPr>
      </w:pPr>
      <w:r w:rsidRPr="003315A7">
        <w:rPr>
          <w:rFonts w:eastAsia="font235"/>
          <w:bCs/>
          <w:kern w:val="1"/>
        </w:rPr>
        <w:t>Реалізація проєкту рішення не потребує додаткових фінансових затрат з бюджету міста Києва.</w:t>
      </w:r>
    </w:p>
    <w:p w:rsidR="00030E35" w:rsidRPr="003315A7" w:rsidRDefault="00030E35" w:rsidP="001D7E91">
      <w:pPr>
        <w:pStyle w:val="a7"/>
        <w:ind w:left="0" w:firstLine="567"/>
        <w:jc w:val="both"/>
        <w:rPr>
          <w:color w:val="000000" w:themeColor="text1"/>
        </w:rPr>
      </w:pPr>
    </w:p>
    <w:p w:rsidR="00187FB6" w:rsidRPr="003315A7" w:rsidRDefault="00187FB6" w:rsidP="00190AF6">
      <w:pPr>
        <w:ind w:firstLine="567"/>
        <w:jc w:val="both"/>
        <w:rPr>
          <w:bCs/>
        </w:rPr>
      </w:pPr>
    </w:p>
    <w:p w:rsidR="005B50F9" w:rsidRPr="003315A7" w:rsidRDefault="005B50F9" w:rsidP="005B50F9">
      <w:pPr>
        <w:ind w:left="720"/>
        <w:jc w:val="both"/>
      </w:pPr>
    </w:p>
    <w:p w:rsidR="00E46EB1" w:rsidRPr="003315A7" w:rsidRDefault="00030E35" w:rsidP="004C3797">
      <w:pPr>
        <w:contextualSpacing/>
      </w:pPr>
      <w:r w:rsidRPr="003315A7">
        <w:t>Директор Департаменту соціальної</w:t>
      </w:r>
    </w:p>
    <w:p w:rsidR="00030E35" w:rsidRPr="003315A7" w:rsidRDefault="00030E35" w:rsidP="004C3797">
      <w:pPr>
        <w:contextualSpacing/>
      </w:pPr>
      <w:r w:rsidRPr="003315A7">
        <w:t>та ветеранської політики                                                        Руслан СВІТЛИЙ</w:t>
      </w:r>
    </w:p>
    <w:sectPr w:rsidR="00030E35" w:rsidRPr="003315A7" w:rsidSect="003315A7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35">
    <w:altName w:val="Times New Roman"/>
    <w:charset w:val="01"/>
    <w:family w:val="roman"/>
    <w:pitch w:val="variable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49D"/>
    <w:multiLevelType w:val="multilevel"/>
    <w:tmpl w:val="072E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91FC1"/>
    <w:multiLevelType w:val="multilevel"/>
    <w:tmpl w:val="D2464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742C"/>
    <w:multiLevelType w:val="multilevel"/>
    <w:tmpl w:val="342E4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4E35"/>
    <w:multiLevelType w:val="multilevel"/>
    <w:tmpl w:val="FD2E6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03B9E"/>
    <w:multiLevelType w:val="multilevel"/>
    <w:tmpl w:val="9F0AD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D382D"/>
    <w:multiLevelType w:val="hybridMultilevel"/>
    <w:tmpl w:val="BDE8FFD6"/>
    <w:lvl w:ilvl="0" w:tplc="3D7C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79CE"/>
    <w:multiLevelType w:val="multilevel"/>
    <w:tmpl w:val="287A2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B3E"/>
    <w:multiLevelType w:val="multilevel"/>
    <w:tmpl w:val="6032F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37521"/>
    <w:multiLevelType w:val="hybridMultilevel"/>
    <w:tmpl w:val="BDE8FFD6"/>
    <w:lvl w:ilvl="0" w:tplc="3D7C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37FC"/>
    <w:multiLevelType w:val="multilevel"/>
    <w:tmpl w:val="0C7AF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46DEC"/>
    <w:multiLevelType w:val="multilevel"/>
    <w:tmpl w:val="9C980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356E7"/>
    <w:multiLevelType w:val="multilevel"/>
    <w:tmpl w:val="410A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65145"/>
    <w:multiLevelType w:val="hybridMultilevel"/>
    <w:tmpl w:val="605656F0"/>
    <w:lvl w:ilvl="0" w:tplc="D196F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55208F"/>
    <w:multiLevelType w:val="multilevel"/>
    <w:tmpl w:val="787C9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62186"/>
    <w:multiLevelType w:val="multilevel"/>
    <w:tmpl w:val="6DC8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E6E34"/>
    <w:multiLevelType w:val="multilevel"/>
    <w:tmpl w:val="FD12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9062C"/>
    <w:multiLevelType w:val="multilevel"/>
    <w:tmpl w:val="DD2C9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53E8A"/>
    <w:multiLevelType w:val="multilevel"/>
    <w:tmpl w:val="D628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30D02"/>
    <w:multiLevelType w:val="multilevel"/>
    <w:tmpl w:val="61C0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77CE3"/>
    <w:multiLevelType w:val="multilevel"/>
    <w:tmpl w:val="EA78B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3574F"/>
    <w:multiLevelType w:val="multilevel"/>
    <w:tmpl w:val="5CF6E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595C78"/>
    <w:multiLevelType w:val="multilevel"/>
    <w:tmpl w:val="730639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 w15:restartNumberingAfterBreak="0">
    <w:nsid w:val="504D6189"/>
    <w:multiLevelType w:val="multilevel"/>
    <w:tmpl w:val="FE4691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90213"/>
    <w:multiLevelType w:val="multilevel"/>
    <w:tmpl w:val="7C4C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A2843"/>
    <w:multiLevelType w:val="multilevel"/>
    <w:tmpl w:val="A9E66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8D5A74"/>
    <w:multiLevelType w:val="hybridMultilevel"/>
    <w:tmpl w:val="8E1408F6"/>
    <w:lvl w:ilvl="0" w:tplc="B5FAD0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92D56F6"/>
    <w:multiLevelType w:val="hybridMultilevel"/>
    <w:tmpl w:val="65BA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932B4"/>
    <w:multiLevelType w:val="multilevel"/>
    <w:tmpl w:val="AD34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17914"/>
    <w:multiLevelType w:val="multilevel"/>
    <w:tmpl w:val="AA88A9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155E3"/>
    <w:multiLevelType w:val="multilevel"/>
    <w:tmpl w:val="4E1AA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B14BA"/>
    <w:multiLevelType w:val="multilevel"/>
    <w:tmpl w:val="CEC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A13BF"/>
    <w:multiLevelType w:val="multilevel"/>
    <w:tmpl w:val="6050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77EF9"/>
    <w:multiLevelType w:val="multilevel"/>
    <w:tmpl w:val="E4AC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E14EF4"/>
    <w:multiLevelType w:val="hybridMultilevel"/>
    <w:tmpl w:val="0D0A8D58"/>
    <w:lvl w:ilvl="0" w:tplc="61406214">
      <w:start w:val="1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19"/>
  </w:num>
  <w:num w:numId="5">
    <w:abstractNumId w:val="7"/>
  </w:num>
  <w:num w:numId="6">
    <w:abstractNumId w:val="1"/>
  </w:num>
  <w:num w:numId="7">
    <w:abstractNumId w:val="17"/>
  </w:num>
  <w:num w:numId="8">
    <w:abstractNumId w:val="2"/>
  </w:num>
  <w:num w:numId="9">
    <w:abstractNumId w:val="14"/>
  </w:num>
  <w:num w:numId="10">
    <w:abstractNumId w:val="33"/>
  </w:num>
  <w:num w:numId="11">
    <w:abstractNumId w:val="11"/>
  </w:num>
  <w:num w:numId="12">
    <w:abstractNumId w:val="4"/>
  </w:num>
  <w:num w:numId="13">
    <w:abstractNumId w:val="16"/>
  </w:num>
  <w:num w:numId="14">
    <w:abstractNumId w:val="15"/>
  </w:num>
  <w:num w:numId="15">
    <w:abstractNumId w:val="6"/>
  </w:num>
  <w:num w:numId="16">
    <w:abstractNumId w:val="27"/>
  </w:num>
  <w:num w:numId="17">
    <w:abstractNumId w:val="28"/>
  </w:num>
  <w:num w:numId="18">
    <w:abstractNumId w:val="10"/>
  </w:num>
  <w:num w:numId="19">
    <w:abstractNumId w:val="0"/>
  </w:num>
  <w:num w:numId="20">
    <w:abstractNumId w:val="24"/>
  </w:num>
  <w:num w:numId="21">
    <w:abstractNumId w:val="29"/>
  </w:num>
  <w:num w:numId="22">
    <w:abstractNumId w:val="18"/>
  </w:num>
  <w:num w:numId="23">
    <w:abstractNumId w:val="3"/>
  </w:num>
  <w:num w:numId="24">
    <w:abstractNumId w:val="9"/>
  </w:num>
  <w:num w:numId="25">
    <w:abstractNumId w:val="22"/>
  </w:num>
  <w:num w:numId="26">
    <w:abstractNumId w:val="23"/>
  </w:num>
  <w:num w:numId="27">
    <w:abstractNumId w:val="32"/>
  </w:num>
  <w:num w:numId="28">
    <w:abstractNumId w:val="31"/>
  </w:num>
  <w:num w:numId="29">
    <w:abstractNumId w:val="21"/>
  </w:num>
  <w:num w:numId="30">
    <w:abstractNumId w:val="12"/>
  </w:num>
  <w:num w:numId="31">
    <w:abstractNumId w:val="5"/>
  </w:num>
  <w:num w:numId="32">
    <w:abstractNumId w:val="26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5D"/>
    <w:rsid w:val="00005D64"/>
    <w:rsid w:val="00026D2D"/>
    <w:rsid w:val="00030E35"/>
    <w:rsid w:val="00036B7B"/>
    <w:rsid w:val="00050230"/>
    <w:rsid w:val="0006370F"/>
    <w:rsid w:val="000678B7"/>
    <w:rsid w:val="00096F9E"/>
    <w:rsid w:val="000C09DC"/>
    <w:rsid w:val="000C3C0A"/>
    <w:rsid w:val="000D723A"/>
    <w:rsid w:val="000E0A90"/>
    <w:rsid w:val="000F01F3"/>
    <w:rsid w:val="000F0C10"/>
    <w:rsid w:val="00106C95"/>
    <w:rsid w:val="00117F31"/>
    <w:rsid w:val="0013036F"/>
    <w:rsid w:val="00154A49"/>
    <w:rsid w:val="00155CFD"/>
    <w:rsid w:val="00176A7C"/>
    <w:rsid w:val="00176F76"/>
    <w:rsid w:val="0018127B"/>
    <w:rsid w:val="00184CBE"/>
    <w:rsid w:val="00187FB6"/>
    <w:rsid w:val="00190AF6"/>
    <w:rsid w:val="00194A5E"/>
    <w:rsid w:val="001A551D"/>
    <w:rsid w:val="001B29BA"/>
    <w:rsid w:val="001B2B3C"/>
    <w:rsid w:val="001B61F3"/>
    <w:rsid w:val="001C07F5"/>
    <w:rsid w:val="001D7E91"/>
    <w:rsid w:val="001E59E2"/>
    <w:rsid w:val="001E6EE5"/>
    <w:rsid w:val="001F5255"/>
    <w:rsid w:val="0020693E"/>
    <w:rsid w:val="002135D2"/>
    <w:rsid w:val="00221C87"/>
    <w:rsid w:val="00221EC1"/>
    <w:rsid w:val="00232A82"/>
    <w:rsid w:val="00252F84"/>
    <w:rsid w:val="0025608B"/>
    <w:rsid w:val="002606C8"/>
    <w:rsid w:val="00273EC0"/>
    <w:rsid w:val="002820DB"/>
    <w:rsid w:val="002C68F5"/>
    <w:rsid w:val="002E54D2"/>
    <w:rsid w:val="002E6ACA"/>
    <w:rsid w:val="002F5B17"/>
    <w:rsid w:val="003034A3"/>
    <w:rsid w:val="0031015F"/>
    <w:rsid w:val="003171A9"/>
    <w:rsid w:val="003315A7"/>
    <w:rsid w:val="003379D7"/>
    <w:rsid w:val="00340150"/>
    <w:rsid w:val="00341593"/>
    <w:rsid w:val="00352F6F"/>
    <w:rsid w:val="00393CFE"/>
    <w:rsid w:val="003A5833"/>
    <w:rsid w:val="003B1919"/>
    <w:rsid w:val="003C5C6E"/>
    <w:rsid w:val="003D32C4"/>
    <w:rsid w:val="003F1618"/>
    <w:rsid w:val="00401624"/>
    <w:rsid w:val="00432BCD"/>
    <w:rsid w:val="0043697E"/>
    <w:rsid w:val="00436DA1"/>
    <w:rsid w:val="00443598"/>
    <w:rsid w:val="004516D0"/>
    <w:rsid w:val="00451B01"/>
    <w:rsid w:val="004616B8"/>
    <w:rsid w:val="0046256B"/>
    <w:rsid w:val="00476B25"/>
    <w:rsid w:val="004805AF"/>
    <w:rsid w:val="0049394F"/>
    <w:rsid w:val="004B0787"/>
    <w:rsid w:val="004C2D28"/>
    <w:rsid w:val="004C3797"/>
    <w:rsid w:val="004D06CB"/>
    <w:rsid w:val="004D4EEB"/>
    <w:rsid w:val="004D6F7E"/>
    <w:rsid w:val="004E7C8C"/>
    <w:rsid w:val="004F1693"/>
    <w:rsid w:val="005207B3"/>
    <w:rsid w:val="005312F9"/>
    <w:rsid w:val="00533724"/>
    <w:rsid w:val="00541813"/>
    <w:rsid w:val="0055006C"/>
    <w:rsid w:val="00560C40"/>
    <w:rsid w:val="00576D5D"/>
    <w:rsid w:val="00582A03"/>
    <w:rsid w:val="0058703B"/>
    <w:rsid w:val="00590461"/>
    <w:rsid w:val="005A0000"/>
    <w:rsid w:val="005A5D53"/>
    <w:rsid w:val="005A670A"/>
    <w:rsid w:val="005B3D29"/>
    <w:rsid w:val="005B50F9"/>
    <w:rsid w:val="005E52E5"/>
    <w:rsid w:val="005E5671"/>
    <w:rsid w:val="005E6A2D"/>
    <w:rsid w:val="006178DB"/>
    <w:rsid w:val="00617A0D"/>
    <w:rsid w:val="0062195D"/>
    <w:rsid w:val="00622F20"/>
    <w:rsid w:val="00623058"/>
    <w:rsid w:val="00661157"/>
    <w:rsid w:val="00661EDA"/>
    <w:rsid w:val="00664E9F"/>
    <w:rsid w:val="006A1C83"/>
    <w:rsid w:val="006D4685"/>
    <w:rsid w:val="006E1209"/>
    <w:rsid w:val="006E50B3"/>
    <w:rsid w:val="007011ED"/>
    <w:rsid w:val="00712470"/>
    <w:rsid w:val="00720010"/>
    <w:rsid w:val="007262C0"/>
    <w:rsid w:val="00730A98"/>
    <w:rsid w:val="00736EEC"/>
    <w:rsid w:val="00746CDF"/>
    <w:rsid w:val="00750ACC"/>
    <w:rsid w:val="00756748"/>
    <w:rsid w:val="007700E8"/>
    <w:rsid w:val="007733F3"/>
    <w:rsid w:val="00782EDF"/>
    <w:rsid w:val="007A5B6E"/>
    <w:rsid w:val="007B5B07"/>
    <w:rsid w:val="007C645F"/>
    <w:rsid w:val="007C65B3"/>
    <w:rsid w:val="007D0ECE"/>
    <w:rsid w:val="007D62A3"/>
    <w:rsid w:val="007F06F3"/>
    <w:rsid w:val="007F6DD6"/>
    <w:rsid w:val="00805318"/>
    <w:rsid w:val="0081237B"/>
    <w:rsid w:val="0084519A"/>
    <w:rsid w:val="00851A83"/>
    <w:rsid w:val="0085402F"/>
    <w:rsid w:val="008959F0"/>
    <w:rsid w:val="008B37CF"/>
    <w:rsid w:val="008C2060"/>
    <w:rsid w:val="008C6F93"/>
    <w:rsid w:val="008D2A57"/>
    <w:rsid w:val="008D4F59"/>
    <w:rsid w:val="008E543E"/>
    <w:rsid w:val="00905258"/>
    <w:rsid w:val="00916123"/>
    <w:rsid w:val="00953D1B"/>
    <w:rsid w:val="00954B49"/>
    <w:rsid w:val="00955BB8"/>
    <w:rsid w:val="00991B27"/>
    <w:rsid w:val="00993995"/>
    <w:rsid w:val="009A6811"/>
    <w:rsid w:val="009B000C"/>
    <w:rsid w:val="009E5C12"/>
    <w:rsid w:val="009E6761"/>
    <w:rsid w:val="009E7C6C"/>
    <w:rsid w:val="009F203B"/>
    <w:rsid w:val="009F3B9B"/>
    <w:rsid w:val="009F7DAD"/>
    <w:rsid w:val="00A2363A"/>
    <w:rsid w:val="00A335B2"/>
    <w:rsid w:val="00A34842"/>
    <w:rsid w:val="00A3716C"/>
    <w:rsid w:val="00A5072E"/>
    <w:rsid w:val="00A64C14"/>
    <w:rsid w:val="00A66E31"/>
    <w:rsid w:val="00A71420"/>
    <w:rsid w:val="00A71ED6"/>
    <w:rsid w:val="00A745AC"/>
    <w:rsid w:val="00A75608"/>
    <w:rsid w:val="00A84D61"/>
    <w:rsid w:val="00A8637D"/>
    <w:rsid w:val="00AA205D"/>
    <w:rsid w:val="00AA6BC0"/>
    <w:rsid w:val="00AB126E"/>
    <w:rsid w:val="00AB5C8C"/>
    <w:rsid w:val="00AE442C"/>
    <w:rsid w:val="00AE4CC5"/>
    <w:rsid w:val="00AF78B5"/>
    <w:rsid w:val="00B07DAC"/>
    <w:rsid w:val="00B113B8"/>
    <w:rsid w:val="00B15945"/>
    <w:rsid w:val="00B65755"/>
    <w:rsid w:val="00BB06DB"/>
    <w:rsid w:val="00BB5BD9"/>
    <w:rsid w:val="00BD61DF"/>
    <w:rsid w:val="00BE0BB6"/>
    <w:rsid w:val="00BE4A6E"/>
    <w:rsid w:val="00BE7885"/>
    <w:rsid w:val="00BF1DE1"/>
    <w:rsid w:val="00C02FE3"/>
    <w:rsid w:val="00C035E9"/>
    <w:rsid w:val="00C12218"/>
    <w:rsid w:val="00C16A84"/>
    <w:rsid w:val="00C258D0"/>
    <w:rsid w:val="00C53313"/>
    <w:rsid w:val="00C54F1C"/>
    <w:rsid w:val="00C6036D"/>
    <w:rsid w:val="00C67928"/>
    <w:rsid w:val="00C73CA5"/>
    <w:rsid w:val="00C774BB"/>
    <w:rsid w:val="00CA6A16"/>
    <w:rsid w:val="00CF7051"/>
    <w:rsid w:val="00CF712F"/>
    <w:rsid w:val="00CF7EC8"/>
    <w:rsid w:val="00D16A37"/>
    <w:rsid w:val="00D90635"/>
    <w:rsid w:val="00D91C34"/>
    <w:rsid w:val="00D97FB2"/>
    <w:rsid w:val="00DA2FB9"/>
    <w:rsid w:val="00DB6715"/>
    <w:rsid w:val="00DB768E"/>
    <w:rsid w:val="00DC79FA"/>
    <w:rsid w:val="00DD63D7"/>
    <w:rsid w:val="00DE52C9"/>
    <w:rsid w:val="00E01249"/>
    <w:rsid w:val="00E0404B"/>
    <w:rsid w:val="00E177FE"/>
    <w:rsid w:val="00E3186B"/>
    <w:rsid w:val="00E46EB1"/>
    <w:rsid w:val="00E71523"/>
    <w:rsid w:val="00E77E4B"/>
    <w:rsid w:val="00E805D6"/>
    <w:rsid w:val="00E92FF6"/>
    <w:rsid w:val="00E93B4A"/>
    <w:rsid w:val="00E95AD1"/>
    <w:rsid w:val="00EA0CE7"/>
    <w:rsid w:val="00EA3343"/>
    <w:rsid w:val="00EA5AAF"/>
    <w:rsid w:val="00ED32F2"/>
    <w:rsid w:val="00ED494E"/>
    <w:rsid w:val="00EE78E0"/>
    <w:rsid w:val="00F203A5"/>
    <w:rsid w:val="00F36DD8"/>
    <w:rsid w:val="00F64831"/>
    <w:rsid w:val="00F766D4"/>
    <w:rsid w:val="00F80A45"/>
    <w:rsid w:val="00F83CB9"/>
    <w:rsid w:val="00F854B5"/>
    <w:rsid w:val="00F9110A"/>
    <w:rsid w:val="00F938ED"/>
    <w:rsid w:val="00FA1D0B"/>
    <w:rsid w:val="00FC0CB1"/>
    <w:rsid w:val="00FC2C53"/>
    <w:rsid w:val="00FE1B49"/>
    <w:rsid w:val="00FE330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028D-4A5B-9C45-9209-54C94D11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B8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B2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2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B113B8"/>
    <w:pPr>
      <w:keepNext/>
      <w:spacing w:before="240" w:after="240"/>
      <w:jc w:val="center"/>
      <w:outlineLvl w:val="2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2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AE442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B113B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5">
    <w:name w:val="Hyperlink"/>
    <w:uiPriority w:val="99"/>
    <w:rsid w:val="00B113B8"/>
    <w:rPr>
      <w:color w:val="0000FF"/>
      <w:u w:val="single"/>
    </w:rPr>
  </w:style>
  <w:style w:type="paragraph" w:customStyle="1" w:styleId="western">
    <w:name w:val="western"/>
    <w:basedOn w:val="a"/>
    <w:rsid w:val="007B5B07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Normal (Web)"/>
    <w:basedOn w:val="a"/>
    <w:uiPriority w:val="99"/>
    <w:unhideWhenUsed/>
    <w:rsid w:val="007B5B07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7B5B07"/>
    <w:pPr>
      <w:ind w:left="720"/>
      <w:contextualSpacing/>
    </w:pPr>
  </w:style>
  <w:style w:type="table" w:styleId="a8">
    <w:name w:val="Table Grid"/>
    <w:basedOn w:val="a1"/>
    <w:uiPriority w:val="39"/>
    <w:rsid w:val="00BE7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76B2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76B2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rvps2">
    <w:name w:val="rvps2"/>
    <w:basedOn w:val="a"/>
    <w:rsid w:val="00A236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rsid w:val="001B2B3C"/>
  </w:style>
  <w:style w:type="paragraph" w:styleId="a9">
    <w:name w:val="No Spacing"/>
    <w:uiPriority w:val="1"/>
    <w:qFormat/>
    <w:rsid w:val="00E93B4A"/>
    <w:rPr>
      <w:sz w:val="22"/>
      <w:szCs w:val="22"/>
      <w:lang w:val="ru-RU" w:eastAsia="en-US"/>
    </w:rPr>
  </w:style>
  <w:style w:type="character" w:customStyle="1" w:styleId="hard-blue-color">
    <w:name w:val="hard-blue-color"/>
    <w:basedOn w:val="a0"/>
    <w:rsid w:val="0003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2517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12939?ed=2023_10_08&amp;an=34" TargetMode="External"/><Relationship Id="rId13" Type="http://schemas.openxmlformats.org/officeDocument/2006/relationships/hyperlink" Target="https://ips.ligazakon.net/document/view/mr240892?ed=2024_06_13&amp;an=46" TargetMode="External"/><Relationship Id="rId18" Type="http://schemas.openxmlformats.org/officeDocument/2006/relationships/hyperlink" Target="https://ips.ligazakon.net/document/view/t265700?ed=2023_07_27&amp;an=90889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ps.ligazakon.net/document/view/mr240892?ed=2024_06_13&amp;an=44" TargetMode="External"/><Relationship Id="rId12" Type="http://schemas.openxmlformats.org/officeDocument/2006/relationships/hyperlink" Target="https://ips.ligazakon.net/document/view/t265700?ed=2023_07_27&amp;an=908891" TargetMode="External"/><Relationship Id="rId17" Type="http://schemas.openxmlformats.org/officeDocument/2006/relationships/hyperlink" Target="https://ips.ligazakon.net/document/view/mr240892?ed=2024_06_13&amp;an=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s.ligazakon.net/document/view/t265700?ed=2023_07_27&amp;an=908849" TargetMode="External"/><Relationship Id="rId20" Type="http://schemas.openxmlformats.org/officeDocument/2006/relationships/hyperlink" Target="https://ips.ligazakon.net/document/view/t102297?ed=2024_02_22&amp;an=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r230367?ed=2023_04_20&amp;an=9" TargetMode="External"/><Relationship Id="rId11" Type="http://schemas.openxmlformats.org/officeDocument/2006/relationships/hyperlink" Target="https://ips.ligazakon.net/document/view/mr240892?ed=2024_06_13&amp;an=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s.ligazakon.net/document/view/mr240892?ed=2024_06_13&amp;an=46" TargetMode="External"/><Relationship Id="rId10" Type="http://schemas.openxmlformats.org/officeDocument/2006/relationships/hyperlink" Target="https://ips.ligazakon.net/document/view/t265700?ed=2023_07_27&amp;an=908849" TargetMode="External"/><Relationship Id="rId19" Type="http://schemas.openxmlformats.org/officeDocument/2006/relationships/hyperlink" Target="https://ips.ligazakon.net/document/view/mr240892?ed=2024_06_13&amp;an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240892?ed=2024_06_13&amp;an=46" TargetMode="External"/><Relationship Id="rId14" Type="http://schemas.openxmlformats.org/officeDocument/2006/relationships/hyperlink" Target="https://ips.ligazakon.net/document/view/t102297?ed=2024_02_22&amp;an=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9894-529E-4C79-B244-794D3AC0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7801</Words>
  <Characters>4447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Дем’яненко Олена Михайлівна</cp:lastModifiedBy>
  <cp:revision>8</cp:revision>
  <cp:lastPrinted>2024-09-12T07:31:00Z</cp:lastPrinted>
  <dcterms:created xsi:type="dcterms:W3CDTF">2024-09-06T07:38:00Z</dcterms:created>
  <dcterms:modified xsi:type="dcterms:W3CDTF">2024-09-30T06:37:00Z</dcterms:modified>
</cp:coreProperties>
</file>