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B94B" w14:textId="77777777" w:rsidR="002135D2" w:rsidRPr="003315A7" w:rsidRDefault="002135D2" w:rsidP="00E45EEB">
      <w:pPr>
        <w:ind w:firstLine="567"/>
        <w:jc w:val="center"/>
        <w:rPr>
          <w:b/>
        </w:rPr>
      </w:pPr>
      <w:r w:rsidRPr="003315A7">
        <w:rPr>
          <w:b/>
        </w:rPr>
        <w:t>ПОЯСНЮВАЛЬНА ЗАПИСКА</w:t>
      </w:r>
    </w:p>
    <w:p w14:paraId="190421FA" w14:textId="77777777" w:rsidR="00AE4CC5" w:rsidRPr="00E45EEB" w:rsidRDefault="00AE4CC5" w:rsidP="00E45EEB">
      <w:pPr>
        <w:ind w:firstLine="567"/>
        <w:jc w:val="center"/>
      </w:pPr>
    </w:p>
    <w:p w14:paraId="4E984259" w14:textId="77777777" w:rsidR="002135D2" w:rsidRPr="00E45EEB" w:rsidRDefault="002135D2" w:rsidP="00E45EEB">
      <w:pPr>
        <w:jc w:val="center"/>
      </w:pPr>
      <w:r w:rsidRPr="00E45EEB">
        <w:t>до про</w:t>
      </w:r>
      <w:r w:rsidR="00623058" w:rsidRPr="00E45EEB">
        <w:t>є</w:t>
      </w:r>
      <w:r w:rsidRPr="00E45EEB">
        <w:t xml:space="preserve">кту рішення Київської міської ради </w:t>
      </w:r>
      <w:r w:rsidR="00E45EEB" w:rsidRPr="00E45EEB">
        <w:t>«</w:t>
      </w:r>
      <w:r w:rsidR="00E45EEB" w:rsidRPr="00E45EEB">
        <w:rPr>
          <w:color w:val="000000" w:themeColor="text1"/>
        </w:rPr>
        <w:t xml:space="preserve">Про створення </w:t>
      </w:r>
      <w:r w:rsidR="00E45EEB" w:rsidRPr="00E45EEB">
        <w:rPr>
          <w:color w:val="000000"/>
        </w:rPr>
        <w:t xml:space="preserve"> комунально</w:t>
      </w:r>
      <w:r w:rsidR="00614DF0">
        <w:rPr>
          <w:color w:val="000000"/>
        </w:rPr>
        <w:t>го некомерційного підприємства</w:t>
      </w:r>
      <w:r w:rsidR="00E45EEB" w:rsidRPr="00E45EEB">
        <w:rPr>
          <w:color w:val="000000"/>
        </w:rPr>
        <w:t xml:space="preserve"> Київський міський центр комплексної допомоги внутрішньо переміщеним особам»</w:t>
      </w:r>
    </w:p>
    <w:p w14:paraId="42362899" w14:textId="77777777" w:rsidR="002135D2" w:rsidRPr="00E45EEB" w:rsidRDefault="002135D2" w:rsidP="00E45EEB">
      <w:pPr>
        <w:ind w:firstLine="567"/>
        <w:jc w:val="both"/>
      </w:pPr>
    </w:p>
    <w:p w14:paraId="32C04E60" w14:textId="77777777" w:rsidR="00AE4CC5" w:rsidRPr="003315A7" w:rsidRDefault="00AE4CC5" w:rsidP="00E45EEB">
      <w:pPr>
        <w:ind w:firstLine="567"/>
        <w:jc w:val="both"/>
      </w:pPr>
    </w:p>
    <w:p w14:paraId="168B75B8" w14:textId="77777777" w:rsidR="002F5B17" w:rsidRPr="003315A7" w:rsidRDefault="002F5B17" w:rsidP="00E45EEB">
      <w:pPr>
        <w:numPr>
          <w:ilvl w:val="0"/>
          <w:numId w:val="31"/>
        </w:numPr>
        <w:ind w:left="0" w:firstLine="567"/>
        <w:jc w:val="both"/>
        <w:rPr>
          <w:b/>
        </w:rPr>
      </w:pPr>
      <w:r w:rsidRPr="003315A7">
        <w:rPr>
          <w:b/>
        </w:rPr>
        <w:t>Опис проблем, для вирішення яких підготовлено проєкт рішення Київ</w:t>
      </w:r>
      <w:r w:rsidR="003B1919" w:rsidRPr="003315A7">
        <w:rPr>
          <w:b/>
        </w:rPr>
        <w:t xml:space="preserve">ської міської </w:t>
      </w:r>
      <w:r w:rsidRPr="003315A7">
        <w:rPr>
          <w:b/>
        </w:rPr>
        <w:t>ради, обґрунтування відповідності та достатності передбачених у проєкті рішення Київ</w:t>
      </w:r>
      <w:r w:rsidR="003B1919" w:rsidRPr="003315A7">
        <w:rPr>
          <w:b/>
        </w:rPr>
        <w:t xml:space="preserve">ської міської </w:t>
      </w:r>
      <w:r w:rsidRPr="003315A7">
        <w:rPr>
          <w:b/>
        </w:rPr>
        <w:t>ради механізмів і способів вирішення існуючих проблем, а також актуальності цих проблем для територіальної громади міста Києва.</w:t>
      </w:r>
    </w:p>
    <w:p w14:paraId="7F2FDA33" w14:textId="77777777" w:rsidR="00E45EEB" w:rsidRDefault="00E45EEB" w:rsidP="00E45EEB">
      <w:pPr>
        <w:ind w:firstLine="567"/>
        <w:jc w:val="both"/>
      </w:pPr>
      <w:r w:rsidRPr="006D38E0">
        <w:t>Проєкт р</w:t>
      </w:r>
      <w:r>
        <w:t xml:space="preserve">ішення </w:t>
      </w:r>
      <w:r w:rsidRPr="00C92535">
        <w:t xml:space="preserve">Київської міської ради «Про створення </w:t>
      </w:r>
      <w:r>
        <w:t>комунально</w:t>
      </w:r>
      <w:r w:rsidR="00614DF0">
        <w:t>го некомерційного підприємства</w:t>
      </w:r>
      <w:r>
        <w:t xml:space="preserve"> </w:t>
      </w:r>
      <w:r w:rsidRPr="00C92535">
        <w:t>Київськ</w:t>
      </w:r>
      <w:r>
        <w:t>ий</w:t>
      </w:r>
      <w:r w:rsidRPr="00C92535">
        <w:t xml:space="preserve"> міськ</w:t>
      </w:r>
      <w:r>
        <w:t>ий</w:t>
      </w:r>
      <w:r w:rsidRPr="00C92535">
        <w:t xml:space="preserve"> центр комплексної допомоги внутрішньо переміщеним особам» </w:t>
      </w:r>
      <w:r w:rsidRPr="006D38E0">
        <w:t>(далі – проєкт р</w:t>
      </w:r>
      <w:r>
        <w:t>ішення</w:t>
      </w:r>
      <w:r w:rsidRPr="006D38E0">
        <w:t xml:space="preserve">) розроблено Департаментом соціальної </w:t>
      </w:r>
      <w:r>
        <w:t xml:space="preserve">та ветеранської </w:t>
      </w:r>
      <w:r w:rsidRPr="006D38E0">
        <w:t xml:space="preserve">політики виконавчого органу </w:t>
      </w:r>
      <w:r>
        <w:t>К</w:t>
      </w:r>
      <w:r w:rsidRPr="006D38E0">
        <w:t>иївської міської ради (Київської м</w:t>
      </w:r>
      <w:r>
        <w:t xml:space="preserve">іської державної адміністрації). </w:t>
      </w:r>
    </w:p>
    <w:p w14:paraId="69D2C5DE" w14:textId="77777777" w:rsidR="00E45EEB" w:rsidRPr="00E45EEB" w:rsidRDefault="00E45EEB" w:rsidP="00E45EEB">
      <w:pPr>
        <w:tabs>
          <w:tab w:val="left" w:pos="1134"/>
        </w:tabs>
        <w:ind w:firstLine="567"/>
        <w:jc w:val="both"/>
        <w:rPr>
          <w:color w:val="000000"/>
        </w:rPr>
      </w:pPr>
      <w:r w:rsidRPr="00573867">
        <w:t>Проєктом р</w:t>
      </w:r>
      <w:r>
        <w:t xml:space="preserve">ішення </w:t>
      </w:r>
      <w:r w:rsidRPr="00573867">
        <w:t xml:space="preserve">пропонується </w:t>
      </w:r>
      <w:r>
        <w:t>створити комунальн</w:t>
      </w:r>
      <w:r w:rsidR="00614DF0">
        <w:t>е некомерційне підприємство</w:t>
      </w:r>
      <w:r>
        <w:t xml:space="preserve"> </w:t>
      </w:r>
      <w:r w:rsidRPr="00C92535">
        <w:t>Київськ</w:t>
      </w:r>
      <w:r>
        <w:t>ий</w:t>
      </w:r>
      <w:r w:rsidRPr="00C92535">
        <w:t xml:space="preserve"> міськ</w:t>
      </w:r>
      <w:r>
        <w:t>ий</w:t>
      </w:r>
      <w:r w:rsidRPr="00C92535">
        <w:t xml:space="preserve"> центр комплексної допомоги внутрішньо переміщеним особам</w:t>
      </w:r>
      <w:r w:rsidRPr="00E45EEB">
        <w:rPr>
          <w:color w:val="000000"/>
        </w:rPr>
        <w:t>.</w:t>
      </w:r>
    </w:p>
    <w:p w14:paraId="55FDD2DA" w14:textId="77777777" w:rsidR="00E45EEB" w:rsidRDefault="00E45EEB" w:rsidP="00E45EEB">
      <w:pPr>
        <w:tabs>
          <w:tab w:val="left" w:pos="1134"/>
        </w:tabs>
        <w:ind w:firstLine="567"/>
        <w:jc w:val="both"/>
      </w:pPr>
      <w:r>
        <w:t>У зв’язку із повнома</w:t>
      </w:r>
      <w:r w:rsidR="006B647A">
        <w:t>с</w:t>
      </w:r>
      <w:r>
        <w:t>штабним вторгненням</w:t>
      </w:r>
      <w:r w:rsidRPr="006E7F83">
        <w:t xml:space="preserve"> Російської Федерації </w:t>
      </w:r>
      <w:r>
        <w:t xml:space="preserve">на територію </w:t>
      </w:r>
      <w:r w:rsidRPr="006E7F83">
        <w:t>України значно збільш</w:t>
      </w:r>
      <w:r>
        <w:t>илась</w:t>
      </w:r>
      <w:r w:rsidRPr="006E7F83">
        <w:t xml:space="preserve"> кільк</w:t>
      </w:r>
      <w:r>
        <w:t>і</w:t>
      </w:r>
      <w:r w:rsidRPr="006E7F83">
        <w:t>ст</w:t>
      </w:r>
      <w:r>
        <w:t>ь</w:t>
      </w:r>
      <w:r w:rsidRPr="006E7F83">
        <w:t xml:space="preserve"> сімей, що опинилися в складних життєвих обставинах. Багато людей були змушені залишити свої домівки і пересел</w:t>
      </w:r>
      <w:r>
        <w:t>ятися</w:t>
      </w:r>
      <w:r w:rsidRPr="006E7F83">
        <w:t xml:space="preserve"> до інших регіонів України</w:t>
      </w:r>
      <w:r>
        <w:t xml:space="preserve">, щоб вберегти своє життя та здоров’я. </w:t>
      </w:r>
    </w:p>
    <w:p w14:paraId="058EE30B" w14:textId="77777777" w:rsidR="00E45EEB" w:rsidRPr="006E7F83" w:rsidRDefault="00E45EEB" w:rsidP="00E45EEB">
      <w:pPr>
        <w:tabs>
          <w:tab w:val="left" w:pos="1134"/>
        </w:tabs>
        <w:ind w:firstLine="567"/>
        <w:jc w:val="both"/>
      </w:pPr>
      <w:r w:rsidRPr="006E7F83">
        <w:t xml:space="preserve">Станом на </w:t>
      </w:r>
      <w:r>
        <w:t>01</w:t>
      </w:r>
      <w:r w:rsidR="00614DF0">
        <w:t xml:space="preserve"> жовтня </w:t>
      </w:r>
      <w:r w:rsidRPr="006E7F83">
        <w:t xml:space="preserve">2024 </w:t>
      </w:r>
      <w:r w:rsidR="00614DF0">
        <w:t xml:space="preserve">року </w:t>
      </w:r>
      <w:r w:rsidRPr="006E7F83">
        <w:t>до Єдиної інформаційної бази про внутрішньо переміщених осіб України по місту Києву було внесено 41</w:t>
      </w:r>
      <w:r>
        <w:t>6 627</w:t>
      </w:r>
      <w:r w:rsidRPr="006E7F83">
        <w:t xml:space="preserve"> ос</w:t>
      </w:r>
      <w:r>
        <w:t>іб</w:t>
      </w:r>
      <w:r w:rsidRPr="006E7F83">
        <w:t>, в тому числі 226 314 осіб з числа тих, хто перемістився після 24</w:t>
      </w:r>
      <w:r w:rsidR="00614DF0">
        <w:t xml:space="preserve"> лютого                         </w:t>
      </w:r>
      <w:r w:rsidRPr="006E7F83">
        <w:t>2022</w:t>
      </w:r>
      <w:r w:rsidR="00614DF0">
        <w:t xml:space="preserve"> року</w:t>
      </w:r>
      <w:r w:rsidRPr="006E7F83">
        <w:t xml:space="preserve">.  </w:t>
      </w:r>
    </w:p>
    <w:p w14:paraId="55A8DB69" w14:textId="77777777" w:rsidR="00E45EEB" w:rsidRDefault="00E45EEB" w:rsidP="00E45EEB">
      <w:pPr>
        <w:tabs>
          <w:tab w:val="left" w:pos="1134"/>
        </w:tabs>
        <w:ind w:firstLine="567"/>
        <w:jc w:val="both"/>
      </w:pPr>
      <w:r w:rsidRPr="00C92535">
        <w:t xml:space="preserve">Відповідно до звіту  Міжнародної Організації з Міграції, приблизно 60% опитаних внутрішньо переміщених осіб  в Україні (орієнтовно 3 041 000 осіб) не планують залишати своє поточне місце перебування. Про це свідчать і дані вищезазначеного дослідження. Так 74 % опитаних зазначили, що планують залишиться у м. Києві. Така статистика свідчить про необхідність </w:t>
      </w:r>
      <w:r>
        <w:t>створення установи, яка буде опікуватися внутрішньо переміщеними особами з</w:t>
      </w:r>
      <w:r w:rsidRPr="006E7F83">
        <w:t xml:space="preserve"> питан</w:t>
      </w:r>
      <w:r>
        <w:t>ь</w:t>
      </w:r>
      <w:r w:rsidRPr="006E7F83">
        <w:t xml:space="preserve"> інтеграції</w:t>
      </w:r>
      <w:r>
        <w:t>,</w:t>
      </w:r>
      <w:r w:rsidRPr="006E7F83">
        <w:t xml:space="preserve"> надання соціальної</w:t>
      </w:r>
      <w:r>
        <w:t xml:space="preserve"> та психологічної</w:t>
      </w:r>
      <w:r w:rsidRPr="006E7F83">
        <w:t xml:space="preserve"> підтримки внутрішньо переміщеним особам</w:t>
      </w:r>
      <w:r>
        <w:t>.</w:t>
      </w:r>
    </w:p>
    <w:p w14:paraId="49F630BF" w14:textId="77777777" w:rsidR="00E45EEB" w:rsidRDefault="00E45EEB" w:rsidP="00E45EEB">
      <w:pPr>
        <w:tabs>
          <w:tab w:val="left" w:pos="1134"/>
        </w:tabs>
        <w:ind w:firstLine="567"/>
        <w:jc w:val="both"/>
      </w:pPr>
      <w:r w:rsidRPr="00C92535">
        <w:t>На сьогодні в м</w:t>
      </w:r>
      <w:r>
        <w:t>істі</w:t>
      </w:r>
      <w:r w:rsidRPr="00C92535">
        <w:t xml:space="preserve"> Київ не існує окремо</w:t>
      </w:r>
      <w:r w:rsidR="00614DF0">
        <w:t>го закладу</w:t>
      </w:r>
      <w:r>
        <w:t xml:space="preserve"> чи організації яка б надавала будь-які послуги </w:t>
      </w:r>
      <w:r w:rsidRPr="00C92535">
        <w:t>внутрішньо переміщени</w:t>
      </w:r>
      <w:r>
        <w:t>м</w:t>
      </w:r>
      <w:r w:rsidRPr="00C92535">
        <w:t xml:space="preserve"> ос</w:t>
      </w:r>
      <w:r>
        <w:t>обам</w:t>
      </w:r>
      <w:r w:rsidRPr="00C92535">
        <w:t>.</w:t>
      </w:r>
      <w:r>
        <w:t xml:space="preserve"> </w:t>
      </w:r>
    </w:p>
    <w:p w14:paraId="04B8F4EB" w14:textId="77777777" w:rsidR="00E45EEB" w:rsidRDefault="00E45EEB" w:rsidP="007D0187">
      <w:pPr>
        <w:tabs>
          <w:tab w:val="left" w:pos="1134"/>
        </w:tabs>
        <w:ind w:firstLine="567"/>
        <w:jc w:val="both"/>
      </w:pPr>
      <w:r w:rsidRPr="00C92535">
        <w:t>У місті Києві обмежений обсяг житла для цієї категорії людей, що ускладнює їхнє працевлаштування. Навіть якщо є житло</w:t>
      </w:r>
      <w:r>
        <w:t xml:space="preserve"> для тимчасового проживання</w:t>
      </w:r>
      <w:r w:rsidRPr="00C92535">
        <w:t xml:space="preserve">, </w:t>
      </w:r>
      <w:r>
        <w:t xml:space="preserve">внутрішньо переміщені особи </w:t>
      </w:r>
      <w:r w:rsidRPr="00C92535">
        <w:t xml:space="preserve">часто не мають інформації про його кількість та якість. </w:t>
      </w:r>
    </w:p>
    <w:p w14:paraId="46989391" w14:textId="77777777" w:rsidR="00E45EEB" w:rsidRDefault="00E45EEB" w:rsidP="007D0187">
      <w:pPr>
        <w:tabs>
          <w:tab w:val="left" w:pos="1134"/>
        </w:tabs>
        <w:ind w:firstLine="567"/>
        <w:jc w:val="both"/>
      </w:pPr>
      <w:r w:rsidRPr="00C92535">
        <w:t xml:space="preserve">Недостатня доступність соціальних послуг, зокрема психологічної підтримки, ускладнює адаптацію та впливає на їхню здатність до </w:t>
      </w:r>
      <w:r w:rsidRPr="00C92535">
        <w:lastRenderedPageBreak/>
        <w:t xml:space="preserve">працевлаштування. Особливо це стосується жінок, які не можуть забезпечити догляд за дітьми або іншими членами сім'ї, що потребують постійного догляду. </w:t>
      </w:r>
    </w:p>
    <w:p w14:paraId="6662045B" w14:textId="77777777" w:rsidR="00E45EEB" w:rsidRDefault="00E45EEB" w:rsidP="007D0187">
      <w:pPr>
        <w:tabs>
          <w:tab w:val="left" w:pos="1134"/>
        </w:tabs>
        <w:ind w:firstLine="567"/>
        <w:jc w:val="both"/>
      </w:pPr>
      <w:r w:rsidRPr="00C92535">
        <w:t xml:space="preserve">Підвищення інформованості </w:t>
      </w:r>
      <w:r>
        <w:t>внутрішньо переміщених осіб</w:t>
      </w:r>
      <w:r w:rsidRPr="00C92535">
        <w:t xml:space="preserve"> про можливості працевлаштування, житлові умови та соціальні послуги, включаючи психологічну підтримку та допомогу з догляду за дітьми, сприятиме їхній інтеграції та адаптації.</w:t>
      </w:r>
    </w:p>
    <w:p w14:paraId="594DF95D" w14:textId="77777777" w:rsidR="00E45EEB" w:rsidRPr="00E71F61" w:rsidRDefault="00E45EEB" w:rsidP="007D0187">
      <w:pPr>
        <w:tabs>
          <w:tab w:val="left" w:pos="1134"/>
        </w:tabs>
        <w:ind w:firstLine="567"/>
        <w:jc w:val="both"/>
      </w:pPr>
      <w:r w:rsidRPr="00E71F61">
        <w:t xml:space="preserve">З огляду на велику кількість </w:t>
      </w:r>
      <w:r>
        <w:t xml:space="preserve">проблем та викликів, перед якими постають внутрішньо переміщені особи на новому місці проживання. Без достатньої кількості коштів для проживання, без житла, роботи, друзів та рідні, без належного рівня надання психологічних та соціальних послуг з метою </w:t>
      </w:r>
      <w:r w:rsidRPr="00E71F61">
        <w:t>подолання наслідків переміщення</w:t>
      </w:r>
      <w:r>
        <w:t>,</w:t>
      </w:r>
      <w:r w:rsidRPr="00E71F61">
        <w:t xml:space="preserve"> існує </w:t>
      </w:r>
      <w:r>
        <w:t xml:space="preserve">велика </w:t>
      </w:r>
      <w:r w:rsidRPr="00E71F61">
        <w:t>потреба в добре скоординов</w:t>
      </w:r>
      <w:r>
        <w:t>аному та узгодженому підході та</w:t>
      </w:r>
      <w:r w:rsidRPr="00E71F61">
        <w:t xml:space="preserve"> підтрим</w:t>
      </w:r>
      <w:r>
        <w:t>ці внутрішньо переміщених осіб в спеціально облаштованому просторі.</w:t>
      </w:r>
    </w:p>
    <w:p w14:paraId="1F644A9D" w14:textId="77777777" w:rsidR="00E45EEB" w:rsidRPr="00E71F61" w:rsidRDefault="00E45EEB" w:rsidP="007D0187">
      <w:pPr>
        <w:tabs>
          <w:tab w:val="left" w:pos="1134"/>
        </w:tabs>
        <w:ind w:firstLine="567"/>
        <w:jc w:val="both"/>
      </w:pPr>
      <w:r w:rsidRPr="00E71F61">
        <w:t xml:space="preserve">Впровадження міжнародних рекомендацій щодо підтримки внутрішньо переміщених осіб в Україні, зокрема в місті Києві має важливе значення для сприяння визначенню і розробленню довгострокових рішень для </w:t>
      </w:r>
      <w:r>
        <w:t>внутрішньо переміщених осіб.</w:t>
      </w:r>
      <w:r w:rsidRPr="00E71F61">
        <w:t xml:space="preserve"> Вони допоможуть постраждалому населенню подолати негативний вплив внутрішнього переміщення, сприятимуть їх успішній реінтеграції в місті Києві, який вони нині вважають своїм домом, а також забезпечать дотримання принципу «нікого не залишати осторонь».</w:t>
      </w:r>
    </w:p>
    <w:p w14:paraId="658F3D1A" w14:textId="77777777" w:rsidR="00E45EEB" w:rsidRDefault="00E45EEB" w:rsidP="007D0187">
      <w:pPr>
        <w:tabs>
          <w:tab w:val="left" w:pos="1134"/>
        </w:tabs>
        <w:ind w:firstLine="567"/>
        <w:jc w:val="both"/>
      </w:pPr>
      <w:r w:rsidRPr="00C92535">
        <w:t xml:space="preserve">У зв’язку з вищенаведеним, наразі гостро постає потреба у створенні </w:t>
      </w:r>
      <w:r>
        <w:t>установи, яка буде працювати для внутрішньо переміщених осіб</w:t>
      </w:r>
      <w:r w:rsidRPr="00C92535">
        <w:t xml:space="preserve">, що є важливим фактором для </w:t>
      </w:r>
      <w:r w:rsidRPr="00540936">
        <w:t>нада</w:t>
      </w:r>
      <w:r>
        <w:t>ння</w:t>
      </w:r>
      <w:r w:rsidRPr="00540936">
        <w:t xml:space="preserve"> допомог</w:t>
      </w:r>
      <w:r>
        <w:t>и</w:t>
      </w:r>
      <w:r w:rsidRPr="00540936">
        <w:t xml:space="preserve"> та підтримк</w:t>
      </w:r>
      <w:r>
        <w:t>и</w:t>
      </w:r>
      <w:r w:rsidRPr="00540936">
        <w:t xml:space="preserve"> внутрішньо переміщеним особам у розв’язані їх нагальних проблем; сприя</w:t>
      </w:r>
      <w:r>
        <w:t>ння</w:t>
      </w:r>
      <w:r w:rsidRPr="00540936">
        <w:t xml:space="preserve"> їх адаптації та інтеграції на новому місці проживання безпосередньо після внутрішнього переміщення шляхом створення умов для розвитку </w:t>
      </w:r>
      <w:r>
        <w:t xml:space="preserve">їх </w:t>
      </w:r>
      <w:r w:rsidRPr="00540936">
        <w:t>потенціалу.</w:t>
      </w:r>
    </w:p>
    <w:p w14:paraId="43280701" w14:textId="77777777" w:rsidR="00E45EEB" w:rsidRPr="00C60C88" w:rsidRDefault="00E45EEB" w:rsidP="007D0187">
      <w:pPr>
        <w:ind w:firstLine="567"/>
        <w:jc w:val="both"/>
      </w:pPr>
      <w:r w:rsidRPr="00C60C88">
        <w:t xml:space="preserve">Враховуючи викладене, </w:t>
      </w:r>
      <w:r>
        <w:t xml:space="preserve">створення та відкриття </w:t>
      </w:r>
      <w:r w:rsidR="007D0187">
        <w:t>комунально</w:t>
      </w:r>
      <w:r w:rsidR="00614DF0">
        <w:t>го некомерційного підприємства</w:t>
      </w:r>
      <w:r w:rsidR="007D0187">
        <w:t xml:space="preserve"> </w:t>
      </w:r>
      <w:r w:rsidRPr="00C60C88">
        <w:t>Київськ</w:t>
      </w:r>
      <w:r>
        <w:t>ого</w:t>
      </w:r>
      <w:r w:rsidRPr="00C60C88">
        <w:t xml:space="preserve"> міськ</w:t>
      </w:r>
      <w:r>
        <w:t xml:space="preserve">ого центру </w:t>
      </w:r>
      <w:r w:rsidRPr="00C60C88">
        <w:t>комплексної допомоги внутрішньо переміщеним особам</w:t>
      </w:r>
      <w:r>
        <w:t xml:space="preserve"> </w:t>
      </w:r>
      <w:r w:rsidRPr="00C60C88">
        <w:t xml:space="preserve">повністю </w:t>
      </w:r>
      <w:r>
        <w:t>забезпечить</w:t>
      </w:r>
      <w:r w:rsidRPr="00C60C88">
        <w:t xml:space="preserve"> стратегічні цілі державної політики щодо внутрішнього переміщення громадян та буде надалі сприяти інтеграції внутрішньо переміщених осіб у громаду Києва надаючи їм рівні з киянами права та можливості.</w:t>
      </w:r>
    </w:p>
    <w:p w14:paraId="71A1952A" w14:textId="77777777" w:rsidR="002C68F5" w:rsidRPr="003315A7" w:rsidRDefault="002C68F5" w:rsidP="00E45EEB">
      <w:pPr>
        <w:ind w:firstLine="567"/>
        <w:jc w:val="both"/>
      </w:pPr>
    </w:p>
    <w:p w14:paraId="5EE46A5C" w14:textId="77777777" w:rsidR="002F5B17" w:rsidRPr="003315A7" w:rsidRDefault="002820DB" w:rsidP="00E45EEB">
      <w:pPr>
        <w:numPr>
          <w:ilvl w:val="0"/>
          <w:numId w:val="31"/>
        </w:numPr>
        <w:ind w:left="0" w:firstLine="567"/>
        <w:jc w:val="both"/>
        <w:rPr>
          <w:b/>
        </w:rPr>
      </w:pPr>
      <w:bookmarkStart w:id="0" w:name="511"/>
      <w:bookmarkEnd w:id="0"/>
      <w:r w:rsidRPr="003315A7">
        <w:rPr>
          <w:b/>
        </w:rPr>
        <w:t>П</w:t>
      </w:r>
      <w:r w:rsidR="002F5B17" w:rsidRPr="003315A7">
        <w:rPr>
          <w:b/>
        </w:rPr>
        <w:t>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проєкт рішення Київради</w:t>
      </w:r>
      <w:r w:rsidRPr="003315A7">
        <w:rPr>
          <w:b/>
        </w:rPr>
        <w:t>)</w:t>
      </w:r>
      <w:r w:rsidR="00FF54B6" w:rsidRPr="003315A7">
        <w:rPr>
          <w:b/>
        </w:rPr>
        <w:t>.</w:t>
      </w:r>
    </w:p>
    <w:p w14:paraId="7BD1403B" w14:textId="77777777" w:rsidR="009F7DAD" w:rsidRPr="003315A7" w:rsidRDefault="001D7E91" w:rsidP="00E45EEB">
      <w:pPr>
        <w:ind w:firstLine="567"/>
        <w:jc w:val="both"/>
        <w:rPr>
          <w:color w:val="000000" w:themeColor="text1"/>
        </w:rPr>
      </w:pPr>
      <w:r w:rsidRPr="003315A7">
        <w:rPr>
          <w:color w:val="000000" w:themeColor="text1"/>
        </w:rPr>
        <w:t xml:space="preserve">Проєкт рішення підготовлено відповідно </w:t>
      </w:r>
      <w:r w:rsidR="007D0187">
        <w:rPr>
          <w:color w:val="000000" w:themeColor="text1"/>
        </w:rPr>
        <w:t>до</w:t>
      </w:r>
      <w:r w:rsidR="007D0187" w:rsidRPr="00057199">
        <w:rPr>
          <w:color w:val="000000" w:themeColor="text1"/>
        </w:rPr>
        <w:t xml:space="preserve"> Цивільного кодексу України, Податкового кодексу України, Закону України «Про місцеве самоврядування в Україні», законів України «Про соціальні послуги», </w:t>
      </w:r>
      <w:r w:rsidR="007D0187" w:rsidRPr="00B013B4">
        <w:t xml:space="preserve">«Про </w:t>
      </w:r>
      <w:r w:rsidR="007D0187" w:rsidRPr="00B013B4">
        <w:rPr>
          <w:bCs/>
          <w:shd w:val="clear" w:color="auto" w:fill="FFFFFF"/>
        </w:rPr>
        <w:t>забезпечення прав і свобод внутрішньо переміщених осіб</w:t>
      </w:r>
      <w:r w:rsidR="007D0187">
        <w:t xml:space="preserve">», </w:t>
      </w:r>
      <w:r w:rsidR="007D0187" w:rsidRPr="00057199">
        <w:rPr>
          <w:color w:val="000000" w:themeColor="text1"/>
        </w:rPr>
        <w:t>«Про державну реєстрацію юридичних осіб, фізичних осіб-підприємців та громадських формувань»</w:t>
      </w:r>
      <w:r w:rsidR="007D0187">
        <w:rPr>
          <w:color w:val="000000" w:themeColor="text1"/>
        </w:rPr>
        <w:t>.</w:t>
      </w:r>
    </w:p>
    <w:p w14:paraId="259A1E75" w14:textId="77777777" w:rsidR="001D7E91" w:rsidRPr="003315A7" w:rsidRDefault="001D7E91" w:rsidP="00E45EEB">
      <w:pPr>
        <w:ind w:firstLine="567"/>
        <w:jc w:val="both"/>
      </w:pPr>
    </w:p>
    <w:p w14:paraId="248F2E45" w14:textId="77777777" w:rsidR="002F5B17" w:rsidRPr="003315A7" w:rsidRDefault="00221EC1" w:rsidP="00E45EEB">
      <w:pPr>
        <w:numPr>
          <w:ilvl w:val="0"/>
          <w:numId w:val="31"/>
        </w:numPr>
        <w:ind w:left="0" w:firstLine="567"/>
        <w:jc w:val="both"/>
        <w:rPr>
          <w:b/>
        </w:rPr>
      </w:pPr>
      <w:bookmarkStart w:id="1" w:name="512"/>
      <w:bookmarkEnd w:id="1"/>
      <w:r w:rsidRPr="003315A7">
        <w:rPr>
          <w:b/>
        </w:rPr>
        <w:t>О</w:t>
      </w:r>
      <w:r w:rsidR="002F5B17" w:rsidRPr="003315A7">
        <w:rPr>
          <w:b/>
        </w:rPr>
        <w:t xml:space="preserve">пис цілей і завдань, основних положень проєкту рішення Київради, а також очікуваних соціально-економічних, правових та інших </w:t>
      </w:r>
      <w:r w:rsidR="002F5B17" w:rsidRPr="003315A7">
        <w:rPr>
          <w:b/>
        </w:rPr>
        <w:lastRenderedPageBreak/>
        <w:t>наслідків для територіальної громади міста Києва від прийняття запропонованого проєкту рішення Київради</w:t>
      </w:r>
    </w:p>
    <w:p w14:paraId="23EED6A6" w14:textId="77777777" w:rsidR="007D0187" w:rsidRPr="00C60C88" w:rsidRDefault="005B3D29" w:rsidP="007D0187">
      <w:pPr>
        <w:ind w:firstLine="567"/>
        <w:jc w:val="both"/>
      </w:pPr>
      <w:r w:rsidRPr="003315A7">
        <w:t xml:space="preserve">Проєкт цього рішення підготовлено з метою </w:t>
      </w:r>
      <w:r w:rsidR="007D0187">
        <w:t>створення простору для надання допомоги внутрішньо перем</w:t>
      </w:r>
      <w:r w:rsidR="007D0187" w:rsidRPr="00C60C88">
        <w:t>іщеним особам</w:t>
      </w:r>
      <w:r w:rsidR="007D0187">
        <w:t xml:space="preserve">, що в свою чергу дозволить </w:t>
      </w:r>
      <w:r w:rsidR="007D0187" w:rsidRPr="00C60C88">
        <w:t xml:space="preserve">повністю </w:t>
      </w:r>
      <w:r w:rsidR="007D0187">
        <w:t>забезпечить</w:t>
      </w:r>
      <w:r w:rsidR="007D0187" w:rsidRPr="00C60C88">
        <w:t xml:space="preserve"> стратегічні цілі державної політики щодо внутрішнього переміщення громадян та буде сприяти інтеграції внутрішньо переміщених осіб у громаду Києва надаючи їм рівні з киянами права та можливості.</w:t>
      </w:r>
    </w:p>
    <w:p w14:paraId="1CAD6005" w14:textId="77777777" w:rsidR="001D7E91" w:rsidRPr="003315A7" w:rsidRDefault="001D7E91" w:rsidP="00E45EEB">
      <w:pPr>
        <w:ind w:firstLine="567"/>
        <w:jc w:val="both"/>
      </w:pPr>
    </w:p>
    <w:p w14:paraId="42495EC2" w14:textId="77777777" w:rsidR="001D7E91" w:rsidRPr="003315A7" w:rsidRDefault="001D7E91" w:rsidP="00E45EEB">
      <w:pPr>
        <w:pStyle w:val="a7"/>
        <w:numPr>
          <w:ilvl w:val="0"/>
          <w:numId w:val="31"/>
        </w:numPr>
        <w:ind w:left="0" w:firstLine="567"/>
        <w:jc w:val="both"/>
        <w:rPr>
          <w:b/>
          <w:color w:val="000000" w:themeColor="text1"/>
        </w:rPr>
      </w:pPr>
      <w:hyperlink r:id="rId6" w:tgtFrame="_blank" w:history="1">
        <w:r w:rsidRPr="003315A7">
          <w:rPr>
            <w:rStyle w:val="a5"/>
            <w:b/>
            <w:color w:val="000000" w:themeColor="text1"/>
            <w:u w:val="none"/>
            <w:shd w:val="clear" w:color="auto" w:fill="FFFFFF"/>
          </w:rPr>
          <w:t> Інформація про те, чи стосується проєкт рішення прав і соціальної захищеності осіб з інвалідністю та який вплив він матиме на життєдіяльність цієї категорії, а також за наявності зазначається позиція щодо проєкту рішення Уповноваженого Київської міської ради з прав осіб з інвалідністю та громадських об'єднань осіб з інвалідністю</w:t>
        </w:r>
      </w:hyperlink>
    </w:p>
    <w:p w14:paraId="13C50222" w14:textId="77777777" w:rsidR="001D7E91" w:rsidRPr="003315A7" w:rsidRDefault="001D7E91" w:rsidP="00E45EEB">
      <w:pPr>
        <w:pStyle w:val="a7"/>
        <w:ind w:left="0" w:firstLine="567"/>
        <w:jc w:val="both"/>
        <w:rPr>
          <w:color w:val="000000" w:themeColor="text1"/>
        </w:rPr>
      </w:pPr>
      <w:r w:rsidRPr="003315A7">
        <w:rPr>
          <w:color w:val="000000" w:themeColor="text1"/>
        </w:rPr>
        <w:t>Проєкт рішення не стосується прав і соціальної захищеності осіб з інвалідністю та не матиме вплив на цю категорію осіб.</w:t>
      </w:r>
    </w:p>
    <w:p w14:paraId="07EF9B09" w14:textId="77777777" w:rsidR="001D7E91" w:rsidRPr="003315A7" w:rsidRDefault="001D7E91" w:rsidP="00E45EEB">
      <w:pPr>
        <w:ind w:firstLine="567"/>
        <w:jc w:val="both"/>
      </w:pPr>
    </w:p>
    <w:p w14:paraId="0E1B6317" w14:textId="77777777" w:rsidR="001D7E91" w:rsidRPr="003315A7" w:rsidRDefault="001D7E91" w:rsidP="00E45EEB">
      <w:pPr>
        <w:pStyle w:val="a7"/>
        <w:numPr>
          <w:ilvl w:val="0"/>
          <w:numId w:val="31"/>
        </w:numPr>
        <w:ind w:left="0" w:firstLine="567"/>
        <w:jc w:val="both"/>
        <w:rPr>
          <w:b/>
          <w:color w:val="000000" w:themeColor="text1"/>
        </w:rPr>
      </w:pPr>
      <w:r w:rsidRPr="003315A7">
        <w:rPr>
          <w:b/>
          <w:color w:val="000000" w:themeColor="text1"/>
          <w:shd w:val="clear" w:color="auto" w:fill="FFFFFF"/>
        </w:rPr>
        <w:t>Прізвище або назву суб'єкта подання, прізвище, посаду, контактні дані доповідача проєкту рішення Київради на пленарному засіданні та особи, відповідальної за супроводження проєкту рішення Київради;</w:t>
      </w:r>
    </w:p>
    <w:p w14:paraId="4BB53362" w14:textId="77777777" w:rsidR="001D7E91" w:rsidRPr="003315A7" w:rsidRDefault="001D7E91" w:rsidP="00E45EEB">
      <w:pPr>
        <w:pStyle w:val="a7"/>
        <w:ind w:left="0" w:firstLine="567"/>
        <w:jc w:val="both"/>
        <w:rPr>
          <w:color w:val="000000" w:themeColor="text1"/>
        </w:rPr>
      </w:pPr>
      <w:r w:rsidRPr="003315A7">
        <w:rPr>
          <w:color w:val="000000" w:themeColor="text1"/>
        </w:rPr>
        <w:t>Суб’єктом подання проєкту рішення виступає Департамент соціальної та ветеранської політики виконавчого органу Київської міської ради (Київської міської державної адміністрації).</w:t>
      </w:r>
    </w:p>
    <w:p w14:paraId="01812221" w14:textId="77777777" w:rsidR="001D7E91" w:rsidRPr="003315A7" w:rsidRDefault="001D7E91" w:rsidP="00E45EEB">
      <w:pPr>
        <w:pStyle w:val="a7"/>
        <w:ind w:left="0" w:firstLine="567"/>
        <w:jc w:val="both"/>
        <w:rPr>
          <w:color w:val="000000" w:themeColor="text1"/>
        </w:rPr>
      </w:pPr>
      <w:r w:rsidRPr="003315A7">
        <w:rPr>
          <w:color w:val="000000" w:themeColor="text1"/>
        </w:rPr>
        <w:t>Доповідач проєкту рішення на пленарному засіданні – директор Департаменту соціальної та ветеранської політики виконавчого органу Київської міської ради (Київської міської державної адміністрації) Світлий Руслан Валентинович, телефон (044) 404 21 97.</w:t>
      </w:r>
    </w:p>
    <w:p w14:paraId="5206F233" w14:textId="77777777" w:rsidR="00030E35" w:rsidRPr="003315A7" w:rsidRDefault="00030E35" w:rsidP="00E45EEB">
      <w:pPr>
        <w:pStyle w:val="a7"/>
        <w:ind w:left="0" w:firstLine="567"/>
        <w:jc w:val="both"/>
        <w:rPr>
          <w:color w:val="000000" w:themeColor="text1"/>
        </w:rPr>
      </w:pPr>
      <w:r w:rsidRPr="003315A7">
        <w:rPr>
          <w:color w:val="000000" w:themeColor="text1"/>
        </w:rPr>
        <w:t xml:space="preserve">Відповідальна особа за супроводження проєкту рішення </w:t>
      </w:r>
      <w:r w:rsidR="00993995" w:rsidRPr="003315A7">
        <w:rPr>
          <w:color w:val="000000" w:themeColor="text1"/>
        </w:rPr>
        <w:t xml:space="preserve">- </w:t>
      </w:r>
      <w:r w:rsidRPr="003315A7">
        <w:rPr>
          <w:color w:val="000000" w:themeColor="text1"/>
        </w:rPr>
        <w:t>начальник відділу правового забезпечення Дем’яненко Олена Михайлівна, телефон (044) 404 21 97.</w:t>
      </w:r>
    </w:p>
    <w:p w14:paraId="6F8680CB" w14:textId="77777777" w:rsidR="00030E35" w:rsidRPr="003315A7" w:rsidRDefault="00030E35" w:rsidP="00E45EEB">
      <w:pPr>
        <w:pStyle w:val="a7"/>
        <w:ind w:left="0" w:firstLine="567"/>
        <w:jc w:val="both"/>
        <w:rPr>
          <w:color w:val="000000" w:themeColor="text1"/>
        </w:rPr>
      </w:pPr>
    </w:p>
    <w:p w14:paraId="1607D121" w14:textId="77777777" w:rsidR="00030E35" w:rsidRPr="003315A7" w:rsidRDefault="00030E35" w:rsidP="00E45EEB">
      <w:pPr>
        <w:pStyle w:val="a7"/>
        <w:numPr>
          <w:ilvl w:val="0"/>
          <w:numId w:val="31"/>
        </w:numPr>
        <w:ind w:left="0" w:firstLine="709"/>
        <w:jc w:val="both"/>
        <w:rPr>
          <w:b/>
          <w:color w:val="000000" w:themeColor="text1"/>
        </w:rPr>
      </w:pPr>
      <w:hyperlink r:id="rId7" w:tgtFrame="_blank" w:history="1">
        <w:r w:rsidRPr="003315A7">
          <w:rPr>
            <w:rStyle w:val="a5"/>
            <w:b/>
            <w:color w:val="000000" w:themeColor="text1"/>
            <w:u w:val="none"/>
            <w:shd w:val="clear" w:color="auto" w:fill="FFFFFF"/>
          </w:rPr>
          <w:t>Інформація про те, чи містить проєкт рішення службову інформацію у розумінні</w:t>
        </w:r>
      </w:hyperlink>
      <w:r w:rsidRPr="003315A7">
        <w:rPr>
          <w:b/>
          <w:color w:val="000000" w:themeColor="text1"/>
          <w:shd w:val="clear" w:color="auto" w:fill="FFFFFF"/>
        </w:rPr>
        <w:t> </w:t>
      </w:r>
      <w:hyperlink r:id="rId8" w:tgtFrame="_blank" w:history="1">
        <w:r w:rsidRPr="003315A7">
          <w:rPr>
            <w:rStyle w:val="hard-blue-color"/>
            <w:b/>
            <w:color w:val="000000" w:themeColor="text1"/>
            <w:shd w:val="clear" w:color="auto" w:fill="FFFFFF"/>
          </w:rPr>
          <w:t>статті 6 Закону України «Про доступ до публічної інформації</w:t>
        </w:r>
      </w:hyperlink>
      <w:r w:rsidRPr="003315A7">
        <w:rPr>
          <w:b/>
          <w:color w:val="000000" w:themeColor="text1"/>
        </w:rPr>
        <w:t>»</w:t>
      </w:r>
    </w:p>
    <w:p w14:paraId="44EE8953" w14:textId="77777777" w:rsidR="00030E35" w:rsidRPr="003315A7" w:rsidRDefault="00030E35" w:rsidP="00E45EEB">
      <w:pPr>
        <w:pStyle w:val="a7"/>
        <w:ind w:left="0" w:firstLine="567"/>
        <w:jc w:val="both"/>
        <w:rPr>
          <w:b/>
          <w:color w:val="000000" w:themeColor="text1"/>
        </w:rPr>
      </w:pPr>
      <w:r w:rsidRPr="003315A7">
        <w:rPr>
          <w:color w:val="000000" w:themeColor="text1"/>
        </w:rPr>
        <w:t>Проєкт рішення не містить інформацію у розумінні статті 6 Закону України «Про доступ до публічної інформації».</w:t>
      </w:r>
      <w:r w:rsidRPr="003315A7">
        <w:rPr>
          <w:b/>
          <w:color w:val="000000" w:themeColor="text1"/>
        </w:rPr>
        <w:t xml:space="preserve"> </w:t>
      </w:r>
    </w:p>
    <w:p w14:paraId="0E1700AF" w14:textId="77777777" w:rsidR="00993995" w:rsidRPr="003315A7" w:rsidRDefault="00993995" w:rsidP="00E45EEB">
      <w:pPr>
        <w:pStyle w:val="a7"/>
        <w:ind w:left="0" w:firstLine="567"/>
        <w:jc w:val="both"/>
        <w:rPr>
          <w:b/>
          <w:color w:val="000000" w:themeColor="text1"/>
        </w:rPr>
      </w:pPr>
    </w:p>
    <w:p w14:paraId="2381F0A6" w14:textId="77777777" w:rsidR="00030E35" w:rsidRPr="003315A7" w:rsidRDefault="00030E35" w:rsidP="00E45EEB">
      <w:pPr>
        <w:pStyle w:val="a7"/>
        <w:numPr>
          <w:ilvl w:val="0"/>
          <w:numId w:val="31"/>
        </w:numPr>
        <w:ind w:left="0" w:firstLine="567"/>
        <w:jc w:val="both"/>
        <w:rPr>
          <w:b/>
          <w:color w:val="000000" w:themeColor="text1"/>
        </w:rPr>
      </w:pPr>
      <w:hyperlink r:id="rId9" w:tgtFrame="_blank" w:history="1">
        <w:r w:rsidRPr="003315A7">
          <w:rPr>
            <w:rStyle w:val="a5"/>
            <w:b/>
            <w:color w:val="000000" w:themeColor="text1"/>
            <w:u w:val="none"/>
            <w:shd w:val="clear" w:color="auto" w:fill="FFFFFF"/>
          </w:rPr>
          <w:t>Інформація про те, чи містить проєкт рішення інформацію про фізичну особу (персональні дані) у розумінні</w:t>
        </w:r>
      </w:hyperlink>
      <w:r w:rsidRPr="003315A7">
        <w:rPr>
          <w:b/>
          <w:color w:val="000000" w:themeColor="text1"/>
          <w:shd w:val="clear" w:color="auto" w:fill="FFFFFF"/>
        </w:rPr>
        <w:t> </w:t>
      </w:r>
      <w:hyperlink r:id="rId10" w:tgtFrame="_blank" w:history="1">
        <w:r w:rsidRPr="003315A7">
          <w:rPr>
            <w:rStyle w:val="hard-blue-color"/>
            <w:b/>
            <w:color w:val="000000" w:themeColor="text1"/>
            <w:shd w:val="clear" w:color="auto" w:fill="FFFFFF"/>
          </w:rPr>
          <w:t>статей 11</w:t>
        </w:r>
      </w:hyperlink>
      <w:r w:rsidRPr="003315A7">
        <w:rPr>
          <w:b/>
          <w:color w:val="000000" w:themeColor="text1"/>
          <w:shd w:val="clear" w:color="auto" w:fill="FFFFFF"/>
        </w:rPr>
        <w:t> </w:t>
      </w:r>
      <w:hyperlink r:id="rId11" w:tgtFrame="_blank" w:history="1">
        <w:r w:rsidRPr="003315A7">
          <w:rPr>
            <w:rStyle w:val="a5"/>
            <w:b/>
            <w:color w:val="000000" w:themeColor="text1"/>
            <w:u w:val="none"/>
            <w:shd w:val="clear" w:color="auto" w:fill="FFFFFF"/>
          </w:rPr>
          <w:t>та</w:t>
        </w:r>
      </w:hyperlink>
      <w:r w:rsidRPr="003315A7">
        <w:rPr>
          <w:b/>
          <w:color w:val="000000" w:themeColor="text1"/>
          <w:shd w:val="clear" w:color="auto" w:fill="FFFFFF"/>
        </w:rPr>
        <w:t> </w:t>
      </w:r>
      <w:hyperlink r:id="rId12" w:tgtFrame="_blank" w:history="1">
        <w:r w:rsidRPr="003315A7">
          <w:rPr>
            <w:rStyle w:val="hard-blue-color"/>
            <w:b/>
            <w:color w:val="000000" w:themeColor="text1"/>
            <w:shd w:val="clear" w:color="auto" w:fill="FFFFFF"/>
          </w:rPr>
          <w:t>21 Закону України «Про інформацію</w:t>
        </w:r>
      </w:hyperlink>
      <w:r w:rsidRPr="003315A7">
        <w:rPr>
          <w:b/>
          <w:color w:val="000000" w:themeColor="text1"/>
        </w:rPr>
        <w:t>»</w:t>
      </w:r>
      <w:r w:rsidRPr="003315A7">
        <w:rPr>
          <w:b/>
          <w:color w:val="000000" w:themeColor="text1"/>
          <w:shd w:val="clear" w:color="auto" w:fill="FFFFFF"/>
        </w:rPr>
        <w:t> </w:t>
      </w:r>
      <w:hyperlink r:id="rId13" w:tgtFrame="_blank" w:history="1">
        <w:r w:rsidRPr="003315A7">
          <w:rPr>
            <w:rStyle w:val="a5"/>
            <w:b/>
            <w:color w:val="000000" w:themeColor="text1"/>
            <w:u w:val="none"/>
            <w:shd w:val="clear" w:color="auto" w:fill="FFFFFF"/>
          </w:rPr>
          <w:t>та</w:t>
        </w:r>
      </w:hyperlink>
      <w:r w:rsidRPr="003315A7">
        <w:rPr>
          <w:b/>
          <w:color w:val="000000" w:themeColor="text1"/>
          <w:shd w:val="clear" w:color="auto" w:fill="FFFFFF"/>
        </w:rPr>
        <w:t> </w:t>
      </w:r>
      <w:hyperlink r:id="rId14" w:tgtFrame="_blank" w:history="1">
        <w:r w:rsidRPr="003315A7">
          <w:rPr>
            <w:rStyle w:val="hard-blue-color"/>
            <w:b/>
            <w:color w:val="000000" w:themeColor="text1"/>
            <w:shd w:val="clear" w:color="auto" w:fill="FFFFFF"/>
          </w:rPr>
          <w:t>статті 2 Закону України «Про захист персональних даних</w:t>
        </w:r>
      </w:hyperlink>
      <w:r w:rsidRPr="003315A7">
        <w:rPr>
          <w:b/>
          <w:color w:val="000000" w:themeColor="text1"/>
        </w:rPr>
        <w:t>»</w:t>
      </w:r>
    </w:p>
    <w:p w14:paraId="4AF9D730" w14:textId="77777777" w:rsidR="00030E35" w:rsidRDefault="00030E35" w:rsidP="00E45EEB">
      <w:pPr>
        <w:pStyle w:val="a7"/>
        <w:ind w:left="0" w:firstLine="567"/>
        <w:jc w:val="both"/>
        <w:rPr>
          <w:color w:val="000000" w:themeColor="text1"/>
        </w:rPr>
      </w:pPr>
      <w:r w:rsidRPr="003315A7">
        <w:rPr>
          <w:color w:val="000000" w:themeColor="text1"/>
        </w:rPr>
        <w:t xml:space="preserve">Проєкт рішення не містить </w:t>
      </w:r>
      <w:hyperlink r:id="rId15" w:tgtFrame="_blank" w:history="1">
        <w:r w:rsidR="00184CBE" w:rsidRPr="003315A7">
          <w:rPr>
            <w:rStyle w:val="a5"/>
            <w:color w:val="000000" w:themeColor="text1"/>
            <w:u w:val="none"/>
            <w:shd w:val="clear" w:color="auto" w:fill="FFFFFF"/>
          </w:rPr>
          <w:t>і</w:t>
        </w:r>
        <w:r w:rsidRPr="003315A7">
          <w:rPr>
            <w:rStyle w:val="a5"/>
            <w:color w:val="000000" w:themeColor="text1"/>
            <w:u w:val="none"/>
            <w:shd w:val="clear" w:color="auto" w:fill="FFFFFF"/>
          </w:rPr>
          <w:t>нформаці</w:t>
        </w:r>
        <w:r w:rsidR="00184CBE" w:rsidRPr="003315A7">
          <w:rPr>
            <w:rStyle w:val="a5"/>
            <w:color w:val="000000" w:themeColor="text1"/>
            <w:u w:val="none"/>
            <w:shd w:val="clear" w:color="auto" w:fill="FFFFFF"/>
          </w:rPr>
          <w:t>ю</w:t>
        </w:r>
        <w:r w:rsidRPr="003315A7">
          <w:rPr>
            <w:rStyle w:val="a5"/>
            <w:color w:val="000000" w:themeColor="text1"/>
            <w:u w:val="none"/>
            <w:shd w:val="clear" w:color="auto" w:fill="FFFFFF"/>
          </w:rPr>
          <w:t xml:space="preserve"> про фізичну особу (персональні дані) у розумінні</w:t>
        </w:r>
      </w:hyperlink>
      <w:r w:rsidRPr="003315A7">
        <w:rPr>
          <w:color w:val="000000" w:themeColor="text1"/>
          <w:shd w:val="clear" w:color="auto" w:fill="FFFFFF"/>
        </w:rPr>
        <w:t> </w:t>
      </w:r>
      <w:hyperlink r:id="rId16" w:tgtFrame="_blank" w:history="1">
        <w:r w:rsidRPr="003315A7">
          <w:rPr>
            <w:rStyle w:val="hard-blue-color"/>
            <w:color w:val="000000" w:themeColor="text1"/>
            <w:shd w:val="clear" w:color="auto" w:fill="FFFFFF"/>
          </w:rPr>
          <w:t>статей 11</w:t>
        </w:r>
      </w:hyperlink>
      <w:r w:rsidRPr="003315A7">
        <w:rPr>
          <w:color w:val="000000" w:themeColor="text1"/>
          <w:shd w:val="clear" w:color="auto" w:fill="FFFFFF"/>
        </w:rPr>
        <w:t> </w:t>
      </w:r>
      <w:hyperlink r:id="rId17" w:tgtFrame="_blank" w:history="1">
        <w:r w:rsidRPr="003315A7">
          <w:rPr>
            <w:rStyle w:val="a5"/>
            <w:color w:val="000000" w:themeColor="text1"/>
            <w:u w:val="none"/>
            <w:shd w:val="clear" w:color="auto" w:fill="FFFFFF"/>
          </w:rPr>
          <w:t>та</w:t>
        </w:r>
      </w:hyperlink>
      <w:r w:rsidRPr="003315A7">
        <w:rPr>
          <w:color w:val="000000" w:themeColor="text1"/>
          <w:shd w:val="clear" w:color="auto" w:fill="FFFFFF"/>
        </w:rPr>
        <w:t> </w:t>
      </w:r>
      <w:hyperlink r:id="rId18" w:tgtFrame="_blank" w:history="1">
        <w:r w:rsidRPr="003315A7">
          <w:rPr>
            <w:rStyle w:val="hard-blue-color"/>
            <w:color w:val="000000" w:themeColor="text1"/>
            <w:shd w:val="clear" w:color="auto" w:fill="FFFFFF"/>
          </w:rPr>
          <w:t>21 Закону України «Про інформацію</w:t>
        </w:r>
      </w:hyperlink>
      <w:r w:rsidRPr="003315A7">
        <w:rPr>
          <w:color w:val="000000" w:themeColor="text1"/>
        </w:rPr>
        <w:t>»</w:t>
      </w:r>
      <w:r w:rsidRPr="003315A7">
        <w:rPr>
          <w:color w:val="000000" w:themeColor="text1"/>
          <w:shd w:val="clear" w:color="auto" w:fill="FFFFFF"/>
        </w:rPr>
        <w:t> </w:t>
      </w:r>
      <w:hyperlink r:id="rId19" w:tgtFrame="_blank" w:history="1">
        <w:r w:rsidRPr="003315A7">
          <w:rPr>
            <w:rStyle w:val="a5"/>
            <w:color w:val="000000" w:themeColor="text1"/>
            <w:u w:val="none"/>
            <w:shd w:val="clear" w:color="auto" w:fill="FFFFFF"/>
          </w:rPr>
          <w:t>та</w:t>
        </w:r>
      </w:hyperlink>
      <w:r w:rsidRPr="003315A7">
        <w:rPr>
          <w:color w:val="000000" w:themeColor="text1"/>
          <w:shd w:val="clear" w:color="auto" w:fill="FFFFFF"/>
        </w:rPr>
        <w:t> </w:t>
      </w:r>
      <w:hyperlink r:id="rId20" w:tgtFrame="_blank" w:history="1">
        <w:r w:rsidRPr="003315A7">
          <w:rPr>
            <w:rStyle w:val="hard-blue-color"/>
            <w:color w:val="000000" w:themeColor="text1"/>
            <w:shd w:val="clear" w:color="auto" w:fill="FFFFFF"/>
          </w:rPr>
          <w:t>статті 2 Закону України «Про захист персональних даних</w:t>
        </w:r>
      </w:hyperlink>
      <w:r w:rsidRPr="003315A7">
        <w:rPr>
          <w:color w:val="000000" w:themeColor="text1"/>
        </w:rPr>
        <w:t>».</w:t>
      </w:r>
    </w:p>
    <w:p w14:paraId="6DC11FD5" w14:textId="77777777" w:rsidR="00AE4CC5" w:rsidRPr="003315A7" w:rsidRDefault="00AE4CC5" w:rsidP="00E45EEB">
      <w:pPr>
        <w:pStyle w:val="a7"/>
        <w:ind w:left="0" w:firstLine="567"/>
        <w:jc w:val="both"/>
        <w:rPr>
          <w:color w:val="000000" w:themeColor="text1"/>
        </w:rPr>
      </w:pPr>
    </w:p>
    <w:p w14:paraId="24EF0E97" w14:textId="77777777" w:rsidR="00030E35" w:rsidRPr="003315A7" w:rsidRDefault="00030E35" w:rsidP="00E45EEB">
      <w:pPr>
        <w:pStyle w:val="a7"/>
        <w:ind w:left="0" w:firstLine="567"/>
        <w:jc w:val="both"/>
        <w:rPr>
          <w:color w:val="000000" w:themeColor="text1"/>
        </w:rPr>
      </w:pPr>
    </w:p>
    <w:p w14:paraId="020F7307" w14:textId="77777777" w:rsidR="00030E35" w:rsidRPr="003315A7" w:rsidRDefault="00030E35" w:rsidP="00E45EEB">
      <w:pPr>
        <w:pStyle w:val="a7"/>
        <w:numPr>
          <w:ilvl w:val="0"/>
          <w:numId w:val="31"/>
        </w:numPr>
        <w:autoSpaceDE/>
        <w:autoSpaceDN/>
        <w:spacing w:line="276" w:lineRule="auto"/>
        <w:jc w:val="both"/>
        <w:rPr>
          <w:b/>
        </w:rPr>
      </w:pPr>
      <w:r w:rsidRPr="003315A7">
        <w:rPr>
          <w:b/>
        </w:rPr>
        <w:lastRenderedPageBreak/>
        <w:t xml:space="preserve">Фінансово-економічне обґрунтування </w:t>
      </w:r>
    </w:p>
    <w:p w14:paraId="25BC818D" w14:textId="77777777" w:rsidR="00030E35" w:rsidRPr="003315A7" w:rsidRDefault="00030E35" w:rsidP="00E45EEB">
      <w:pPr>
        <w:pStyle w:val="a7"/>
        <w:ind w:left="0" w:firstLine="567"/>
        <w:jc w:val="both"/>
        <w:rPr>
          <w:rFonts w:eastAsia="font235"/>
          <w:bCs/>
          <w:kern w:val="1"/>
        </w:rPr>
      </w:pPr>
      <w:r w:rsidRPr="003315A7">
        <w:rPr>
          <w:rFonts w:eastAsia="font235"/>
          <w:bCs/>
          <w:kern w:val="1"/>
        </w:rPr>
        <w:t>Реалізація проєкту рішення потребує додаткових фінансових затрат з бюджету міста Києва.</w:t>
      </w:r>
    </w:p>
    <w:p w14:paraId="4BC2C5EE" w14:textId="77777777" w:rsidR="00030E35" w:rsidRPr="003315A7" w:rsidRDefault="00030E35" w:rsidP="00E45EEB">
      <w:pPr>
        <w:pStyle w:val="a7"/>
        <w:ind w:left="0" w:firstLine="567"/>
        <w:jc w:val="both"/>
        <w:rPr>
          <w:color w:val="000000" w:themeColor="text1"/>
        </w:rPr>
      </w:pPr>
    </w:p>
    <w:p w14:paraId="0A3025CA" w14:textId="77777777" w:rsidR="00187FB6" w:rsidRPr="003315A7" w:rsidRDefault="00187FB6" w:rsidP="00E45EEB">
      <w:pPr>
        <w:ind w:firstLine="567"/>
        <w:jc w:val="both"/>
        <w:rPr>
          <w:bCs/>
        </w:rPr>
      </w:pPr>
    </w:p>
    <w:p w14:paraId="74266031" w14:textId="77777777" w:rsidR="005B50F9" w:rsidRPr="003315A7" w:rsidRDefault="005B50F9" w:rsidP="00E45EEB">
      <w:pPr>
        <w:ind w:left="720"/>
        <w:jc w:val="both"/>
      </w:pPr>
    </w:p>
    <w:p w14:paraId="701719BF" w14:textId="77777777" w:rsidR="00224F8E" w:rsidRDefault="00224F8E" w:rsidP="00E45EEB">
      <w:pPr>
        <w:contextualSpacing/>
        <w:jc w:val="both"/>
      </w:pPr>
      <w:r>
        <w:t>Виконувач обов’язків д</w:t>
      </w:r>
      <w:r w:rsidR="00030E35" w:rsidRPr="003315A7">
        <w:t>иректор</w:t>
      </w:r>
      <w:r>
        <w:t>а</w:t>
      </w:r>
    </w:p>
    <w:p w14:paraId="7F451F46" w14:textId="4143AE5F" w:rsidR="00E46EB1" w:rsidRPr="003315A7" w:rsidRDefault="00030E35" w:rsidP="00E45EEB">
      <w:pPr>
        <w:contextualSpacing/>
        <w:jc w:val="both"/>
      </w:pPr>
      <w:r w:rsidRPr="003315A7">
        <w:t>Департаменту соціальної</w:t>
      </w:r>
    </w:p>
    <w:p w14:paraId="19CDBACA" w14:textId="13010159" w:rsidR="00030E35" w:rsidRPr="003315A7" w:rsidRDefault="00030E35" w:rsidP="00E45EEB">
      <w:pPr>
        <w:contextualSpacing/>
        <w:jc w:val="both"/>
      </w:pPr>
      <w:r w:rsidRPr="003315A7">
        <w:t xml:space="preserve">та ветеранської політики                                                        </w:t>
      </w:r>
      <w:r w:rsidR="00224F8E">
        <w:t>Любов РІЯКО</w:t>
      </w:r>
    </w:p>
    <w:sectPr w:rsidR="00030E35" w:rsidRPr="003315A7" w:rsidSect="003315A7">
      <w:type w:val="continuous"/>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235">
    <w:altName w:val="Times New Roman"/>
    <w:charset w:val="01"/>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749D"/>
    <w:multiLevelType w:val="multilevel"/>
    <w:tmpl w:val="072E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91FC1"/>
    <w:multiLevelType w:val="multilevel"/>
    <w:tmpl w:val="D2464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742C"/>
    <w:multiLevelType w:val="multilevel"/>
    <w:tmpl w:val="342E4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C4E35"/>
    <w:multiLevelType w:val="multilevel"/>
    <w:tmpl w:val="FD2E6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03B9E"/>
    <w:multiLevelType w:val="multilevel"/>
    <w:tmpl w:val="9F0AD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D382D"/>
    <w:multiLevelType w:val="hybridMultilevel"/>
    <w:tmpl w:val="BDE8FFD6"/>
    <w:lvl w:ilvl="0" w:tplc="3D7C20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9979CE"/>
    <w:multiLevelType w:val="multilevel"/>
    <w:tmpl w:val="287A2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85B3E"/>
    <w:multiLevelType w:val="multilevel"/>
    <w:tmpl w:val="6032F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37521"/>
    <w:multiLevelType w:val="hybridMultilevel"/>
    <w:tmpl w:val="BDE8FFD6"/>
    <w:lvl w:ilvl="0" w:tplc="3D7C20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2837FC"/>
    <w:multiLevelType w:val="multilevel"/>
    <w:tmpl w:val="0C7AFF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46DEC"/>
    <w:multiLevelType w:val="multilevel"/>
    <w:tmpl w:val="9C980F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356E7"/>
    <w:multiLevelType w:val="multilevel"/>
    <w:tmpl w:val="410A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65145"/>
    <w:multiLevelType w:val="hybridMultilevel"/>
    <w:tmpl w:val="605656F0"/>
    <w:lvl w:ilvl="0" w:tplc="D196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955208F"/>
    <w:multiLevelType w:val="multilevel"/>
    <w:tmpl w:val="787C9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62186"/>
    <w:multiLevelType w:val="multilevel"/>
    <w:tmpl w:val="6DC8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E6E34"/>
    <w:multiLevelType w:val="multilevel"/>
    <w:tmpl w:val="FD12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9062C"/>
    <w:multiLevelType w:val="multilevel"/>
    <w:tmpl w:val="DD2C9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53E8A"/>
    <w:multiLevelType w:val="multilevel"/>
    <w:tmpl w:val="D628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930D02"/>
    <w:multiLevelType w:val="multilevel"/>
    <w:tmpl w:val="61C0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77CE3"/>
    <w:multiLevelType w:val="multilevel"/>
    <w:tmpl w:val="EA78B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3574F"/>
    <w:multiLevelType w:val="multilevel"/>
    <w:tmpl w:val="5CF6E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595C78"/>
    <w:multiLevelType w:val="multilevel"/>
    <w:tmpl w:val="73063994"/>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15:restartNumberingAfterBreak="0">
    <w:nsid w:val="504D6189"/>
    <w:multiLevelType w:val="multilevel"/>
    <w:tmpl w:val="FE469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790213"/>
    <w:multiLevelType w:val="multilevel"/>
    <w:tmpl w:val="7C4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A2843"/>
    <w:multiLevelType w:val="multilevel"/>
    <w:tmpl w:val="A9E66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8D5A74"/>
    <w:multiLevelType w:val="hybridMultilevel"/>
    <w:tmpl w:val="8E1408F6"/>
    <w:lvl w:ilvl="0" w:tplc="B5FAD0D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6" w15:restartNumberingAfterBreak="0">
    <w:nsid w:val="592D56F6"/>
    <w:multiLevelType w:val="hybridMultilevel"/>
    <w:tmpl w:val="65BA2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C932B4"/>
    <w:multiLevelType w:val="multilevel"/>
    <w:tmpl w:val="AD34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17914"/>
    <w:multiLevelType w:val="multilevel"/>
    <w:tmpl w:val="AA88A9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A155E3"/>
    <w:multiLevelType w:val="multilevel"/>
    <w:tmpl w:val="4E1AA9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6B14BA"/>
    <w:multiLevelType w:val="multilevel"/>
    <w:tmpl w:val="CEC4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6A13BF"/>
    <w:multiLevelType w:val="multilevel"/>
    <w:tmpl w:val="6050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177EF9"/>
    <w:multiLevelType w:val="multilevel"/>
    <w:tmpl w:val="E4AC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E14EF4"/>
    <w:multiLevelType w:val="hybridMultilevel"/>
    <w:tmpl w:val="0D0A8D58"/>
    <w:lvl w:ilvl="0" w:tplc="61406214">
      <w:start w:val="1030"/>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10499759">
    <w:abstractNumId w:val="30"/>
  </w:num>
  <w:num w:numId="2" w16cid:durableId="946546647">
    <w:abstractNumId w:val="20"/>
  </w:num>
  <w:num w:numId="3" w16cid:durableId="1836800690">
    <w:abstractNumId w:val="13"/>
  </w:num>
  <w:num w:numId="4" w16cid:durableId="14159237">
    <w:abstractNumId w:val="19"/>
  </w:num>
  <w:num w:numId="5" w16cid:durableId="1003704431">
    <w:abstractNumId w:val="7"/>
  </w:num>
  <w:num w:numId="6" w16cid:durableId="1907108664">
    <w:abstractNumId w:val="1"/>
  </w:num>
  <w:num w:numId="7" w16cid:durableId="1191727499">
    <w:abstractNumId w:val="17"/>
  </w:num>
  <w:num w:numId="8" w16cid:durableId="700671724">
    <w:abstractNumId w:val="2"/>
  </w:num>
  <w:num w:numId="9" w16cid:durableId="1257129044">
    <w:abstractNumId w:val="14"/>
  </w:num>
  <w:num w:numId="10" w16cid:durableId="265500429">
    <w:abstractNumId w:val="33"/>
  </w:num>
  <w:num w:numId="11" w16cid:durableId="1643270750">
    <w:abstractNumId w:val="11"/>
  </w:num>
  <w:num w:numId="12" w16cid:durableId="983781141">
    <w:abstractNumId w:val="4"/>
  </w:num>
  <w:num w:numId="13" w16cid:durableId="2101683958">
    <w:abstractNumId w:val="16"/>
  </w:num>
  <w:num w:numId="14" w16cid:durableId="1661956855">
    <w:abstractNumId w:val="15"/>
  </w:num>
  <w:num w:numId="15" w16cid:durableId="1040516113">
    <w:abstractNumId w:val="6"/>
  </w:num>
  <w:num w:numId="16" w16cid:durableId="510265990">
    <w:abstractNumId w:val="27"/>
  </w:num>
  <w:num w:numId="17" w16cid:durableId="85079119">
    <w:abstractNumId w:val="28"/>
  </w:num>
  <w:num w:numId="18" w16cid:durableId="1173833498">
    <w:abstractNumId w:val="10"/>
  </w:num>
  <w:num w:numId="19" w16cid:durableId="1496532527">
    <w:abstractNumId w:val="0"/>
  </w:num>
  <w:num w:numId="20" w16cid:durableId="2044133568">
    <w:abstractNumId w:val="24"/>
  </w:num>
  <w:num w:numId="21" w16cid:durableId="1893805415">
    <w:abstractNumId w:val="29"/>
  </w:num>
  <w:num w:numId="22" w16cid:durableId="1969892565">
    <w:abstractNumId w:val="18"/>
  </w:num>
  <w:num w:numId="23" w16cid:durableId="403839159">
    <w:abstractNumId w:val="3"/>
  </w:num>
  <w:num w:numId="24" w16cid:durableId="2140568452">
    <w:abstractNumId w:val="9"/>
  </w:num>
  <w:num w:numId="25" w16cid:durableId="1602642299">
    <w:abstractNumId w:val="22"/>
  </w:num>
  <w:num w:numId="26" w16cid:durableId="594629802">
    <w:abstractNumId w:val="23"/>
  </w:num>
  <w:num w:numId="27" w16cid:durableId="366953692">
    <w:abstractNumId w:val="32"/>
  </w:num>
  <w:num w:numId="28" w16cid:durableId="300233017">
    <w:abstractNumId w:val="31"/>
  </w:num>
  <w:num w:numId="29" w16cid:durableId="1563367884">
    <w:abstractNumId w:val="21"/>
  </w:num>
  <w:num w:numId="30" w16cid:durableId="2031223505">
    <w:abstractNumId w:val="12"/>
  </w:num>
  <w:num w:numId="31" w16cid:durableId="1307121500">
    <w:abstractNumId w:val="5"/>
  </w:num>
  <w:num w:numId="32" w16cid:durableId="181675043">
    <w:abstractNumId w:val="26"/>
  </w:num>
  <w:num w:numId="33" w16cid:durableId="195195029">
    <w:abstractNumId w:val="8"/>
  </w:num>
  <w:num w:numId="34" w16cid:durableId="7562921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5D"/>
    <w:rsid w:val="00005D64"/>
    <w:rsid w:val="00026D2D"/>
    <w:rsid w:val="00030E35"/>
    <w:rsid w:val="00036B7B"/>
    <w:rsid w:val="00050230"/>
    <w:rsid w:val="0006370F"/>
    <w:rsid w:val="000678B7"/>
    <w:rsid w:val="00096F9E"/>
    <w:rsid w:val="000C09DC"/>
    <w:rsid w:val="000C3C0A"/>
    <w:rsid w:val="000D723A"/>
    <w:rsid w:val="000E0A90"/>
    <w:rsid w:val="000F01F3"/>
    <w:rsid w:val="000F0C10"/>
    <w:rsid w:val="00106C95"/>
    <w:rsid w:val="00117F31"/>
    <w:rsid w:val="0013036F"/>
    <w:rsid w:val="00154A49"/>
    <w:rsid w:val="00155CFD"/>
    <w:rsid w:val="00176A7C"/>
    <w:rsid w:val="00176F76"/>
    <w:rsid w:val="0018127B"/>
    <w:rsid w:val="00184CBE"/>
    <w:rsid w:val="00187FB6"/>
    <w:rsid w:val="00190AF6"/>
    <w:rsid w:val="00194A5E"/>
    <w:rsid w:val="001A551D"/>
    <w:rsid w:val="001B29BA"/>
    <w:rsid w:val="001B2B3C"/>
    <w:rsid w:val="001B61F3"/>
    <w:rsid w:val="001C07F5"/>
    <w:rsid w:val="001D7E91"/>
    <w:rsid w:val="001E59E2"/>
    <w:rsid w:val="001E6EE5"/>
    <w:rsid w:val="001F5255"/>
    <w:rsid w:val="0020693E"/>
    <w:rsid w:val="002135D2"/>
    <w:rsid w:val="00221C87"/>
    <w:rsid w:val="00221EC1"/>
    <w:rsid w:val="00224F8E"/>
    <w:rsid w:val="00232A82"/>
    <w:rsid w:val="00252F84"/>
    <w:rsid w:val="0025608B"/>
    <w:rsid w:val="002606C8"/>
    <w:rsid w:val="00273EC0"/>
    <w:rsid w:val="002820DB"/>
    <w:rsid w:val="002C68F5"/>
    <w:rsid w:val="002E54D2"/>
    <w:rsid w:val="002E6ACA"/>
    <w:rsid w:val="002F5B17"/>
    <w:rsid w:val="003034A3"/>
    <w:rsid w:val="0031015F"/>
    <w:rsid w:val="003171A9"/>
    <w:rsid w:val="003315A7"/>
    <w:rsid w:val="003379D7"/>
    <w:rsid w:val="00340150"/>
    <w:rsid w:val="00341593"/>
    <w:rsid w:val="00352F6F"/>
    <w:rsid w:val="00393CFE"/>
    <w:rsid w:val="003A5833"/>
    <w:rsid w:val="003B1919"/>
    <w:rsid w:val="003C5C6E"/>
    <w:rsid w:val="003D32C4"/>
    <w:rsid w:val="003F1618"/>
    <w:rsid w:val="00401624"/>
    <w:rsid w:val="00432BCD"/>
    <w:rsid w:val="0043697E"/>
    <w:rsid w:val="00436DA1"/>
    <w:rsid w:val="00443598"/>
    <w:rsid w:val="004516D0"/>
    <w:rsid w:val="00451B01"/>
    <w:rsid w:val="004616B8"/>
    <w:rsid w:val="0046256B"/>
    <w:rsid w:val="00476B25"/>
    <w:rsid w:val="004805AF"/>
    <w:rsid w:val="0049394F"/>
    <w:rsid w:val="004B0787"/>
    <w:rsid w:val="004C2D28"/>
    <w:rsid w:val="004C3797"/>
    <w:rsid w:val="004D06CB"/>
    <w:rsid w:val="004D4EEB"/>
    <w:rsid w:val="004D6F7E"/>
    <w:rsid w:val="004E7C8C"/>
    <w:rsid w:val="004F1693"/>
    <w:rsid w:val="005207B3"/>
    <w:rsid w:val="005312F9"/>
    <w:rsid w:val="00533724"/>
    <w:rsid w:val="00541706"/>
    <w:rsid w:val="00541813"/>
    <w:rsid w:val="0055006C"/>
    <w:rsid w:val="00560C40"/>
    <w:rsid w:val="00576D5D"/>
    <w:rsid w:val="00582A03"/>
    <w:rsid w:val="0058703B"/>
    <w:rsid w:val="00590461"/>
    <w:rsid w:val="005A0000"/>
    <w:rsid w:val="005A5D53"/>
    <w:rsid w:val="005A670A"/>
    <w:rsid w:val="005B3D29"/>
    <w:rsid w:val="005B50F9"/>
    <w:rsid w:val="005E52E5"/>
    <w:rsid w:val="005E5671"/>
    <w:rsid w:val="005E6A2D"/>
    <w:rsid w:val="00614DF0"/>
    <w:rsid w:val="006178DB"/>
    <w:rsid w:val="00617A0D"/>
    <w:rsid w:val="0062195D"/>
    <w:rsid w:val="00622F20"/>
    <w:rsid w:val="00623058"/>
    <w:rsid w:val="00661157"/>
    <w:rsid w:val="00661EDA"/>
    <w:rsid w:val="00664E9F"/>
    <w:rsid w:val="006976CB"/>
    <w:rsid w:val="006A1C83"/>
    <w:rsid w:val="006B647A"/>
    <w:rsid w:val="006D4685"/>
    <w:rsid w:val="006E1209"/>
    <w:rsid w:val="006E50B3"/>
    <w:rsid w:val="007011ED"/>
    <w:rsid w:val="00712470"/>
    <w:rsid w:val="00720010"/>
    <w:rsid w:val="007262C0"/>
    <w:rsid w:val="00730A98"/>
    <w:rsid w:val="00736EEC"/>
    <w:rsid w:val="00746CDF"/>
    <w:rsid w:val="00750ACC"/>
    <w:rsid w:val="00756748"/>
    <w:rsid w:val="007700E8"/>
    <w:rsid w:val="007733F3"/>
    <w:rsid w:val="00782EDF"/>
    <w:rsid w:val="007A5B6E"/>
    <w:rsid w:val="007B5B07"/>
    <w:rsid w:val="007C645F"/>
    <w:rsid w:val="007C65B3"/>
    <w:rsid w:val="007D0187"/>
    <w:rsid w:val="007D0ECE"/>
    <w:rsid w:val="007D62A3"/>
    <w:rsid w:val="007F06F3"/>
    <w:rsid w:val="007F6DD6"/>
    <w:rsid w:val="00805318"/>
    <w:rsid w:val="0081237B"/>
    <w:rsid w:val="0084519A"/>
    <w:rsid w:val="00851A83"/>
    <w:rsid w:val="0085402F"/>
    <w:rsid w:val="008959F0"/>
    <w:rsid w:val="008B37CF"/>
    <w:rsid w:val="008C2060"/>
    <w:rsid w:val="008C6F93"/>
    <w:rsid w:val="008D2A57"/>
    <w:rsid w:val="008D4F59"/>
    <w:rsid w:val="008E543E"/>
    <w:rsid w:val="00905258"/>
    <w:rsid w:val="00916123"/>
    <w:rsid w:val="00953D1B"/>
    <w:rsid w:val="00954B49"/>
    <w:rsid w:val="00955BB8"/>
    <w:rsid w:val="00991B27"/>
    <w:rsid w:val="00993995"/>
    <w:rsid w:val="009A6811"/>
    <w:rsid w:val="009B000C"/>
    <w:rsid w:val="009E5C12"/>
    <w:rsid w:val="009E6761"/>
    <w:rsid w:val="009E7C6C"/>
    <w:rsid w:val="009F203B"/>
    <w:rsid w:val="009F3B9B"/>
    <w:rsid w:val="009F7DAD"/>
    <w:rsid w:val="00A2363A"/>
    <w:rsid w:val="00A335B2"/>
    <w:rsid w:val="00A34842"/>
    <w:rsid w:val="00A3716C"/>
    <w:rsid w:val="00A5072E"/>
    <w:rsid w:val="00A64C14"/>
    <w:rsid w:val="00A66E31"/>
    <w:rsid w:val="00A71420"/>
    <w:rsid w:val="00A71ED6"/>
    <w:rsid w:val="00A745AC"/>
    <w:rsid w:val="00A75608"/>
    <w:rsid w:val="00A84D61"/>
    <w:rsid w:val="00A8637D"/>
    <w:rsid w:val="00AA205D"/>
    <w:rsid w:val="00AA6BC0"/>
    <w:rsid w:val="00AB126E"/>
    <w:rsid w:val="00AB5C8C"/>
    <w:rsid w:val="00AE442C"/>
    <w:rsid w:val="00AE4CC5"/>
    <w:rsid w:val="00AF78B5"/>
    <w:rsid w:val="00B07DAC"/>
    <w:rsid w:val="00B113B8"/>
    <w:rsid w:val="00B15945"/>
    <w:rsid w:val="00B65755"/>
    <w:rsid w:val="00BB06DB"/>
    <w:rsid w:val="00BB5BD9"/>
    <w:rsid w:val="00BD61DF"/>
    <w:rsid w:val="00BE0BB6"/>
    <w:rsid w:val="00BE4A6E"/>
    <w:rsid w:val="00BE7885"/>
    <w:rsid w:val="00BF1DE1"/>
    <w:rsid w:val="00C02FE3"/>
    <w:rsid w:val="00C035E9"/>
    <w:rsid w:val="00C12218"/>
    <w:rsid w:val="00C16A84"/>
    <w:rsid w:val="00C258D0"/>
    <w:rsid w:val="00C53313"/>
    <w:rsid w:val="00C54F1C"/>
    <w:rsid w:val="00C6036D"/>
    <w:rsid w:val="00C67928"/>
    <w:rsid w:val="00C73CA5"/>
    <w:rsid w:val="00C774BB"/>
    <w:rsid w:val="00CA6A16"/>
    <w:rsid w:val="00CF7051"/>
    <w:rsid w:val="00CF712F"/>
    <w:rsid w:val="00CF7EC8"/>
    <w:rsid w:val="00D16A37"/>
    <w:rsid w:val="00D90635"/>
    <w:rsid w:val="00D91C34"/>
    <w:rsid w:val="00D97FB2"/>
    <w:rsid w:val="00DA2FB9"/>
    <w:rsid w:val="00DB6715"/>
    <w:rsid w:val="00DB768E"/>
    <w:rsid w:val="00DC79FA"/>
    <w:rsid w:val="00DD63D7"/>
    <w:rsid w:val="00DE52C9"/>
    <w:rsid w:val="00E01249"/>
    <w:rsid w:val="00E0404B"/>
    <w:rsid w:val="00E177FE"/>
    <w:rsid w:val="00E3186B"/>
    <w:rsid w:val="00E45EEB"/>
    <w:rsid w:val="00E46EB1"/>
    <w:rsid w:val="00E71523"/>
    <w:rsid w:val="00E77E4B"/>
    <w:rsid w:val="00E805D6"/>
    <w:rsid w:val="00E92FF6"/>
    <w:rsid w:val="00E93B4A"/>
    <w:rsid w:val="00E95AD1"/>
    <w:rsid w:val="00EA0CE7"/>
    <w:rsid w:val="00EA3343"/>
    <w:rsid w:val="00EA5AAF"/>
    <w:rsid w:val="00ED32F2"/>
    <w:rsid w:val="00ED494E"/>
    <w:rsid w:val="00EE78E0"/>
    <w:rsid w:val="00F203A5"/>
    <w:rsid w:val="00F36DD8"/>
    <w:rsid w:val="00F64831"/>
    <w:rsid w:val="00F766D4"/>
    <w:rsid w:val="00F80A45"/>
    <w:rsid w:val="00F83CB9"/>
    <w:rsid w:val="00F854B5"/>
    <w:rsid w:val="00F9110A"/>
    <w:rsid w:val="00F938ED"/>
    <w:rsid w:val="00FA1D0B"/>
    <w:rsid w:val="00FC0CB1"/>
    <w:rsid w:val="00FC2C53"/>
    <w:rsid w:val="00FE1B49"/>
    <w:rsid w:val="00FE330E"/>
    <w:rsid w:val="00FF54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88D6"/>
  <w15:chartTrackingRefBased/>
  <w15:docId w15:val="{4592028D-4A5B-9C45-9209-54C94D11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3B8"/>
    <w:pPr>
      <w:autoSpaceDE w:val="0"/>
      <w:autoSpaceDN w:val="0"/>
    </w:pPr>
    <w:rPr>
      <w:rFonts w:ascii="Times New Roman" w:eastAsia="Times New Roman" w:hAnsi="Times New Roman"/>
      <w:sz w:val="28"/>
      <w:szCs w:val="28"/>
      <w:lang w:eastAsia="ru-RU"/>
    </w:rPr>
  </w:style>
  <w:style w:type="paragraph" w:styleId="1">
    <w:name w:val="heading 1"/>
    <w:basedOn w:val="a"/>
    <w:next w:val="a"/>
    <w:link w:val="10"/>
    <w:uiPriority w:val="9"/>
    <w:qFormat/>
    <w:rsid w:val="00476B25"/>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rsid w:val="00476B25"/>
    <w:pPr>
      <w:keepNext/>
      <w:keepLines/>
      <w:spacing w:before="40"/>
      <w:outlineLvl w:val="1"/>
    </w:pPr>
    <w:rPr>
      <w:rFonts w:ascii="Calibri Light" w:hAnsi="Calibri Light"/>
      <w:color w:val="2E74B5"/>
      <w:sz w:val="26"/>
      <w:szCs w:val="26"/>
    </w:rPr>
  </w:style>
  <w:style w:type="paragraph" w:styleId="3">
    <w:name w:val="heading 3"/>
    <w:basedOn w:val="a"/>
    <w:next w:val="a"/>
    <w:link w:val="30"/>
    <w:qFormat/>
    <w:rsid w:val="00B113B8"/>
    <w:pPr>
      <w:keepNext/>
      <w:spacing w:before="240" w:after="240"/>
      <w:jc w:val="center"/>
      <w:outlineLvl w:val="2"/>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42C"/>
    <w:rPr>
      <w:rFonts w:ascii="Segoe UI" w:hAnsi="Segoe UI" w:cs="Segoe UI"/>
      <w:sz w:val="18"/>
      <w:szCs w:val="18"/>
    </w:rPr>
  </w:style>
  <w:style w:type="character" w:customStyle="1" w:styleId="a4">
    <w:name w:val="Текст у виносці Знак"/>
    <w:link w:val="a3"/>
    <w:uiPriority w:val="99"/>
    <w:semiHidden/>
    <w:rsid w:val="00AE442C"/>
    <w:rPr>
      <w:rFonts w:ascii="Segoe UI" w:hAnsi="Segoe UI" w:cs="Segoe UI"/>
      <w:sz w:val="18"/>
      <w:szCs w:val="18"/>
    </w:rPr>
  </w:style>
  <w:style w:type="character" w:customStyle="1" w:styleId="30">
    <w:name w:val="Заголовок 3 Знак"/>
    <w:link w:val="3"/>
    <w:rsid w:val="00B113B8"/>
    <w:rPr>
      <w:rFonts w:ascii="Times New Roman" w:eastAsia="Times New Roman" w:hAnsi="Times New Roman" w:cs="Times New Roman"/>
      <w:b/>
      <w:bCs/>
      <w:sz w:val="48"/>
      <w:szCs w:val="48"/>
      <w:lang w:eastAsia="ru-RU"/>
    </w:rPr>
  </w:style>
  <w:style w:type="character" w:styleId="a5">
    <w:name w:val="Hyperlink"/>
    <w:uiPriority w:val="99"/>
    <w:rsid w:val="00B113B8"/>
    <w:rPr>
      <w:color w:val="0000FF"/>
      <w:u w:val="single"/>
    </w:rPr>
  </w:style>
  <w:style w:type="paragraph" w:customStyle="1" w:styleId="western">
    <w:name w:val="western"/>
    <w:basedOn w:val="a"/>
    <w:rsid w:val="007B5B07"/>
    <w:pPr>
      <w:autoSpaceDE/>
      <w:autoSpaceDN/>
      <w:spacing w:before="100" w:beforeAutospacing="1" w:after="100" w:afterAutospacing="1"/>
    </w:pPr>
    <w:rPr>
      <w:sz w:val="24"/>
      <w:szCs w:val="24"/>
      <w:lang w:eastAsia="uk-UA"/>
    </w:rPr>
  </w:style>
  <w:style w:type="paragraph" w:styleId="a6">
    <w:name w:val="Normal (Web)"/>
    <w:basedOn w:val="a"/>
    <w:uiPriority w:val="99"/>
    <w:unhideWhenUsed/>
    <w:rsid w:val="007B5B07"/>
    <w:pPr>
      <w:autoSpaceDE/>
      <w:autoSpaceDN/>
      <w:spacing w:before="100" w:beforeAutospacing="1" w:after="100" w:afterAutospacing="1"/>
    </w:pPr>
    <w:rPr>
      <w:sz w:val="24"/>
      <w:szCs w:val="24"/>
      <w:lang w:eastAsia="uk-UA"/>
    </w:rPr>
  </w:style>
  <w:style w:type="paragraph" w:styleId="a7">
    <w:name w:val="List Paragraph"/>
    <w:basedOn w:val="a"/>
    <w:uiPriority w:val="1"/>
    <w:qFormat/>
    <w:rsid w:val="007B5B07"/>
    <w:pPr>
      <w:ind w:left="720"/>
      <w:contextualSpacing/>
    </w:pPr>
  </w:style>
  <w:style w:type="table" w:styleId="a8">
    <w:name w:val="Table Grid"/>
    <w:basedOn w:val="a1"/>
    <w:uiPriority w:val="39"/>
    <w:rsid w:val="00BE7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476B25"/>
    <w:rPr>
      <w:rFonts w:ascii="Calibri Light" w:eastAsia="Times New Roman" w:hAnsi="Calibri Light" w:cs="Times New Roman"/>
      <w:color w:val="2E74B5"/>
      <w:sz w:val="32"/>
      <w:szCs w:val="32"/>
      <w:lang w:eastAsia="ru-RU"/>
    </w:rPr>
  </w:style>
  <w:style w:type="character" w:customStyle="1" w:styleId="20">
    <w:name w:val="Заголовок 2 Знак"/>
    <w:link w:val="2"/>
    <w:uiPriority w:val="9"/>
    <w:semiHidden/>
    <w:rsid w:val="00476B25"/>
    <w:rPr>
      <w:rFonts w:ascii="Calibri Light" w:eastAsia="Times New Roman" w:hAnsi="Calibri Light" w:cs="Times New Roman"/>
      <w:color w:val="2E74B5"/>
      <w:sz w:val="26"/>
      <w:szCs w:val="26"/>
      <w:lang w:eastAsia="ru-RU"/>
    </w:rPr>
  </w:style>
  <w:style w:type="paragraph" w:customStyle="1" w:styleId="rvps2">
    <w:name w:val="rvps2"/>
    <w:basedOn w:val="a"/>
    <w:rsid w:val="00A2363A"/>
    <w:pPr>
      <w:autoSpaceDE/>
      <w:autoSpaceDN/>
      <w:spacing w:before="100" w:beforeAutospacing="1" w:after="100" w:afterAutospacing="1"/>
    </w:pPr>
    <w:rPr>
      <w:sz w:val="24"/>
      <w:szCs w:val="24"/>
      <w:lang w:val="ru-RU"/>
    </w:rPr>
  </w:style>
  <w:style w:type="character" w:customStyle="1" w:styleId="rvts46">
    <w:name w:val="rvts46"/>
    <w:rsid w:val="001B2B3C"/>
  </w:style>
  <w:style w:type="paragraph" w:styleId="a9">
    <w:name w:val="No Spacing"/>
    <w:uiPriority w:val="1"/>
    <w:qFormat/>
    <w:rsid w:val="00E93B4A"/>
    <w:rPr>
      <w:sz w:val="22"/>
      <w:szCs w:val="22"/>
      <w:lang w:val="ru-RU" w:eastAsia="en-US"/>
    </w:rPr>
  </w:style>
  <w:style w:type="character" w:customStyle="1" w:styleId="hard-blue-color">
    <w:name w:val="hard-blue-color"/>
    <w:basedOn w:val="a0"/>
    <w:rsid w:val="0003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2282">
      <w:bodyDiv w:val="1"/>
      <w:marLeft w:val="0"/>
      <w:marRight w:val="0"/>
      <w:marTop w:val="0"/>
      <w:marBottom w:val="0"/>
      <w:divBdr>
        <w:top w:val="none" w:sz="0" w:space="0" w:color="auto"/>
        <w:left w:val="none" w:sz="0" w:space="0" w:color="auto"/>
        <w:bottom w:val="none" w:sz="0" w:space="0" w:color="auto"/>
        <w:right w:val="none" w:sz="0" w:space="0" w:color="auto"/>
      </w:divBdr>
    </w:div>
    <w:div w:id="120270540">
      <w:bodyDiv w:val="1"/>
      <w:marLeft w:val="0"/>
      <w:marRight w:val="0"/>
      <w:marTop w:val="0"/>
      <w:marBottom w:val="0"/>
      <w:divBdr>
        <w:top w:val="none" w:sz="0" w:space="0" w:color="auto"/>
        <w:left w:val="none" w:sz="0" w:space="0" w:color="auto"/>
        <w:bottom w:val="none" w:sz="0" w:space="0" w:color="auto"/>
        <w:right w:val="none" w:sz="0" w:space="0" w:color="auto"/>
      </w:divBdr>
    </w:div>
    <w:div w:id="156844898">
      <w:bodyDiv w:val="1"/>
      <w:marLeft w:val="0"/>
      <w:marRight w:val="0"/>
      <w:marTop w:val="0"/>
      <w:marBottom w:val="0"/>
      <w:divBdr>
        <w:top w:val="none" w:sz="0" w:space="0" w:color="auto"/>
        <w:left w:val="none" w:sz="0" w:space="0" w:color="auto"/>
        <w:bottom w:val="none" w:sz="0" w:space="0" w:color="auto"/>
        <w:right w:val="none" w:sz="0" w:space="0" w:color="auto"/>
      </w:divBdr>
    </w:div>
    <w:div w:id="201945496">
      <w:bodyDiv w:val="1"/>
      <w:marLeft w:val="0"/>
      <w:marRight w:val="0"/>
      <w:marTop w:val="0"/>
      <w:marBottom w:val="0"/>
      <w:divBdr>
        <w:top w:val="none" w:sz="0" w:space="0" w:color="auto"/>
        <w:left w:val="none" w:sz="0" w:space="0" w:color="auto"/>
        <w:bottom w:val="none" w:sz="0" w:space="0" w:color="auto"/>
        <w:right w:val="none" w:sz="0" w:space="0" w:color="auto"/>
      </w:divBdr>
    </w:div>
    <w:div w:id="470442507">
      <w:bodyDiv w:val="1"/>
      <w:marLeft w:val="0"/>
      <w:marRight w:val="0"/>
      <w:marTop w:val="0"/>
      <w:marBottom w:val="0"/>
      <w:divBdr>
        <w:top w:val="none" w:sz="0" w:space="0" w:color="auto"/>
        <w:left w:val="none" w:sz="0" w:space="0" w:color="auto"/>
        <w:bottom w:val="none" w:sz="0" w:space="0" w:color="auto"/>
        <w:right w:val="none" w:sz="0" w:space="0" w:color="auto"/>
      </w:divBdr>
    </w:div>
    <w:div w:id="643581411">
      <w:bodyDiv w:val="1"/>
      <w:marLeft w:val="0"/>
      <w:marRight w:val="0"/>
      <w:marTop w:val="0"/>
      <w:marBottom w:val="0"/>
      <w:divBdr>
        <w:top w:val="none" w:sz="0" w:space="0" w:color="auto"/>
        <w:left w:val="none" w:sz="0" w:space="0" w:color="auto"/>
        <w:bottom w:val="none" w:sz="0" w:space="0" w:color="auto"/>
        <w:right w:val="none" w:sz="0" w:space="0" w:color="auto"/>
      </w:divBdr>
    </w:div>
    <w:div w:id="693730595">
      <w:bodyDiv w:val="1"/>
      <w:marLeft w:val="0"/>
      <w:marRight w:val="0"/>
      <w:marTop w:val="0"/>
      <w:marBottom w:val="0"/>
      <w:divBdr>
        <w:top w:val="none" w:sz="0" w:space="0" w:color="auto"/>
        <w:left w:val="none" w:sz="0" w:space="0" w:color="auto"/>
        <w:bottom w:val="none" w:sz="0" w:space="0" w:color="auto"/>
        <w:right w:val="none" w:sz="0" w:space="0" w:color="auto"/>
      </w:divBdr>
    </w:div>
    <w:div w:id="754936940">
      <w:bodyDiv w:val="1"/>
      <w:marLeft w:val="0"/>
      <w:marRight w:val="0"/>
      <w:marTop w:val="0"/>
      <w:marBottom w:val="0"/>
      <w:divBdr>
        <w:top w:val="none" w:sz="0" w:space="0" w:color="auto"/>
        <w:left w:val="none" w:sz="0" w:space="0" w:color="auto"/>
        <w:bottom w:val="none" w:sz="0" w:space="0" w:color="auto"/>
        <w:right w:val="none" w:sz="0" w:space="0" w:color="auto"/>
      </w:divBdr>
    </w:div>
    <w:div w:id="950627522">
      <w:bodyDiv w:val="1"/>
      <w:marLeft w:val="0"/>
      <w:marRight w:val="0"/>
      <w:marTop w:val="0"/>
      <w:marBottom w:val="0"/>
      <w:divBdr>
        <w:top w:val="none" w:sz="0" w:space="0" w:color="auto"/>
        <w:left w:val="none" w:sz="0" w:space="0" w:color="auto"/>
        <w:bottom w:val="none" w:sz="0" w:space="0" w:color="auto"/>
        <w:right w:val="none" w:sz="0" w:space="0" w:color="auto"/>
      </w:divBdr>
    </w:div>
    <w:div w:id="1218858096">
      <w:bodyDiv w:val="1"/>
      <w:marLeft w:val="0"/>
      <w:marRight w:val="0"/>
      <w:marTop w:val="0"/>
      <w:marBottom w:val="0"/>
      <w:divBdr>
        <w:top w:val="none" w:sz="0" w:space="0" w:color="auto"/>
        <w:left w:val="none" w:sz="0" w:space="0" w:color="auto"/>
        <w:bottom w:val="none" w:sz="0" w:space="0" w:color="auto"/>
        <w:right w:val="none" w:sz="0" w:space="0" w:color="auto"/>
      </w:divBdr>
      <w:divsChild>
        <w:div w:id="647172517">
          <w:marLeft w:val="0"/>
          <w:marRight w:val="0"/>
          <w:marTop w:val="375"/>
          <w:marBottom w:val="150"/>
          <w:divBdr>
            <w:top w:val="none" w:sz="0" w:space="0" w:color="auto"/>
            <w:left w:val="none" w:sz="0" w:space="0" w:color="auto"/>
            <w:bottom w:val="none" w:sz="0" w:space="0" w:color="auto"/>
            <w:right w:val="none" w:sz="0" w:space="0" w:color="auto"/>
          </w:divBdr>
          <w:divsChild>
            <w:div w:id="861476359">
              <w:marLeft w:val="0"/>
              <w:marRight w:val="0"/>
              <w:marTop w:val="0"/>
              <w:marBottom w:val="0"/>
              <w:divBdr>
                <w:top w:val="none" w:sz="0" w:space="0" w:color="auto"/>
                <w:left w:val="none" w:sz="0" w:space="0" w:color="auto"/>
                <w:bottom w:val="none" w:sz="0" w:space="0" w:color="auto"/>
                <w:right w:val="none" w:sz="0" w:space="0" w:color="auto"/>
              </w:divBdr>
              <w:divsChild>
                <w:div w:id="10612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124">
          <w:marLeft w:val="0"/>
          <w:marRight w:val="0"/>
          <w:marTop w:val="0"/>
          <w:marBottom w:val="0"/>
          <w:divBdr>
            <w:top w:val="none" w:sz="0" w:space="0" w:color="auto"/>
            <w:left w:val="none" w:sz="0" w:space="0" w:color="auto"/>
            <w:bottom w:val="none" w:sz="0" w:space="0" w:color="auto"/>
            <w:right w:val="none" w:sz="0" w:space="0" w:color="auto"/>
          </w:divBdr>
          <w:divsChild>
            <w:div w:id="1297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5431">
      <w:bodyDiv w:val="1"/>
      <w:marLeft w:val="0"/>
      <w:marRight w:val="0"/>
      <w:marTop w:val="0"/>
      <w:marBottom w:val="0"/>
      <w:divBdr>
        <w:top w:val="none" w:sz="0" w:space="0" w:color="auto"/>
        <w:left w:val="none" w:sz="0" w:space="0" w:color="auto"/>
        <w:bottom w:val="none" w:sz="0" w:space="0" w:color="auto"/>
        <w:right w:val="none" w:sz="0" w:space="0" w:color="auto"/>
      </w:divBdr>
    </w:div>
    <w:div w:id="19402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12939?ed=2023_10_08&amp;an=34" TargetMode="External"/><Relationship Id="rId13" Type="http://schemas.openxmlformats.org/officeDocument/2006/relationships/hyperlink" Target="https://ips.ligazakon.net/document/view/mr240892?ed=2024_06_13&amp;an=46" TargetMode="External"/><Relationship Id="rId18" Type="http://schemas.openxmlformats.org/officeDocument/2006/relationships/hyperlink" Target="https://ips.ligazakon.net/document/view/t265700?ed=2023_07_27&amp;an=9088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ps.ligazakon.net/document/view/mr240892?ed=2024_06_13&amp;an=44" TargetMode="External"/><Relationship Id="rId12" Type="http://schemas.openxmlformats.org/officeDocument/2006/relationships/hyperlink" Target="https://ips.ligazakon.net/document/view/t265700?ed=2023_07_27&amp;an=908891" TargetMode="External"/><Relationship Id="rId17" Type="http://schemas.openxmlformats.org/officeDocument/2006/relationships/hyperlink" Target="https://ips.ligazakon.net/document/view/mr240892?ed=2024_06_13&amp;an=46" TargetMode="External"/><Relationship Id="rId2" Type="http://schemas.openxmlformats.org/officeDocument/2006/relationships/numbering" Target="numbering.xml"/><Relationship Id="rId16" Type="http://schemas.openxmlformats.org/officeDocument/2006/relationships/hyperlink" Target="https://ips.ligazakon.net/document/view/t265700?ed=2023_07_27&amp;an=908849" TargetMode="External"/><Relationship Id="rId20" Type="http://schemas.openxmlformats.org/officeDocument/2006/relationships/hyperlink" Target="https://ips.ligazakon.net/document/view/t102297?ed=2024_02_22&amp;an=10" TargetMode="External"/><Relationship Id="rId1" Type="http://schemas.openxmlformats.org/officeDocument/2006/relationships/customXml" Target="../customXml/item1.xml"/><Relationship Id="rId6" Type="http://schemas.openxmlformats.org/officeDocument/2006/relationships/hyperlink" Target="https://ips.ligazakon.net/document/view/mr230367?ed=2023_04_20&amp;an=9" TargetMode="External"/><Relationship Id="rId11" Type="http://schemas.openxmlformats.org/officeDocument/2006/relationships/hyperlink" Target="https://ips.ligazakon.net/document/view/mr240892?ed=2024_06_13&amp;an=46" TargetMode="External"/><Relationship Id="rId5" Type="http://schemas.openxmlformats.org/officeDocument/2006/relationships/webSettings" Target="webSettings.xml"/><Relationship Id="rId15" Type="http://schemas.openxmlformats.org/officeDocument/2006/relationships/hyperlink" Target="https://ips.ligazakon.net/document/view/mr240892?ed=2024_06_13&amp;an=46" TargetMode="External"/><Relationship Id="rId10" Type="http://schemas.openxmlformats.org/officeDocument/2006/relationships/hyperlink" Target="https://ips.ligazakon.net/document/view/t265700?ed=2023_07_27&amp;an=908849" TargetMode="External"/><Relationship Id="rId19" Type="http://schemas.openxmlformats.org/officeDocument/2006/relationships/hyperlink" Target="https://ips.ligazakon.net/document/view/mr240892?ed=2024_06_13&amp;an=46" TargetMode="External"/><Relationship Id="rId4" Type="http://schemas.openxmlformats.org/officeDocument/2006/relationships/settings" Target="settings.xml"/><Relationship Id="rId9" Type="http://schemas.openxmlformats.org/officeDocument/2006/relationships/hyperlink" Target="https://ips.ligazakon.net/document/view/mr240892?ed=2024_06_13&amp;an=46" TargetMode="External"/><Relationship Id="rId14" Type="http://schemas.openxmlformats.org/officeDocument/2006/relationships/hyperlink" Target="https://ips.ligazakon.net/document/view/t102297?ed=2024_02_22&amp;an=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782B-BED1-45F1-9A91-F9218D5B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6002</Words>
  <Characters>3422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Грушецька Тетяна Олександрівна</cp:lastModifiedBy>
  <cp:revision>5</cp:revision>
  <cp:lastPrinted>2024-09-12T07:31:00Z</cp:lastPrinted>
  <dcterms:created xsi:type="dcterms:W3CDTF">2024-10-02T11:47:00Z</dcterms:created>
  <dcterms:modified xsi:type="dcterms:W3CDTF">2024-10-08T07:53:00Z</dcterms:modified>
</cp:coreProperties>
</file>