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7208" w14:textId="77777777" w:rsidR="00966EF2" w:rsidRPr="007C4B16" w:rsidRDefault="007C4B16" w:rsidP="007B678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Garamond"/>
          <w:b/>
          <w:bCs/>
          <w:sz w:val="28"/>
          <w:szCs w:val="28"/>
          <w:lang w:val="uk-UA"/>
        </w:rPr>
      </w:pPr>
      <w:r w:rsidRPr="007C4B16">
        <w:rPr>
          <w:rFonts w:ascii="Times New Roman" w:eastAsia="Calibri" w:hAnsi="Times New Roman" w:cs="Garamond"/>
          <w:b/>
          <w:bCs/>
          <w:sz w:val="28"/>
          <w:szCs w:val="28"/>
          <w:lang w:val="uk-UA"/>
        </w:rPr>
        <w:t>ПОЯСНЮВАЛЬНА ЗАПИСКА</w:t>
      </w:r>
    </w:p>
    <w:p w14:paraId="3C52631D" w14:textId="77777777" w:rsidR="006D4D13" w:rsidRPr="006D4D13" w:rsidRDefault="007C4B16" w:rsidP="006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D4D13" w:rsidRPr="006D4D13">
        <w:rPr>
          <w:rFonts w:ascii="Times New Roman" w:hAnsi="Times New Roman" w:cs="Times New Roman"/>
          <w:sz w:val="28"/>
          <w:szCs w:val="28"/>
          <w:lang w:val="uk-UA"/>
        </w:rPr>
        <w:t xml:space="preserve">Про майнові питання, пов’язані </w:t>
      </w:r>
    </w:p>
    <w:p w14:paraId="3FB130F1" w14:textId="77777777" w:rsidR="006D4D13" w:rsidRPr="006D4D13" w:rsidRDefault="006D4D13" w:rsidP="006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4D13">
        <w:rPr>
          <w:rFonts w:ascii="Times New Roman" w:hAnsi="Times New Roman" w:cs="Times New Roman"/>
          <w:sz w:val="28"/>
          <w:szCs w:val="28"/>
          <w:lang w:val="uk-UA"/>
        </w:rPr>
        <w:t>з будівництвом житлового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D13">
        <w:rPr>
          <w:rFonts w:ascii="Times New Roman" w:hAnsi="Times New Roman" w:cs="Times New Roman"/>
          <w:sz w:val="28"/>
          <w:szCs w:val="28"/>
          <w:lang w:val="uk-UA"/>
        </w:rPr>
        <w:t>з об’єктами громадського</w:t>
      </w:r>
    </w:p>
    <w:p w14:paraId="0BAF6C7D" w14:textId="77777777" w:rsidR="007C4B16" w:rsidRDefault="006D4D13" w:rsidP="006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4D13">
        <w:rPr>
          <w:rFonts w:ascii="Times New Roman" w:hAnsi="Times New Roman" w:cs="Times New Roman"/>
          <w:sz w:val="28"/>
          <w:szCs w:val="28"/>
          <w:lang w:val="uk-UA"/>
        </w:rPr>
        <w:t>призначення на вул. Електриків, 19-к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D13">
        <w:rPr>
          <w:rFonts w:ascii="Times New Roman" w:hAnsi="Times New Roman" w:cs="Times New Roman"/>
          <w:sz w:val="28"/>
          <w:szCs w:val="28"/>
          <w:lang w:val="uk-UA"/>
        </w:rPr>
        <w:t>у Подільському районі</w:t>
      </w:r>
      <w:r w:rsidR="005E2FD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6431AEF4" w14:textId="77777777" w:rsidR="00995A25" w:rsidRDefault="00995A25" w:rsidP="006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1AE57" w14:textId="77777777" w:rsidR="00966EF2" w:rsidRPr="003F1EB0" w:rsidRDefault="007C4B16" w:rsidP="003C11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рішення</w:t>
      </w:r>
    </w:p>
    <w:p w14:paraId="7E5A286D" w14:textId="77777777" w:rsidR="002012F4" w:rsidRPr="008802B8" w:rsidRDefault="006D4D13" w:rsidP="008802B8">
      <w:pPr>
        <w:pStyle w:val="a3"/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постійно діючої конкурсної комісії по залученню інвесторів до фінансування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Києва (далі – Комісія), утвореної розпорядженням Київської міської державної адміністрації від 22 жовтня                   2007 року № 1403, </w:t>
      </w:r>
      <w:r w:rsidR="008802B8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(протокол від 29 вересня 2021 року №</w:t>
      </w:r>
      <w:r w:rsidR="00713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802B8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145/2021)</w:t>
      </w:r>
      <w:r w:rsidR="00880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проєкт </w:t>
      </w:r>
      <w:r w:rsidR="008802B8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«Будівництво житлового комплексу з об’єктами громадського призначення на вул. Електриків, 19-к у Подільському районі</w:t>
      </w:r>
      <w:r w:rsidR="008802B8" w:rsidRPr="00F347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0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93D">
        <w:rPr>
          <w:rFonts w:ascii="Times New Roman" w:hAnsi="Times New Roman" w:cs="Times New Roman"/>
          <w:sz w:val="28"/>
          <w:szCs w:val="28"/>
          <w:lang w:val="uk-UA"/>
        </w:rPr>
        <w:t xml:space="preserve">(далі – Проєкт) </w:t>
      </w:r>
      <w:r w:rsidR="00CF177A" w:rsidRPr="008802B8">
        <w:rPr>
          <w:rFonts w:ascii="Times New Roman" w:hAnsi="Times New Roman" w:cs="Times New Roman"/>
          <w:sz w:val="28"/>
          <w:szCs w:val="28"/>
          <w:lang w:val="uk-UA"/>
        </w:rPr>
        <w:t>включено до переліку об’єктів, які потребують залучення інвестицій.</w:t>
      </w:r>
    </w:p>
    <w:p w14:paraId="63CDE238" w14:textId="77777777" w:rsidR="002012F4" w:rsidRPr="002012F4" w:rsidRDefault="002012F4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Зазначене рішення затверджено </w:t>
      </w:r>
      <w:r w:rsidR="00A267E9">
        <w:rPr>
          <w:rFonts w:ascii="Times New Roman" w:hAnsi="Times New Roman" w:cs="Times New Roman"/>
          <w:sz w:val="28"/>
          <w:szCs w:val="28"/>
          <w:lang w:val="uk-UA"/>
        </w:rPr>
        <w:t>розпорядженням Київського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DCB" w:rsidRPr="00145D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802B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45DCB" w:rsidRPr="00145DCB">
        <w:rPr>
          <w:rFonts w:ascii="Times New Roman" w:hAnsi="Times New Roman" w:cs="Times New Roman"/>
          <w:sz w:val="28"/>
          <w:szCs w:val="28"/>
          <w:lang w:val="uk-UA"/>
        </w:rPr>
        <w:t xml:space="preserve"> червня 2023</w:t>
      </w:r>
      <w:r w:rsidR="00F1211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45DCB" w:rsidRPr="00145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81F" w:rsidRPr="00145D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4681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02B8">
        <w:rPr>
          <w:rFonts w:ascii="Times New Roman" w:hAnsi="Times New Roman" w:cs="Times New Roman"/>
          <w:sz w:val="28"/>
          <w:szCs w:val="28"/>
          <w:lang w:val="uk-UA"/>
        </w:rPr>
        <w:t>512</w:t>
      </w:r>
      <w:r w:rsidR="00145DCB" w:rsidRPr="00145DCB">
        <w:rPr>
          <w:rFonts w:ascii="Times New Roman" w:hAnsi="Times New Roman" w:cs="Times New Roman"/>
          <w:sz w:val="28"/>
          <w:szCs w:val="28"/>
          <w:lang w:val="uk-UA"/>
        </w:rPr>
        <w:t xml:space="preserve"> «Про питання щодо проведення інвестиційного конкурсу із залучення інвестора до реалізації проєкту «Будівництво житлового </w:t>
      </w:r>
      <w:r w:rsidR="008802B8">
        <w:rPr>
          <w:rFonts w:ascii="Times New Roman" w:hAnsi="Times New Roman" w:cs="Times New Roman"/>
          <w:sz w:val="28"/>
          <w:szCs w:val="28"/>
          <w:lang w:val="uk-UA"/>
        </w:rPr>
        <w:t xml:space="preserve">комплексу </w:t>
      </w:r>
      <w:r w:rsidR="008802B8" w:rsidRPr="003F71AC">
        <w:rPr>
          <w:rFonts w:ascii="Times New Roman" w:hAnsi="Times New Roman" w:cs="Times New Roman"/>
          <w:sz w:val="28"/>
          <w:szCs w:val="28"/>
          <w:lang w:val="uk-UA"/>
        </w:rPr>
        <w:t xml:space="preserve">з об’єктами громадського призначення </w:t>
      </w:r>
      <w:r w:rsidR="008802B8">
        <w:rPr>
          <w:rFonts w:ascii="Times New Roman" w:hAnsi="Times New Roman" w:cs="Times New Roman"/>
          <w:sz w:val="28"/>
          <w:szCs w:val="28"/>
          <w:lang w:val="uk-UA"/>
        </w:rPr>
        <w:t>на вул. Електриків, 19-к, у Подільському районі»</w:t>
      </w:r>
      <w:r w:rsidR="004D2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8DB">
        <w:rPr>
          <w:rFonts w:ascii="Times New Roman" w:hAnsi="Times New Roman" w:cs="Times New Roman"/>
          <w:sz w:val="28"/>
          <w:szCs w:val="28"/>
          <w:lang w:val="uk-UA"/>
        </w:rPr>
        <w:t>(далі – Розпорядження №</w:t>
      </w:r>
      <w:r w:rsidR="007135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18DB">
        <w:rPr>
          <w:rFonts w:ascii="Times New Roman" w:hAnsi="Times New Roman" w:cs="Times New Roman"/>
          <w:sz w:val="28"/>
          <w:szCs w:val="28"/>
          <w:lang w:val="uk-UA"/>
        </w:rPr>
        <w:t>512)</w:t>
      </w:r>
      <w:r w:rsidR="00880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яким:</w:t>
      </w:r>
    </w:p>
    <w:p w14:paraId="6C6C6BA9" w14:textId="77777777" w:rsidR="008802B8" w:rsidRPr="00F347AE" w:rsidRDefault="008802B8" w:rsidP="00880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7AE">
        <w:rPr>
          <w:rFonts w:ascii="Times New Roman" w:hAnsi="Times New Roman" w:cs="Times New Roman"/>
          <w:sz w:val="28"/>
          <w:szCs w:val="28"/>
          <w:lang w:val="uk-UA"/>
        </w:rPr>
        <w:t xml:space="preserve">замовником </w:t>
      </w:r>
      <w:r w:rsidR="00544D5B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F347AE">
        <w:rPr>
          <w:rFonts w:ascii="Times New Roman" w:hAnsi="Times New Roman" w:cs="Times New Roman"/>
          <w:sz w:val="28"/>
          <w:szCs w:val="28"/>
          <w:lang w:val="uk-UA"/>
        </w:rPr>
        <w:t xml:space="preserve"> проєкту визнач</w:t>
      </w:r>
      <w:r w:rsidR="00544D5B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F347A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 підприємство «Шляхово-експлуатаційне управління по ремонту та утриманню автомобільних шляхів та споруд на них Подільського району» (далі - КП ШЕУ Подільського району)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6B3320" w14:textId="77777777" w:rsidR="001A4AEA" w:rsidRDefault="001A4AEA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виконавчого органу Київської міської ради (Київської міської державної адміністрації) «Київське інвестиційне агентство»</w:t>
      </w:r>
      <w:r w:rsidR="0046485E" w:rsidRPr="0046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85E">
        <w:rPr>
          <w:rFonts w:ascii="Times New Roman" w:hAnsi="Times New Roman" w:cs="Times New Roman"/>
          <w:sz w:val="28"/>
          <w:szCs w:val="28"/>
          <w:lang w:val="uk-UA"/>
        </w:rPr>
        <w:t xml:space="preserve">(далі – КП </w:t>
      </w:r>
      <w:r w:rsidR="0046485E" w:rsidRPr="001A4AEA">
        <w:rPr>
          <w:rFonts w:ascii="Times New Roman" w:hAnsi="Times New Roman" w:cs="Times New Roman"/>
          <w:sz w:val="28"/>
          <w:szCs w:val="28"/>
          <w:lang w:val="uk-UA"/>
        </w:rPr>
        <w:t>«Київське інвестиційне агентство»</w:t>
      </w:r>
      <w:r w:rsidR="0046485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570FC">
        <w:rPr>
          <w:rFonts w:ascii="Times New Roman" w:hAnsi="Times New Roman" w:cs="Times New Roman"/>
          <w:sz w:val="28"/>
          <w:szCs w:val="28"/>
          <w:lang w:val="uk-UA"/>
        </w:rPr>
        <w:t xml:space="preserve">доручено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вжити всіх необхідних заходів, пов’язаних з виконанням функцій замовника підготовчих (передінвестиційних) робіт для проведення інвестиційного конкурсу із залучення інвестора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30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="00F121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6301">
        <w:rPr>
          <w:rFonts w:ascii="Times New Roman" w:hAnsi="Times New Roman" w:cs="Times New Roman"/>
          <w:sz w:val="28"/>
          <w:szCs w:val="28"/>
          <w:lang w:val="uk-UA"/>
        </w:rPr>
        <w:t>роєкту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950880" w14:textId="77777777" w:rsidR="00BD1491" w:rsidRDefault="0046485E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«Київське інвестиційне агентство»</w:t>
      </w:r>
      <w:r w:rsidR="00600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AE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 xml:space="preserve">пільно </w:t>
      </w:r>
      <w:r w:rsidR="00BD1491"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279CC" w:rsidRPr="00F347AE">
        <w:rPr>
          <w:rFonts w:ascii="Times New Roman" w:hAnsi="Times New Roman" w:cs="Times New Roman"/>
          <w:sz w:val="28"/>
          <w:szCs w:val="28"/>
          <w:lang w:val="uk-UA"/>
        </w:rPr>
        <w:t>КП ШЕУ Подільського району</w:t>
      </w:r>
      <w:r w:rsidR="00C27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доручено </w:t>
      </w:r>
      <w:r w:rsidR="001A4AEA"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в установленому законодавством України порядку 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інвентаризації </w:t>
      </w:r>
      <w:r w:rsidR="00BD1491" w:rsidRPr="007F43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а незалежної оцінки </w:t>
      </w:r>
      <w:r w:rsidR="0088181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881817" w:rsidRPr="0088181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81817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88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9CC" w:rsidRPr="00F347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C39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279CC" w:rsidRPr="00F347AE">
        <w:rPr>
          <w:rFonts w:ascii="Times New Roman" w:hAnsi="Times New Roman" w:cs="Times New Roman"/>
          <w:sz w:val="28"/>
          <w:szCs w:val="28"/>
          <w:lang w:val="uk-UA"/>
        </w:rPr>
        <w:t xml:space="preserve"> вул. Електриків, 19-к, які належать до комунальної власності територіальної громади міста Києва</w:t>
      </w:r>
      <w:r w:rsidR="002478C4"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478C4">
        <w:rPr>
          <w:rFonts w:ascii="Times New Roman" w:hAnsi="Times New Roman" w:cs="Times New Roman"/>
          <w:sz w:val="28"/>
          <w:szCs w:val="28"/>
          <w:lang w:val="uk-UA"/>
        </w:rPr>
        <w:t>закріплен</w:t>
      </w:r>
      <w:r w:rsidR="00C279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78C4">
        <w:rPr>
          <w:rFonts w:ascii="Times New Roman" w:hAnsi="Times New Roman" w:cs="Times New Roman"/>
          <w:sz w:val="28"/>
          <w:szCs w:val="28"/>
          <w:lang w:val="uk-UA"/>
        </w:rPr>
        <w:t xml:space="preserve"> на праві </w:t>
      </w:r>
      <w:r w:rsidR="009A799A">
        <w:rPr>
          <w:rFonts w:ascii="Times New Roman" w:hAnsi="Times New Roman" w:cs="Times New Roman"/>
          <w:sz w:val="28"/>
          <w:szCs w:val="28"/>
          <w:lang w:val="uk-UA"/>
        </w:rPr>
        <w:t>господарського відання</w:t>
      </w:r>
      <w:r w:rsidR="002478C4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EC39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47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9CC" w:rsidRPr="00F347AE">
        <w:rPr>
          <w:rFonts w:ascii="Times New Roman" w:hAnsi="Times New Roman" w:cs="Times New Roman"/>
          <w:sz w:val="28"/>
          <w:szCs w:val="28"/>
          <w:lang w:val="uk-UA"/>
        </w:rPr>
        <w:t>КП ШЕУ Подільського району</w:t>
      </w:r>
      <w:r w:rsidR="00BD1491" w:rsidRPr="007F4306">
        <w:rPr>
          <w:rFonts w:ascii="Times New Roman" w:hAnsi="Times New Roman" w:cs="Times New Roman"/>
          <w:sz w:val="28"/>
          <w:szCs w:val="28"/>
          <w:lang w:val="uk-UA"/>
        </w:rPr>
        <w:t>, та рецензува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E6599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BD1491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про таку оцінку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73E0FA" w14:textId="77777777" w:rsidR="00603CC7" w:rsidRDefault="001A4AEA" w:rsidP="00966EF2">
      <w:pPr>
        <w:pStyle w:val="a3"/>
        <w:tabs>
          <w:tab w:val="left" w:pos="90"/>
          <w:tab w:val="left" w:pos="270"/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економіки та інвестицій виконавчого органу Київської міської ради (Київської міської державної адміністрації), Департаменту комунальної власності м. Києва </w:t>
      </w:r>
      <w:r w:rsidR="003F1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Київської міської ради (Київської м</w:t>
      </w:r>
      <w:r w:rsidR="0096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державної адміністрації)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1D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транспортної інфраструктури </w:t>
      </w:r>
      <w:r w:rsidR="001D34F6"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органу Київської міської ради (Київської міської державної адміністрації)</w:t>
      </w:r>
      <w:r w:rsidR="001D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доручено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підготовку проєкту рішення </w:t>
      </w:r>
      <w:r w:rsidR="00843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="000A706C" w:rsidRPr="000A706C">
        <w:rPr>
          <w:rFonts w:ascii="Times New Roman" w:hAnsi="Times New Roman" w:cs="Times New Roman"/>
          <w:sz w:val="28"/>
          <w:szCs w:val="28"/>
          <w:lang w:val="uk-UA"/>
        </w:rPr>
        <w:t>про надання згоди на знесення об’єкт</w:t>
      </w:r>
      <w:r w:rsidR="001D34F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706C" w:rsidRPr="000A7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4F6" w:rsidRPr="00F347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C39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1D34F6" w:rsidRPr="00F347AE">
        <w:rPr>
          <w:rFonts w:ascii="Times New Roman" w:hAnsi="Times New Roman" w:cs="Times New Roman"/>
          <w:sz w:val="28"/>
          <w:szCs w:val="28"/>
          <w:lang w:val="uk-UA"/>
        </w:rPr>
        <w:t>вул. Електриків, 19-к,</w:t>
      </w:r>
      <w:r w:rsidR="000A706C" w:rsidRPr="000A706C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1D34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706C" w:rsidRPr="000A706C">
        <w:rPr>
          <w:rFonts w:ascii="Times New Roman" w:hAnsi="Times New Roman" w:cs="Times New Roman"/>
          <w:sz w:val="28"/>
          <w:szCs w:val="28"/>
          <w:lang w:val="uk-UA"/>
        </w:rPr>
        <w:t xml:space="preserve"> належ</w:t>
      </w:r>
      <w:r w:rsidR="001D34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706C" w:rsidRPr="000A706C">
        <w:rPr>
          <w:rFonts w:ascii="Times New Roman" w:hAnsi="Times New Roman" w:cs="Times New Roman"/>
          <w:sz w:val="28"/>
          <w:szCs w:val="28"/>
          <w:lang w:val="uk-UA"/>
        </w:rPr>
        <w:t>ть до комунальної власності територіальної громади міста Києва та закріплен</w:t>
      </w:r>
      <w:r w:rsidR="008818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706C" w:rsidRPr="000A706C">
        <w:rPr>
          <w:rFonts w:ascii="Times New Roman" w:hAnsi="Times New Roman" w:cs="Times New Roman"/>
          <w:sz w:val="28"/>
          <w:szCs w:val="28"/>
          <w:lang w:val="uk-UA"/>
        </w:rPr>
        <w:t xml:space="preserve"> на праві господарського відання за </w:t>
      </w:r>
      <w:r w:rsidR="001D34F6" w:rsidRPr="00F347AE">
        <w:rPr>
          <w:rFonts w:ascii="Times New Roman" w:hAnsi="Times New Roman" w:cs="Times New Roman"/>
          <w:sz w:val="28"/>
          <w:szCs w:val="28"/>
          <w:lang w:val="uk-UA"/>
        </w:rPr>
        <w:t>КП ШЕУ Подільського району</w:t>
      </w:r>
      <w:r w:rsidR="00843409" w:rsidRPr="00693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8AC5CA" w14:textId="1BE33699" w:rsidR="007708C6" w:rsidRDefault="007708C6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8C6">
        <w:rPr>
          <w:rFonts w:ascii="Times New Roman" w:hAnsi="Times New Roman" w:cs="Times New Roman"/>
          <w:sz w:val="28"/>
          <w:szCs w:val="28"/>
          <w:lang w:val="uk-UA"/>
        </w:rPr>
        <w:lastRenderedPageBreak/>
        <w:t>КП ШЕУ Подільського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надало </w:t>
      </w:r>
      <w:r w:rsidRPr="007708C6">
        <w:rPr>
          <w:rFonts w:ascii="Times New Roman" w:hAnsi="Times New Roman" w:cs="Times New Roman"/>
          <w:sz w:val="28"/>
          <w:szCs w:val="28"/>
          <w:lang w:val="uk-UA"/>
        </w:rPr>
        <w:t>КП «Київське інвестиційне агентство»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2DD">
        <w:rPr>
          <w:rFonts w:ascii="Times New Roman" w:hAnsi="Times New Roman" w:cs="Times New Roman"/>
          <w:sz w:val="28"/>
          <w:szCs w:val="28"/>
          <w:lang w:val="uk-UA"/>
        </w:rPr>
        <w:t xml:space="preserve">листом від </w:t>
      </w:r>
      <w:r w:rsidR="00DA077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07DD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5F02DD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F07DD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F02DD">
        <w:rPr>
          <w:rFonts w:ascii="Times New Roman" w:hAnsi="Times New Roman" w:cs="Times New Roman"/>
          <w:sz w:val="28"/>
          <w:szCs w:val="28"/>
          <w:lang w:val="uk-UA"/>
        </w:rPr>
        <w:t>№ 053/274-</w:t>
      </w:r>
      <w:r w:rsidR="00DA077F">
        <w:rPr>
          <w:rFonts w:ascii="Times New Roman" w:hAnsi="Times New Roman" w:cs="Times New Roman"/>
          <w:sz w:val="28"/>
          <w:szCs w:val="28"/>
          <w:lang w:val="uk-UA"/>
        </w:rPr>
        <w:t>983</w:t>
      </w:r>
      <w:r w:rsidR="005F02D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</w:t>
      </w:r>
      <w:r w:rsidR="00934049">
        <w:rPr>
          <w:rFonts w:ascii="Times New Roman" w:hAnsi="Times New Roman" w:cs="Times New Roman"/>
          <w:sz w:val="28"/>
          <w:szCs w:val="28"/>
          <w:lang w:val="uk-UA"/>
        </w:rPr>
        <w:t>капітальних будівель</w:t>
      </w:r>
      <w:r w:rsidR="005F02D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340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02DD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</w:t>
      </w:r>
      <w:r w:rsidR="009340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02D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7708C6">
        <w:rPr>
          <w:rFonts w:ascii="Times New Roman" w:hAnsi="Times New Roman" w:cs="Times New Roman"/>
          <w:sz w:val="28"/>
          <w:szCs w:val="28"/>
          <w:lang w:val="uk-UA"/>
        </w:rPr>
        <w:t>КП ШЕУ Подільського району</w:t>
      </w:r>
      <w:r w:rsidR="005F02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D2B099" w14:textId="77777777" w:rsidR="00603CC7" w:rsidRDefault="00B958D2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C06AE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003FA">
        <w:rPr>
          <w:rFonts w:ascii="Times New Roman" w:hAnsi="Times New Roman" w:cs="Times New Roman"/>
          <w:sz w:val="28"/>
          <w:szCs w:val="28"/>
          <w:lang w:val="uk-UA"/>
        </w:rPr>
        <w:t>озпорядження №</w:t>
      </w:r>
      <w:r w:rsidR="0061198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18DB">
        <w:rPr>
          <w:rFonts w:ascii="Times New Roman" w:hAnsi="Times New Roman" w:cs="Times New Roman"/>
          <w:sz w:val="28"/>
          <w:szCs w:val="28"/>
          <w:lang w:val="uk-UA"/>
        </w:rPr>
        <w:t>512</w:t>
      </w:r>
      <w:r w:rsidR="00BF4C69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підприємство «</w:t>
      </w:r>
      <w:proofErr w:type="spellStart"/>
      <w:r w:rsidR="00BF4C69">
        <w:rPr>
          <w:rFonts w:ascii="Times New Roman" w:hAnsi="Times New Roman" w:cs="Times New Roman"/>
          <w:sz w:val="28"/>
          <w:szCs w:val="28"/>
          <w:lang w:val="uk-UA"/>
        </w:rPr>
        <w:t>Саната</w:t>
      </w:r>
      <w:proofErr w:type="spellEnd"/>
      <w:r w:rsidR="00BF4C69">
        <w:rPr>
          <w:rFonts w:ascii="Times New Roman" w:hAnsi="Times New Roman" w:cs="Times New Roman"/>
          <w:sz w:val="28"/>
          <w:szCs w:val="28"/>
          <w:lang w:val="uk-UA"/>
        </w:rPr>
        <w:t>», що має сертифікат суб’єкта оціночної діяльності №</w:t>
      </w:r>
      <w:r w:rsidR="00B30F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4C69">
        <w:rPr>
          <w:rFonts w:ascii="Times New Roman" w:hAnsi="Times New Roman" w:cs="Times New Roman"/>
          <w:sz w:val="28"/>
          <w:szCs w:val="28"/>
          <w:lang w:val="uk-UA"/>
        </w:rPr>
        <w:t>1/2023</w:t>
      </w:r>
      <w:r w:rsidR="00AD4EF3">
        <w:rPr>
          <w:rFonts w:ascii="Times New Roman" w:hAnsi="Times New Roman" w:cs="Times New Roman"/>
          <w:sz w:val="28"/>
          <w:szCs w:val="28"/>
          <w:lang w:val="uk-UA"/>
        </w:rPr>
        <w:t xml:space="preserve">, виданий Фондом державного майна України від 05 січня 2023 року 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>та згідно з договором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CC1">
        <w:rPr>
          <w:rFonts w:ascii="Times New Roman" w:hAnsi="Times New Roman" w:cs="Times New Roman"/>
          <w:sz w:val="28"/>
          <w:szCs w:val="28"/>
          <w:lang w:val="uk-UA"/>
        </w:rPr>
        <w:t>на проведення незалежної оцінки майна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C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26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43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EC5A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0CC1">
        <w:rPr>
          <w:rFonts w:ascii="Times New Roman" w:hAnsi="Times New Roman" w:cs="Times New Roman"/>
          <w:sz w:val="28"/>
          <w:szCs w:val="28"/>
          <w:lang w:val="uk-UA"/>
        </w:rPr>
        <w:t xml:space="preserve"> року № 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>008662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46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4F76E9" w:rsidRPr="001A4AEA">
        <w:rPr>
          <w:rFonts w:ascii="Times New Roman" w:hAnsi="Times New Roman" w:cs="Times New Roman"/>
          <w:sz w:val="28"/>
          <w:szCs w:val="28"/>
          <w:lang w:val="uk-UA"/>
        </w:rPr>
        <w:t>«Київське інвестиційне агентство»</w:t>
      </w:r>
      <w:r w:rsidR="004D2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61198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незалежну 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>оцінку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43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>майна –</w:t>
      </w:r>
      <w:r w:rsidR="00964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>нежитлові будівлі та споруди,</w:t>
      </w:r>
      <w:r w:rsidR="00AF2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>розташовані за адресою</w:t>
      </w:r>
      <w:r w:rsidR="00511CB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 xml:space="preserve"> м. Київ,</w:t>
      </w:r>
      <w:r w:rsidR="00646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 xml:space="preserve"> вул. Електриків,</w:t>
      </w:r>
      <w:r w:rsidR="00B30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>19-к</w:t>
      </w:r>
      <w:r w:rsidR="00646CC1">
        <w:rPr>
          <w:rFonts w:ascii="Times New Roman" w:hAnsi="Times New Roman" w:cs="Times New Roman"/>
          <w:sz w:val="28"/>
          <w:szCs w:val="28"/>
          <w:lang w:val="uk-UA"/>
        </w:rPr>
        <w:t xml:space="preserve"> (далі - Об’єкт оцінки)</w:t>
      </w:r>
      <w:r w:rsidR="004F76E9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AF22D9">
        <w:rPr>
          <w:rFonts w:ascii="Times New Roman" w:hAnsi="Times New Roman" w:cs="Times New Roman"/>
          <w:sz w:val="28"/>
          <w:szCs w:val="28"/>
          <w:lang w:val="uk-UA"/>
        </w:rPr>
        <w:t xml:space="preserve">обліковуються на балансі </w:t>
      </w:r>
      <w:r w:rsidR="00511C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F22D9" w:rsidRPr="00AF22D9">
        <w:rPr>
          <w:rFonts w:ascii="Times New Roman" w:hAnsi="Times New Roman" w:cs="Times New Roman"/>
          <w:sz w:val="28"/>
          <w:szCs w:val="28"/>
          <w:lang w:val="uk-UA"/>
        </w:rPr>
        <w:t>КП ШЕУ Подільського району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CDABBC" w14:textId="77777777" w:rsidR="00646CC1" w:rsidRDefault="00646CC1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Ринкова вартість Об’єкта оцінки станом на 31 липня 2023 року складає без урахування ПДВ 21 157 147,00 (Двадцять один міль</w:t>
      </w:r>
      <w:r w:rsidR="006960E3">
        <w:rPr>
          <w:rFonts w:ascii="Times New Roman" w:hAnsi="Times New Roman" w:cs="Times New Roman"/>
          <w:sz w:val="28"/>
          <w:szCs w:val="28"/>
          <w:lang w:val="uk-UA"/>
        </w:rPr>
        <w:t>йон сто п’ятдесят сім тисяч сто сорок сім гривень 00 копійок), в тому числі:</w:t>
      </w:r>
    </w:p>
    <w:p w14:paraId="19421015" w14:textId="77777777" w:rsidR="006960E3" w:rsidRDefault="00C20C0E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960E3">
        <w:rPr>
          <w:rFonts w:ascii="Times New Roman" w:hAnsi="Times New Roman" w:cs="Times New Roman"/>
          <w:sz w:val="28"/>
          <w:szCs w:val="28"/>
          <w:lang w:val="uk-UA"/>
        </w:rPr>
        <w:t>раво користування земельною ділянкою загальною площею 15</w:t>
      </w:r>
      <w:r w:rsidR="00B30F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60E3">
        <w:rPr>
          <w:rFonts w:ascii="Times New Roman" w:hAnsi="Times New Roman" w:cs="Times New Roman"/>
          <w:sz w:val="28"/>
          <w:szCs w:val="28"/>
          <w:lang w:val="uk-UA"/>
        </w:rPr>
        <w:t xml:space="preserve">174,67 </w:t>
      </w:r>
      <w:proofErr w:type="spellStart"/>
      <w:r w:rsidR="006960E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960E3">
        <w:rPr>
          <w:rFonts w:ascii="Times New Roman" w:hAnsi="Times New Roman" w:cs="Times New Roman"/>
          <w:sz w:val="28"/>
          <w:szCs w:val="28"/>
          <w:lang w:val="uk-UA"/>
        </w:rPr>
        <w:t>. (обліковий код ділянки: 85:319:027) за адресою: м. Київ, вул. Електриків,</w:t>
      </w:r>
      <w:r w:rsidR="002C6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0E3">
        <w:rPr>
          <w:rFonts w:ascii="Times New Roman" w:hAnsi="Times New Roman" w:cs="Times New Roman"/>
          <w:sz w:val="28"/>
          <w:szCs w:val="28"/>
          <w:lang w:val="uk-UA"/>
        </w:rPr>
        <w:t>19-к становить 14 470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60E3">
        <w:rPr>
          <w:rFonts w:ascii="Times New Roman" w:hAnsi="Times New Roman" w:cs="Times New Roman"/>
          <w:sz w:val="28"/>
          <w:szCs w:val="28"/>
          <w:lang w:val="uk-UA"/>
        </w:rPr>
        <w:t>803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6960E3">
        <w:rPr>
          <w:rFonts w:ascii="Times New Roman" w:hAnsi="Times New Roman" w:cs="Times New Roman"/>
          <w:sz w:val="28"/>
          <w:szCs w:val="28"/>
          <w:lang w:val="uk-UA"/>
        </w:rPr>
        <w:t xml:space="preserve"> (Чотирнадцять мільйонів чотириста сімдесят тисяч вісімсот три гривні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 копійок);</w:t>
      </w:r>
    </w:p>
    <w:p w14:paraId="166FC5BB" w14:textId="76B25768" w:rsidR="00C20C0E" w:rsidRDefault="00C20C0E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будівлі у кількості п’яти інвентарних одиниць, загальною площею 1171,4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6 686 344,00 (Шість мільйонів шістсот вісімдесят шість тисяч триста сорок чотир</w:t>
      </w:r>
      <w:r w:rsidR="00B30F9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гривні 00 копійок).</w:t>
      </w:r>
    </w:p>
    <w:p w14:paraId="2290444F" w14:textId="23CF42E4" w:rsidR="002C6E30" w:rsidRPr="002C6E30" w:rsidRDefault="00F92242" w:rsidP="002C6E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F9224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Знесення об’єктів, зазначених у пункті 1 цього рішення, можливе виключно після визначення переможця інвестиційного конкурсу, укладенн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я з ним інвестиційного договору та</w:t>
      </w:r>
      <w:r w:rsidRPr="00F9224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 компенсації інвестором вартості зазначених об’єктів.</w:t>
      </w:r>
    </w:p>
    <w:p w14:paraId="13994E96" w14:textId="6DD74401" w:rsidR="00753478" w:rsidRPr="00A84D95" w:rsidRDefault="003D006B" w:rsidP="00CB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6B">
        <w:rPr>
          <w:rFonts w:ascii="Times New Roman" w:hAnsi="Times New Roman" w:cs="Times New Roman"/>
          <w:sz w:val="28"/>
          <w:szCs w:val="28"/>
          <w:lang w:val="uk-UA"/>
        </w:rPr>
        <w:t>Прийняття рішення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84D95" w:rsidRPr="00A84D95">
        <w:rPr>
          <w:rFonts w:ascii="Times New Roman" w:hAnsi="Times New Roman" w:cs="Times New Roman"/>
          <w:sz w:val="28"/>
          <w:szCs w:val="28"/>
          <w:lang w:val="uk-UA"/>
        </w:rPr>
        <w:t>Про майнові питання, пов’язані з будівництвом житлового комплексу з об’єктами громадського</w:t>
      </w:r>
      <w:r w:rsidR="00A8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D95" w:rsidRPr="00A84D95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 вул. Електриків, 19-к у Подільському районі» </w:t>
      </w:r>
      <w:r w:rsidR="00703C3B">
        <w:rPr>
          <w:rFonts w:ascii="Times New Roman" w:hAnsi="Times New Roman" w:cs="Times New Roman"/>
          <w:sz w:val="28"/>
          <w:szCs w:val="28"/>
          <w:lang w:val="uk-UA"/>
        </w:rPr>
        <w:t>є одним з ет</w:t>
      </w:r>
      <w:r w:rsidR="00BE4B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03C3B">
        <w:rPr>
          <w:rFonts w:ascii="Times New Roman" w:hAnsi="Times New Roman" w:cs="Times New Roman"/>
          <w:sz w:val="28"/>
          <w:szCs w:val="28"/>
          <w:lang w:val="uk-UA"/>
        </w:rPr>
        <w:t xml:space="preserve">пів підготовки 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конкурсу із залучення </w:t>
      </w:r>
      <w:r w:rsidR="00311F79" w:rsidRPr="003D006B">
        <w:rPr>
          <w:rFonts w:ascii="Times New Roman" w:hAnsi="Times New Roman" w:cs="Times New Roman"/>
          <w:sz w:val="28"/>
          <w:szCs w:val="28"/>
          <w:lang w:val="uk-UA"/>
        </w:rPr>
        <w:t>інвестора</w:t>
      </w:r>
      <w:r w:rsidR="00311F79">
        <w:rPr>
          <w:rFonts w:ascii="Times New Roman" w:hAnsi="Times New Roman" w:cs="Times New Roman"/>
          <w:sz w:val="28"/>
          <w:szCs w:val="28"/>
          <w:lang w:val="uk-UA"/>
        </w:rPr>
        <w:t xml:space="preserve"> до реалізації проєкту 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F79">
        <w:rPr>
          <w:rFonts w:ascii="Times New Roman" w:hAnsi="Times New Roman" w:cs="Times New Roman"/>
          <w:sz w:val="28"/>
          <w:szCs w:val="28"/>
          <w:lang w:val="uk-UA"/>
        </w:rPr>
        <w:t>«Б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>удівництв</w:t>
      </w:r>
      <w:r w:rsidR="00C634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144" w:rsidRPr="00F63A6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CB0635" w:rsidRPr="00CB0635">
        <w:rPr>
          <w:rFonts w:ascii="Times New Roman" w:hAnsi="Times New Roman" w:cs="Times New Roman"/>
          <w:sz w:val="28"/>
          <w:szCs w:val="28"/>
          <w:lang w:val="uk-UA"/>
        </w:rPr>
        <w:t>комплексу з об’єктами громадського</w:t>
      </w:r>
      <w:r w:rsidR="00CB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635" w:rsidRPr="00CB0635">
        <w:rPr>
          <w:rFonts w:ascii="Times New Roman" w:hAnsi="Times New Roman" w:cs="Times New Roman"/>
          <w:sz w:val="28"/>
          <w:szCs w:val="28"/>
          <w:lang w:val="uk-UA"/>
        </w:rPr>
        <w:t>призначення на вул. Електриків, 19-к у Подільському районі</w:t>
      </w:r>
      <w:r w:rsidR="00311F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31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8F2">
        <w:rPr>
          <w:rFonts w:ascii="Times New Roman" w:hAnsi="Times New Roman" w:cs="Times New Roman"/>
          <w:sz w:val="28"/>
          <w:szCs w:val="28"/>
          <w:lang w:val="uk-UA"/>
        </w:rPr>
        <w:t>В свою чергу</w:t>
      </w:r>
      <w:r w:rsidR="00C0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реалізація П</w:t>
      </w:r>
      <w:r w:rsidR="000A28F2"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A28F2"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</w:t>
      </w:r>
      <w:r w:rsidR="00765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спрямована</w:t>
      </w:r>
      <w:r w:rsidR="000A2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8F2"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53478" w:rsidRPr="00853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підвищення рівня забезпечення житлом мешканців міста Києва</w:t>
      </w:r>
      <w:r w:rsidR="00753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B6899B2" w14:textId="77777777" w:rsidR="00237041" w:rsidRDefault="00237041" w:rsidP="0075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DD2D42" w14:textId="77777777" w:rsidR="000A28F2" w:rsidRPr="00C06AEF" w:rsidRDefault="000A28F2" w:rsidP="00C06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AEF">
        <w:rPr>
          <w:rFonts w:ascii="Times New Roman" w:hAnsi="Times New Roman" w:cs="Times New Roman"/>
          <w:b/>
          <w:sz w:val="28"/>
          <w:szCs w:val="28"/>
          <w:lang w:val="uk-UA"/>
        </w:rPr>
        <w:t>Цілі і завдання</w:t>
      </w:r>
      <w:r w:rsidR="004D21FB" w:rsidRPr="00C06A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основні положення проєкту </w:t>
      </w:r>
      <w:r w:rsidRPr="00C06AEF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1E1E36E3" w14:textId="77777777" w:rsidR="000A28F2" w:rsidRPr="00F27900" w:rsidRDefault="000A28F2" w:rsidP="003C11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A0">
        <w:rPr>
          <w:rFonts w:ascii="Times New Roman" w:hAnsi="Times New Roman" w:cs="Times New Roman"/>
          <w:sz w:val="28"/>
          <w:szCs w:val="28"/>
          <w:lang w:val="uk-UA"/>
        </w:rPr>
        <w:t>Цілями і завданнями прийняття рішення є залучення інвести</w:t>
      </w:r>
      <w:r w:rsidR="00753478">
        <w:rPr>
          <w:rFonts w:ascii="Times New Roman" w:hAnsi="Times New Roman" w:cs="Times New Roman"/>
          <w:sz w:val="28"/>
          <w:szCs w:val="28"/>
          <w:lang w:val="uk-UA"/>
        </w:rPr>
        <w:t>ційних ресурсів для реалізації П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роєкту, </w:t>
      </w:r>
      <w:r w:rsidR="00F907A0" w:rsidRPr="00F907A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7A0"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 w:rsidR="006F1A45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</w:t>
      </w:r>
      <w:r w:rsidR="006F1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="006F1A45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мешканців міста Києва сучасним житлом та сприятливи</w:t>
      </w:r>
      <w:r w:rsidR="006F1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6F1A45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</w:t>
      </w:r>
      <w:r w:rsidR="006F1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6F1A45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F27900">
        <w:rPr>
          <w:rFonts w:ascii="Times New Roman" w:hAnsi="Times New Roman" w:cs="Times New Roman"/>
          <w:sz w:val="28"/>
          <w:szCs w:val="28"/>
          <w:lang w:val="uk-UA"/>
        </w:rPr>
        <w:t xml:space="preserve">наповнити бюджет міста Києва </w:t>
      </w:r>
      <w:r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коштів, що </w:t>
      </w:r>
      <w:r w:rsidR="00377816"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</w:t>
      </w:r>
      <w:r w:rsidR="0037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ійдуть</w:t>
      </w:r>
      <w:r w:rsidR="00377816"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37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повідно до</w:t>
      </w:r>
      <w:r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816"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інвестиційн</w:t>
      </w:r>
      <w:r w:rsidR="0037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377816"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</w:t>
      </w:r>
      <w:r w:rsidR="00377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2C6A53" w14:textId="77777777" w:rsidR="004D21FB" w:rsidRPr="0031596D" w:rsidRDefault="004D21FB" w:rsidP="004D2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1596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Pr="0031596D">
        <w:rPr>
          <w:rFonts w:ascii="Times New Roman" w:hAnsi="Times New Roman" w:cs="Times New Roman"/>
          <w:sz w:val="28"/>
          <w:szCs w:val="28"/>
          <w:lang w:val="uk-UA"/>
        </w:rPr>
        <w:t xml:space="preserve">т рішення </w:t>
      </w:r>
      <w:r w:rsidR="007B25E2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31596D">
        <w:rPr>
          <w:rFonts w:ascii="Times New Roman" w:hAnsi="Times New Roman" w:cs="Times New Roman"/>
          <w:sz w:val="28"/>
          <w:szCs w:val="28"/>
          <w:lang w:val="uk-UA"/>
        </w:rPr>
        <w:t>передбачає:</w:t>
      </w:r>
    </w:p>
    <w:p w14:paraId="2AF7AD0C" w14:textId="6FD7A712" w:rsidR="007B25E2" w:rsidRDefault="007B25E2" w:rsidP="007B2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25E2">
        <w:rPr>
          <w:rFonts w:ascii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7B25E2">
        <w:rPr>
          <w:rFonts w:ascii="Times New Roman" w:hAnsi="Times New Roman" w:cs="Times New Roman"/>
          <w:sz w:val="28"/>
          <w:szCs w:val="28"/>
          <w:lang w:val="uk-UA"/>
        </w:rPr>
        <w:t xml:space="preserve"> згод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25E2">
        <w:rPr>
          <w:rFonts w:ascii="Times New Roman" w:hAnsi="Times New Roman" w:cs="Times New Roman"/>
          <w:sz w:val="28"/>
          <w:szCs w:val="28"/>
          <w:lang w:val="uk-UA"/>
        </w:rPr>
        <w:t xml:space="preserve"> КП ШЕУ Подільського району на знесення</w:t>
      </w:r>
      <w:r w:rsidR="00B42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F45" w:rsidRPr="003F2F45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об</w:t>
      </w:r>
      <w:r w:rsidR="003F2F45" w:rsidRPr="003F2F4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’</w:t>
      </w:r>
      <w:proofErr w:type="spellStart"/>
      <w:r w:rsidR="003F2F45" w:rsidRPr="003F2F45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єктів</w:t>
      </w:r>
      <w:proofErr w:type="spellEnd"/>
      <w:r w:rsidR="003F2F45" w:rsidRPr="003F2F45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 на вул. Електриків, 19-к у Подільському районі, які належать до комунальної власності територіальної громади міста Києва після виконання пунктів 2, 3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B6765B" w14:textId="239A7247" w:rsidR="007B25E2" w:rsidRDefault="009B3482" w:rsidP="004D2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</w:pPr>
      <w:r w:rsidRPr="009B348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компенсація вартості об’єктів, згода на знесення яких надана згідно з пунктом 1 цього рішення, здійснюється інвестором шляхом безоплатної передачі до комунальної власності територіальної громади міста Києва прийнятого в експлуатацію закінченого будівництвом об’єкта – виробничої бази для </w:t>
      </w:r>
      <w:r w:rsidRPr="009B348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lastRenderedPageBreak/>
        <w:t xml:space="preserve">переміщення </w:t>
      </w:r>
      <w:proofErr w:type="spellStart"/>
      <w:r w:rsidRPr="009B348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потужностей</w:t>
      </w:r>
      <w:proofErr w:type="spellEnd"/>
      <w:r w:rsidRPr="009B348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 xml:space="preserve"> комунального підприємства «Шляхово-експлуатаційне управління по ремонту та утриманню автомобільних шляхів та споруд на них Подільського району»</w:t>
      </w:r>
      <w:r w:rsidR="007B25E2" w:rsidRPr="009B348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;</w:t>
      </w:r>
    </w:p>
    <w:p w14:paraId="7C9F43D1" w14:textId="77777777" w:rsidR="004308CC" w:rsidRDefault="004D21FB" w:rsidP="004D2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покладання контролю за виконанням цього</w:t>
      </w:r>
      <w:r w:rsidR="00E22693">
        <w:rPr>
          <w:rFonts w:ascii="Times New Roman" w:hAnsi="Times New Roman" w:cs="Times New Roman"/>
          <w:sz w:val="28"/>
          <w:szCs w:val="28"/>
          <w:lang w:val="uk-UA"/>
        </w:rPr>
        <w:t xml:space="preserve"> 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постійну комісію Київської міської ради з питань власності</w:t>
      </w:r>
      <w:r w:rsidR="00F85EEE">
        <w:rPr>
          <w:rFonts w:ascii="Times New Roman" w:hAnsi="Times New Roman" w:cs="Times New Roman"/>
          <w:sz w:val="28"/>
          <w:szCs w:val="28"/>
          <w:lang w:val="uk-UA"/>
        </w:rPr>
        <w:t xml:space="preserve"> та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F997AC" w14:textId="77777777" w:rsidR="00C06AEF" w:rsidRDefault="00C06AEF" w:rsidP="004D2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3C66F1" w14:textId="77777777" w:rsidR="000A28F2" w:rsidRPr="000A28F2" w:rsidRDefault="000A28F2" w:rsidP="003C118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8F2">
        <w:rPr>
          <w:rFonts w:ascii="Times New Roman" w:hAnsi="Times New Roman" w:cs="Times New Roman"/>
          <w:b/>
          <w:sz w:val="28"/>
          <w:szCs w:val="28"/>
          <w:lang w:val="uk-UA"/>
        </w:rPr>
        <w:t>Правове обґрунтування</w:t>
      </w:r>
    </w:p>
    <w:p w14:paraId="06461401" w14:textId="77777777" w:rsidR="000A28F2" w:rsidRPr="004D21FB" w:rsidRDefault="000A28F2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8F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підготовлено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 до Регламенту Київської міської ради, затвердженого рішенням Київської міської ради</w:t>
      </w:r>
      <w:r w:rsidR="00CD74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року № 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3135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3176.</w:t>
      </w:r>
      <w:r w:rsidRPr="004D2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7A25EE" w14:textId="3FFFD42A" w:rsidR="000A28F2" w:rsidRDefault="000A28F2" w:rsidP="00C0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 цій сфері регулюються </w:t>
      </w:r>
      <w:r w:rsidR="00A04187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 w:rsidR="00A04187" w:rsidRPr="00DB543B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A041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4187" w:rsidRPr="00DB543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кодексу України, стат</w:t>
      </w:r>
      <w:r w:rsidR="00A04187">
        <w:rPr>
          <w:rFonts w:ascii="Times New Roman" w:hAnsi="Times New Roman" w:cs="Times New Roman"/>
          <w:sz w:val="28"/>
          <w:szCs w:val="28"/>
          <w:lang w:val="uk-UA"/>
        </w:rPr>
        <w:t xml:space="preserve">тею </w:t>
      </w:r>
      <w:r w:rsidR="00A04187" w:rsidRPr="00DB543B">
        <w:rPr>
          <w:rFonts w:ascii="Times New Roman" w:hAnsi="Times New Roman" w:cs="Times New Roman"/>
          <w:sz w:val="28"/>
          <w:szCs w:val="28"/>
          <w:lang w:val="uk-UA"/>
        </w:rPr>
        <w:t>26, частино</w:t>
      </w:r>
      <w:r w:rsidR="00A04187">
        <w:rPr>
          <w:rFonts w:ascii="Times New Roman" w:hAnsi="Times New Roman" w:cs="Times New Roman"/>
          <w:sz w:val="28"/>
          <w:szCs w:val="28"/>
          <w:lang w:val="uk-UA"/>
        </w:rPr>
        <w:t>ю п’ятою</w:t>
      </w:r>
      <w:r w:rsidR="00A04187" w:rsidRPr="00DB543B">
        <w:rPr>
          <w:rFonts w:ascii="Times New Roman" w:hAnsi="Times New Roman" w:cs="Times New Roman"/>
          <w:sz w:val="28"/>
          <w:szCs w:val="28"/>
          <w:lang w:val="uk-UA"/>
        </w:rPr>
        <w:t xml:space="preserve"> статті 60 Закону України «Про місцеве самоврядування в Україні», </w:t>
      </w:r>
      <w:r w:rsidR="000554D2" w:rsidRPr="000554D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рішенням Київської міської ради від 14 грудня 2023</w:t>
      </w:r>
      <w:r w:rsidR="000554D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 </w:t>
      </w:r>
      <w:r w:rsidR="000554D2" w:rsidRPr="000554D2">
        <w:rPr>
          <w:rFonts w:ascii="Times New Roman" w:eastAsia="Calibri" w:hAnsi="Times New Roman" w:cs="Times New Roman"/>
          <w:kern w:val="2"/>
          <w:sz w:val="28"/>
          <w:szCs w:val="28"/>
          <w:lang w:val="uk-UA"/>
          <w14:ligatures w14:val="standardContextual"/>
        </w:rPr>
        <w:t>року № 7537/7578</w:t>
      </w:r>
      <w:r w:rsidR="00A04187" w:rsidRPr="00DB54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54D2" w:rsidRPr="000554D2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проведення інвестиційних конкурсів із залучення інвесторів для будівництва, реконструкції, реставрації, капітального ремонту, технічного переоснащення тощо об'єктів комунальної власності територіальної громади міста Києва</w:t>
      </w:r>
      <w:r w:rsidR="00A04187" w:rsidRPr="00DB543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04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187" w:rsidRPr="00DB543B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A041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04187" w:rsidRPr="00DB5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187">
        <w:rPr>
          <w:rFonts w:ascii="Times New Roman" w:hAnsi="Times New Roman" w:cs="Times New Roman"/>
          <w:sz w:val="28"/>
          <w:szCs w:val="28"/>
          <w:lang w:val="uk-UA"/>
        </w:rPr>
        <w:t>Київського міського голови</w:t>
      </w:r>
      <w:r w:rsidR="00A04187" w:rsidRPr="007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D2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967B4">
        <w:rPr>
          <w:rFonts w:ascii="Times New Roman" w:hAnsi="Times New Roman" w:cs="Times New Roman"/>
          <w:sz w:val="28"/>
          <w:szCs w:val="28"/>
          <w:lang w:val="uk-UA"/>
        </w:rPr>
        <w:t xml:space="preserve">19 червня </w:t>
      </w:r>
      <w:r w:rsidR="006967B4" w:rsidRPr="003F71AC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967B4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6967B4" w:rsidRPr="003F7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967B4">
        <w:rPr>
          <w:rFonts w:ascii="Times New Roman" w:hAnsi="Times New Roman" w:cs="Times New Roman"/>
          <w:sz w:val="28"/>
          <w:szCs w:val="28"/>
          <w:lang w:val="uk-UA"/>
        </w:rPr>
        <w:t> 512</w:t>
      </w:r>
      <w:r w:rsidR="006967B4" w:rsidRPr="003F7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7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67B4" w:rsidRPr="003F71AC">
        <w:rPr>
          <w:rFonts w:ascii="Times New Roman" w:hAnsi="Times New Roman" w:cs="Times New Roman"/>
          <w:sz w:val="28"/>
          <w:szCs w:val="28"/>
          <w:lang w:val="uk-UA"/>
        </w:rPr>
        <w:t xml:space="preserve">Про питання щодо проведення інвестиційного конкурсу із залучення інвестора до реалізації проєкту «Будівництво житлового </w:t>
      </w:r>
      <w:r w:rsidR="006967B4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 w:rsidR="006967B4" w:rsidRPr="003F71AC">
        <w:rPr>
          <w:rFonts w:ascii="Times New Roman" w:hAnsi="Times New Roman" w:cs="Times New Roman"/>
          <w:sz w:val="28"/>
          <w:szCs w:val="28"/>
          <w:lang w:val="uk-UA"/>
        </w:rPr>
        <w:t xml:space="preserve"> з об’єктами громадського призначення </w:t>
      </w:r>
      <w:r w:rsidR="006967B4">
        <w:rPr>
          <w:rFonts w:ascii="Times New Roman" w:hAnsi="Times New Roman" w:cs="Times New Roman"/>
          <w:sz w:val="28"/>
          <w:szCs w:val="28"/>
          <w:lang w:val="uk-UA"/>
        </w:rPr>
        <w:t>на вул. Електриків, 19-к у Подільському районі»</w:t>
      </w:r>
      <w:r w:rsidR="00A22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469EC6" w14:textId="77777777" w:rsidR="000D2DAC" w:rsidRDefault="000D2DAC" w:rsidP="000D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45E7F2" w14:textId="77777777" w:rsidR="00BB1CD1" w:rsidRPr="004D21FB" w:rsidRDefault="00A043DD" w:rsidP="00B433EC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CD1" w:rsidRPr="004D21FB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14:paraId="69E01CD5" w14:textId="77777777" w:rsidR="00BB1CD1" w:rsidRDefault="00BB1CD1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CD1">
        <w:rPr>
          <w:rFonts w:ascii="Times New Roman" w:hAnsi="Times New Roman" w:cs="Times New Roman"/>
          <w:sz w:val="28"/>
          <w:szCs w:val="28"/>
          <w:lang w:val="uk-UA"/>
        </w:rPr>
        <w:t>Виконання рішення не потребує залучення додаткових коштів за рахунок міського бюджету.</w:t>
      </w:r>
    </w:p>
    <w:p w14:paraId="55BF0320" w14:textId="77777777" w:rsidR="00765066" w:rsidRDefault="00765066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E7C41C" w14:textId="77777777" w:rsidR="000F54A6" w:rsidRPr="00765066" w:rsidRDefault="000F54A6" w:rsidP="00971C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255B25B7" w14:textId="77777777" w:rsidR="000F54A6" w:rsidRPr="000F54A6" w:rsidRDefault="000F54A6" w:rsidP="00B4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4A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забезпечить проведення інвестиційного конкурсу із залучення інвестора </w:t>
      </w:r>
      <w:r w:rsidR="00A927B0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r w:rsidR="00A0418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927B0" w:rsidRPr="000F54A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A927B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927B0" w:rsidRPr="000F54A6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A927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29228" w14:textId="02FEC327" w:rsidR="00A043DD" w:rsidRDefault="004F7B93" w:rsidP="00A0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спрямований на</w:t>
      </w:r>
      <w:r w:rsidR="00765066" w:rsidRPr="00765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43DD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мешканців міста Києва сучасним житлом та сприятливи</w:t>
      </w:r>
      <w:r w:rsidR="00A04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A043DD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</w:t>
      </w:r>
      <w:r w:rsidR="00A04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043DD" w:rsidRPr="00F34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</w:t>
      </w:r>
      <w:r w:rsidR="00A043DD"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387BEE" w:rsidRPr="00F6732C">
        <w:rPr>
          <w:rFonts w:ascii="Times New Roman" w:hAnsi="Times New Roman" w:cs="Times New Roman"/>
          <w:sz w:val="28"/>
          <w:szCs w:val="28"/>
          <w:lang w:val="uk-UA"/>
        </w:rPr>
        <w:t>залучення інвестиційних ресурсів в економіку міста Києва.</w:t>
      </w:r>
    </w:p>
    <w:p w14:paraId="02916712" w14:textId="1F2BBDFD" w:rsidR="00500FE2" w:rsidRDefault="00500FE2" w:rsidP="00A0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8BA1E" w14:textId="1F2E8B34" w:rsidR="00500FE2" w:rsidRPr="00500FE2" w:rsidRDefault="00500FE2" w:rsidP="00500F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FE2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те, чи містить проєкт рішення інформацію з</w:t>
      </w:r>
      <w:r w:rsidRPr="00E84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обмеженим доступом у розумінні статті 6 Закону України «Про доступ до публічної інформації»</w:t>
      </w:r>
    </w:p>
    <w:p w14:paraId="60379000" w14:textId="4D409600" w:rsidR="00500FE2" w:rsidRDefault="00500FE2" w:rsidP="00500FE2">
      <w:pPr>
        <w:pStyle w:val="1"/>
        <w:shd w:val="clear" w:color="auto" w:fill="auto"/>
        <w:ind w:firstLine="709"/>
        <w:jc w:val="both"/>
        <w:rPr>
          <w:i w:val="0"/>
          <w:iCs w:val="0"/>
          <w:sz w:val="28"/>
          <w:szCs w:val="28"/>
          <w:lang w:val="uk-UA"/>
        </w:rPr>
      </w:pPr>
      <w:r w:rsidRPr="0082499D">
        <w:rPr>
          <w:i w:val="0"/>
          <w:iCs w:val="0"/>
          <w:sz w:val="28"/>
          <w:szCs w:val="28"/>
          <w:lang w:val="uk-UA"/>
        </w:rPr>
        <w:t>Проєкт рішення не містить інформації з обмеженим доступом</w:t>
      </w:r>
      <w:r w:rsidRPr="00FC7036">
        <w:rPr>
          <w:i w:val="0"/>
          <w:iCs w:val="0"/>
          <w:sz w:val="28"/>
          <w:szCs w:val="28"/>
          <w:lang w:val="uk-UA"/>
        </w:rPr>
        <w:t xml:space="preserve"> у розумінні статті 6 Закону України «Про доступ до публічної інформації».</w:t>
      </w:r>
    </w:p>
    <w:p w14:paraId="6C244FF8" w14:textId="77777777" w:rsidR="00500FE2" w:rsidRDefault="00500FE2" w:rsidP="00A0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2A1E20" w14:textId="3A9930BD" w:rsidR="00500FE2" w:rsidRPr="00500FE2" w:rsidRDefault="00500FE2" w:rsidP="00500F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FE2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те, чи містить проєкт рішення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</w:t>
      </w:r>
    </w:p>
    <w:p w14:paraId="3DD29189" w14:textId="20902321" w:rsidR="00500FE2" w:rsidRPr="009A49CC" w:rsidRDefault="00500FE2" w:rsidP="00500FE2">
      <w:pPr>
        <w:pStyle w:val="1"/>
        <w:shd w:val="clear" w:color="auto" w:fill="auto"/>
        <w:ind w:firstLine="709"/>
        <w:jc w:val="both"/>
        <w:rPr>
          <w:i w:val="0"/>
          <w:iCs w:val="0"/>
          <w:sz w:val="28"/>
          <w:szCs w:val="28"/>
          <w:lang w:val="uk-UA"/>
        </w:rPr>
      </w:pPr>
      <w:r w:rsidRPr="0082499D">
        <w:rPr>
          <w:i w:val="0"/>
          <w:iCs w:val="0"/>
          <w:sz w:val="28"/>
          <w:szCs w:val="28"/>
          <w:lang w:val="uk-UA"/>
        </w:rPr>
        <w:t xml:space="preserve">Проєкт рішення не містить інформації </w:t>
      </w:r>
      <w:r>
        <w:rPr>
          <w:i w:val="0"/>
          <w:iCs w:val="0"/>
          <w:sz w:val="28"/>
          <w:szCs w:val="28"/>
          <w:lang w:val="uk-UA"/>
        </w:rPr>
        <w:t>про фізичну особу (персональні дані) у розумінні статей 11 та 21 Закону України «Про інформацію та статті 2 Закону України «Про захист персональних даних»</w:t>
      </w:r>
      <w:r w:rsidR="009A49CC">
        <w:rPr>
          <w:i w:val="0"/>
          <w:iCs w:val="0"/>
          <w:sz w:val="28"/>
          <w:szCs w:val="28"/>
          <w:lang w:val="uk-UA"/>
        </w:rPr>
        <w:t>.</w:t>
      </w:r>
    </w:p>
    <w:p w14:paraId="564F5A98" w14:textId="4894C98C" w:rsidR="00AE402E" w:rsidRPr="00500FE2" w:rsidRDefault="00AE402E" w:rsidP="00500F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0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про те, чи стосується проєкт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проєкту рішення Уповноваженого Київської міської ради з прав осіб з інвалідністю та громадських об’єднань осіб з інвалідністю</w:t>
      </w:r>
    </w:p>
    <w:p w14:paraId="07A1693F" w14:textId="54A07809" w:rsidR="00AE402E" w:rsidRPr="00F27900" w:rsidRDefault="00AE402E" w:rsidP="00AE40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17A">
        <w:rPr>
          <w:rFonts w:ascii="Times New Roman" w:hAnsi="Times New Roman"/>
          <w:sz w:val="28"/>
          <w:szCs w:val="28"/>
          <w:lang w:val="uk-UA"/>
        </w:rPr>
        <w:t>Проєкт рішення не стосується прав і соціальної захищеності осіб з інвалідністю та не матиме вплив на життєдіяльність цієї категорії</w:t>
      </w:r>
      <w:r w:rsidR="009A49CC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276DD69C" w14:textId="77777777" w:rsidR="003F1EB0" w:rsidRDefault="003F1EB0" w:rsidP="003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CEDC7D" w14:textId="4FA3D3D4" w:rsidR="00765066" w:rsidRPr="00500FE2" w:rsidRDefault="00765066" w:rsidP="00500F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r w:rsidRPr="005E499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єкти подання про</w:t>
      </w:r>
      <w:r w:rsidR="00BA151F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кту рішення</w:t>
      </w:r>
    </w:p>
    <w:p w14:paraId="09ED7BA2" w14:textId="535EE3F5" w:rsidR="005E4992" w:rsidRDefault="00F93BED" w:rsidP="002B64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2B64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м подання проєкту рішення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орган Київської міської ради (Київськ</w:t>
      </w:r>
      <w:r w:rsidR="00B6094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B6094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B6094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B6094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09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ACAF9E" w14:textId="29D15BA4" w:rsidR="0013531D" w:rsidRDefault="0013531D" w:rsidP="005E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DA4253" w14:textId="3FF5B1E7" w:rsidR="00CE2293" w:rsidRPr="00500FE2" w:rsidRDefault="00765066" w:rsidP="00500F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r w:rsidR="00F1334E" w:rsidRPr="00602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106BFF" w:rsidRPr="0060287B">
        <w:rPr>
          <w:rFonts w:ascii="Times New Roman" w:hAnsi="Times New Roman" w:cs="Times New Roman"/>
          <w:b/>
          <w:sz w:val="28"/>
          <w:szCs w:val="28"/>
          <w:lang w:val="uk-UA"/>
        </w:rPr>
        <w:t>спів</w:t>
      </w:r>
      <w:r w:rsidR="00106BFF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106BFF" w:rsidRPr="00602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повідач </w:t>
      </w:r>
      <w:r w:rsidRPr="0060287B">
        <w:rPr>
          <w:rFonts w:ascii="Times New Roman" w:hAnsi="Times New Roman" w:cs="Times New Roman"/>
          <w:b/>
          <w:sz w:val="28"/>
          <w:szCs w:val="28"/>
          <w:lang w:val="uk-UA"/>
        </w:rPr>
        <w:t>на пленарному засіданні</w:t>
      </w:r>
    </w:p>
    <w:p w14:paraId="252F42CB" w14:textId="6BF42C91" w:rsidR="009E0B58" w:rsidRPr="0060287B" w:rsidRDefault="003F1A33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 та відповідальна особа за супровід проєкту рішення - д</w:t>
      </w:r>
      <w:r w:rsidR="00765066" w:rsidRPr="0060287B">
        <w:rPr>
          <w:rFonts w:ascii="Times New Roman" w:hAnsi="Times New Roman" w:cs="Times New Roman"/>
          <w:sz w:val="28"/>
          <w:szCs w:val="28"/>
          <w:lang w:val="uk-UA"/>
        </w:rPr>
        <w:t>иректор Департаменту економіки та інвестицій виконавчого органу Київської міської ради (Київської міської державної адміністрації) Мельник Н</w:t>
      </w:r>
      <w:r w:rsidR="003F1EB0" w:rsidRPr="0060287B">
        <w:rPr>
          <w:rFonts w:ascii="Times New Roman" w:hAnsi="Times New Roman" w:cs="Times New Roman"/>
          <w:sz w:val="28"/>
          <w:szCs w:val="28"/>
          <w:lang w:val="uk-UA"/>
        </w:rPr>
        <w:t>атал</w:t>
      </w:r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ія Олегівна,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>. 202-</w:t>
      </w:r>
      <w:r w:rsidR="000D2ECC" w:rsidRPr="0060287B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0B58" w:rsidRPr="0060287B">
        <w:rPr>
          <w:rFonts w:ascii="Times New Roman" w:hAnsi="Times New Roman" w:cs="Times New Roman"/>
          <w:sz w:val="28"/>
          <w:szCs w:val="28"/>
          <w:lang w:val="uk-UA"/>
        </w:rPr>
        <w:t>99.</w:t>
      </w:r>
    </w:p>
    <w:p w14:paraId="21223B04" w14:textId="77777777" w:rsidR="00765066" w:rsidRDefault="00FC68CE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>Спів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повідач </w:t>
      </w:r>
      <w:r w:rsidR="009E0B58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D2ECC" w:rsidRPr="0060287B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  <w:r w:rsidR="009E0B58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>енерального</w:t>
      </w:r>
      <w:r w:rsidR="000D2EC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комунального підприємства </w:t>
      </w:r>
      <w:r w:rsidR="005C4F5E" w:rsidRPr="005C4F5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="000D2ECC" w:rsidRPr="0060287B">
        <w:rPr>
          <w:rFonts w:ascii="Times New Roman" w:hAnsi="Times New Roman" w:cs="Times New Roman"/>
          <w:sz w:val="28"/>
          <w:szCs w:val="28"/>
          <w:lang w:val="uk-UA"/>
        </w:rPr>
        <w:t>«Київське інвестиційне агентство»</w:t>
      </w:r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Чорній Богдан Петрович</w:t>
      </w:r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>. 289-53-51.</w:t>
      </w:r>
    </w:p>
    <w:p w14:paraId="393ED70E" w14:textId="77777777" w:rsidR="00765066" w:rsidRDefault="00765066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D385CF" w14:textId="04730F22" w:rsidR="00AE402E" w:rsidRDefault="00AE402E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CCFC51" w14:textId="77777777" w:rsidR="002E4AD0" w:rsidRPr="0060287B" w:rsidRDefault="002E4AD0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88D29" w14:textId="77777777" w:rsidR="00851D2E" w:rsidRDefault="00851D2E" w:rsidP="00851D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 Київської</w:t>
      </w:r>
    </w:p>
    <w:p w14:paraId="0CF975F5" w14:textId="2607978A" w:rsidR="00765066" w:rsidRPr="00765066" w:rsidRDefault="00851D2E" w:rsidP="007077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державної адміністрації            </w:t>
      </w:r>
      <w:r w:rsidR="00995A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Микола ПОВОРОЗНИК</w:t>
      </w:r>
    </w:p>
    <w:sectPr w:rsidR="00765066" w:rsidRPr="00765066" w:rsidSect="0050165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6E93"/>
    <w:multiLevelType w:val="multilevel"/>
    <w:tmpl w:val="5BC05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E707FB"/>
    <w:multiLevelType w:val="hybridMultilevel"/>
    <w:tmpl w:val="4D483D18"/>
    <w:lvl w:ilvl="0" w:tplc="F66C4D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F81"/>
    <w:multiLevelType w:val="hybridMultilevel"/>
    <w:tmpl w:val="FE083C1E"/>
    <w:lvl w:ilvl="0" w:tplc="D258040E">
      <w:start w:val="6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EA1AC2"/>
    <w:multiLevelType w:val="hybridMultilevel"/>
    <w:tmpl w:val="4D483D18"/>
    <w:lvl w:ilvl="0" w:tplc="F66C4D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70C"/>
    <w:multiLevelType w:val="hybridMultilevel"/>
    <w:tmpl w:val="305482CA"/>
    <w:lvl w:ilvl="0" w:tplc="1D661C20">
      <w:start w:val="8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B66C99"/>
    <w:multiLevelType w:val="hybridMultilevel"/>
    <w:tmpl w:val="D966C4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6815CF"/>
    <w:multiLevelType w:val="hybridMultilevel"/>
    <w:tmpl w:val="D966C4C4"/>
    <w:lvl w:ilvl="0" w:tplc="3AE6F9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DD0576"/>
    <w:multiLevelType w:val="hybridMultilevel"/>
    <w:tmpl w:val="4D483D18"/>
    <w:lvl w:ilvl="0" w:tplc="F66C4D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9126C"/>
    <w:multiLevelType w:val="multilevel"/>
    <w:tmpl w:val="4AD8BF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7CC56E66"/>
    <w:multiLevelType w:val="multilevel"/>
    <w:tmpl w:val="877656DE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16"/>
    <w:rsid w:val="00023C1C"/>
    <w:rsid w:val="0003578B"/>
    <w:rsid w:val="000376C5"/>
    <w:rsid w:val="0004632E"/>
    <w:rsid w:val="000554D2"/>
    <w:rsid w:val="00055F75"/>
    <w:rsid w:val="00061560"/>
    <w:rsid w:val="00063F3F"/>
    <w:rsid w:val="00087D0A"/>
    <w:rsid w:val="00093499"/>
    <w:rsid w:val="000A28F2"/>
    <w:rsid w:val="000A4030"/>
    <w:rsid w:val="000A52CA"/>
    <w:rsid w:val="000A706C"/>
    <w:rsid w:val="000D2DAC"/>
    <w:rsid w:val="000D2ECC"/>
    <w:rsid w:val="000D6E95"/>
    <w:rsid w:val="000E0271"/>
    <w:rsid w:val="000E6599"/>
    <w:rsid w:val="000F10AB"/>
    <w:rsid w:val="000F54A6"/>
    <w:rsid w:val="001056A1"/>
    <w:rsid w:val="00106BFF"/>
    <w:rsid w:val="001108A5"/>
    <w:rsid w:val="001258EF"/>
    <w:rsid w:val="0013531D"/>
    <w:rsid w:val="00137A3C"/>
    <w:rsid w:val="00143273"/>
    <w:rsid w:val="00145DCB"/>
    <w:rsid w:val="00174E05"/>
    <w:rsid w:val="00175259"/>
    <w:rsid w:val="00175A8D"/>
    <w:rsid w:val="001A4AEA"/>
    <w:rsid w:val="001B6B16"/>
    <w:rsid w:val="001D34F6"/>
    <w:rsid w:val="0020081B"/>
    <w:rsid w:val="00200C71"/>
    <w:rsid w:val="002012F4"/>
    <w:rsid w:val="0020302E"/>
    <w:rsid w:val="00204FD7"/>
    <w:rsid w:val="0020730D"/>
    <w:rsid w:val="00214D5D"/>
    <w:rsid w:val="00237041"/>
    <w:rsid w:val="002478C4"/>
    <w:rsid w:val="002576E1"/>
    <w:rsid w:val="002622A8"/>
    <w:rsid w:val="00282643"/>
    <w:rsid w:val="0028689C"/>
    <w:rsid w:val="002A7E71"/>
    <w:rsid w:val="002B6003"/>
    <w:rsid w:val="002B64FF"/>
    <w:rsid w:val="002B6661"/>
    <w:rsid w:val="002C25C1"/>
    <w:rsid w:val="002C6E30"/>
    <w:rsid w:val="002D5F82"/>
    <w:rsid w:val="002E4AD0"/>
    <w:rsid w:val="002F2401"/>
    <w:rsid w:val="003076B4"/>
    <w:rsid w:val="00311F79"/>
    <w:rsid w:val="0031596D"/>
    <w:rsid w:val="003262D4"/>
    <w:rsid w:val="00330B70"/>
    <w:rsid w:val="0033277F"/>
    <w:rsid w:val="00333D63"/>
    <w:rsid w:val="00347106"/>
    <w:rsid w:val="003505DF"/>
    <w:rsid w:val="00352920"/>
    <w:rsid w:val="0035328F"/>
    <w:rsid w:val="00365108"/>
    <w:rsid w:val="0037615E"/>
    <w:rsid w:val="00377816"/>
    <w:rsid w:val="00384817"/>
    <w:rsid w:val="00387BEE"/>
    <w:rsid w:val="003918DB"/>
    <w:rsid w:val="003A47AC"/>
    <w:rsid w:val="003B2039"/>
    <w:rsid w:val="003C1180"/>
    <w:rsid w:val="003C79C6"/>
    <w:rsid w:val="003D006B"/>
    <w:rsid w:val="003F1A33"/>
    <w:rsid w:val="003F1EB0"/>
    <w:rsid w:val="003F2F45"/>
    <w:rsid w:val="003F66A6"/>
    <w:rsid w:val="004036D5"/>
    <w:rsid w:val="00406018"/>
    <w:rsid w:val="004249D9"/>
    <w:rsid w:val="004308CC"/>
    <w:rsid w:val="0044102C"/>
    <w:rsid w:val="00446553"/>
    <w:rsid w:val="004570FC"/>
    <w:rsid w:val="00461508"/>
    <w:rsid w:val="0046485E"/>
    <w:rsid w:val="004655C2"/>
    <w:rsid w:val="00470C2D"/>
    <w:rsid w:val="004712E3"/>
    <w:rsid w:val="00471AA8"/>
    <w:rsid w:val="00483D20"/>
    <w:rsid w:val="004A0C9B"/>
    <w:rsid w:val="004A61F4"/>
    <w:rsid w:val="004B6C6F"/>
    <w:rsid w:val="004D21FB"/>
    <w:rsid w:val="004D2708"/>
    <w:rsid w:val="004D2D1C"/>
    <w:rsid w:val="004F76E9"/>
    <w:rsid w:val="004F7B93"/>
    <w:rsid w:val="00500FE2"/>
    <w:rsid w:val="00501656"/>
    <w:rsid w:val="00502BED"/>
    <w:rsid w:val="00511CB3"/>
    <w:rsid w:val="005124C5"/>
    <w:rsid w:val="00524CB8"/>
    <w:rsid w:val="00526844"/>
    <w:rsid w:val="00541F47"/>
    <w:rsid w:val="00544D5B"/>
    <w:rsid w:val="00546301"/>
    <w:rsid w:val="00555027"/>
    <w:rsid w:val="005A3B59"/>
    <w:rsid w:val="005B093B"/>
    <w:rsid w:val="005C3357"/>
    <w:rsid w:val="005C4F5E"/>
    <w:rsid w:val="005E2FD2"/>
    <w:rsid w:val="005E4992"/>
    <w:rsid w:val="005E55C2"/>
    <w:rsid w:val="005F02DD"/>
    <w:rsid w:val="006003FA"/>
    <w:rsid w:val="0060287B"/>
    <w:rsid w:val="00603CC7"/>
    <w:rsid w:val="0061198B"/>
    <w:rsid w:val="00620D25"/>
    <w:rsid w:val="00625569"/>
    <w:rsid w:val="00646CC1"/>
    <w:rsid w:val="00693234"/>
    <w:rsid w:val="00693FF8"/>
    <w:rsid w:val="006960E3"/>
    <w:rsid w:val="006967B4"/>
    <w:rsid w:val="006A430F"/>
    <w:rsid w:val="006D4D13"/>
    <w:rsid w:val="006F1A45"/>
    <w:rsid w:val="00703C3B"/>
    <w:rsid w:val="0070777D"/>
    <w:rsid w:val="00713521"/>
    <w:rsid w:val="0074122C"/>
    <w:rsid w:val="00747775"/>
    <w:rsid w:val="00750551"/>
    <w:rsid w:val="00753478"/>
    <w:rsid w:val="00763E54"/>
    <w:rsid w:val="00765066"/>
    <w:rsid w:val="007708C6"/>
    <w:rsid w:val="00776842"/>
    <w:rsid w:val="0079728F"/>
    <w:rsid w:val="007B25E2"/>
    <w:rsid w:val="007B678F"/>
    <w:rsid w:val="007C4B16"/>
    <w:rsid w:val="007D107B"/>
    <w:rsid w:val="007D3F0D"/>
    <w:rsid w:val="007D5983"/>
    <w:rsid w:val="007E3B35"/>
    <w:rsid w:val="007E45A2"/>
    <w:rsid w:val="007F4D6B"/>
    <w:rsid w:val="007F689C"/>
    <w:rsid w:val="008208AE"/>
    <w:rsid w:val="0083158D"/>
    <w:rsid w:val="00832081"/>
    <w:rsid w:val="00834466"/>
    <w:rsid w:val="00843409"/>
    <w:rsid w:val="0084681F"/>
    <w:rsid w:val="00851288"/>
    <w:rsid w:val="00851D2E"/>
    <w:rsid w:val="00861B92"/>
    <w:rsid w:val="008802B8"/>
    <w:rsid w:val="008806C7"/>
    <w:rsid w:val="00881817"/>
    <w:rsid w:val="00892E7C"/>
    <w:rsid w:val="008A64F2"/>
    <w:rsid w:val="008B448D"/>
    <w:rsid w:val="008B44AE"/>
    <w:rsid w:val="008D272A"/>
    <w:rsid w:val="008D27FE"/>
    <w:rsid w:val="008D4537"/>
    <w:rsid w:val="008E7CB7"/>
    <w:rsid w:val="008F2C14"/>
    <w:rsid w:val="008F2E52"/>
    <w:rsid w:val="00922E76"/>
    <w:rsid w:val="009242FB"/>
    <w:rsid w:val="00926EA3"/>
    <w:rsid w:val="0093354F"/>
    <w:rsid w:val="009339A8"/>
    <w:rsid w:val="00933B9D"/>
    <w:rsid w:val="00934049"/>
    <w:rsid w:val="00941068"/>
    <w:rsid w:val="00943DBD"/>
    <w:rsid w:val="0095114E"/>
    <w:rsid w:val="0095603B"/>
    <w:rsid w:val="00964941"/>
    <w:rsid w:val="00966EF2"/>
    <w:rsid w:val="00971CB5"/>
    <w:rsid w:val="00974521"/>
    <w:rsid w:val="00995A25"/>
    <w:rsid w:val="00996601"/>
    <w:rsid w:val="009A26C1"/>
    <w:rsid w:val="009A49CC"/>
    <w:rsid w:val="009A799A"/>
    <w:rsid w:val="009B3482"/>
    <w:rsid w:val="009C75C8"/>
    <w:rsid w:val="009D53B0"/>
    <w:rsid w:val="009E0B58"/>
    <w:rsid w:val="00A04187"/>
    <w:rsid w:val="00A043DD"/>
    <w:rsid w:val="00A22046"/>
    <w:rsid w:val="00A22B93"/>
    <w:rsid w:val="00A250D4"/>
    <w:rsid w:val="00A267E9"/>
    <w:rsid w:val="00A27E39"/>
    <w:rsid w:val="00A7520C"/>
    <w:rsid w:val="00A80BEE"/>
    <w:rsid w:val="00A84D95"/>
    <w:rsid w:val="00A91110"/>
    <w:rsid w:val="00A927B0"/>
    <w:rsid w:val="00A9556C"/>
    <w:rsid w:val="00A97FCB"/>
    <w:rsid w:val="00AA31D8"/>
    <w:rsid w:val="00AC60E5"/>
    <w:rsid w:val="00AC690B"/>
    <w:rsid w:val="00AD4EF3"/>
    <w:rsid w:val="00AE3292"/>
    <w:rsid w:val="00AE402E"/>
    <w:rsid w:val="00AF22D9"/>
    <w:rsid w:val="00AF32FA"/>
    <w:rsid w:val="00AF5A74"/>
    <w:rsid w:val="00B30F93"/>
    <w:rsid w:val="00B4246D"/>
    <w:rsid w:val="00B433EC"/>
    <w:rsid w:val="00B56287"/>
    <w:rsid w:val="00B60949"/>
    <w:rsid w:val="00B6375C"/>
    <w:rsid w:val="00B75B1F"/>
    <w:rsid w:val="00B90C79"/>
    <w:rsid w:val="00B958D2"/>
    <w:rsid w:val="00BA151F"/>
    <w:rsid w:val="00BA4E2E"/>
    <w:rsid w:val="00BB0863"/>
    <w:rsid w:val="00BB1CD1"/>
    <w:rsid w:val="00BB3BB0"/>
    <w:rsid w:val="00BD1491"/>
    <w:rsid w:val="00BD54B2"/>
    <w:rsid w:val="00BE0748"/>
    <w:rsid w:val="00BE0F06"/>
    <w:rsid w:val="00BE4BF6"/>
    <w:rsid w:val="00BF4C69"/>
    <w:rsid w:val="00C02ED6"/>
    <w:rsid w:val="00C06AEF"/>
    <w:rsid w:val="00C20C0E"/>
    <w:rsid w:val="00C279CC"/>
    <w:rsid w:val="00C46124"/>
    <w:rsid w:val="00C50B1A"/>
    <w:rsid w:val="00C634D7"/>
    <w:rsid w:val="00C80784"/>
    <w:rsid w:val="00CA7923"/>
    <w:rsid w:val="00CB0635"/>
    <w:rsid w:val="00CD0C35"/>
    <w:rsid w:val="00CD2355"/>
    <w:rsid w:val="00CD74AC"/>
    <w:rsid w:val="00CE2293"/>
    <w:rsid w:val="00CE580F"/>
    <w:rsid w:val="00CF177A"/>
    <w:rsid w:val="00CF3144"/>
    <w:rsid w:val="00D07585"/>
    <w:rsid w:val="00D36682"/>
    <w:rsid w:val="00D41154"/>
    <w:rsid w:val="00D47AA2"/>
    <w:rsid w:val="00D83CE2"/>
    <w:rsid w:val="00D855BB"/>
    <w:rsid w:val="00D85929"/>
    <w:rsid w:val="00DA077F"/>
    <w:rsid w:val="00DA7D84"/>
    <w:rsid w:val="00DC0B57"/>
    <w:rsid w:val="00DE6F77"/>
    <w:rsid w:val="00E22693"/>
    <w:rsid w:val="00E32D6A"/>
    <w:rsid w:val="00E45BAB"/>
    <w:rsid w:val="00E50CC1"/>
    <w:rsid w:val="00E70A0F"/>
    <w:rsid w:val="00E73CED"/>
    <w:rsid w:val="00E84E3D"/>
    <w:rsid w:val="00E90BAC"/>
    <w:rsid w:val="00E95768"/>
    <w:rsid w:val="00EA751B"/>
    <w:rsid w:val="00EB58FF"/>
    <w:rsid w:val="00EC393D"/>
    <w:rsid w:val="00EC5A43"/>
    <w:rsid w:val="00F07DD3"/>
    <w:rsid w:val="00F12113"/>
    <w:rsid w:val="00F12488"/>
    <w:rsid w:val="00F1334E"/>
    <w:rsid w:val="00F2367E"/>
    <w:rsid w:val="00F26598"/>
    <w:rsid w:val="00F27900"/>
    <w:rsid w:val="00F63A61"/>
    <w:rsid w:val="00F66EC1"/>
    <w:rsid w:val="00F8439E"/>
    <w:rsid w:val="00F85EEE"/>
    <w:rsid w:val="00F907A0"/>
    <w:rsid w:val="00F910F7"/>
    <w:rsid w:val="00F92242"/>
    <w:rsid w:val="00F93BED"/>
    <w:rsid w:val="00F96C13"/>
    <w:rsid w:val="00FA2113"/>
    <w:rsid w:val="00FC68CE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0B08"/>
  <w15:docId w15:val="{5759D6AC-7B58-4801-89C5-D50B0830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FB"/>
  </w:style>
  <w:style w:type="paragraph" w:styleId="4">
    <w:name w:val="heading 4"/>
    <w:basedOn w:val="a"/>
    <w:link w:val="40"/>
    <w:uiPriority w:val="1"/>
    <w:qFormat/>
    <w:rsid w:val="00603CC7"/>
    <w:pPr>
      <w:widowControl w:val="0"/>
      <w:autoSpaceDE w:val="0"/>
      <w:autoSpaceDN w:val="0"/>
      <w:spacing w:after="0" w:line="240" w:lineRule="auto"/>
      <w:ind w:left="916"/>
      <w:outlineLvl w:val="3"/>
    </w:pPr>
    <w:rPr>
      <w:rFonts w:ascii="Calibri" w:eastAsia="Calibri" w:hAnsi="Calibri" w:cs="Calibri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C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603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603CC7"/>
    <w:rPr>
      <w:rFonts w:ascii="Calibri" w:eastAsia="Calibri" w:hAnsi="Calibri" w:cs="Calibri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03CC7"/>
    <w:rPr>
      <w:rFonts w:ascii="Calibri" w:eastAsia="Calibri" w:hAnsi="Calibri" w:cs="Calibri"/>
      <w:b/>
      <w:bCs/>
      <w:sz w:val="20"/>
      <w:szCs w:val="20"/>
      <w:lang w:val="uk-UA"/>
    </w:rPr>
  </w:style>
  <w:style w:type="paragraph" w:styleId="a8">
    <w:name w:val="Revision"/>
    <w:hidden/>
    <w:uiPriority w:val="99"/>
    <w:semiHidden/>
    <w:rsid w:val="00546301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9D53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3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3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3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3B0"/>
    <w:rPr>
      <w:b/>
      <w:bCs/>
      <w:sz w:val="20"/>
      <w:szCs w:val="20"/>
    </w:rPr>
  </w:style>
  <w:style w:type="character" w:customStyle="1" w:styleId="ae">
    <w:name w:val="Основной текст_"/>
    <w:basedOn w:val="a0"/>
    <w:link w:val="1"/>
    <w:locked/>
    <w:rsid w:val="00AE402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AE40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1886-E135-4A43-9EF6-EE09907D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 В. Хабін</cp:lastModifiedBy>
  <cp:revision>121</cp:revision>
  <cp:lastPrinted>2023-12-04T08:24:00Z</cp:lastPrinted>
  <dcterms:created xsi:type="dcterms:W3CDTF">2023-09-28T09:22:00Z</dcterms:created>
  <dcterms:modified xsi:type="dcterms:W3CDTF">2024-07-22T08:49:00Z</dcterms:modified>
</cp:coreProperties>
</file>