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70B1B" w14:textId="77777777" w:rsidR="006A2B5E" w:rsidRDefault="006A2B5E" w:rsidP="009E6246">
      <w:pPr>
        <w:pStyle w:val="2"/>
        <w:ind w:right="69"/>
        <w:rPr>
          <w:szCs w:val="28"/>
        </w:rPr>
      </w:pPr>
      <w:bookmarkStart w:id="0" w:name="_GoBack"/>
      <w:bookmarkEnd w:id="0"/>
      <w:r w:rsidRPr="00DE32B8">
        <w:rPr>
          <w:szCs w:val="28"/>
        </w:rPr>
        <w:t>ПОЯСНЮВАЛЬНА ЗАПИСКА</w:t>
      </w:r>
    </w:p>
    <w:p w14:paraId="4418372F" w14:textId="77777777" w:rsidR="00297F93" w:rsidRPr="00297F93" w:rsidRDefault="00297F93" w:rsidP="00297F93">
      <w:pPr>
        <w:rPr>
          <w:lang w:val="uk-UA"/>
        </w:rPr>
      </w:pPr>
    </w:p>
    <w:p w14:paraId="18E9FC2A" w14:textId="1A59FEF5" w:rsidR="0038251A" w:rsidRPr="00777E71" w:rsidRDefault="006A2B5E" w:rsidP="00470FBA">
      <w:pPr>
        <w:ind w:right="-1"/>
        <w:jc w:val="center"/>
        <w:rPr>
          <w:sz w:val="28"/>
          <w:szCs w:val="28"/>
          <w:lang w:val="uk-UA"/>
        </w:rPr>
      </w:pPr>
      <w:r w:rsidRPr="00E877FB">
        <w:rPr>
          <w:sz w:val="28"/>
          <w:szCs w:val="28"/>
          <w:lang w:val="uk-UA"/>
        </w:rPr>
        <w:t xml:space="preserve">до проєкту рішення Київської міської ради </w:t>
      </w:r>
      <w:r w:rsidR="00297F2A" w:rsidRPr="00297F2A">
        <w:rPr>
          <w:rFonts w:eastAsia="Calibri"/>
          <w:sz w:val="28"/>
          <w:szCs w:val="28"/>
          <w:lang w:val="uk-UA" w:eastAsia="en-US"/>
        </w:rPr>
        <w:t xml:space="preserve">«Про внесення змін до рішення Київської міської ради від 12 листопада 2019 року № 59/7632 «Про затвердження </w:t>
      </w:r>
      <w:r w:rsidR="00297F2A" w:rsidRPr="00297F2A">
        <w:rPr>
          <w:rFonts w:eastAsia="Calibri"/>
          <w:bCs/>
          <w:sz w:val="28"/>
          <w:szCs w:val="28"/>
          <w:lang w:val="uk-UA" w:eastAsia="en-US"/>
        </w:rPr>
        <w:t>Комплексної міської цільової програми сприяння розвитку підприємництва, промисловості та споживчого ринку на 2019 – 2023 роки</w:t>
      </w:r>
      <w:r w:rsidR="00297F2A" w:rsidRPr="00297F2A">
        <w:rPr>
          <w:rFonts w:eastAsia="Calibri"/>
          <w:sz w:val="28"/>
          <w:szCs w:val="28"/>
          <w:lang w:val="uk-UA" w:eastAsia="en-US"/>
        </w:rPr>
        <w:t>»</w:t>
      </w:r>
    </w:p>
    <w:p w14:paraId="19560411" w14:textId="77777777" w:rsidR="0038251A" w:rsidRPr="00AA2466" w:rsidRDefault="0038251A" w:rsidP="00D85C94">
      <w:pPr>
        <w:shd w:val="clear" w:color="auto" w:fill="FFFFFF"/>
        <w:tabs>
          <w:tab w:val="left" w:pos="851"/>
        </w:tabs>
        <w:ind w:firstLine="567"/>
        <w:jc w:val="center"/>
        <w:rPr>
          <w:sz w:val="28"/>
          <w:szCs w:val="28"/>
          <w:lang w:val="uk-UA"/>
        </w:rPr>
      </w:pPr>
    </w:p>
    <w:p w14:paraId="7EE837D2" w14:textId="18FBB790" w:rsidR="00E877FB" w:rsidRDefault="00E877FB" w:rsidP="00E877FB">
      <w:pPr>
        <w:ind w:firstLine="708"/>
        <w:jc w:val="both"/>
        <w:rPr>
          <w:bCs/>
          <w:sz w:val="28"/>
          <w:szCs w:val="28"/>
          <w:lang w:val="uk-UA" w:eastAsia="ar-SA"/>
        </w:rPr>
      </w:pPr>
      <w:r w:rsidRPr="00AA2466">
        <w:rPr>
          <w:bCs/>
          <w:sz w:val="28"/>
          <w:szCs w:val="28"/>
          <w:lang w:val="uk-UA" w:eastAsia="ar-SA"/>
        </w:rPr>
        <w:t xml:space="preserve">1. Опис проблем, для вирішення яких підготовлено </w:t>
      </w:r>
      <w:proofErr w:type="spellStart"/>
      <w:r w:rsidRPr="00AA2466">
        <w:rPr>
          <w:bCs/>
          <w:sz w:val="28"/>
          <w:szCs w:val="28"/>
          <w:lang w:val="uk-UA" w:eastAsia="ar-SA"/>
        </w:rPr>
        <w:t>проєкт</w:t>
      </w:r>
      <w:proofErr w:type="spellEnd"/>
      <w:r w:rsidRPr="00AA2466">
        <w:rPr>
          <w:bCs/>
          <w:sz w:val="28"/>
          <w:szCs w:val="28"/>
          <w:lang w:val="uk-UA" w:eastAsia="ar-SA"/>
        </w:rPr>
        <w:t xml:space="preserve"> рішення, обґрунтування відповідності та достатності передбачених у </w:t>
      </w:r>
      <w:proofErr w:type="spellStart"/>
      <w:r w:rsidRPr="00AA2466">
        <w:rPr>
          <w:bCs/>
          <w:sz w:val="28"/>
          <w:szCs w:val="28"/>
          <w:lang w:val="uk-UA" w:eastAsia="ar-SA"/>
        </w:rPr>
        <w:t>проєкті</w:t>
      </w:r>
      <w:proofErr w:type="spellEnd"/>
      <w:r w:rsidRPr="00AA2466">
        <w:rPr>
          <w:bCs/>
          <w:sz w:val="28"/>
          <w:szCs w:val="28"/>
          <w:lang w:val="uk-UA" w:eastAsia="ar-SA"/>
        </w:rPr>
        <w:t xml:space="preserve"> рішення механізмів і способів вирішення існуючих проблем, а також актуальності цих проблем для територіальної громади міста Києва.</w:t>
      </w:r>
    </w:p>
    <w:p w14:paraId="0C796831" w14:textId="77777777" w:rsidR="00AA2466" w:rsidRPr="00AA2466" w:rsidRDefault="00AA2466" w:rsidP="00E877FB">
      <w:pPr>
        <w:ind w:firstLine="708"/>
        <w:jc w:val="both"/>
        <w:rPr>
          <w:bCs/>
          <w:sz w:val="28"/>
          <w:szCs w:val="28"/>
          <w:lang w:val="uk-UA" w:eastAsia="ar-SA"/>
        </w:rPr>
      </w:pPr>
    </w:p>
    <w:p w14:paraId="7D89BCD9" w14:textId="540194B6" w:rsidR="004C4A93" w:rsidRDefault="00F31A0D" w:rsidP="004C4A93">
      <w:pPr>
        <w:ind w:firstLine="567"/>
        <w:jc w:val="both"/>
        <w:rPr>
          <w:rFonts w:eastAsia="Calibri"/>
          <w:bCs/>
          <w:sz w:val="28"/>
          <w:szCs w:val="28"/>
          <w:lang w:val="uk-UA" w:eastAsia="en-US"/>
        </w:rPr>
      </w:pPr>
      <w:proofErr w:type="spellStart"/>
      <w:r w:rsidRPr="004A43BF">
        <w:rPr>
          <w:spacing w:val="8"/>
          <w:w w:val="101"/>
          <w:sz w:val="28"/>
          <w:szCs w:val="28"/>
          <w:lang w:val="uk-UA"/>
        </w:rPr>
        <w:t>П</w:t>
      </w:r>
      <w:r w:rsidR="00BD230C" w:rsidRPr="004A43BF">
        <w:rPr>
          <w:w w:val="101"/>
          <w:sz w:val="28"/>
          <w:szCs w:val="28"/>
          <w:lang w:val="uk-UA"/>
        </w:rPr>
        <w:t>роєкт</w:t>
      </w:r>
      <w:r w:rsidR="004C4A93">
        <w:rPr>
          <w:w w:val="101"/>
          <w:sz w:val="28"/>
          <w:szCs w:val="28"/>
          <w:lang w:val="uk-UA"/>
        </w:rPr>
        <w:t>ом</w:t>
      </w:r>
      <w:proofErr w:type="spellEnd"/>
      <w:r w:rsidR="00153F5C" w:rsidRPr="004A43BF">
        <w:rPr>
          <w:w w:val="101"/>
          <w:sz w:val="28"/>
          <w:szCs w:val="28"/>
          <w:lang w:val="uk-UA"/>
        </w:rPr>
        <w:t xml:space="preserve"> рішення </w:t>
      </w:r>
      <w:r w:rsidR="004C4A93">
        <w:rPr>
          <w:w w:val="101"/>
          <w:sz w:val="28"/>
          <w:szCs w:val="28"/>
          <w:lang w:val="uk-UA"/>
        </w:rPr>
        <w:t xml:space="preserve">пропонується </w:t>
      </w:r>
      <w:r w:rsidR="004C4A93">
        <w:rPr>
          <w:rFonts w:eastAsia="Calibri"/>
          <w:sz w:val="28"/>
          <w:szCs w:val="28"/>
          <w:lang w:val="uk-UA" w:eastAsia="en-US"/>
        </w:rPr>
        <w:t>в</w:t>
      </w:r>
      <w:r w:rsidR="004C4A93" w:rsidRPr="004C4A93">
        <w:rPr>
          <w:rFonts w:eastAsia="Calibri"/>
          <w:sz w:val="28"/>
          <w:szCs w:val="28"/>
          <w:lang w:val="uk-UA" w:eastAsia="en-US"/>
        </w:rPr>
        <w:t xml:space="preserve">несення змін до </w:t>
      </w:r>
      <w:r w:rsidR="004C4A93" w:rsidRPr="004C4A93">
        <w:rPr>
          <w:rFonts w:eastAsia="Calibri"/>
          <w:bCs/>
          <w:sz w:val="28"/>
          <w:szCs w:val="28"/>
          <w:lang w:val="uk-UA" w:eastAsia="en-US"/>
        </w:rPr>
        <w:t xml:space="preserve">Комплексної міської цільової програми сприяння розвитку підприємництва, промисловості та споживчого ринку на 2019 - 2023 роки (далі – Комплексна програма) </w:t>
      </w:r>
      <w:r w:rsidR="004C4A93">
        <w:rPr>
          <w:rFonts w:eastAsia="Calibri"/>
          <w:bCs/>
          <w:sz w:val="28"/>
          <w:szCs w:val="28"/>
          <w:lang w:val="uk-UA" w:eastAsia="en-US"/>
        </w:rPr>
        <w:t>з</w:t>
      </w:r>
      <w:r w:rsidR="004C4A93" w:rsidRPr="004C4A93">
        <w:rPr>
          <w:rFonts w:eastAsia="Calibri"/>
          <w:bCs/>
          <w:sz w:val="28"/>
          <w:szCs w:val="28"/>
          <w:lang w:val="uk-UA" w:eastAsia="en-US"/>
        </w:rPr>
        <w:t xml:space="preserve"> метою</w:t>
      </w:r>
      <w:r w:rsidR="004C4A93" w:rsidRPr="004C4A93">
        <w:rPr>
          <w:rFonts w:eastAsia="Calibri"/>
          <w:bCs/>
          <w:color w:val="000000"/>
          <w:sz w:val="28"/>
          <w:szCs w:val="28"/>
          <w:lang w:val="uk-UA" w:eastAsia="en-US"/>
        </w:rPr>
        <w:t xml:space="preserve"> приведення у відповідність до прогнозованої потреби у видатках для ефективної реалізації державної політики в умовах сьогодення, а саме в частині 2023 року фінансові та кількісні показники Комплексної програми</w:t>
      </w:r>
      <w:r w:rsidR="004C4A93">
        <w:rPr>
          <w:rFonts w:eastAsia="Calibri"/>
          <w:bCs/>
          <w:color w:val="000000"/>
          <w:sz w:val="28"/>
          <w:szCs w:val="28"/>
          <w:lang w:val="uk-UA" w:eastAsia="en-US"/>
        </w:rPr>
        <w:t xml:space="preserve"> та  відповідно до </w:t>
      </w:r>
      <w:r w:rsidR="004C4A93" w:rsidRPr="004C4A93">
        <w:rPr>
          <w:rFonts w:eastAsia="Calibri"/>
          <w:bCs/>
          <w:sz w:val="28"/>
          <w:szCs w:val="28"/>
          <w:lang w:val="uk-UA" w:eastAsia="en-US"/>
        </w:rPr>
        <w:t>Порядку розроблення, затвердження та виконання міських цільових програм у місті Києві, затвердженого рішенням Київської міської ради від 29 жовтня 2009 року № 520/2589 (зі змінами та доповненнями), а також впливом обставин, пов'язаних з дією воєнного стану.</w:t>
      </w:r>
    </w:p>
    <w:p w14:paraId="25AE2FB4" w14:textId="6709C42F" w:rsidR="004C4A93" w:rsidRDefault="004C4A93" w:rsidP="004C4A93">
      <w:pPr>
        <w:ind w:firstLine="567"/>
        <w:jc w:val="both"/>
        <w:rPr>
          <w:rFonts w:eastAsia="Calibri"/>
          <w:bCs/>
          <w:sz w:val="28"/>
          <w:szCs w:val="28"/>
          <w:lang w:val="uk-UA" w:eastAsia="en-US"/>
        </w:rPr>
      </w:pPr>
      <w:r>
        <w:rPr>
          <w:rFonts w:eastAsia="Calibri"/>
          <w:bCs/>
          <w:sz w:val="28"/>
          <w:szCs w:val="28"/>
          <w:lang w:val="uk-UA" w:eastAsia="en-US"/>
        </w:rPr>
        <w:t>Прийняття змін до Комплексної програми не змінює обсяги фінансових ресурсів бюджету міста Києва на 2023 рік.</w:t>
      </w:r>
    </w:p>
    <w:p w14:paraId="3EE60E39" w14:textId="4C86C635" w:rsidR="000A6FB9" w:rsidRPr="004C4A93" w:rsidRDefault="004C4A93" w:rsidP="004C4A93">
      <w:pPr>
        <w:ind w:firstLine="567"/>
        <w:jc w:val="both"/>
        <w:rPr>
          <w:rFonts w:eastAsia="Calibri"/>
          <w:bCs/>
          <w:sz w:val="28"/>
          <w:szCs w:val="28"/>
          <w:lang w:val="uk-UA" w:eastAsia="en-US"/>
        </w:rPr>
      </w:pPr>
      <w:r>
        <w:rPr>
          <w:sz w:val="28"/>
          <w:szCs w:val="28"/>
          <w:lang w:val="uk-UA"/>
        </w:rPr>
        <w:t xml:space="preserve">На виконання пункту 10 </w:t>
      </w:r>
      <w:r w:rsidR="008C283D" w:rsidRPr="004A43BF">
        <w:rPr>
          <w:sz w:val="28"/>
          <w:szCs w:val="28"/>
          <w:lang w:val="uk-UA"/>
        </w:rPr>
        <w:t xml:space="preserve"> Порядку </w:t>
      </w:r>
      <w:r w:rsidR="00F35316" w:rsidRPr="004A43BF">
        <w:rPr>
          <w:sz w:val="28"/>
          <w:szCs w:val="28"/>
          <w:lang w:val="uk-UA"/>
        </w:rPr>
        <w:t xml:space="preserve">проведено експертизу </w:t>
      </w:r>
      <w:proofErr w:type="spellStart"/>
      <w:r w:rsidR="00340008">
        <w:rPr>
          <w:sz w:val="28"/>
          <w:szCs w:val="28"/>
          <w:lang w:val="uk-UA"/>
        </w:rPr>
        <w:t>проєкту</w:t>
      </w:r>
      <w:proofErr w:type="spellEnd"/>
      <w:r w:rsidR="00340008">
        <w:rPr>
          <w:sz w:val="28"/>
          <w:szCs w:val="28"/>
          <w:lang w:val="uk-UA"/>
        </w:rPr>
        <w:t xml:space="preserve"> </w:t>
      </w:r>
      <w:r>
        <w:rPr>
          <w:sz w:val="28"/>
          <w:szCs w:val="28"/>
          <w:lang w:val="uk-UA"/>
        </w:rPr>
        <w:t xml:space="preserve"> змін до Комплексної п</w:t>
      </w:r>
      <w:r w:rsidR="00F35316">
        <w:rPr>
          <w:sz w:val="28"/>
          <w:szCs w:val="28"/>
          <w:lang w:val="uk-UA"/>
        </w:rPr>
        <w:t xml:space="preserve">рограми </w:t>
      </w:r>
      <w:r w:rsidR="00F35316" w:rsidRPr="004A43BF">
        <w:rPr>
          <w:bCs/>
          <w:sz w:val="28"/>
          <w:szCs w:val="28"/>
          <w:lang w:val="uk-UA" w:eastAsia="uk-UA"/>
        </w:rPr>
        <w:t xml:space="preserve"> та </w:t>
      </w:r>
      <w:r w:rsidR="00F35316" w:rsidRPr="004A43BF">
        <w:rPr>
          <w:sz w:val="28"/>
          <w:szCs w:val="28"/>
          <w:lang w:val="uk-UA"/>
        </w:rPr>
        <w:t xml:space="preserve">надано позитивний висновок про погодження </w:t>
      </w:r>
      <w:proofErr w:type="spellStart"/>
      <w:r w:rsidR="00F35316" w:rsidRPr="004A43BF">
        <w:rPr>
          <w:sz w:val="28"/>
          <w:szCs w:val="28"/>
          <w:lang w:val="uk-UA"/>
        </w:rPr>
        <w:t>проєкту</w:t>
      </w:r>
      <w:proofErr w:type="spellEnd"/>
      <w:r w:rsidR="00F35316">
        <w:rPr>
          <w:sz w:val="28"/>
          <w:szCs w:val="28"/>
          <w:lang w:val="uk-UA"/>
        </w:rPr>
        <w:t xml:space="preserve"> </w:t>
      </w:r>
      <w:r>
        <w:rPr>
          <w:sz w:val="28"/>
          <w:szCs w:val="28"/>
          <w:lang w:val="uk-UA"/>
        </w:rPr>
        <w:t>змін до Комплексної програми</w:t>
      </w:r>
      <w:r w:rsidR="00F35316" w:rsidRPr="004A43BF">
        <w:rPr>
          <w:sz w:val="28"/>
          <w:szCs w:val="28"/>
          <w:lang w:val="uk-UA"/>
        </w:rPr>
        <w:t xml:space="preserve"> </w:t>
      </w:r>
      <w:r w:rsidR="008C283D" w:rsidRPr="004A43BF">
        <w:rPr>
          <w:sz w:val="28"/>
          <w:szCs w:val="28"/>
          <w:lang w:val="uk-UA"/>
        </w:rPr>
        <w:t>Департаментом</w:t>
      </w:r>
      <w:r w:rsidR="00846229" w:rsidRPr="004A43BF">
        <w:rPr>
          <w:sz w:val="28"/>
          <w:szCs w:val="28"/>
          <w:lang w:val="uk-UA"/>
        </w:rPr>
        <w:t xml:space="preserve"> економіки та інвестицій виконавчого органу Київської міської ради (Київської міської державної адміністрації)</w:t>
      </w:r>
      <w:r w:rsidR="00BD230C" w:rsidRPr="004A43BF">
        <w:rPr>
          <w:sz w:val="28"/>
          <w:szCs w:val="28"/>
          <w:lang w:val="uk-UA"/>
        </w:rPr>
        <w:t xml:space="preserve"> </w:t>
      </w:r>
      <w:r w:rsidR="00F35316">
        <w:rPr>
          <w:sz w:val="28"/>
          <w:szCs w:val="28"/>
          <w:lang w:val="uk-UA"/>
        </w:rPr>
        <w:t xml:space="preserve">та </w:t>
      </w:r>
      <w:r w:rsidR="00846229" w:rsidRPr="004A43BF">
        <w:rPr>
          <w:sz w:val="28"/>
          <w:szCs w:val="28"/>
          <w:lang w:val="uk-UA"/>
        </w:rPr>
        <w:t>Департамент</w:t>
      </w:r>
      <w:r w:rsidR="00BD230C" w:rsidRPr="004A43BF">
        <w:rPr>
          <w:sz w:val="28"/>
          <w:szCs w:val="28"/>
          <w:lang w:val="uk-UA"/>
        </w:rPr>
        <w:t>ом</w:t>
      </w:r>
      <w:r w:rsidR="00846229" w:rsidRPr="004A43BF">
        <w:rPr>
          <w:sz w:val="28"/>
          <w:szCs w:val="28"/>
          <w:lang w:val="uk-UA"/>
        </w:rPr>
        <w:t xml:space="preserve"> фінансів виконавчого органу Київської міської ради (Київської міської державної адміністрації)</w:t>
      </w:r>
      <w:r w:rsidR="00BD230C" w:rsidRPr="000E1DA4">
        <w:rPr>
          <w:spacing w:val="-4"/>
          <w:sz w:val="28"/>
          <w:szCs w:val="28"/>
          <w:lang w:val="uk-UA"/>
        </w:rPr>
        <w:t>.</w:t>
      </w:r>
    </w:p>
    <w:p w14:paraId="0DBD31A4" w14:textId="77777777" w:rsidR="00E35E0A" w:rsidRPr="00BD230C" w:rsidRDefault="00E35E0A" w:rsidP="005B076C">
      <w:pPr>
        <w:ind w:right="-1" w:firstLine="567"/>
        <w:jc w:val="both"/>
        <w:rPr>
          <w:sz w:val="28"/>
          <w:szCs w:val="28"/>
          <w:shd w:val="clear" w:color="auto" w:fill="FFFFFF"/>
          <w:lang w:val="uk-UA"/>
        </w:rPr>
      </w:pPr>
    </w:p>
    <w:p w14:paraId="3BA16CF6" w14:textId="0BBDC604" w:rsidR="00BA75A2" w:rsidRDefault="00BA75A2" w:rsidP="005B076C">
      <w:pPr>
        <w:ind w:right="-1" w:firstLine="567"/>
        <w:jc w:val="both"/>
        <w:rPr>
          <w:sz w:val="28"/>
          <w:szCs w:val="28"/>
          <w:lang w:val="uk-UA"/>
        </w:rPr>
      </w:pPr>
      <w:r w:rsidRPr="00AA2466">
        <w:rPr>
          <w:sz w:val="28"/>
          <w:szCs w:val="28"/>
          <w:lang w:val="uk-UA"/>
        </w:rPr>
        <w:t xml:space="preserve">2. Правове обґрунтування необхідності прийняття рішення </w:t>
      </w:r>
      <w:r w:rsidRPr="00AA2466">
        <w:rPr>
          <w:sz w:val="28"/>
          <w:szCs w:val="28"/>
          <w:lang w:val="uk-UA"/>
        </w:rPr>
        <w:br/>
        <w:t xml:space="preserve">(із посиланням на конкретні положення нормативно-правових актів, на підставі й на виконання яких підготовлено </w:t>
      </w:r>
      <w:proofErr w:type="spellStart"/>
      <w:r w:rsidRPr="00AA2466">
        <w:rPr>
          <w:sz w:val="28"/>
          <w:szCs w:val="28"/>
          <w:lang w:val="uk-UA"/>
        </w:rPr>
        <w:t>проєкт</w:t>
      </w:r>
      <w:proofErr w:type="spellEnd"/>
      <w:r w:rsidRPr="00AA2466">
        <w:rPr>
          <w:sz w:val="28"/>
          <w:szCs w:val="28"/>
          <w:lang w:val="uk-UA"/>
        </w:rPr>
        <w:t xml:space="preserve"> рішення</w:t>
      </w:r>
      <w:r w:rsidR="00F17177">
        <w:rPr>
          <w:sz w:val="28"/>
          <w:szCs w:val="28"/>
          <w:lang w:val="uk-UA"/>
        </w:rPr>
        <w:t>)</w:t>
      </w:r>
      <w:r w:rsidRPr="00AA2466">
        <w:rPr>
          <w:sz w:val="28"/>
          <w:szCs w:val="28"/>
          <w:lang w:val="uk-UA"/>
        </w:rPr>
        <w:t>.</w:t>
      </w:r>
    </w:p>
    <w:p w14:paraId="56647492" w14:textId="77777777" w:rsidR="00AA2466" w:rsidRPr="00AA2466" w:rsidRDefault="00AA2466" w:rsidP="005B076C">
      <w:pPr>
        <w:ind w:right="-1" w:firstLine="567"/>
        <w:jc w:val="both"/>
        <w:rPr>
          <w:sz w:val="28"/>
          <w:szCs w:val="28"/>
          <w:lang w:val="uk-UA"/>
        </w:rPr>
      </w:pPr>
    </w:p>
    <w:p w14:paraId="7A9F7CC4" w14:textId="77777777" w:rsidR="007C0B41" w:rsidRPr="007C0B41" w:rsidRDefault="007C0B41" w:rsidP="007C0B41">
      <w:pPr>
        <w:widowControl/>
        <w:autoSpaceDE/>
        <w:autoSpaceDN/>
        <w:adjustRightInd/>
        <w:ind w:firstLine="709"/>
        <w:jc w:val="both"/>
        <w:rPr>
          <w:sz w:val="28"/>
          <w:szCs w:val="28"/>
          <w:lang w:val="uk-UA"/>
        </w:rPr>
      </w:pPr>
      <w:proofErr w:type="spellStart"/>
      <w:r w:rsidRPr="007C0B41">
        <w:rPr>
          <w:sz w:val="28"/>
          <w:szCs w:val="28"/>
          <w:lang w:val="uk-UA"/>
        </w:rPr>
        <w:t>Проєкт</w:t>
      </w:r>
      <w:proofErr w:type="spellEnd"/>
      <w:r w:rsidRPr="007C0B41">
        <w:rPr>
          <w:sz w:val="28"/>
          <w:szCs w:val="28"/>
          <w:lang w:val="uk-UA"/>
        </w:rPr>
        <w:t xml:space="preserve"> рішення  розроблено відповідно до законів України «Про місцеве самоврядування в Україні», рішення Київської міської ради від 29.10.2019  № 520/2589 «Про Порядок розроблення, затвердження та виконання міських цільових програм у місті Києві». </w:t>
      </w:r>
    </w:p>
    <w:p w14:paraId="7F483517" w14:textId="0FA0B6F2" w:rsidR="00340008" w:rsidRPr="00A1350F" w:rsidRDefault="0012298A" w:rsidP="005B076C">
      <w:pPr>
        <w:tabs>
          <w:tab w:val="left" w:pos="851"/>
        </w:tabs>
        <w:ind w:right="-1" w:firstLine="567"/>
        <w:jc w:val="both"/>
        <w:rPr>
          <w:b/>
          <w:sz w:val="28"/>
          <w:szCs w:val="28"/>
          <w:lang w:val="uk-UA"/>
        </w:rPr>
      </w:pPr>
      <w:r w:rsidRPr="0012298A">
        <w:rPr>
          <w:sz w:val="28"/>
          <w:szCs w:val="28"/>
          <w:lang w:val="uk-UA"/>
        </w:rPr>
        <w:t xml:space="preserve"> </w:t>
      </w:r>
    </w:p>
    <w:p w14:paraId="0CD73018" w14:textId="77777777" w:rsidR="00A1350F" w:rsidRDefault="00A1350F" w:rsidP="005B076C">
      <w:pPr>
        <w:pStyle w:val="a7"/>
        <w:ind w:right="-1" w:firstLine="567"/>
        <w:jc w:val="both"/>
        <w:rPr>
          <w:rFonts w:ascii="Times New Roman" w:hAnsi="Times New Roman" w:cs="Times New Roman"/>
          <w:bCs/>
          <w:sz w:val="28"/>
          <w:szCs w:val="28"/>
          <w:lang w:val="uk-UA" w:eastAsia="ar-SA"/>
        </w:rPr>
      </w:pPr>
      <w:r w:rsidRPr="00E43299">
        <w:rPr>
          <w:rFonts w:ascii="Times New Roman" w:hAnsi="Times New Roman" w:cs="Times New Roman"/>
          <w:bCs/>
          <w:sz w:val="28"/>
          <w:szCs w:val="28"/>
          <w:lang w:val="uk-UA" w:eastAsia="ar-SA"/>
        </w:rPr>
        <w:t xml:space="preserve">3. Опис цілей і завдань, основних положень проєкту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E43299">
        <w:rPr>
          <w:rFonts w:ascii="Times New Roman" w:hAnsi="Times New Roman" w:cs="Times New Roman"/>
          <w:bCs/>
          <w:sz w:val="28"/>
          <w:szCs w:val="28"/>
          <w:lang w:val="uk-UA" w:eastAsia="ar-SA"/>
        </w:rPr>
        <w:t>проєкту</w:t>
      </w:r>
      <w:proofErr w:type="spellEnd"/>
      <w:r w:rsidRPr="00E43299">
        <w:rPr>
          <w:rFonts w:ascii="Times New Roman" w:hAnsi="Times New Roman" w:cs="Times New Roman"/>
          <w:bCs/>
          <w:sz w:val="28"/>
          <w:szCs w:val="28"/>
          <w:lang w:val="uk-UA" w:eastAsia="ar-SA"/>
        </w:rPr>
        <w:t xml:space="preserve"> рішення.</w:t>
      </w:r>
    </w:p>
    <w:p w14:paraId="0A622B7F" w14:textId="77777777" w:rsidR="00F17177" w:rsidRPr="00E43299" w:rsidRDefault="00F17177" w:rsidP="005B076C">
      <w:pPr>
        <w:pStyle w:val="a7"/>
        <w:ind w:right="-1" w:firstLine="567"/>
        <w:jc w:val="both"/>
        <w:rPr>
          <w:rFonts w:ascii="Times New Roman" w:hAnsi="Times New Roman" w:cs="Times New Roman"/>
          <w:bCs/>
          <w:sz w:val="28"/>
          <w:szCs w:val="28"/>
          <w:lang w:val="uk-UA" w:eastAsia="ar-SA"/>
        </w:rPr>
      </w:pPr>
    </w:p>
    <w:p w14:paraId="7166FFFB" w14:textId="3CC8F36C" w:rsidR="0009628F" w:rsidRDefault="006A2B5E" w:rsidP="0014494F">
      <w:pPr>
        <w:pStyle w:val="1"/>
        <w:ind w:right="-1" w:firstLine="567"/>
        <w:jc w:val="both"/>
        <w:rPr>
          <w:w w:val="101"/>
          <w:szCs w:val="28"/>
          <w:lang w:val="uk-UA"/>
        </w:rPr>
      </w:pPr>
      <w:r w:rsidRPr="001811AE">
        <w:rPr>
          <w:w w:val="101"/>
          <w:szCs w:val="28"/>
          <w:lang w:val="uk-UA"/>
        </w:rPr>
        <w:lastRenderedPageBreak/>
        <w:t xml:space="preserve">Метою цього </w:t>
      </w:r>
      <w:proofErr w:type="spellStart"/>
      <w:r w:rsidRPr="001811AE">
        <w:rPr>
          <w:w w:val="101"/>
          <w:szCs w:val="28"/>
          <w:lang w:val="uk-UA"/>
        </w:rPr>
        <w:t>проєкту</w:t>
      </w:r>
      <w:proofErr w:type="spellEnd"/>
      <w:r w:rsidRPr="001811AE">
        <w:rPr>
          <w:w w:val="101"/>
          <w:szCs w:val="28"/>
          <w:lang w:val="uk-UA"/>
        </w:rPr>
        <w:t xml:space="preserve"> рішення є </w:t>
      </w:r>
      <w:r w:rsidR="0014494F">
        <w:rPr>
          <w:w w:val="101"/>
          <w:szCs w:val="28"/>
          <w:lang w:val="uk-UA"/>
        </w:rPr>
        <w:t>затвердження змін до Комплексної програми, які передбачають наступне:</w:t>
      </w:r>
    </w:p>
    <w:p w14:paraId="08BAD532" w14:textId="5A348C74" w:rsidR="0014494F" w:rsidRPr="0014494F" w:rsidRDefault="0014494F" w:rsidP="0014494F">
      <w:pPr>
        <w:ind w:firstLine="567"/>
        <w:jc w:val="both"/>
        <w:rPr>
          <w:rFonts w:eastAsia="Calibri"/>
          <w:bCs/>
          <w:sz w:val="28"/>
          <w:szCs w:val="28"/>
          <w:lang w:val="uk-UA" w:eastAsia="en-US"/>
        </w:rPr>
      </w:pPr>
      <w:r>
        <w:rPr>
          <w:sz w:val="28"/>
          <w:szCs w:val="28"/>
          <w:lang w:val="uk-UA"/>
        </w:rPr>
        <w:t>3.</w:t>
      </w:r>
      <w:r w:rsidRPr="0014494F">
        <w:rPr>
          <w:rFonts w:eastAsia="Calibri"/>
          <w:sz w:val="28"/>
          <w:szCs w:val="28"/>
          <w:lang w:val="uk-UA" w:eastAsia="en-US"/>
        </w:rPr>
        <w:t>1. На виконання пункту 4 рішення Київської міської ради від 15 грудня 2022 року № 5890/5931 «Про продовження дії «Комплексної міської цільової програми сприяння розвитку підприємництва, промисловості та споживчого ринку на 2019 – 2022 роки» на 2023 рік та внесення змін до рішення Київської міської ради від 12 листопада 2019 року № 59/7632 «Про затвердження Комплексної міської цільової програми сприяння розвитку підприємництва, промисловості та споживчого ринку на 2019 - 2022 роки» та пункту 6.3. Додатку  А «</w:t>
      </w:r>
      <w:r w:rsidRPr="0014494F">
        <w:rPr>
          <w:rFonts w:eastAsia="Calibri"/>
          <w:bCs/>
          <w:sz w:val="28"/>
          <w:szCs w:val="28"/>
          <w:lang w:val="uk-UA" w:eastAsia="en-US"/>
        </w:rPr>
        <w:t xml:space="preserve">ПЕРЕЛІК  ЗАВДАНЬ ТА ЗАХОДІВ МІСЬКОЇ ЦІЛЬОВОЇ ПРОГРАМИ СПРИЯННЯ РОЗВИТКУ МАЛОГО ТА СЕРЕДНЬОГО ПІДПРИЄМНИЦТВА НА 2019 - 2023 РОКИ» Комплексної програми Департамент промисловості та підприємництва виконавчого органу Київської міської ради (Київської міської державної адміністрації) розробив та надав Київській міській раді </w:t>
      </w:r>
      <w:proofErr w:type="spellStart"/>
      <w:r w:rsidRPr="0014494F">
        <w:rPr>
          <w:rFonts w:eastAsia="Calibri"/>
          <w:bCs/>
          <w:sz w:val="28"/>
          <w:szCs w:val="28"/>
          <w:lang w:val="uk-UA" w:eastAsia="en-US"/>
        </w:rPr>
        <w:t>проєкт</w:t>
      </w:r>
      <w:proofErr w:type="spellEnd"/>
      <w:r w:rsidRPr="0014494F">
        <w:rPr>
          <w:rFonts w:eastAsia="Calibri"/>
          <w:bCs/>
          <w:sz w:val="28"/>
          <w:szCs w:val="28"/>
          <w:lang w:val="uk-UA" w:eastAsia="en-US"/>
        </w:rPr>
        <w:t xml:space="preserve"> рішення Київської міської ради  «Про деякі питання часткового відшкодування суб’єктам господарювання вартості незалежних джерел електричної енергії» (від 31.01.2023 № 08/231-148/ПР), яким передбачалось затвердити Порядок  </w:t>
      </w:r>
      <w:r w:rsidRPr="0014494F">
        <w:rPr>
          <w:bCs/>
          <w:sz w:val="28"/>
          <w:szCs w:val="28"/>
          <w:lang w:val="uk-UA" w:eastAsia="uk-UA"/>
        </w:rPr>
        <w:t xml:space="preserve">часткового відшкодування </w:t>
      </w:r>
      <w:r w:rsidRPr="0014494F">
        <w:rPr>
          <w:bCs/>
          <w:color w:val="000000"/>
          <w:sz w:val="28"/>
          <w:szCs w:val="28"/>
          <w:lang w:val="uk-UA" w:eastAsia="uk-UA"/>
        </w:rPr>
        <w:t>суб’єктам господарювання</w:t>
      </w:r>
      <w:r w:rsidRPr="0014494F">
        <w:rPr>
          <w:bCs/>
          <w:sz w:val="28"/>
          <w:szCs w:val="28"/>
          <w:lang w:val="uk-UA" w:eastAsia="uk-UA"/>
        </w:rPr>
        <w:t xml:space="preserve"> вартості незалежних джерел </w:t>
      </w:r>
      <w:r w:rsidRPr="0014494F">
        <w:rPr>
          <w:bCs/>
          <w:color w:val="000000"/>
          <w:sz w:val="28"/>
          <w:szCs w:val="28"/>
          <w:lang w:val="uk-UA" w:eastAsia="uk-UA"/>
        </w:rPr>
        <w:t>електричної енергії.</w:t>
      </w:r>
    </w:p>
    <w:p w14:paraId="0291A736" w14:textId="77777777" w:rsidR="0014494F" w:rsidRPr="0014494F" w:rsidRDefault="0014494F" w:rsidP="0014494F">
      <w:pPr>
        <w:widowControl/>
        <w:autoSpaceDE/>
        <w:autoSpaceDN/>
        <w:adjustRightInd/>
        <w:spacing w:after="160" w:line="259" w:lineRule="auto"/>
        <w:ind w:firstLine="709"/>
        <w:contextualSpacing/>
        <w:jc w:val="both"/>
        <w:rPr>
          <w:rFonts w:eastAsia="Calibri"/>
          <w:bCs/>
          <w:sz w:val="28"/>
          <w:szCs w:val="28"/>
          <w:lang w:val="uk-UA" w:eastAsia="en-US"/>
        </w:rPr>
      </w:pPr>
      <w:r w:rsidRPr="0014494F">
        <w:rPr>
          <w:rFonts w:eastAsia="Calibri"/>
          <w:bCs/>
          <w:sz w:val="28"/>
          <w:szCs w:val="28"/>
          <w:lang w:val="uk-UA" w:eastAsia="en-US"/>
        </w:rPr>
        <w:t xml:space="preserve">У зв’язку з тим, що постійна комісія Київської міської ради з питань  підприємництва, промисловості та міського благоустрою  відхилила вищезазначений </w:t>
      </w:r>
      <w:proofErr w:type="spellStart"/>
      <w:r w:rsidRPr="0014494F">
        <w:rPr>
          <w:rFonts w:eastAsia="Calibri"/>
          <w:bCs/>
          <w:sz w:val="28"/>
          <w:szCs w:val="28"/>
          <w:lang w:val="uk-UA" w:eastAsia="en-US"/>
        </w:rPr>
        <w:t>проєкт</w:t>
      </w:r>
      <w:proofErr w:type="spellEnd"/>
      <w:r w:rsidRPr="0014494F">
        <w:rPr>
          <w:rFonts w:eastAsia="Calibri"/>
          <w:bCs/>
          <w:sz w:val="28"/>
          <w:szCs w:val="28"/>
          <w:lang w:val="uk-UA" w:eastAsia="en-US"/>
        </w:rPr>
        <w:t xml:space="preserve"> рішення (протокол від 14.11.2023 № 13/32) у змінах запропоновано:</w:t>
      </w:r>
    </w:p>
    <w:p w14:paraId="28C87BC0" w14:textId="77777777" w:rsidR="0014494F" w:rsidRPr="0014494F" w:rsidRDefault="0014494F" w:rsidP="0014494F">
      <w:pPr>
        <w:widowControl/>
        <w:numPr>
          <w:ilvl w:val="0"/>
          <w:numId w:val="9"/>
        </w:numPr>
        <w:tabs>
          <w:tab w:val="left" w:pos="284"/>
          <w:tab w:val="left" w:pos="851"/>
        </w:tabs>
        <w:autoSpaceDE/>
        <w:autoSpaceDN/>
        <w:adjustRightInd/>
        <w:spacing w:after="160" w:line="259" w:lineRule="auto"/>
        <w:ind w:left="0" w:firstLine="709"/>
        <w:contextualSpacing/>
        <w:jc w:val="both"/>
        <w:rPr>
          <w:rFonts w:eastAsia="Calibri"/>
          <w:sz w:val="28"/>
          <w:szCs w:val="28"/>
          <w:lang w:val="uk-UA" w:eastAsia="en-US"/>
        </w:rPr>
      </w:pPr>
      <w:r w:rsidRPr="0014494F">
        <w:rPr>
          <w:rFonts w:eastAsia="Calibri"/>
          <w:sz w:val="28"/>
          <w:szCs w:val="28"/>
          <w:lang w:val="uk-UA" w:eastAsia="en-US"/>
        </w:rPr>
        <w:t>визнати таким, що втратив чинність пункт 4 рішення Київської міської ради від 15 грудня 2022 року № 5890/5931 «Про продовження дії «Комплексної міської цільової програми сприяння розвитку підприємництва, промисловості та споживчого ринку на 2019 – 2022 роки» на 2023 рік та внесення змін до рішення Київської міської ради від 12 листопада 2019 року № 59/7632 «Про затвердження Комплексної міської цільової програми сприяння розвитку підприємництва, промисловості та споживчого ринку на 2019 - 2023 роки»;</w:t>
      </w:r>
    </w:p>
    <w:p w14:paraId="2E404EA1" w14:textId="77777777" w:rsidR="0014494F" w:rsidRPr="0014494F" w:rsidRDefault="0014494F" w:rsidP="0014494F">
      <w:pPr>
        <w:widowControl/>
        <w:autoSpaceDE/>
        <w:autoSpaceDN/>
        <w:adjustRightInd/>
        <w:spacing w:after="160" w:line="259" w:lineRule="auto"/>
        <w:ind w:firstLine="709"/>
        <w:jc w:val="both"/>
        <w:rPr>
          <w:rFonts w:eastAsia="Calibri"/>
          <w:bCs/>
          <w:sz w:val="28"/>
          <w:szCs w:val="28"/>
          <w:lang w:val="uk-UA" w:eastAsia="en-US"/>
        </w:rPr>
      </w:pPr>
      <w:r w:rsidRPr="0014494F">
        <w:rPr>
          <w:rFonts w:eastAsia="Calibri"/>
          <w:sz w:val="28"/>
          <w:szCs w:val="28"/>
          <w:lang w:val="uk-UA" w:eastAsia="en-US"/>
        </w:rPr>
        <w:t>- у Додатку  А «</w:t>
      </w:r>
      <w:r w:rsidRPr="0014494F">
        <w:rPr>
          <w:rFonts w:eastAsia="Calibri"/>
          <w:bCs/>
          <w:sz w:val="28"/>
          <w:szCs w:val="28"/>
          <w:lang w:val="uk-UA" w:eastAsia="en-US"/>
        </w:rPr>
        <w:t>ПЕРЕЛІК  ЗАВДАНЬ ТА ЗАХОДІВ МІСЬКОЇ ЦІЛЬОВОЇ ПРОГРАМИ СПРИЯННЯ РОЗВИТКУ МАЛОГО ТА СЕРЕДНЬОГО ПІДПРИЄМНИЦТВА НА 2019 - 2023 РОКИ»,  вилучити пункт 6.3 «Часткове відшкодування суб'єктам господарювання вартості незалежних джерел електричної енергії, які придбані у 2023 році для забезпечення безперебійної роботи».</w:t>
      </w:r>
    </w:p>
    <w:p w14:paraId="74154F76" w14:textId="03A21477" w:rsidR="0014494F" w:rsidRPr="0014494F" w:rsidRDefault="0014494F" w:rsidP="0014494F">
      <w:pPr>
        <w:widowControl/>
        <w:autoSpaceDE/>
        <w:autoSpaceDN/>
        <w:adjustRightInd/>
        <w:spacing w:after="160" w:line="259" w:lineRule="auto"/>
        <w:ind w:firstLine="709"/>
        <w:jc w:val="both"/>
        <w:rPr>
          <w:rFonts w:eastAsia="Calibri"/>
          <w:bCs/>
          <w:color w:val="000000"/>
          <w:sz w:val="28"/>
          <w:szCs w:val="28"/>
          <w:lang w:val="uk-UA" w:eastAsia="en-US"/>
        </w:rPr>
      </w:pPr>
      <w:r>
        <w:rPr>
          <w:rFonts w:eastAsia="Calibri"/>
          <w:bCs/>
          <w:sz w:val="28"/>
          <w:szCs w:val="28"/>
          <w:lang w:val="uk-UA" w:eastAsia="en-US"/>
        </w:rPr>
        <w:t>3.</w:t>
      </w:r>
      <w:r w:rsidRPr="0014494F">
        <w:rPr>
          <w:rFonts w:eastAsia="Calibri"/>
          <w:bCs/>
          <w:sz w:val="28"/>
          <w:szCs w:val="28"/>
          <w:lang w:val="uk-UA" w:eastAsia="en-US"/>
        </w:rPr>
        <w:t>2.  З метою</w:t>
      </w:r>
      <w:r w:rsidRPr="0014494F">
        <w:rPr>
          <w:rFonts w:eastAsia="Calibri"/>
          <w:bCs/>
          <w:color w:val="000000"/>
          <w:sz w:val="28"/>
          <w:szCs w:val="28"/>
          <w:lang w:val="uk-UA" w:eastAsia="en-US"/>
        </w:rPr>
        <w:t xml:space="preserve"> приведення у відповідність до прогнозованої потреби у видатках для ефективної реалізації державної політики в умовах сьогодення, а саме в частині 2023 року фінансові та кількісні показники Комплексної програми:</w:t>
      </w:r>
    </w:p>
    <w:p w14:paraId="709669AC" w14:textId="77777777" w:rsidR="0014494F" w:rsidRPr="0014494F" w:rsidRDefault="0014494F" w:rsidP="0014494F">
      <w:pPr>
        <w:widowControl/>
        <w:autoSpaceDE/>
        <w:autoSpaceDN/>
        <w:adjustRightInd/>
        <w:spacing w:after="160" w:line="259" w:lineRule="auto"/>
        <w:ind w:firstLine="709"/>
        <w:jc w:val="both"/>
        <w:rPr>
          <w:rFonts w:eastAsia="Calibri"/>
          <w:bCs/>
          <w:color w:val="000000"/>
          <w:sz w:val="28"/>
          <w:szCs w:val="28"/>
          <w:lang w:val="uk-UA" w:eastAsia="en-US"/>
        </w:rPr>
      </w:pPr>
      <w:r w:rsidRPr="0014494F">
        <w:rPr>
          <w:rFonts w:eastAsia="Calibri"/>
          <w:bCs/>
          <w:color w:val="000000"/>
          <w:sz w:val="28"/>
          <w:szCs w:val="28"/>
          <w:lang w:val="uk-UA" w:eastAsia="en-US"/>
        </w:rPr>
        <w:t xml:space="preserve">- привести у відповідність цифри  по «2023 року» та «всього»: у розділі І «ПАСПОРТ  КОМПЛЕКСНОЇ  МІСЬКОЇ  ЦІЛЬОВОЇ ПРОГРАМИ  СПРИЯННЯ  РОЗВИТКУ  ПІДПРИЄМНИЦТВА, ПРОМИСЛОВОСТІ ТА СПОЖИВЧОГО </w:t>
      </w:r>
      <w:r w:rsidRPr="0014494F">
        <w:rPr>
          <w:rFonts w:eastAsia="Calibri"/>
          <w:bCs/>
          <w:color w:val="000000"/>
          <w:sz w:val="28"/>
          <w:szCs w:val="28"/>
          <w:lang w:val="uk-UA" w:eastAsia="en-US"/>
        </w:rPr>
        <w:lastRenderedPageBreak/>
        <w:t xml:space="preserve">РИНКУ  НА  2019 - 2023 РОКИ» пункт 8; у таблиці «ОБСЯГИ ТА ДЖЕРЕЛА  ФІНАНСУВАННЯ  КОМПЛЕКСНОЇ  ПРОГРАМИ»; у таблиці 1 «Обсяги та джерела фінансування Підпрограми 1»; у таблиці 3 «Обсяги та джерела фінансування Підпрограми 2» та у таблицю 2 «Обсяги та джерела фінансування Підпрограми 3». Зміни наведені у порівняльній таблиці та </w:t>
      </w:r>
      <w:proofErr w:type="spellStart"/>
      <w:r w:rsidRPr="0014494F">
        <w:rPr>
          <w:rFonts w:eastAsia="Calibri"/>
          <w:bCs/>
          <w:color w:val="000000"/>
          <w:sz w:val="28"/>
          <w:szCs w:val="28"/>
          <w:lang w:val="uk-UA" w:eastAsia="en-US"/>
        </w:rPr>
        <w:t>проєкті</w:t>
      </w:r>
      <w:proofErr w:type="spellEnd"/>
      <w:r w:rsidRPr="0014494F">
        <w:rPr>
          <w:rFonts w:eastAsia="Calibri"/>
          <w:bCs/>
          <w:color w:val="000000"/>
          <w:sz w:val="28"/>
          <w:szCs w:val="28"/>
          <w:lang w:val="uk-UA" w:eastAsia="en-US"/>
        </w:rPr>
        <w:t xml:space="preserve"> змін;</w:t>
      </w:r>
    </w:p>
    <w:p w14:paraId="5560E132" w14:textId="77777777" w:rsidR="0014494F" w:rsidRPr="0014494F" w:rsidRDefault="0014494F" w:rsidP="0014494F">
      <w:pPr>
        <w:widowControl/>
        <w:autoSpaceDE/>
        <w:autoSpaceDN/>
        <w:adjustRightInd/>
        <w:spacing w:after="160" w:line="259" w:lineRule="auto"/>
        <w:ind w:firstLine="709"/>
        <w:jc w:val="both"/>
        <w:rPr>
          <w:rFonts w:eastAsia="Calibri"/>
          <w:bCs/>
          <w:color w:val="000000"/>
          <w:sz w:val="28"/>
          <w:szCs w:val="28"/>
          <w:lang w:val="uk-UA" w:eastAsia="en-US"/>
        </w:rPr>
      </w:pPr>
      <w:r w:rsidRPr="0014494F">
        <w:rPr>
          <w:rFonts w:eastAsia="Calibri"/>
          <w:bCs/>
          <w:color w:val="000000"/>
          <w:sz w:val="28"/>
          <w:szCs w:val="28"/>
          <w:lang w:val="uk-UA" w:eastAsia="en-US"/>
        </w:rPr>
        <w:t xml:space="preserve">- </w:t>
      </w:r>
      <w:proofErr w:type="spellStart"/>
      <w:r w:rsidRPr="0014494F">
        <w:rPr>
          <w:rFonts w:eastAsia="Calibri"/>
          <w:bCs/>
          <w:color w:val="000000"/>
          <w:sz w:val="28"/>
          <w:szCs w:val="28"/>
          <w:lang w:val="uk-UA" w:eastAsia="en-US"/>
        </w:rPr>
        <w:t>внести</w:t>
      </w:r>
      <w:proofErr w:type="spellEnd"/>
      <w:r w:rsidRPr="0014494F">
        <w:rPr>
          <w:rFonts w:eastAsia="Calibri"/>
          <w:bCs/>
          <w:color w:val="000000"/>
          <w:sz w:val="28"/>
          <w:szCs w:val="28"/>
          <w:lang w:val="uk-UA" w:eastAsia="en-US"/>
        </w:rPr>
        <w:t xml:space="preserve"> зміни до заходів Комплексної програми, які не  виконуються у 2023 році, у зв’язку з </w:t>
      </w:r>
      <w:r w:rsidRPr="0014494F">
        <w:rPr>
          <w:sz w:val="28"/>
          <w:szCs w:val="28"/>
          <w:lang w:val="uk-UA" w:eastAsia="en-US"/>
        </w:rPr>
        <w:t>запровадженням воєнного стану в Україні.</w:t>
      </w:r>
    </w:p>
    <w:p w14:paraId="00AC22CB" w14:textId="77777777" w:rsidR="0014494F" w:rsidRPr="0014494F" w:rsidRDefault="0014494F" w:rsidP="0014494F">
      <w:pPr>
        <w:widowControl/>
        <w:autoSpaceDE/>
        <w:autoSpaceDN/>
        <w:adjustRightInd/>
        <w:spacing w:after="160" w:line="259" w:lineRule="auto"/>
        <w:ind w:firstLine="709"/>
        <w:jc w:val="both"/>
        <w:rPr>
          <w:rFonts w:eastAsia="Calibri"/>
          <w:bCs/>
          <w:color w:val="000000"/>
          <w:sz w:val="28"/>
          <w:szCs w:val="28"/>
          <w:lang w:val="uk-UA" w:eastAsia="en-US"/>
        </w:rPr>
      </w:pPr>
      <w:r w:rsidRPr="0014494F">
        <w:rPr>
          <w:rFonts w:eastAsia="Calibri"/>
          <w:bCs/>
          <w:color w:val="000000"/>
          <w:sz w:val="28"/>
          <w:szCs w:val="28"/>
          <w:lang w:val="uk-UA" w:eastAsia="en-US"/>
        </w:rPr>
        <w:t>Зміни по заходам Комплексної програми передбачають:</w:t>
      </w:r>
    </w:p>
    <w:p w14:paraId="66BF813D" w14:textId="77777777" w:rsidR="0014494F" w:rsidRPr="0014494F" w:rsidRDefault="0014494F" w:rsidP="0014494F">
      <w:pPr>
        <w:widowControl/>
        <w:numPr>
          <w:ilvl w:val="0"/>
          <w:numId w:val="9"/>
        </w:numPr>
        <w:tabs>
          <w:tab w:val="left" w:pos="993"/>
        </w:tabs>
        <w:autoSpaceDE/>
        <w:autoSpaceDN/>
        <w:adjustRightInd/>
        <w:spacing w:after="160" w:line="259" w:lineRule="auto"/>
        <w:ind w:left="0" w:firstLine="709"/>
        <w:contextualSpacing/>
        <w:jc w:val="both"/>
        <w:rPr>
          <w:rFonts w:eastAsia="Calibri"/>
          <w:bCs/>
          <w:color w:val="000000"/>
          <w:sz w:val="28"/>
          <w:szCs w:val="28"/>
          <w:lang w:val="uk-UA" w:eastAsia="en-US"/>
        </w:rPr>
      </w:pPr>
      <w:r w:rsidRPr="0014494F">
        <w:rPr>
          <w:rFonts w:eastAsia="Calibri"/>
          <w:bCs/>
          <w:color w:val="000000"/>
          <w:sz w:val="28"/>
          <w:szCs w:val="28"/>
          <w:lang w:val="uk-UA" w:eastAsia="en-US"/>
        </w:rPr>
        <w:t>у Додатку  А «ПЕРЕЛІК  ЗАВДАНЬ ТА ЗАХОДІВ МІСЬКОЇ ЦІЛЬОВОЇ ПРОГРАМИ СПРИЯННЯ РОЗВИТКУ МАЛОГО ТА СЕРЕДНЬОГО ПІДПРИЄМНИЦТВА НА 2019 - 2023 РОКИ»:</w:t>
      </w:r>
    </w:p>
    <w:p w14:paraId="5BCDE38A" w14:textId="77777777" w:rsidR="0014494F" w:rsidRPr="0014494F" w:rsidRDefault="0014494F" w:rsidP="0014494F">
      <w:pPr>
        <w:widowControl/>
        <w:tabs>
          <w:tab w:val="left" w:pos="993"/>
        </w:tabs>
        <w:autoSpaceDE/>
        <w:autoSpaceDN/>
        <w:adjustRightInd/>
        <w:spacing w:after="160" w:line="259" w:lineRule="auto"/>
        <w:ind w:firstLine="709"/>
        <w:jc w:val="both"/>
        <w:rPr>
          <w:rFonts w:eastAsia="Calibri"/>
          <w:bCs/>
          <w:color w:val="000000"/>
          <w:sz w:val="28"/>
          <w:szCs w:val="28"/>
          <w:lang w:val="uk-UA" w:eastAsia="en-US"/>
        </w:rPr>
      </w:pPr>
      <w:r w:rsidRPr="0014494F">
        <w:rPr>
          <w:rFonts w:eastAsia="Calibri"/>
          <w:bCs/>
          <w:color w:val="000000"/>
          <w:sz w:val="28"/>
          <w:szCs w:val="28"/>
          <w:lang w:val="uk-UA" w:eastAsia="en-US"/>
        </w:rPr>
        <w:t>обмежено термін дії заходу 3.1. «Наповнення інформаційної онлайн-служби для підприємців з можливістю отримання переліку всіх необхідних дозволів і ліцензій для відкриття різних видів бізнесу (віртуальний бізнес-центр)»  до 2021 року, у зв’язку з втратою актуальності його виконання. У 2024 році заплановано розширення функціоналу інформаційної системи «Промисловість і наука міста Києва»,  в тому числі доповнення зазначеної системи розділом «Віртуальний бізнес-центр», тому з метою економії бюджетних коштів прийнято рішення не виконувати захід 3.1;</w:t>
      </w:r>
    </w:p>
    <w:p w14:paraId="049F1D66" w14:textId="77777777" w:rsidR="0014494F" w:rsidRPr="0014494F" w:rsidRDefault="0014494F" w:rsidP="0014494F">
      <w:pPr>
        <w:widowControl/>
        <w:tabs>
          <w:tab w:val="left" w:pos="993"/>
        </w:tabs>
        <w:autoSpaceDE/>
        <w:autoSpaceDN/>
        <w:adjustRightInd/>
        <w:spacing w:after="160" w:line="259" w:lineRule="auto"/>
        <w:ind w:firstLine="709"/>
        <w:jc w:val="both"/>
        <w:rPr>
          <w:rFonts w:eastAsia="Calibri"/>
          <w:bCs/>
          <w:color w:val="000000"/>
          <w:sz w:val="28"/>
          <w:szCs w:val="28"/>
          <w:lang w:val="uk-UA" w:eastAsia="en-US"/>
        </w:rPr>
      </w:pPr>
      <w:r w:rsidRPr="0014494F">
        <w:rPr>
          <w:rFonts w:eastAsia="Calibri"/>
          <w:bCs/>
          <w:color w:val="000000"/>
          <w:sz w:val="28"/>
          <w:szCs w:val="28"/>
          <w:lang w:val="uk-UA" w:eastAsia="en-US"/>
        </w:rPr>
        <w:t>у заході 6.1. «Надання фінансово-кредитної підтримки суб'єктам малого та середнього підприємництва в місті Києві»  в частині 2023 року фінансові та кількісні показники  приведені у відповідність до прогнозованої потреби;</w:t>
      </w:r>
    </w:p>
    <w:p w14:paraId="6737739F" w14:textId="77777777" w:rsidR="0014494F" w:rsidRPr="0014494F" w:rsidRDefault="0014494F" w:rsidP="0014494F">
      <w:pPr>
        <w:widowControl/>
        <w:tabs>
          <w:tab w:val="left" w:pos="993"/>
        </w:tabs>
        <w:autoSpaceDE/>
        <w:autoSpaceDN/>
        <w:adjustRightInd/>
        <w:spacing w:after="160" w:line="259" w:lineRule="auto"/>
        <w:ind w:firstLine="709"/>
        <w:jc w:val="both"/>
        <w:rPr>
          <w:rFonts w:eastAsia="Calibri"/>
          <w:bCs/>
          <w:color w:val="000000"/>
          <w:sz w:val="28"/>
          <w:szCs w:val="28"/>
          <w:lang w:val="uk-UA" w:eastAsia="en-US"/>
        </w:rPr>
      </w:pPr>
      <w:r w:rsidRPr="0014494F">
        <w:rPr>
          <w:rFonts w:eastAsia="Calibri"/>
          <w:bCs/>
          <w:color w:val="000000"/>
          <w:sz w:val="28"/>
          <w:szCs w:val="28"/>
          <w:lang w:val="uk-UA" w:eastAsia="en-US"/>
        </w:rPr>
        <w:t>вилучити пункт 6.3. «Часткове відшкодування суб'єктам господарювання вартості незалежних джерел електричної енергії, які придбані у 2023 році для забезпечення безперебійної роботи»;</w:t>
      </w:r>
    </w:p>
    <w:p w14:paraId="555B82FC" w14:textId="77777777" w:rsidR="0014494F" w:rsidRPr="0014494F" w:rsidRDefault="0014494F" w:rsidP="0014494F">
      <w:pPr>
        <w:widowControl/>
        <w:numPr>
          <w:ilvl w:val="0"/>
          <w:numId w:val="9"/>
        </w:numPr>
        <w:tabs>
          <w:tab w:val="left" w:pos="993"/>
        </w:tabs>
        <w:autoSpaceDE/>
        <w:autoSpaceDN/>
        <w:adjustRightInd/>
        <w:spacing w:after="160" w:line="259" w:lineRule="auto"/>
        <w:ind w:left="0" w:firstLine="709"/>
        <w:contextualSpacing/>
        <w:jc w:val="both"/>
        <w:rPr>
          <w:rFonts w:eastAsia="Calibri"/>
          <w:bCs/>
          <w:color w:val="000000"/>
          <w:sz w:val="28"/>
          <w:szCs w:val="28"/>
          <w:lang w:val="uk-UA" w:eastAsia="en-US"/>
        </w:rPr>
      </w:pPr>
      <w:r w:rsidRPr="0014494F">
        <w:rPr>
          <w:rFonts w:eastAsia="Calibri"/>
          <w:bCs/>
          <w:color w:val="000000"/>
          <w:sz w:val="28"/>
          <w:szCs w:val="28"/>
          <w:lang w:val="uk-UA" w:eastAsia="en-US"/>
        </w:rPr>
        <w:t>у Додатку  Б «ПЕРЕЛІК  ЗАВДАНЬ ТА ЗАХОДІВ МІСЬКОЇ ЦІЛЬОВОЇ ПРОГРАМИ СПРИЯННЯ РОЗВИТКУ  ПРОМИСЛОВОСТІ НА 2019 – 2023 РОКИ»:</w:t>
      </w:r>
    </w:p>
    <w:p w14:paraId="32BCF0CA" w14:textId="77777777" w:rsidR="0014494F" w:rsidRPr="0014494F" w:rsidRDefault="0014494F" w:rsidP="0014494F">
      <w:pPr>
        <w:widowControl/>
        <w:shd w:val="clear" w:color="auto" w:fill="FFFFFF"/>
        <w:autoSpaceDE/>
        <w:autoSpaceDN/>
        <w:adjustRightInd/>
        <w:ind w:firstLine="709"/>
        <w:jc w:val="both"/>
        <w:rPr>
          <w:color w:val="000000"/>
          <w:sz w:val="28"/>
          <w:szCs w:val="28"/>
          <w:lang w:val="uk-UA" w:eastAsia="uk-UA"/>
        </w:rPr>
      </w:pPr>
      <w:r w:rsidRPr="0014494F">
        <w:rPr>
          <w:rFonts w:eastAsia="Calibri"/>
          <w:bCs/>
          <w:color w:val="000000"/>
          <w:sz w:val="28"/>
          <w:szCs w:val="28"/>
          <w:lang w:val="uk-UA" w:eastAsia="en-US"/>
        </w:rPr>
        <w:t>обмежено термін дії заходу 8.3. «Проведення щорічної виставки-презентації промислової продукції київських виробників «Зроблено в Києві» до 2021 року, оскільки захід у 2023 році не проводився,</w:t>
      </w:r>
      <w:r w:rsidRPr="0014494F">
        <w:rPr>
          <w:color w:val="000000"/>
          <w:sz w:val="28"/>
          <w:szCs w:val="28"/>
          <w:lang w:val="uk-UA" w:eastAsia="uk-UA"/>
        </w:rPr>
        <w:t xml:space="preserve"> у зв’язку із запровадженням воєнного стану в Україні з 24 лютого 2022 року та військовою агресією з боку російської федерації проти України, а також відсутністю гарантій в безпеці відвідувачам заходу</w:t>
      </w:r>
      <w:r w:rsidRPr="0014494F">
        <w:rPr>
          <w:rFonts w:eastAsia="Calibri"/>
          <w:bCs/>
          <w:color w:val="000000"/>
          <w:sz w:val="28"/>
          <w:szCs w:val="28"/>
          <w:lang w:val="uk-UA" w:eastAsia="en-US"/>
        </w:rPr>
        <w:t>;</w:t>
      </w:r>
    </w:p>
    <w:p w14:paraId="156E36CC" w14:textId="77777777" w:rsidR="0014494F" w:rsidRPr="0014494F" w:rsidRDefault="0014494F" w:rsidP="0014494F">
      <w:pPr>
        <w:widowControl/>
        <w:tabs>
          <w:tab w:val="left" w:pos="993"/>
        </w:tabs>
        <w:autoSpaceDE/>
        <w:autoSpaceDN/>
        <w:adjustRightInd/>
        <w:spacing w:after="160" w:line="259" w:lineRule="auto"/>
        <w:ind w:firstLine="709"/>
        <w:contextualSpacing/>
        <w:jc w:val="both"/>
        <w:rPr>
          <w:bCs/>
          <w:color w:val="000000"/>
          <w:sz w:val="28"/>
          <w:szCs w:val="28"/>
          <w:lang w:val="uk-UA"/>
        </w:rPr>
      </w:pPr>
      <w:r w:rsidRPr="0014494F">
        <w:rPr>
          <w:color w:val="000000"/>
          <w:sz w:val="28"/>
          <w:szCs w:val="28"/>
          <w:lang w:val="uk-UA"/>
        </w:rPr>
        <w:t>у заході 9.2. «Щорічна актуалізація та випуск каталогу «Експортери міста Києва» у 2023 році показник продукту «кількість виданих примірників каталогу «Експортери міста Києва», 2000 од.» змінено на «</w:t>
      </w:r>
      <w:r w:rsidRPr="0014494F">
        <w:rPr>
          <w:bCs/>
          <w:color w:val="000000"/>
          <w:sz w:val="28"/>
          <w:szCs w:val="28"/>
          <w:lang w:val="uk-UA"/>
        </w:rPr>
        <w:t>кількість виданих електронних примірників каталогу «Експортери міста Києва»,  1 од.»;</w:t>
      </w:r>
    </w:p>
    <w:p w14:paraId="64C9FD45" w14:textId="77777777" w:rsidR="0014494F" w:rsidRPr="0014494F" w:rsidRDefault="0014494F" w:rsidP="0014494F">
      <w:pPr>
        <w:widowControl/>
        <w:numPr>
          <w:ilvl w:val="0"/>
          <w:numId w:val="9"/>
        </w:numPr>
        <w:tabs>
          <w:tab w:val="left" w:pos="993"/>
        </w:tabs>
        <w:autoSpaceDE/>
        <w:autoSpaceDN/>
        <w:adjustRightInd/>
        <w:spacing w:after="160" w:line="259" w:lineRule="auto"/>
        <w:ind w:left="0" w:firstLine="567"/>
        <w:contextualSpacing/>
        <w:jc w:val="both"/>
        <w:rPr>
          <w:rFonts w:eastAsia="Calibri"/>
          <w:bCs/>
          <w:color w:val="000000"/>
          <w:sz w:val="28"/>
          <w:szCs w:val="28"/>
          <w:lang w:val="uk-UA" w:eastAsia="en-US"/>
        </w:rPr>
      </w:pPr>
      <w:r w:rsidRPr="0014494F">
        <w:rPr>
          <w:bCs/>
          <w:color w:val="000000"/>
          <w:sz w:val="28"/>
          <w:szCs w:val="28"/>
          <w:lang w:val="uk-UA"/>
        </w:rPr>
        <w:lastRenderedPageBreak/>
        <w:t xml:space="preserve">у </w:t>
      </w:r>
      <w:r w:rsidRPr="0014494F">
        <w:rPr>
          <w:color w:val="000000"/>
          <w:sz w:val="28"/>
          <w:szCs w:val="28"/>
          <w:lang w:val="uk-UA"/>
        </w:rPr>
        <w:t>Додатку В «</w:t>
      </w:r>
      <w:r w:rsidRPr="0014494F">
        <w:rPr>
          <w:bCs/>
          <w:color w:val="000000"/>
          <w:sz w:val="28"/>
          <w:szCs w:val="28"/>
        </w:rPr>
        <w:t xml:space="preserve">ПЕРЕЛІК  ЗАВДАНЬ ТА ЗАХОДІВ  </w:t>
      </w:r>
      <w:r w:rsidRPr="0014494F">
        <w:rPr>
          <w:color w:val="000000"/>
          <w:sz w:val="28"/>
          <w:szCs w:val="28"/>
        </w:rPr>
        <w:t>МІСЬКОЇ ЦІЛЬОВОЇ ПРОГРАМИ СПРИЯННЯ  РОЗВИТКУ СПОЖИВЧОГО  РИНКУ НА 2019 – 2023 РОКИ»:</w:t>
      </w:r>
    </w:p>
    <w:p w14:paraId="34062D9D" w14:textId="77777777" w:rsidR="0014494F" w:rsidRPr="0014494F" w:rsidRDefault="0014494F" w:rsidP="0014494F">
      <w:pPr>
        <w:widowControl/>
        <w:tabs>
          <w:tab w:val="left" w:pos="993"/>
        </w:tabs>
        <w:autoSpaceDE/>
        <w:autoSpaceDN/>
        <w:adjustRightInd/>
        <w:ind w:firstLine="567"/>
        <w:contextualSpacing/>
        <w:jc w:val="both"/>
        <w:rPr>
          <w:color w:val="000000"/>
          <w:sz w:val="28"/>
          <w:szCs w:val="28"/>
          <w:lang w:val="uk-UA"/>
        </w:rPr>
      </w:pPr>
      <w:r w:rsidRPr="0014494F">
        <w:rPr>
          <w:color w:val="000000"/>
          <w:sz w:val="28"/>
          <w:szCs w:val="28"/>
          <w:lang w:val="uk-UA"/>
        </w:rPr>
        <w:t xml:space="preserve">обмежено термін дії заходу 1.3. «Розробка та візуалізація графічної частини концепції розвитку </w:t>
      </w:r>
      <w:proofErr w:type="spellStart"/>
      <w:r w:rsidRPr="0014494F">
        <w:rPr>
          <w:color w:val="000000"/>
          <w:sz w:val="28"/>
          <w:szCs w:val="28"/>
          <w:lang w:val="uk-UA"/>
        </w:rPr>
        <w:t>дрібнороздрібної</w:t>
      </w:r>
      <w:proofErr w:type="spellEnd"/>
      <w:r w:rsidRPr="0014494F">
        <w:rPr>
          <w:color w:val="000000"/>
          <w:sz w:val="28"/>
          <w:szCs w:val="28"/>
          <w:lang w:val="uk-UA"/>
        </w:rPr>
        <w:t xml:space="preserve"> торговельної мережі у місті Києві та малих архітектурних форм біля закладів ресторанного господарства, тематичних ярмарків» до 2019 року, оскільки захід втратив актуальність і у 2023 році не виконувався.</w:t>
      </w:r>
    </w:p>
    <w:p w14:paraId="6C10A8F0" w14:textId="77777777" w:rsidR="0014494F" w:rsidRPr="0014494F" w:rsidRDefault="0014494F" w:rsidP="0014494F">
      <w:pPr>
        <w:widowControl/>
        <w:autoSpaceDE/>
        <w:autoSpaceDN/>
        <w:adjustRightInd/>
        <w:ind w:firstLine="709"/>
        <w:jc w:val="both"/>
        <w:rPr>
          <w:sz w:val="28"/>
          <w:szCs w:val="28"/>
          <w:lang w:val="uk-UA"/>
        </w:rPr>
      </w:pPr>
      <w:r w:rsidRPr="0014494F">
        <w:rPr>
          <w:sz w:val="28"/>
          <w:szCs w:val="28"/>
          <w:lang w:val="uk-UA"/>
        </w:rPr>
        <w:t xml:space="preserve">Департаментом спільно з КП « Головний інформаційно обчислювальний центр» розробляється  програмний модуль «Пересувна та сезонна торгівля» підсистеми «Торгівля», який наповнено актуальною інформацією щодо засобів пересувної та об’єктів сезонної </w:t>
      </w:r>
      <w:proofErr w:type="spellStart"/>
      <w:r w:rsidRPr="0014494F">
        <w:rPr>
          <w:sz w:val="28"/>
          <w:szCs w:val="28"/>
          <w:lang w:val="uk-UA"/>
        </w:rPr>
        <w:t>дрібнороздрібної</w:t>
      </w:r>
      <w:proofErr w:type="spellEnd"/>
      <w:r w:rsidRPr="0014494F">
        <w:rPr>
          <w:sz w:val="28"/>
          <w:szCs w:val="28"/>
          <w:lang w:val="uk-UA"/>
        </w:rPr>
        <w:t xml:space="preserve"> торговельної мережі в ІАС «Майно», що дозволить впорядкувати розміщення засобів та об’єктів на території міста Києва відповідно до містобудівної ситуації</w:t>
      </w:r>
      <w:r w:rsidRPr="0014494F">
        <w:rPr>
          <w:color w:val="000000"/>
          <w:sz w:val="28"/>
          <w:szCs w:val="28"/>
          <w:lang w:val="uk-UA"/>
        </w:rPr>
        <w:t>;</w:t>
      </w:r>
    </w:p>
    <w:p w14:paraId="562DF546" w14:textId="77777777" w:rsidR="0014494F" w:rsidRPr="0014494F" w:rsidRDefault="0014494F" w:rsidP="0014494F">
      <w:pPr>
        <w:widowControl/>
        <w:autoSpaceDE/>
        <w:autoSpaceDN/>
        <w:adjustRightInd/>
        <w:spacing w:line="259" w:lineRule="auto"/>
        <w:ind w:firstLine="567"/>
        <w:contextualSpacing/>
        <w:jc w:val="both"/>
        <w:rPr>
          <w:sz w:val="28"/>
          <w:szCs w:val="28"/>
          <w:shd w:val="clear" w:color="000000" w:fill="auto"/>
          <w:lang w:val="uk-UA"/>
        </w:rPr>
      </w:pPr>
      <w:proofErr w:type="spellStart"/>
      <w:r w:rsidRPr="0014494F">
        <w:rPr>
          <w:color w:val="000000"/>
          <w:sz w:val="28"/>
          <w:szCs w:val="28"/>
        </w:rPr>
        <w:t>обмежено</w:t>
      </w:r>
      <w:proofErr w:type="spellEnd"/>
      <w:r w:rsidRPr="0014494F">
        <w:rPr>
          <w:color w:val="000000"/>
          <w:sz w:val="28"/>
          <w:szCs w:val="28"/>
        </w:rPr>
        <w:t xml:space="preserve"> </w:t>
      </w:r>
      <w:proofErr w:type="spellStart"/>
      <w:r w:rsidRPr="0014494F">
        <w:rPr>
          <w:color w:val="000000"/>
          <w:sz w:val="28"/>
          <w:szCs w:val="28"/>
        </w:rPr>
        <w:t>термін</w:t>
      </w:r>
      <w:proofErr w:type="spellEnd"/>
      <w:r w:rsidRPr="0014494F">
        <w:rPr>
          <w:color w:val="000000"/>
          <w:sz w:val="28"/>
          <w:szCs w:val="28"/>
        </w:rPr>
        <w:t xml:space="preserve"> </w:t>
      </w:r>
      <w:proofErr w:type="spellStart"/>
      <w:r w:rsidRPr="0014494F">
        <w:rPr>
          <w:color w:val="000000"/>
          <w:sz w:val="28"/>
          <w:szCs w:val="28"/>
        </w:rPr>
        <w:t>дії</w:t>
      </w:r>
      <w:proofErr w:type="spellEnd"/>
      <w:r w:rsidRPr="0014494F">
        <w:rPr>
          <w:color w:val="000000"/>
          <w:sz w:val="28"/>
          <w:szCs w:val="28"/>
        </w:rPr>
        <w:t xml:space="preserve"> заходу </w:t>
      </w:r>
      <w:r w:rsidRPr="0014494F">
        <w:rPr>
          <w:color w:val="000000"/>
          <w:sz w:val="28"/>
          <w:szCs w:val="28"/>
          <w:lang w:val="uk-UA"/>
        </w:rPr>
        <w:t xml:space="preserve">2.1. «Проведення загальноміського шкільного ярмарку до нового навчального року» до 2022 року, оскільки </w:t>
      </w:r>
      <w:r w:rsidRPr="0014494F">
        <w:rPr>
          <w:sz w:val="28"/>
          <w:szCs w:val="28"/>
          <w:shd w:val="clear" w:color="000000" w:fill="auto"/>
          <w:lang w:val="uk-UA"/>
        </w:rPr>
        <w:t>у зв’язку із запровадженням воєнного стану в Україні з 24 лютого 2022 року та військовою агресією з боку російської федерації проти України, а також відсутністю гарантій в безпеці відвідувачам заходу, проведення загальноміського шкільного ярмарку до нового 2023/2024 навчального року у серпні 2023 року виявилось неможливим.</w:t>
      </w:r>
    </w:p>
    <w:p w14:paraId="3C276276" w14:textId="77777777" w:rsidR="0014494F" w:rsidRPr="0014494F" w:rsidRDefault="0014494F" w:rsidP="0014494F">
      <w:pPr>
        <w:widowControl/>
        <w:autoSpaceDE/>
        <w:autoSpaceDN/>
        <w:adjustRightInd/>
        <w:spacing w:line="259" w:lineRule="auto"/>
        <w:ind w:firstLine="567"/>
        <w:contextualSpacing/>
        <w:jc w:val="both"/>
        <w:rPr>
          <w:sz w:val="28"/>
          <w:szCs w:val="28"/>
          <w:shd w:val="clear" w:color="000000" w:fill="auto"/>
          <w:lang w:val="uk-UA"/>
        </w:rPr>
      </w:pPr>
    </w:p>
    <w:p w14:paraId="4DF90F26" w14:textId="6B4A1AE0" w:rsidR="0014494F" w:rsidRPr="0014494F" w:rsidRDefault="0014494F" w:rsidP="0014494F">
      <w:pPr>
        <w:widowControl/>
        <w:autoSpaceDE/>
        <w:autoSpaceDN/>
        <w:adjustRightInd/>
        <w:spacing w:after="160" w:line="259" w:lineRule="auto"/>
        <w:ind w:firstLine="709"/>
        <w:jc w:val="both"/>
        <w:rPr>
          <w:color w:val="000000"/>
          <w:sz w:val="28"/>
          <w:szCs w:val="28"/>
          <w:lang w:val="uk-UA" w:eastAsia="uk-UA"/>
        </w:rPr>
      </w:pPr>
      <w:r>
        <w:rPr>
          <w:rFonts w:eastAsia="Calibri"/>
          <w:bCs/>
          <w:color w:val="000000"/>
          <w:sz w:val="28"/>
          <w:szCs w:val="28"/>
          <w:lang w:val="uk-UA" w:eastAsia="en-US"/>
        </w:rPr>
        <w:t>3.</w:t>
      </w:r>
      <w:r w:rsidRPr="0014494F">
        <w:rPr>
          <w:rFonts w:eastAsia="Calibri"/>
          <w:bCs/>
          <w:color w:val="000000"/>
          <w:sz w:val="28"/>
          <w:szCs w:val="28"/>
          <w:lang w:val="uk-UA" w:eastAsia="en-US"/>
        </w:rPr>
        <w:t>3. Приведення у відповідність Порядку розроблення, затвердження та виконання міських цільових програм у місті Києві, затвердженого рішенням Київської міської ради від 29 жовтня 2009 року № 520/2589 (зі змінами та доповненнями) р</w:t>
      </w:r>
      <w:r w:rsidRPr="0014494F">
        <w:rPr>
          <w:bCs/>
          <w:sz w:val="28"/>
          <w:szCs w:val="28"/>
          <w:lang w:val="uk-UA" w:eastAsia="uk-UA"/>
        </w:rPr>
        <w:t xml:space="preserve">озділу </w:t>
      </w:r>
      <w:hyperlink r:id="rId5" w:tgtFrame="_blank" w:history="1">
        <w:r w:rsidRPr="0014494F">
          <w:rPr>
            <w:bCs/>
            <w:color w:val="000000"/>
            <w:sz w:val="28"/>
            <w:szCs w:val="28"/>
            <w:lang w:val="uk-UA" w:eastAsia="uk-UA"/>
          </w:rPr>
          <w:t>VIII  «КООРДИНАЦІЯ ТА КОНТРОЛЬ ЗА ХОДОМ ВИКОНАННЯ КОМПЛЕКСНОЇ ПРОГРАМИ</w:t>
        </w:r>
      </w:hyperlink>
      <w:r w:rsidRPr="0014494F">
        <w:rPr>
          <w:color w:val="000000"/>
          <w:sz w:val="28"/>
          <w:szCs w:val="28"/>
          <w:lang w:val="uk-UA" w:eastAsia="uk-UA"/>
        </w:rPr>
        <w:t>», а саме:</w:t>
      </w:r>
    </w:p>
    <w:p w14:paraId="66C70D2E" w14:textId="77777777" w:rsidR="0014494F" w:rsidRPr="0014494F" w:rsidRDefault="0014494F" w:rsidP="0014494F">
      <w:pPr>
        <w:spacing w:after="160" w:line="259" w:lineRule="auto"/>
        <w:ind w:firstLine="709"/>
        <w:jc w:val="both"/>
        <w:rPr>
          <w:b/>
          <w:color w:val="000000"/>
          <w:sz w:val="28"/>
          <w:szCs w:val="28"/>
          <w:highlight w:val="green"/>
          <w:lang w:val="uk-UA" w:eastAsia="uk-UA"/>
        </w:rPr>
      </w:pPr>
      <w:r w:rsidRPr="0014494F">
        <w:rPr>
          <w:color w:val="000000"/>
          <w:sz w:val="28"/>
          <w:szCs w:val="28"/>
          <w:lang w:val="uk-UA" w:eastAsia="uk-UA"/>
        </w:rPr>
        <w:t>- слова і цифри «</w:t>
      </w:r>
      <w:hyperlink r:id="rId6" w:tgtFrame="_blank" w:history="1">
        <w:r w:rsidRPr="0014494F">
          <w:rPr>
            <w:color w:val="000000"/>
            <w:sz w:val="28"/>
            <w:szCs w:val="28"/>
            <w:lang w:val="uk-UA"/>
          </w:rPr>
          <w:t>Співвиконавці заходів Комплексної програми щоквартально до 01 числа другого місяця, що настає за звітним періодом, надають Департаменту промисловості та розвитку підприємництва виконавчого органу Київської міської ради (Київської міської державної адміністрації) узагальнені відомості про результати виконання Комплексної програми з визначенням динаміки цільових показників.</w:t>
        </w:r>
      </w:hyperlink>
      <w:r w:rsidRPr="0014494F">
        <w:rPr>
          <w:color w:val="000000"/>
          <w:sz w:val="28"/>
          <w:szCs w:val="28"/>
          <w:lang w:val="uk-UA"/>
        </w:rPr>
        <w:t>» замінено на слова і цифри «</w:t>
      </w:r>
      <w:hyperlink r:id="rId7" w:tgtFrame="_blank" w:history="1">
        <w:r w:rsidRPr="0014494F">
          <w:rPr>
            <w:color w:val="000000"/>
            <w:sz w:val="28"/>
            <w:szCs w:val="28"/>
            <w:lang w:val="uk-UA" w:eastAsia="uk-UA"/>
          </w:rPr>
          <w:t>Співвиконавці заходів Комплексної програми  щоквартально до 15 квітня, 15 липня, 15 жовтня звітного року, річний звіт – до 01 лютого року, що настає за звітним періодом, надають Департаменту промисловості та розвитку підприємництва виконавчого органу Київської міської ради (Київської міської державної адміністрації) узагальнені відомості про результати виконання Комплексної програми з визначенням динаміки цільових показників.</w:t>
        </w:r>
      </w:hyperlink>
      <w:r w:rsidRPr="0014494F">
        <w:rPr>
          <w:color w:val="000000"/>
          <w:sz w:val="28"/>
          <w:szCs w:val="28"/>
          <w:lang w:val="uk-UA" w:eastAsia="uk-UA"/>
        </w:rPr>
        <w:t>»;</w:t>
      </w:r>
    </w:p>
    <w:p w14:paraId="429DEB43" w14:textId="3F734099" w:rsidR="0014494F" w:rsidRPr="0014494F" w:rsidRDefault="0014494F" w:rsidP="0014494F">
      <w:pPr>
        <w:widowControl/>
        <w:autoSpaceDE/>
        <w:autoSpaceDN/>
        <w:adjustRightInd/>
        <w:spacing w:after="160" w:line="259" w:lineRule="auto"/>
        <w:ind w:firstLine="709"/>
        <w:jc w:val="both"/>
        <w:rPr>
          <w:lang w:val="uk-UA"/>
        </w:rPr>
      </w:pPr>
      <w:r w:rsidRPr="0014494F">
        <w:rPr>
          <w:color w:val="000000"/>
          <w:sz w:val="28"/>
          <w:szCs w:val="28"/>
          <w:lang w:val="uk-UA" w:eastAsia="uk-UA"/>
        </w:rPr>
        <w:t xml:space="preserve">- слова і цифри «квартальні та річний звіти про виконання завдань і заходів Комплексної програми - до 20 числа другого місяця, що настає за звітним періодом; заключний звіт про виконання завдань і заходів Комплексної програми - не пізніше </w:t>
      </w:r>
      <w:r w:rsidRPr="0014494F">
        <w:rPr>
          <w:color w:val="000000"/>
          <w:sz w:val="28"/>
          <w:szCs w:val="28"/>
          <w:lang w:val="uk-UA" w:eastAsia="uk-UA"/>
        </w:rPr>
        <w:lastRenderedPageBreak/>
        <w:t>ніж у тримісячний строк після закінчення встановленого строку виконання програми; уточнені річні звіти про виконання завдань і заходів Комплексної програми (в разі необхідності) - до 01 квітня року, наступного за звітним» змінено на слова і цифри «квартальні звіти – до 01 травня, 01 серпня та 01 листопада звітного року; річний звіт – до 01 березня року, наступного за звітним; заключний звіт та уточнені річні звіти (у разі потреби) до 01 квітня року, наступного за звітним.».</w:t>
      </w:r>
    </w:p>
    <w:p w14:paraId="3653D9B2" w14:textId="4AD70C84" w:rsidR="00A1350F" w:rsidRDefault="00A608B4" w:rsidP="005B076C">
      <w:pPr>
        <w:ind w:right="-1" w:firstLine="567"/>
        <w:jc w:val="both"/>
        <w:rPr>
          <w:color w:val="000000"/>
          <w:sz w:val="28"/>
          <w:szCs w:val="28"/>
          <w:lang w:val="uk-UA" w:eastAsia="uk-UA"/>
        </w:rPr>
      </w:pPr>
      <w:r w:rsidRPr="00A608B4">
        <w:rPr>
          <w:color w:val="000000"/>
          <w:sz w:val="28"/>
          <w:szCs w:val="28"/>
          <w:lang w:val="uk-UA" w:eastAsia="uk-UA"/>
        </w:rPr>
        <w:t>Контроль за виконанням цього рішення покла</w:t>
      </w:r>
      <w:r w:rsidR="00E43299">
        <w:rPr>
          <w:color w:val="000000"/>
          <w:sz w:val="28"/>
          <w:szCs w:val="28"/>
          <w:lang w:val="uk-UA" w:eastAsia="uk-UA"/>
        </w:rPr>
        <w:t>дено</w:t>
      </w:r>
      <w:r w:rsidRPr="00A608B4">
        <w:rPr>
          <w:color w:val="000000"/>
          <w:sz w:val="28"/>
          <w:szCs w:val="28"/>
          <w:lang w:val="uk-UA" w:eastAsia="uk-UA"/>
        </w:rPr>
        <w:t xml:space="preserve"> на постійну комісію Київської міської ради з питань підприємництва, промисловості та міського благоустрою та на постійну комісію Київської міської ради з питань бюджету, соціально-економічного розвитку та інвестиційної діяльності.</w:t>
      </w:r>
    </w:p>
    <w:p w14:paraId="57349B77" w14:textId="77777777" w:rsidR="00A608B4" w:rsidRPr="00701258" w:rsidRDefault="00A608B4" w:rsidP="005B076C">
      <w:pPr>
        <w:ind w:right="-1" w:firstLine="567"/>
        <w:jc w:val="both"/>
        <w:rPr>
          <w:sz w:val="28"/>
          <w:szCs w:val="28"/>
          <w:lang w:val="uk-UA"/>
        </w:rPr>
      </w:pPr>
    </w:p>
    <w:p w14:paraId="6FE0BB97" w14:textId="2F9BDEAE" w:rsidR="005B076C" w:rsidRDefault="005B076C" w:rsidP="005B076C">
      <w:pPr>
        <w:suppressAutoHyphens/>
        <w:ind w:right="-1" w:firstLine="567"/>
        <w:jc w:val="both"/>
        <w:rPr>
          <w:sz w:val="28"/>
          <w:szCs w:val="28"/>
          <w:lang w:val="uk-UA"/>
        </w:rPr>
      </w:pPr>
      <w:r w:rsidRPr="00F17177">
        <w:rPr>
          <w:sz w:val="28"/>
          <w:szCs w:val="28"/>
          <w:lang w:val="uk-UA"/>
        </w:rPr>
        <w:t xml:space="preserve">4. Інформація про </w:t>
      </w:r>
      <w:r w:rsidR="00F17177">
        <w:rPr>
          <w:sz w:val="28"/>
          <w:szCs w:val="28"/>
          <w:lang w:val="uk-UA"/>
        </w:rPr>
        <w:t xml:space="preserve">те, чи </w:t>
      </w:r>
      <w:proofErr w:type="spellStart"/>
      <w:r w:rsidR="00F17177">
        <w:rPr>
          <w:sz w:val="28"/>
          <w:szCs w:val="28"/>
          <w:lang w:val="uk-UA"/>
        </w:rPr>
        <w:t>стоується</w:t>
      </w:r>
      <w:proofErr w:type="spellEnd"/>
      <w:r w:rsidR="00F17177">
        <w:rPr>
          <w:sz w:val="28"/>
          <w:szCs w:val="28"/>
          <w:lang w:val="uk-UA"/>
        </w:rPr>
        <w:t xml:space="preserve"> </w:t>
      </w:r>
      <w:proofErr w:type="spellStart"/>
      <w:r w:rsidR="00F17177">
        <w:rPr>
          <w:sz w:val="28"/>
          <w:szCs w:val="28"/>
          <w:lang w:val="uk-UA"/>
        </w:rPr>
        <w:t>проєкт</w:t>
      </w:r>
      <w:proofErr w:type="spellEnd"/>
      <w:r w:rsidR="00F17177">
        <w:rPr>
          <w:sz w:val="28"/>
          <w:szCs w:val="28"/>
          <w:lang w:val="uk-UA"/>
        </w:rPr>
        <w:t xml:space="preserve"> рішення прав і соціальної захищеності осіб з інвалідністю та який вплив він матиме на життєдіяльність цієї категорії.</w:t>
      </w:r>
    </w:p>
    <w:p w14:paraId="64807881" w14:textId="77777777" w:rsidR="00F17177" w:rsidRPr="00F17177" w:rsidRDefault="00F17177" w:rsidP="005B076C">
      <w:pPr>
        <w:suppressAutoHyphens/>
        <w:ind w:right="-1" w:firstLine="567"/>
        <w:jc w:val="both"/>
        <w:rPr>
          <w:sz w:val="28"/>
          <w:szCs w:val="28"/>
          <w:lang w:val="uk-UA"/>
        </w:rPr>
      </w:pPr>
    </w:p>
    <w:p w14:paraId="1B896FFE" w14:textId="635146AB" w:rsidR="005B076C" w:rsidRPr="00C9678C" w:rsidRDefault="00F17177" w:rsidP="005B076C">
      <w:pPr>
        <w:suppressAutoHyphens/>
        <w:ind w:right="-1" w:firstLine="567"/>
        <w:jc w:val="both"/>
        <w:rPr>
          <w:sz w:val="28"/>
          <w:szCs w:val="28"/>
          <w:lang w:val="uk-UA"/>
        </w:rPr>
      </w:pPr>
      <w:proofErr w:type="spellStart"/>
      <w:r>
        <w:rPr>
          <w:rFonts w:eastAsia="Calibri"/>
          <w:sz w:val="28"/>
          <w:szCs w:val="28"/>
          <w:lang w:val="uk-UA"/>
        </w:rPr>
        <w:t>Проєкт</w:t>
      </w:r>
      <w:proofErr w:type="spellEnd"/>
      <w:r>
        <w:rPr>
          <w:rFonts w:eastAsia="Calibri"/>
          <w:sz w:val="28"/>
          <w:szCs w:val="28"/>
          <w:lang w:val="uk-UA"/>
        </w:rPr>
        <w:t xml:space="preserve"> рішення не має впливу </w:t>
      </w:r>
      <w:r w:rsidR="009E6246">
        <w:rPr>
          <w:rFonts w:eastAsia="Calibri"/>
          <w:sz w:val="28"/>
          <w:szCs w:val="28"/>
          <w:lang w:val="uk-UA"/>
        </w:rPr>
        <w:t>на осіб з інвалідністю.</w:t>
      </w:r>
    </w:p>
    <w:p w14:paraId="029A188D" w14:textId="77777777" w:rsidR="005B076C" w:rsidRPr="005B076C" w:rsidRDefault="005B076C" w:rsidP="005B076C">
      <w:pPr>
        <w:pStyle w:val="a9"/>
        <w:ind w:right="-1" w:firstLine="567"/>
        <w:jc w:val="both"/>
        <w:rPr>
          <w:sz w:val="28"/>
          <w:szCs w:val="28"/>
          <w:lang w:val="uk-UA"/>
        </w:rPr>
      </w:pPr>
    </w:p>
    <w:p w14:paraId="5E951AC5" w14:textId="042E4FF6" w:rsidR="009E6246" w:rsidRDefault="009E6246" w:rsidP="009E6246">
      <w:pPr>
        <w:ind w:right="-1" w:firstLine="567"/>
        <w:jc w:val="both"/>
        <w:rPr>
          <w:rFonts w:eastAsia="Calibri"/>
          <w:color w:val="000000"/>
          <w:sz w:val="28"/>
          <w:szCs w:val="28"/>
          <w:lang w:val="uk-UA"/>
        </w:rPr>
      </w:pPr>
      <w:r w:rsidRPr="009E6246">
        <w:rPr>
          <w:rFonts w:eastAsia="Calibri"/>
          <w:color w:val="000000"/>
          <w:sz w:val="28"/>
          <w:szCs w:val="28"/>
          <w:lang w:val="uk-UA"/>
        </w:rPr>
        <w:t xml:space="preserve">5. 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w:t>
      </w:r>
      <w:proofErr w:type="spellStart"/>
      <w:r w:rsidRPr="009E6246">
        <w:rPr>
          <w:rFonts w:eastAsia="Calibri"/>
          <w:color w:val="000000"/>
          <w:sz w:val="28"/>
          <w:szCs w:val="28"/>
          <w:lang w:val="uk-UA"/>
        </w:rPr>
        <w:t>проєкту</w:t>
      </w:r>
      <w:proofErr w:type="spellEnd"/>
      <w:r w:rsidRPr="009E6246">
        <w:rPr>
          <w:rFonts w:eastAsia="Calibri"/>
          <w:color w:val="000000"/>
          <w:sz w:val="28"/>
          <w:szCs w:val="28"/>
          <w:lang w:val="uk-UA"/>
        </w:rPr>
        <w:t xml:space="preserve"> рішення</w:t>
      </w:r>
      <w:r>
        <w:rPr>
          <w:rFonts w:eastAsia="Calibri"/>
          <w:color w:val="000000"/>
          <w:sz w:val="28"/>
          <w:szCs w:val="28"/>
          <w:lang w:val="uk-UA"/>
        </w:rPr>
        <w:t>.</w:t>
      </w:r>
    </w:p>
    <w:p w14:paraId="495CB23B" w14:textId="77777777" w:rsidR="009E6246" w:rsidRPr="009E6246" w:rsidRDefault="009E6246" w:rsidP="009E6246">
      <w:pPr>
        <w:ind w:right="-1" w:firstLine="567"/>
        <w:jc w:val="both"/>
        <w:rPr>
          <w:rFonts w:eastAsia="Calibri"/>
          <w:color w:val="000000"/>
          <w:sz w:val="28"/>
          <w:szCs w:val="28"/>
          <w:lang w:val="uk-UA"/>
        </w:rPr>
      </w:pPr>
    </w:p>
    <w:p w14:paraId="1930DDEC" w14:textId="63CCB3DE" w:rsidR="009E6246" w:rsidRPr="00BC7321" w:rsidRDefault="009E6246" w:rsidP="009E6246">
      <w:pPr>
        <w:ind w:right="-1" w:firstLine="567"/>
        <w:jc w:val="both"/>
        <w:rPr>
          <w:rFonts w:eastAsia="Calibri"/>
          <w:sz w:val="28"/>
          <w:szCs w:val="28"/>
          <w:lang w:val="uk-UA" w:eastAsia="ar-SA"/>
        </w:rPr>
      </w:pPr>
      <w:r w:rsidRPr="00BC7321">
        <w:rPr>
          <w:rFonts w:eastAsia="Calibri"/>
          <w:color w:val="000000"/>
          <w:sz w:val="28"/>
          <w:szCs w:val="28"/>
          <w:lang w:val="uk-UA" w:eastAsia="ar-SA"/>
        </w:rPr>
        <w:t xml:space="preserve">Суб’єктом подання цього проєкту рішення є директор Департаменту </w:t>
      </w:r>
      <w:r>
        <w:rPr>
          <w:rFonts w:eastAsia="Calibri"/>
          <w:color w:val="000000"/>
          <w:sz w:val="28"/>
          <w:szCs w:val="28"/>
          <w:lang w:val="uk-UA" w:eastAsia="ar-SA"/>
        </w:rPr>
        <w:t xml:space="preserve">промисловості та розвитку підприємництва </w:t>
      </w:r>
      <w:r w:rsidRPr="00BC7321">
        <w:rPr>
          <w:rFonts w:eastAsia="Calibri"/>
          <w:color w:val="000000"/>
          <w:sz w:val="28"/>
          <w:szCs w:val="28"/>
          <w:lang w:val="uk-UA" w:eastAsia="ar-SA"/>
        </w:rPr>
        <w:t xml:space="preserve"> виконавчого органу Київської міської ради (Київської міської державної адміністрації).</w:t>
      </w:r>
    </w:p>
    <w:p w14:paraId="02BE5EDC" w14:textId="47674415" w:rsidR="009E6246" w:rsidRPr="00BC7321" w:rsidRDefault="009E6246" w:rsidP="009E6246">
      <w:pPr>
        <w:ind w:right="-1" w:firstLine="567"/>
        <w:jc w:val="both"/>
        <w:rPr>
          <w:rFonts w:eastAsia="Calibri"/>
          <w:b/>
          <w:color w:val="000000"/>
          <w:sz w:val="28"/>
          <w:szCs w:val="28"/>
          <w:lang w:val="uk-UA" w:eastAsia="ar-SA"/>
        </w:rPr>
      </w:pPr>
      <w:r w:rsidRPr="00BC7321">
        <w:rPr>
          <w:rFonts w:eastAsia="Calibri"/>
          <w:color w:val="000000"/>
          <w:sz w:val="28"/>
          <w:szCs w:val="28"/>
          <w:lang w:val="uk-UA" w:eastAsia="ar-SA"/>
        </w:rPr>
        <w:t xml:space="preserve">Особою, відповідальною за супроводження проєкту рішення Київської міської ради та доповідачем на пленарному засіданні Київської міської ради є директор Департаменту </w:t>
      </w:r>
      <w:r>
        <w:rPr>
          <w:rFonts w:eastAsia="Calibri"/>
          <w:color w:val="000000"/>
          <w:sz w:val="28"/>
          <w:szCs w:val="28"/>
          <w:lang w:val="uk-UA" w:eastAsia="ar-SA"/>
        </w:rPr>
        <w:t xml:space="preserve">промисловості та розвитку підприємництва </w:t>
      </w:r>
      <w:r w:rsidRPr="00BC7321">
        <w:rPr>
          <w:rFonts w:eastAsia="Calibri"/>
          <w:color w:val="000000"/>
          <w:sz w:val="28"/>
          <w:szCs w:val="28"/>
          <w:lang w:val="uk-UA" w:eastAsia="ar-SA"/>
        </w:rPr>
        <w:t xml:space="preserve"> виконавчого органу Київської міської ради (Київської міської державної адміністрації) </w:t>
      </w:r>
      <w:proofErr w:type="spellStart"/>
      <w:r>
        <w:rPr>
          <w:rFonts w:eastAsia="Calibri"/>
          <w:color w:val="000000"/>
          <w:sz w:val="28"/>
          <w:szCs w:val="28"/>
          <w:lang w:val="uk-UA" w:eastAsia="ar-SA"/>
        </w:rPr>
        <w:t>Костіков</w:t>
      </w:r>
      <w:proofErr w:type="spellEnd"/>
      <w:r>
        <w:rPr>
          <w:rFonts w:eastAsia="Calibri"/>
          <w:color w:val="000000"/>
          <w:sz w:val="28"/>
          <w:szCs w:val="28"/>
          <w:lang w:val="uk-UA" w:eastAsia="ar-SA"/>
        </w:rPr>
        <w:t xml:space="preserve"> Володимир Володимирович</w:t>
      </w:r>
      <w:r w:rsidRPr="00BC7321">
        <w:rPr>
          <w:rFonts w:eastAsia="Calibri"/>
          <w:color w:val="000000"/>
          <w:sz w:val="28"/>
          <w:szCs w:val="28"/>
          <w:lang w:val="uk-UA" w:eastAsia="ar-SA"/>
        </w:rPr>
        <w:t>,</w:t>
      </w:r>
      <w:r w:rsidRPr="00BC7321">
        <w:rPr>
          <w:rFonts w:eastAsia="Calibri"/>
          <w:color w:val="000000"/>
          <w:sz w:val="28"/>
          <w:szCs w:val="28"/>
          <w:lang w:val="uk-UA" w:eastAsia="uk-UA"/>
        </w:rPr>
        <w:t xml:space="preserve"> </w:t>
      </w:r>
      <w:r w:rsidRPr="00BC7321">
        <w:rPr>
          <w:rFonts w:eastAsia="Calibri"/>
          <w:color w:val="000000"/>
          <w:sz w:val="28"/>
          <w:szCs w:val="28"/>
          <w:lang w:val="uk-UA" w:eastAsia="ar-SA"/>
        </w:rPr>
        <w:t xml:space="preserve">контактний телефон </w:t>
      </w:r>
      <w:r>
        <w:rPr>
          <w:sz w:val="28"/>
          <w:szCs w:val="28"/>
          <w:lang w:val="uk-UA"/>
        </w:rPr>
        <w:t>246</w:t>
      </w:r>
      <w:r w:rsidR="00573481">
        <w:rPr>
          <w:sz w:val="28"/>
          <w:szCs w:val="28"/>
          <w:lang w:val="uk-UA"/>
        </w:rPr>
        <w:t xml:space="preserve"> - </w:t>
      </w:r>
      <w:r>
        <w:rPr>
          <w:sz w:val="28"/>
          <w:szCs w:val="28"/>
          <w:lang w:val="uk-UA"/>
        </w:rPr>
        <w:t>66</w:t>
      </w:r>
      <w:r w:rsidR="00573481">
        <w:rPr>
          <w:sz w:val="28"/>
          <w:szCs w:val="28"/>
          <w:lang w:val="uk-UA"/>
        </w:rPr>
        <w:t xml:space="preserve"> - </w:t>
      </w:r>
      <w:r w:rsidRPr="009E6246">
        <w:rPr>
          <w:sz w:val="28"/>
          <w:szCs w:val="28"/>
          <w:lang w:val="uk-UA"/>
        </w:rPr>
        <w:t>34</w:t>
      </w:r>
      <w:r w:rsidRPr="00BC7321">
        <w:rPr>
          <w:rFonts w:eastAsia="Calibri"/>
          <w:color w:val="000000"/>
          <w:sz w:val="28"/>
          <w:szCs w:val="28"/>
          <w:lang w:val="uk-UA" w:eastAsia="ar-SA"/>
        </w:rPr>
        <w:t>.</w:t>
      </w:r>
    </w:p>
    <w:p w14:paraId="4ACE69AD" w14:textId="77777777" w:rsidR="002B65FC" w:rsidRDefault="002B65FC" w:rsidP="005B076C">
      <w:pPr>
        <w:tabs>
          <w:tab w:val="left" w:pos="851"/>
        </w:tabs>
        <w:ind w:right="-1" w:firstLine="567"/>
        <w:jc w:val="both"/>
        <w:rPr>
          <w:w w:val="101"/>
          <w:sz w:val="28"/>
          <w:szCs w:val="28"/>
          <w:lang w:val="uk-UA"/>
        </w:rPr>
      </w:pPr>
    </w:p>
    <w:p w14:paraId="3A59DF84" w14:textId="77777777" w:rsidR="005B076C" w:rsidRDefault="005B076C" w:rsidP="005B076C">
      <w:pPr>
        <w:ind w:right="-1" w:firstLine="567"/>
        <w:jc w:val="both"/>
        <w:rPr>
          <w:rFonts w:eastAsia="Calibri"/>
          <w:bCs/>
          <w:color w:val="000000"/>
          <w:sz w:val="28"/>
          <w:szCs w:val="28"/>
          <w:lang w:val="uk-UA"/>
        </w:rPr>
      </w:pPr>
      <w:r w:rsidRPr="009E6246">
        <w:rPr>
          <w:rFonts w:eastAsia="Calibri"/>
          <w:bCs/>
          <w:color w:val="000000"/>
          <w:sz w:val="28"/>
          <w:szCs w:val="28"/>
          <w:lang w:val="uk-UA"/>
        </w:rPr>
        <w:t>6. Інформація з обмеженим доступом</w:t>
      </w:r>
    </w:p>
    <w:p w14:paraId="0C87E81F" w14:textId="77777777" w:rsidR="009E6246" w:rsidRPr="009E6246" w:rsidRDefault="009E6246" w:rsidP="005B076C">
      <w:pPr>
        <w:ind w:right="-1" w:firstLine="567"/>
        <w:jc w:val="both"/>
        <w:rPr>
          <w:rFonts w:eastAsia="Calibri"/>
          <w:bCs/>
          <w:color w:val="000000"/>
          <w:sz w:val="28"/>
          <w:szCs w:val="28"/>
          <w:lang w:val="uk-UA"/>
        </w:rPr>
      </w:pPr>
    </w:p>
    <w:p w14:paraId="24E0B0B5" w14:textId="6E64D5D7" w:rsidR="005B076C" w:rsidRPr="00327071" w:rsidRDefault="005B076C" w:rsidP="005B076C">
      <w:pPr>
        <w:ind w:right="-1" w:firstLine="567"/>
        <w:jc w:val="both"/>
        <w:rPr>
          <w:rFonts w:eastAsia="Calibri"/>
          <w:bCs/>
          <w:color w:val="000000"/>
          <w:spacing w:val="-4"/>
          <w:sz w:val="28"/>
          <w:szCs w:val="28"/>
          <w:lang w:val="uk-UA"/>
        </w:rPr>
      </w:pPr>
      <w:proofErr w:type="spellStart"/>
      <w:r w:rsidRPr="00327071">
        <w:rPr>
          <w:rFonts w:eastAsia="Calibri"/>
          <w:color w:val="000000"/>
          <w:spacing w:val="-4"/>
          <w:sz w:val="28"/>
          <w:szCs w:val="28"/>
          <w:lang w:val="uk-UA"/>
        </w:rPr>
        <w:t>Проєк</w:t>
      </w:r>
      <w:r w:rsidR="009E6246">
        <w:rPr>
          <w:rFonts w:eastAsia="Calibri"/>
          <w:color w:val="000000"/>
          <w:spacing w:val="-4"/>
          <w:sz w:val="28"/>
          <w:szCs w:val="28"/>
          <w:lang w:val="uk-UA"/>
        </w:rPr>
        <w:t>т</w:t>
      </w:r>
      <w:proofErr w:type="spellEnd"/>
      <w:r w:rsidR="009E6246">
        <w:rPr>
          <w:rFonts w:eastAsia="Calibri"/>
          <w:color w:val="000000"/>
          <w:spacing w:val="-4"/>
          <w:sz w:val="28"/>
          <w:szCs w:val="28"/>
          <w:lang w:val="uk-UA"/>
        </w:rPr>
        <w:t xml:space="preserve"> рішення </w:t>
      </w:r>
      <w:r w:rsidRPr="00327071">
        <w:rPr>
          <w:rFonts w:eastAsia="Calibri"/>
          <w:bCs/>
          <w:color w:val="000000"/>
          <w:spacing w:val="-4"/>
          <w:sz w:val="28"/>
          <w:szCs w:val="28"/>
          <w:lang w:val="uk-UA"/>
        </w:rPr>
        <w:t xml:space="preserve">не містить інформації з обмеженим доступом у розумінні статті 6 Закону України «Про доступ до публічної інформації». </w:t>
      </w:r>
    </w:p>
    <w:p w14:paraId="5AE7DCDB" w14:textId="77777777" w:rsidR="005B076C" w:rsidRPr="005B076C" w:rsidRDefault="005B076C" w:rsidP="005B076C">
      <w:pPr>
        <w:ind w:right="-1" w:firstLine="567"/>
        <w:jc w:val="both"/>
        <w:rPr>
          <w:rFonts w:eastAsia="Calibri"/>
          <w:b/>
          <w:color w:val="000000"/>
          <w:sz w:val="28"/>
          <w:szCs w:val="28"/>
          <w:lang w:val="uk-UA"/>
        </w:rPr>
      </w:pPr>
    </w:p>
    <w:p w14:paraId="40B7106B" w14:textId="110E8027" w:rsidR="009E6246" w:rsidRPr="009E6246" w:rsidRDefault="009E6246" w:rsidP="009E6246">
      <w:pPr>
        <w:widowControl/>
        <w:autoSpaceDE/>
        <w:autoSpaceDN/>
        <w:adjustRightInd/>
        <w:contextualSpacing/>
        <w:rPr>
          <w:sz w:val="28"/>
          <w:lang w:val="uk-UA"/>
        </w:rPr>
      </w:pPr>
      <w:r>
        <w:rPr>
          <w:sz w:val="28"/>
          <w:lang w:val="uk-UA"/>
        </w:rPr>
        <w:t>Директор</w:t>
      </w:r>
      <w:r w:rsidRPr="009E6246">
        <w:rPr>
          <w:sz w:val="28"/>
          <w:lang w:val="uk-UA"/>
        </w:rPr>
        <w:t xml:space="preserve"> Департаменту промисловості</w:t>
      </w:r>
    </w:p>
    <w:p w14:paraId="49FDA885" w14:textId="03684884" w:rsidR="009E6246" w:rsidRPr="009E6246" w:rsidRDefault="009E6246" w:rsidP="009E6246">
      <w:pPr>
        <w:widowControl/>
        <w:autoSpaceDE/>
        <w:autoSpaceDN/>
        <w:adjustRightInd/>
        <w:contextualSpacing/>
        <w:rPr>
          <w:sz w:val="28"/>
          <w:lang w:val="uk-UA"/>
        </w:rPr>
      </w:pPr>
      <w:r w:rsidRPr="009E6246">
        <w:rPr>
          <w:sz w:val="28"/>
          <w:lang w:val="uk-UA"/>
        </w:rPr>
        <w:t>та розвитку підприємництва виконавчого</w:t>
      </w:r>
    </w:p>
    <w:p w14:paraId="2336D361" w14:textId="1BF0C70E" w:rsidR="009E6246" w:rsidRPr="009E6246" w:rsidRDefault="009E6246" w:rsidP="009E6246">
      <w:pPr>
        <w:widowControl/>
        <w:autoSpaceDE/>
        <w:autoSpaceDN/>
        <w:adjustRightInd/>
        <w:contextualSpacing/>
        <w:rPr>
          <w:sz w:val="28"/>
          <w:lang w:val="uk-UA"/>
        </w:rPr>
      </w:pPr>
      <w:r w:rsidRPr="009E6246">
        <w:rPr>
          <w:sz w:val="28"/>
          <w:lang w:val="uk-UA"/>
        </w:rPr>
        <w:t>органу Київської міської ради  (Київської</w:t>
      </w:r>
    </w:p>
    <w:p w14:paraId="520B5FF6" w14:textId="438204CC" w:rsidR="00CD13D7" w:rsidRDefault="009E6246" w:rsidP="0014494F">
      <w:pPr>
        <w:widowControl/>
        <w:autoSpaceDE/>
        <w:autoSpaceDN/>
        <w:adjustRightInd/>
        <w:contextualSpacing/>
        <w:rPr>
          <w:color w:val="000000"/>
          <w:sz w:val="28"/>
          <w:lang w:val="uk-UA"/>
        </w:rPr>
      </w:pPr>
      <w:r w:rsidRPr="009E6246">
        <w:rPr>
          <w:sz w:val="28"/>
          <w:lang w:val="uk-UA"/>
        </w:rPr>
        <w:t>міської державної</w:t>
      </w:r>
      <w:r w:rsidRPr="009E6246">
        <w:rPr>
          <w:sz w:val="28"/>
          <w:szCs w:val="28"/>
          <w:lang w:val="uk-UA"/>
        </w:rPr>
        <w:t xml:space="preserve"> адміністрації)</w:t>
      </w:r>
      <w:r w:rsidRPr="009E6246">
        <w:rPr>
          <w:sz w:val="28"/>
          <w:lang w:val="uk-UA"/>
        </w:rPr>
        <w:t xml:space="preserve">               </w:t>
      </w:r>
      <w:r>
        <w:rPr>
          <w:sz w:val="28"/>
          <w:lang w:val="uk-UA"/>
        </w:rPr>
        <w:t xml:space="preserve">                      </w:t>
      </w:r>
      <w:r w:rsidRPr="009E6246">
        <w:rPr>
          <w:sz w:val="28"/>
          <w:lang w:val="uk-UA"/>
        </w:rPr>
        <w:t xml:space="preserve">       Володимир КОСТІКОВ</w:t>
      </w:r>
    </w:p>
    <w:sectPr w:rsidR="00CD13D7" w:rsidSect="00D32F8D">
      <w:pgSz w:w="11909" w:h="16834"/>
      <w:pgMar w:top="993" w:right="569" w:bottom="1418"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Liberation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4665"/>
    <w:multiLevelType w:val="hybridMultilevel"/>
    <w:tmpl w:val="0B04E366"/>
    <w:lvl w:ilvl="0" w:tplc="2356E7F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327421"/>
    <w:multiLevelType w:val="hybridMultilevel"/>
    <w:tmpl w:val="21F4F448"/>
    <w:lvl w:ilvl="0" w:tplc="33CA478A">
      <w:start w:val="1"/>
      <w:numFmt w:val="decimal"/>
      <w:lvlText w:val="%1."/>
      <w:lvlJc w:val="left"/>
      <w:pPr>
        <w:ind w:left="502"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7374F1"/>
    <w:multiLevelType w:val="hybridMultilevel"/>
    <w:tmpl w:val="192CFEDC"/>
    <w:lvl w:ilvl="0" w:tplc="E5D0F3AE">
      <w:start w:val="1"/>
      <w:numFmt w:val="decimal"/>
      <w:lvlText w:val="%1."/>
      <w:lvlJc w:val="left"/>
      <w:pPr>
        <w:ind w:left="927" w:hanging="360"/>
      </w:pPr>
      <w:rPr>
        <w:rFonts w:ascii="Times New Roman" w:eastAsia="Calibri" w:hAnsi="Times New Roman" w:cs="Times New Roman" w:hint="default"/>
        <w:color w:val="auto"/>
        <w:sz w:val="28"/>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3EA0408"/>
    <w:multiLevelType w:val="multilevel"/>
    <w:tmpl w:val="A19EC59E"/>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3D8D032D"/>
    <w:multiLevelType w:val="hybridMultilevel"/>
    <w:tmpl w:val="643CB976"/>
    <w:lvl w:ilvl="0" w:tplc="C7EAEE80">
      <w:start w:val="202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8285DC3"/>
    <w:multiLevelType w:val="hybridMultilevel"/>
    <w:tmpl w:val="FFF87AB2"/>
    <w:lvl w:ilvl="0" w:tplc="2148315A">
      <w:start w:val="7"/>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C187A17"/>
    <w:multiLevelType w:val="multilevel"/>
    <w:tmpl w:val="1FD0C13C"/>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62773216"/>
    <w:multiLevelType w:val="multilevel"/>
    <w:tmpl w:val="6C14AF34"/>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7FA065C9"/>
    <w:multiLevelType w:val="multilevel"/>
    <w:tmpl w:val="34D089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
  </w:num>
  <w:num w:numId="2">
    <w:abstractNumId w:val="1"/>
  </w:num>
  <w:num w:numId="3">
    <w:abstractNumId w:val="2"/>
  </w:num>
  <w:num w:numId="4">
    <w:abstractNumId w:val="5"/>
  </w:num>
  <w:num w:numId="5">
    <w:abstractNumId w:val="8"/>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21"/>
    <w:rsid w:val="00013A80"/>
    <w:rsid w:val="0002126F"/>
    <w:rsid w:val="0009628F"/>
    <w:rsid w:val="000A1F19"/>
    <w:rsid w:val="000A6FB9"/>
    <w:rsid w:val="000E1DA4"/>
    <w:rsid w:val="0012298A"/>
    <w:rsid w:val="00140E01"/>
    <w:rsid w:val="0014494F"/>
    <w:rsid w:val="00153F5C"/>
    <w:rsid w:val="001661C5"/>
    <w:rsid w:val="001811AE"/>
    <w:rsid w:val="001D6F92"/>
    <w:rsid w:val="001E145C"/>
    <w:rsid w:val="002017EC"/>
    <w:rsid w:val="00212337"/>
    <w:rsid w:val="0026675B"/>
    <w:rsid w:val="002775E3"/>
    <w:rsid w:val="00297F2A"/>
    <w:rsid w:val="00297F93"/>
    <w:rsid w:val="002B65FC"/>
    <w:rsid w:val="002E242D"/>
    <w:rsid w:val="00340008"/>
    <w:rsid w:val="003566A0"/>
    <w:rsid w:val="00377665"/>
    <w:rsid w:val="0038251A"/>
    <w:rsid w:val="00387E01"/>
    <w:rsid w:val="004470B4"/>
    <w:rsid w:val="00470FBA"/>
    <w:rsid w:val="004A43BF"/>
    <w:rsid w:val="004A5115"/>
    <w:rsid w:val="004C4A93"/>
    <w:rsid w:val="004C720E"/>
    <w:rsid w:val="004F0BF4"/>
    <w:rsid w:val="004F6C44"/>
    <w:rsid w:val="005250EF"/>
    <w:rsid w:val="00525D13"/>
    <w:rsid w:val="00573481"/>
    <w:rsid w:val="00590FA2"/>
    <w:rsid w:val="005A32DF"/>
    <w:rsid w:val="005B076C"/>
    <w:rsid w:val="005E1EA3"/>
    <w:rsid w:val="00664303"/>
    <w:rsid w:val="00675F71"/>
    <w:rsid w:val="006A2B5E"/>
    <w:rsid w:val="006A50A2"/>
    <w:rsid w:val="006A6AF6"/>
    <w:rsid w:val="006A6FBB"/>
    <w:rsid w:val="006A79A3"/>
    <w:rsid w:val="006B72C6"/>
    <w:rsid w:val="006D66B3"/>
    <w:rsid w:val="00701258"/>
    <w:rsid w:val="00734F0F"/>
    <w:rsid w:val="00777E71"/>
    <w:rsid w:val="0078414B"/>
    <w:rsid w:val="00790285"/>
    <w:rsid w:val="007C0B41"/>
    <w:rsid w:val="007E0C60"/>
    <w:rsid w:val="008336EC"/>
    <w:rsid w:val="00846229"/>
    <w:rsid w:val="008879D5"/>
    <w:rsid w:val="008C283D"/>
    <w:rsid w:val="008E0721"/>
    <w:rsid w:val="008F3436"/>
    <w:rsid w:val="00905AF7"/>
    <w:rsid w:val="00912222"/>
    <w:rsid w:val="00980C50"/>
    <w:rsid w:val="009A3C81"/>
    <w:rsid w:val="009E54B7"/>
    <w:rsid w:val="009E6246"/>
    <w:rsid w:val="00A1350F"/>
    <w:rsid w:val="00A608B4"/>
    <w:rsid w:val="00A66418"/>
    <w:rsid w:val="00A71389"/>
    <w:rsid w:val="00AA2466"/>
    <w:rsid w:val="00AE34E5"/>
    <w:rsid w:val="00B14E8C"/>
    <w:rsid w:val="00B24712"/>
    <w:rsid w:val="00B44A91"/>
    <w:rsid w:val="00B908F5"/>
    <w:rsid w:val="00BA75A2"/>
    <w:rsid w:val="00BD230C"/>
    <w:rsid w:val="00C17F22"/>
    <w:rsid w:val="00C9678C"/>
    <w:rsid w:val="00CD1071"/>
    <w:rsid w:val="00CD13D7"/>
    <w:rsid w:val="00D32F8D"/>
    <w:rsid w:val="00D4282B"/>
    <w:rsid w:val="00D745E9"/>
    <w:rsid w:val="00D85C94"/>
    <w:rsid w:val="00D90D43"/>
    <w:rsid w:val="00DB095E"/>
    <w:rsid w:val="00DB7261"/>
    <w:rsid w:val="00DC04E1"/>
    <w:rsid w:val="00DE1F5C"/>
    <w:rsid w:val="00E35E0A"/>
    <w:rsid w:val="00E43299"/>
    <w:rsid w:val="00E54B4E"/>
    <w:rsid w:val="00E70B21"/>
    <w:rsid w:val="00E877FB"/>
    <w:rsid w:val="00EA0670"/>
    <w:rsid w:val="00EC2C35"/>
    <w:rsid w:val="00EE497A"/>
    <w:rsid w:val="00EF1D35"/>
    <w:rsid w:val="00F04442"/>
    <w:rsid w:val="00F17177"/>
    <w:rsid w:val="00F31A0D"/>
    <w:rsid w:val="00F35316"/>
    <w:rsid w:val="00F6521E"/>
    <w:rsid w:val="00F71531"/>
    <w:rsid w:val="00FC41EE"/>
    <w:rsid w:val="00FC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26D9"/>
  <w15:docId w15:val="{319B2C75-BE96-4385-B481-EC134199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5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6A2B5E"/>
    <w:pPr>
      <w:keepNext/>
      <w:outlineLvl w:val="0"/>
    </w:pPr>
    <w:rPr>
      <w:sz w:val="28"/>
    </w:rPr>
  </w:style>
  <w:style w:type="paragraph" w:styleId="2">
    <w:name w:val="heading 2"/>
    <w:basedOn w:val="a"/>
    <w:next w:val="a"/>
    <w:link w:val="20"/>
    <w:qFormat/>
    <w:rsid w:val="006A2B5E"/>
    <w:pPr>
      <w:keepNext/>
      <w:jc w:val="center"/>
      <w:outlineLvl w:val="1"/>
    </w:pPr>
    <w:rPr>
      <w:b/>
      <w:spacing w:val="-2"/>
      <w:w w:val="101"/>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B5E"/>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6A2B5E"/>
    <w:rPr>
      <w:rFonts w:ascii="Times New Roman" w:eastAsia="Times New Roman" w:hAnsi="Times New Roman" w:cs="Times New Roman"/>
      <w:b/>
      <w:spacing w:val="-2"/>
      <w:w w:val="101"/>
      <w:sz w:val="28"/>
      <w:szCs w:val="20"/>
      <w:lang w:eastAsia="ru-RU"/>
    </w:rPr>
  </w:style>
  <w:style w:type="paragraph" w:styleId="a3">
    <w:name w:val="List Paragraph"/>
    <w:basedOn w:val="a"/>
    <w:uiPriority w:val="34"/>
    <w:qFormat/>
    <w:rsid w:val="006A2B5E"/>
    <w:pPr>
      <w:widowControl/>
      <w:autoSpaceDE/>
      <w:autoSpaceDN/>
      <w:adjustRightInd/>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docdata">
    <w:name w:val="docdata"/>
    <w:aliases w:val="docy,v5,18028,baiaagaaboqcaaadokqaaawwraaaaaaaaaaaaaaaaaaaaaaaaaaaaaaaaaaaaaaaaaaaaaaaaaaaaaaaaaaaaaaaaaaaaaaaaaaaaaaaaaaaaaaaaaaaaaaaaaaaaaaaaaaaaaaaaaaaaaaaaaaaaaaaaaaaaaaaaaaaaaaaaaaaaaaaaaaaaaaaaaaaaaaaaaaaaaaaaaaaaaaaaaaaaaaaaaaaaaaaaaaaaaa"/>
    <w:basedOn w:val="a0"/>
    <w:rsid w:val="006A2B5E"/>
  </w:style>
  <w:style w:type="character" w:customStyle="1" w:styleId="rvts37">
    <w:name w:val="rvts37"/>
    <w:basedOn w:val="a0"/>
    <w:rsid w:val="00E35E0A"/>
  </w:style>
  <w:style w:type="paragraph" w:styleId="a4">
    <w:name w:val="Balloon Text"/>
    <w:basedOn w:val="a"/>
    <w:link w:val="a5"/>
    <w:uiPriority w:val="99"/>
    <w:semiHidden/>
    <w:unhideWhenUsed/>
    <w:rsid w:val="006D66B3"/>
    <w:rPr>
      <w:rFonts w:ascii="Segoe UI" w:hAnsi="Segoe UI" w:cs="Segoe UI"/>
      <w:sz w:val="18"/>
      <w:szCs w:val="18"/>
    </w:rPr>
  </w:style>
  <w:style w:type="character" w:customStyle="1" w:styleId="a5">
    <w:name w:val="Текст у виносці Знак"/>
    <w:basedOn w:val="a0"/>
    <w:link w:val="a4"/>
    <w:uiPriority w:val="99"/>
    <w:semiHidden/>
    <w:rsid w:val="006D66B3"/>
    <w:rPr>
      <w:rFonts w:ascii="Segoe UI" w:eastAsia="Times New Roman" w:hAnsi="Segoe UI" w:cs="Segoe UI"/>
      <w:sz w:val="18"/>
      <w:szCs w:val="18"/>
      <w:lang w:val="ru-RU" w:eastAsia="ru-RU"/>
    </w:rPr>
  </w:style>
  <w:style w:type="table" w:styleId="a6">
    <w:name w:val="Table Grid"/>
    <w:basedOn w:val="a1"/>
    <w:uiPriority w:val="39"/>
    <w:rsid w:val="00FC47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53F5C"/>
    <w:rPr>
      <w:rFonts w:ascii="LiberationSans" w:hAnsi="LiberationSans" w:hint="default"/>
      <w:b w:val="0"/>
      <w:bCs w:val="0"/>
      <w:i w:val="0"/>
      <w:iCs w:val="0"/>
      <w:color w:val="000000"/>
      <w:sz w:val="18"/>
      <w:szCs w:val="18"/>
    </w:rPr>
  </w:style>
  <w:style w:type="paragraph" w:styleId="a7">
    <w:name w:val="Plain Text"/>
    <w:basedOn w:val="a"/>
    <w:link w:val="a8"/>
    <w:rsid w:val="00A1350F"/>
    <w:pPr>
      <w:widowControl/>
      <w:autoSpaceDE/>
      <w:autoSpaceDN/>
      <w:adjustRightInd/>
    </w:pPr>
    <w:rPr>
      <w:rFonts w:ascii="Courier New" w:hAnsi="Courier New" w:cs="Courier New"/>
    </w:rPr>
  </w:style>
  <w:style w:type="character" w:customStyle="1" w:styleId="a8">
    <w:name w:val="Текст Знак"/>
    <w:basedOn w:val="a0"/>
    <w:link w:val="a7"/>
    <w:rsid w:val="00A1350F"/>
    <w:rPr>
      <w:rFonts w:ascii="Courier New" w:eastAsia="Times New Roman" w:hAnsi="Courier New" w:cs="Courier New"/>
      <w:sz w:val="20"/>
      <w:szCs w:val="20"/>
      <w:lang w:val="ru-RU" w:eastAsia="ru-RU"/>
    </w:rPr>
  </w:style>
  <w:style w:type="character" w:customStyle="1" w:styleId="hard-blue-color">
    <w:name w:val="hard-blue-color"/>
    <w:basedOn w:val="a0"/>
    <w:rsid w:val="0012298A"/>
  </w:style>
  <w:style w:type="paragraph" w:styleId="a9">
    <w:name w:val="No Spacing"/>
    <w:uiPriority w:val="1"/>
    <w:qFormat/>
    <w:rsid w:val="005B076C"/>
    <w:pPr>
      <w:spacing w:after="0"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0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7633">
      <w:bodyDiv w:val="1"/>
      <w:marLeft w:val="0"/>
      <w:marRight w:val="0"/>
      <w:marTop w:val="0"/>
      <w:marBottom w:val="0"/>
      <w:divBdr>
        <w:top w:val="none" w:sz="0" w:space="0" w:color="auto"/>
        <w:left w:val="none" w:sz="0" w:space="0" w:color="auto"/>
        <w:bottom w:val="none" w:sz="0" w:space="0" w:color="auto"/>
        <w:right w:val="none" w:sz="0" w:space="0" w:color="auto"/>
      </w:divBdr>
    </w:div>
    <w:div w:id="16306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s.ligazakon.net/document/view/mr210549?ed=2021_04_22&amp;an=28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mr210549?ed=2021_04_22&amp;an=2881" TargetMode="External"/><Relationship Id="rId5" Type="http://schemas.openxmlformats.org/officeDocument/2006/relationships/hyperlink" Target="https://ips.ligazakon.net/document/view/mr210549?ed=2021_04_22&amp;an=28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8094</Words>
  <Characters>4614</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Шушпанова Світлана Валеріївна</cp:lastModifiedBy>
  <cp:revision>2</cp:revision>
  <cp:lastPrinted>2023-10-23T06:17:00Z</cp:lastPrinted>
  <dcterms:created xsi:type="dcterms:W3CDTF">2023-11-20T12:23:00Z</dcterms:created>
  <dcterms:modified xsi:type="dcterms:W3CDTF">2023-11-20T12:23:00Z</dcterms:modified>
</cp:coreProperties>
</file>