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0B1B" w14:textId="77777777" w:rsidR="006A2B5E" w:rsidRPr="00DE32B8" w:rsidRDefault="006A2B5E" w:rsidP="00D85C94">
      <w:pPr>
        <w:pStyle w:val="2"/>
        <w:ind w:right="69" w:firstLine="567"/>
        <w:rPr>
          <w:szCs w:val="28"/>
        </w:rPr>
      </w:pPr>
      <w:bookmarkStart w:id="0" w:name="_GoBack"/>
      <w:bookmarkEnd w:id="0"/>
      <w:r w:rsidRPr="00DE32B8">
        <w:rPr>
          <w:szCs w:val="28"/>
        </w:rPr>
        <w:t>ПОЯСНЮВАЛЬНА ЗАПИСКА</w:t>
      </w:r>
    </w:p>
    <w:p w14:paraId="18E9FC2A" w14:textId="4A87E273" w:rsidR="0038251A" w:rsidRPr="00777E71" w:rsidRDefault="006A2B5E" w:rsidP="00470FBA">
      <w:pPr>
        <w:ind w:right="-1"/>
        <w:jc w:val="center"/>
        <w:rPr>
          <w:sz w:val="28"/>
          <w:szCs w:val="28"/>
          <w:lang w:val="uk-UA"/>
        </w:rPr>
      </w:pPr>
      <w:r w:rsidRPr="00E877FB">
        <w:rPr>
          <w:sz w:val="28"/>
          <w:szCs w:val="28"/>
          <w:lang w:val="uk-UA"/>
        </w:rPr>
        <w:t>до проєкту рішення Київської міської ради «</w:t>
      </w:r>
      <w:r w:rsidR="0038251A" w:rsidRPr="00E877FB">
        <w:rPr>
          <w:sz w:val="28"/>
          <w:szCs w:val="28"/>
          <w:lang w:val="uk-UA"/>
        </w:rPr>
        <w:t>Про</w:t>
      </w:r>
      <w:r w:rsidR="000A6FB9">
        <w:rPr>
          <w:sz w:val="28"/>
          <w:szCs w:val="28"/>
          <w:lang w:val="uk-UA"/>
        </w:rPr>
        <w:t xml:space="preserve"> </w:t>
      </w:r>
      <w:r w:rsidR="00777E71" w:rsidRPr="00777E71">
        <w:rPr>
          <w:bCs/>
          <w:sz w:val="28"/>
          <w:szCs w:val="28"/>
          <w:lang w:val="uk-UA" w:eastAsia="uk-UA"/>
        </w:rPr>
        <w:t>затвердження комплексної міської цільової програми «Освіта Києва. 2024-2025 роки»</w:t>
      </w:r>
    </w:p>
    <w:p w14:paraId="19560411" w14:textId="77777777" w:rsidR="0038251A" w:rsidRDefault="0038251A" w:rsidP="00D85C94">
      <w:pPr>
        <w:shd w:val="clear" w:color="auto" w:fill="FFFFFF"/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</w:p>
    <w:p w14:paraId="7EE837D2" w14:textId="77777777" w:rsidR="00E877FB" w:rsidRPr="00E877FB" w:rsidRDefault="00E877FB" w:rsidP="00E877FB">
      <w:pPr>
        <w:ind w:firstLine="708"/>
        <w:jc w:val="both"/>
        <w:rPr>
          <w:b/>
          <w:bCs/>
          <w:sz w:val="28"/>
          <w:szCs w:val="28"/>
          <w:lang w:val="uk-UA" w:eastAsia="ar-SA"/>
        </w:rPr>
      </w:pPr>
      <w:r w:rsidRPr="00E877FB">
        <w:rPr>
          <w:b/>
          <w:bCs/>
          <w:sz w:val="28"/>
          <w:szCs w:val="28"/>
          <w:lang w:val="uk-UA" w:eastAsia="ar-SA"/>
        </w:rPr>
        <w:t xml:space="preserve">1. Опис проблем, для вирішення яких підготовлено проєкт рішення, обґрунтування відповідності та достатності передбачених у </w:t>
      </w:r>
      <w:proofErr w:type="spellStart"/>
      <w:r w:rsidRPr="00E877FB">
        <w:rPr>
          <w:b/>
          <w:bCs/>
          <w:sz w:val="28"/>
          <w:szCs w:val="28"/>
          <w:lang w:val="uk-UA" w:eastAsia="ar-SA"/>
        </w:rPr>
        <w:t>проєкті</w:t>
      </w:r>
      <w:proofErr w:type="spellEnd"/>
      <w:r w:rsidRPr="00E877FB">
        <w:rPr>
          <w:b/>
          <w:bCs/>
          <w:sz w:val="28"/>
          <w:szCs w:val="28"/>
          <w:lang w:val="uk-UA"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0EB35A3E" w14:textId="4C24173D" w:rsidR="00BD230C" w:rsidRDefault="00F31A0D" w:rsidP="00EE497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A43BF">
        <w:rPr>
          <w:spacing w:val="8"/>
          <w:w w:val="101"/>
          <w:sz w:val="28"/>
          <w:szCs w:val="28"/>
          <w:lang w:val="uk-UA"/>
        </w:rPr>
        <w:t>П</w:t>
      </w:r>
      <w:r w:rsidR="00BD230C" w:rsidRPr="004A43BF">
        <w:rPr>
          <w:w w:val="101"/>
          <w:sz w:val="28"/>
          <w:szCs w:val="28"/>
          <w:lang w:val="uk-UA"/>
        </w:rPr>
        <w:t>роєкт</w:t>
      </w:r>
      <w:proofErr w:type="spellEnd"/>
      <w:r w:rsidR="00153F5C" w:rsidRPr="004A43BF">
        <w:rPr>
          <w:w w:val="101"/>
          <w:sz w:val="28"/>
          <w:szCs w:val="28"/>
          <w:lang w:val="uk-UA"/>
        </w:rPr>
        <w:t xml:space="preserve"> рішення </w:t>
      </w:r>
      <w:r w:rsidR="00777E71" w:rsidRPr="004A43BF">
        <w:rPr>
          <w:w w:val="101"/>
          <w:sz w:val="28"/>
          <w:szCs w:val="28"/>
          <w:lang w:val="uk-UA"/>
        </w:rPr>
        <w:t>розроблено</w:t>
      </w:r>
      <w:r w:rsidR="00846229" w:rsidRPr="004A43BF">
        <w:rPr>
          <w:w w:val="101"/>
          <w:sz w:val="28"/>
          <w:szCs w:val="28"/>
          <w:lang w:val="uk-UA"/>
        </w:rPr>
        <w:t xml:space="preserve"> у зв’язку з</w:t>
      </w:r>
      <w:r w:rsidR="00777E71" w:rsidRPr="004A43BF">
        <w:rPr>
          <w:w w:val="101"/>
          <w:sz w:val="28"/>
          <w:szCs w:val="28"/>
          <w:lang w:val="uk-UA"/>
        </w:rPr>
        <w:t xml:space="preserve"> </w:t>
      </w:r>
      <w:r w:rsidR="00846229" w:rsidRPr="004A43BF">
        <w:rPr>
          <w:sz w:val="28"/>
          <w:szCs w:val="28"/>
          <w:lang w:val="uk-UA"/>
        </w:rPr>
        <w:t xml:space="preserve">завершенням строку реалізації міської комплексної цільової програми «Освіта Києва. 2019–2023 роки», відповідно до Порядку розроблення, затвердження та виконання міських цільових програм у місті Києві», затвердженого рішенням Київської міської ради від 29 жовтня </w:t>
      </w:r>
      <w:r w:rsidR="00EE497A">
        <w:rPr>
          <w:sz w:val="28"/>
          <w:szCs w:val="28"/>
          <w:lang w:val="uk-UA"/>
        </w:rPr>
        <w:br/>
      </w:r>
      <w:r w:rsidR="00846229" w:rsidRPr="004A43BF">
        <w:rPr>
          <w:sz w:val="28"/>
          <w:szCs w:val="28"/>
          <w:lang w:val="uk-UA"/>
        </w:rPr>
        <w:t>2009 року № 520/2589</w:t>
      </w:r>
      <w:r w:rsidR="008C283D" w:rsidRPr="004A43BF">
        <w:rPr>
          <w:sz w:val="28"/>
          <w:szCs w:val="28"/>
          <w:lang w:val="uk-UA"/>
        </w:rPr>
        <w:t xml:space="preserve"> (далі – Порядок)</w:t>
      </w:r>
      <w:r w:rsidR="00846229" w:rsidRPr="004A43BF">
        <w:rPr>
          <w:sz w:val="28"/>
          <w:szCs w:val="28"/>
          <w:lang w:val="uk-UA"/>
        </w:rPr>
        <w:t>.</w:t>
      </w:r>
      <w:r w:rsidR="008C283D" w:rsidRPr="004A43BF">
        <w:rPr>
          <w:sz w:val="28"/>
          <w:szCs w:val="28"/>
          <w:lang w:val="uk-UA"/>
        </w:rPr>
        <w:t xml:space="preserve"> </w:t>
      </w:r>
    </w:p>
    <w:p w14:paraId="02C3E842" w14:textId="35A34FA7" w:rsidR="00EE497A" w:rsidRDefault="00EE497A" w:rsidP="00EE497A">
      <w:pPr>
        <w:spacing w:line="259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r w:rsidRPr="004A43BF">
        <w:rPr>
          <w:sz w:val="28"/>
          <w:szCs w:val="28"/>
          <w:lang w:val="uk-UA"/>
        </w:rPr>
        <w:t>міської комплексної цільової програми «Освіта Києва. 2019–2023 роки»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6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>:</w:t>
      </w:r>
    </w:p>
    <w:p w14:paraId="30B1D32A" w14:textId="77777777" w:rsidR="00EE497A" w:rsidRDefault="00EE497A" w:rsidP="00EE497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> 1. «</w:t>
      </w:r>
      <w:proofErr w:type="spellStart"/>
      <w:r>
        <w:rPr>
          <w:color w:val="000000"/>
          <w:sz w:val="28"/>
          <w:szCs w:val="28"/>
        </w:rPr>
        <w:t>Безпечне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середовище</w:t>
      </w:r>
      <w:proofErr w:type="spellEnd"/>
      <w:r>
        <w:rPr>
          <w:color w:val="000000"/>
          <w:sz w:val="28"/>
          <w:szCs w:val="28"/>
        </w:rPr>
        <w:t>»;</w:t>
      </w:r>
    </w:p>
    <w:p w14:paraId="30FECC07" w14:textId="77777777" w:rsidR="00EE497A" w:rsidRDefault="00EE497A" w:rsidP="00EE497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> 2. «</w:t>
      </w:r>
      <w:proofErr w:type="spellStart"/>
      <w:r>
        <w:rPr>
          <w:color w:val="000000"/>
          <w:sz w:val="28"/>
          <w:szCs w:val="28"/>
        </w:rPr>
        <w:t>Дошкільна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позашкільна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інклюзивна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складники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Києва</w:t>
      </w:r>
      <w:proofErr w:type="spellEnd"/>
      <w:r>
        <w:rPr>
          <w:color w:val="000000"/>
          <w:sz w:val="28"/>
          <w:szCs w:val="28"/>
        </w:rPr>
        <w:t>»;</w:t>
      </w:r>
    </w:p>
    <w:p w14:paraId="39E5E3E3" w14:textId="77777777" w:rsidR="00EE497A" w:rsidRDefault="00EE497A" w:rsidP="00EE497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> 3. «</w:t>
      </w:r>
      <w:proofErr w:type="spellStart"/>
      <w:r>
        <w:rPr>
          <w:color w:val="000000"/>
          <w:sz w:val="28"/>
          <w:szCs w:val="28"/>
        </w:rPr>
        <w:t>Мистецька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</w:rPr>
        <w:t>»;</w:t>
      </w:r>
    </w:p>
    <w:p w14:paraId="43644FE9" w14:textId="77777777" w:rsidR="00EE497A" w:rsidRDefault="00EE497A" w:rsidP="00EE497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> 4. «</w:t>
      </w:r>
      <w:proofErr w:type="spellStart"/>
      <w:r>
        <w:rPr>
          <w:color w:val="000000"/>
          <w:sz w:val="28"/>
          <w:szCs w:val="28"/>
        </w:rPr>
        <w:t>Професійна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професійно-технічна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фахова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передвища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освіта</w:t>
      </w:r>
      <w:proofErr w:type="spellEnd"/>
      <w:r>
        <w:rPr>
          <w:color w:val="000000"/>
          <w:sz w:val="28"/>
          <w:szCs w:val="28"/>
        </w:rPr>
        <w:t xml:space="preserve"> і наука та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кваліфікації</w:t>
      </w:r>
      <w:proofErr w:type="spellEnd"/>
      <w:r>
        <w:rPr>
          <w:color w:val="000000"/>
          <w:sz w:val="28"/>
          <w:szCs w:val="28"/>
        </w:rPr>
        <w:t>»;</w:t>
      </w:r>
    </w:p>
    <w:p w14:paraId="7A5A6C51" w14:textId="77777777" w:rsidR="00EE497A" w:rsidRDefault="00EE497A" w:rsidP="00EE497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> 5. «</w:t>
      </w:r>
      <w:proofErr w:type="spellStart"/>
      <w:r>
        <w:rPr>
          <w:color w:val="000000"/>
          <w:sz w:val="28"/>
          <w:szCs w:val="28"/>
        </w:rPr>
        <w:t>Цифровий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Києва</w:t>
      </w:r>
      <w:proofErr w:type="spellEnd"/>
      <w:r>
        <w:rPr>
          <w:color w:val="000000"/>
          <w:sz w:val="28"/>
          <w:szCs w:val="28"/>
        </w:rPr>
        <w:t>»;</w:t>
      </w:r>
    </w:p>
    <w:p w14:paraId="79FA54FC" w14:textId="77777777" w:rsidR="00EE497A" w:rsidRDefault="00EE497A" w:rsidP="00EE497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59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> 6. «</w:t>
      </w:r>
      <w:proofErr w:type="spellStart"/>
      <w:r>
        <w:rPr>
          <w:color w:val="000000"/>
          <w:sz w:val="28"/>
          <w:szCs w:val="28"/>
        </w:rPr>
        <w:t>Фахова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майстерність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стимулювання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кадрів</w:t>
      </w:r>
      <w:proofErr w:type="spellEnd"/>
      <w:r>
        <w:rPr>
          <w:color w:val="000000"/>
          <w:sz w:val="28"/>
          <w:szCs w:val="28"/>
        </w:rPr>
        <w:t>».</w:t>
      </w:r>
    </w:p>
    <w:p w14:paraId="7E75A83B" w14:textId="77777777" w:rsidR="00EE497A" w:rsidRPr="00EE497A" w:rsidRDefault="00EE497A" w:rsidP="00EE497A">
      <w:pPr>
        <w:ind w:firstLine="567"/>
        <w:jc w:val="both"/>
        <w:rPr>
          <w:sz w:val="28"/>
          <w:szCs w:val="28"/>
        </w:rPr>
      </w:pPr>
    </w:p>
    <w:p w14:paraId="06257B87" w14:textId="2C7EE137" w:rsidR="004A43BF" w:rsidRPr="004A43BF" w:rsidRDefault="00D4282B" w:rsidP="00EE497A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4A43BF">
        <w:rPr>
          <w:sz w:val="28"/>
          <w:szCs w:val="28"/>
          <w:lang w:val="uk-UA"/>
        </w:rPr>
        <w:t>Проєкт</w:t>
      </w:r>
      <w:proofErr w:type="spellEnd"/>
      <w:r w:rsidRPr="004A43BF">
        <w:rPr>
          <w:sz w:val="28"/>
          <w:szCs w:val="28"/>
          <w:lang w:val="uk-UA"/>
        </w:rPr>
        <w:t xml:space="preserve"> </w:t>
      </w:r>
      <w:r w:rsidR="004A43BF" w:rsidRPr="004A43BF">
        <w:rPr>
          <w:sz w:val="28"/>
          <w:szCs w:val="28"/>
          <w:lang w:val="uk-UA"/>
        </w:rPr>
        <w:t xml:space="preserve">Комплексної міської цільової програми «Освіта Києва. </w:t>
      </w:r>
      <w:r w:rsidR="004A43BF">
        <w:rPr>
          <w:sz w:val="28"/>
          <w:szCs w:val="28"/>
        </w:rPr>
        <w:t xml:space="preserve">2024-2025 роки» </w:t>
      </w:r>
      <w:proofErr w:type="spellStart"/>
      <w:r w:rsidR="004A43BF">
        <w:rPr>
          <w:sz w:val="28"/>
          <w:szCs w:val="28"/>
        </w:rPr>
        <w:t>спрямований</w:t>
      </w:r>
      <w:proofErr w:type="spellEnd"/>
      <w:r w:rsidR="004A43BF" w:rsidRPr="004A43BF">
        <w:rPr>
          <w:sz w:val="28"/>
          <w:szCs w:val="28"/>
        </w:rPr>
        <w:t xml:space="preserve"> на </w:t>
      </w:r>
      <w:proofErr w:type="spellStart"/>
      <w:r w:rsidR="004A43BF" w:rsidRPr="004A43BF">
        <w:rPr>
          <w:sz w:val="28"/>
          <w:szCs w:val="28"/>
        </w:rPr>
        <w:t>реалізацію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Стратегії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розвитку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міста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Києва</w:t>
      </w:r>
      <w:proofErr w:type="spellEnd"/>
      <w:r w:rsidR="004A43BF" w:rsidRPr="004A43BF">
        <w:rPr>
          <w:sz w:val="28"/>
          <w:szCs w:val="28"/>
        </w:rPr>
        <w:t xml:space="preserve"> до 2025 року, </w:t>
      </w:r>
      <w:proofErr w:type="spellStart"/>
      <w:r w:rsidR="004A43BF" w:rsidRPr="004A43BF">
        <w:rPr>
          <w:sz w:val="28"/>
          <w:szCs w:val="28"/>
        </w:rPr>
        <w:t>зокрема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забезпечує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виконання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оперативних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цілей</w:t>
      </w:r>
      <w:proofErr w:type="spellEnd"/>
      <w:r w:rsidR="004A43BF" w:rsidRPr="004A43BF">
        <w:rPr>
          <w:sz w:val="28"/>
          <w:szCs w:val="28"/>
        </w:rPr>
        <w:t xml:space="preserve"> сектору </w:t>
      </w:r>
      <w:proofErr w:type="spellStart"/>
      <w:r w:rsidR="004A43BF" w:rsidRPr="004A43BF">
        <w:rPr>
          <w:sz w:val="28"/>
          <w:szCs w:val="28"/>
        </w:rPr>
        <w:t>міського</w:t>
      </w:r>
      <w:proofErr w:type="spellEnd"/>
      <w:r w:rsidR="004A43BF" w:rsidRPr="004A43BF">
        <w:rPr>
          <w:sz w:val="28"/>
          <w:szCs w:val="28"/>
        </w:rPr>
        <w:t xml:space="preserve"> </w:t>
      </w:r>
      <w:proofErr w:type="spellStart"/>
      <w:r w:rsidR="004A43BF" w:rsidRPr="004A43BF">
        <w:rPr>
          <w:sz w:val="28"/>
          <w:szCs w:val="28"/>
        </w:rPr>
        <w:t>розвитку</w:t>
      </w:r>
      <w:proofErr w:type="spellEnd"/>
      <w:r w:rsidR="004A43BF" w:rsidRPr="004A43BF">
        <w:rPr>
          <w:sz w:val="28"/>
          <w:szCs w:val="28"/>
        </w:rPr>
        <w:t xml:space="preserve"> 2.8. </w:t>
      </w:r>
      <w:proofErr w:type="spellStart"/>
      <w:r w:rsidR="004A43BF" w:rsidRPr="004A43BF">
        <w:rPr>
          <w:sz w:val="28"/>
          <w:szCs w:val="28"/>
        </w:rPr>
        <w:t>Освіта</w:t>
      </w:r>
      <w:proofErr w:type="spellEnd"/>
      <w:r w:rsidR="004A43BF" w:rsidRPr="004A43BF">
        <w:rPr>
          <w:sz w:val="28"/>
          <w:szCs w:val="28"/>
        </w:rPr>
        <w:t xml:space="preserve">, а </w:t>
      </w:r>
      <w:proofErr w:type="spellStart"/>
      <w:r w:rsidR="004A43BF" w:rsidRPr="004A43BF">
        <w:rPr>
          <w:sz w:val="28"/>
          <w:szCs w:val="28"/>
        </w:rPr>
        <w:t>саме</w:t>
      </w:r>
      <w:proofErr w:type="spellEnd"/>
      <w:r w:rsidR="004A43BF" w:rsidRPr="004A43BF">
        <w:rPr>
          <w:sz w:val="28"/>
          <w:szCs w:val="28"/>
        </w:rPr>
        <w:t>:</w:t>
      </w:r>
    </w:p>
    <w:p w14:paraId="67009FC4" w14:textId="7EFEAF50" w:rsidR="004A43BF" w:rsidRPr="004A43BF" w:rsidRDefault="004A43BF" w:rsidP="004A43BF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3BF">
        <w:rPr>
          <w:rFonts w:ascii="Times New Roman" w:hAnsi="Times New Roman" w:cs="Times New Roman"/>
          <w:color w:val="000000"/>
          <w:sz w:val="28"/>
          <w:szCs w:val="28"/>
        </w:rPr>
        <w:t>підвищення рівня забезпеченості освітньою інфраструктурою та її оновленн</w:t>
      </w:r>
      <w:r>
        <w:rPr>
          <w:rFonts w:ascii="Times New Roman" w:hAnsi="Times New Roman" w:cs="Times New Roman"/>
          <w:color w:val="000000"/>
          <w:sz w:val="28"/>
          <w:szCs w:val="28"/>
        </w:rPr>
        <w:t>я у відповідності до вимог часу;</w:t>
      </w:r>
    </w:p>
    <w:p w14:paraId="1DFE051C" w14:textId="02BD1CDA" w:rsidR="004A43BF" w:rsidRPr="004A43BF" w:rsidRDefault="004A43BF" w:rsidP="004A43BF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3BF">
        <w:rPr>
          <w:rFonts w:ascii="Times New Roman" w:hAnsi="Times New Roman" w:cs="Times New Roman"/>
          <w:color w:val="000000"/>
          <w:sz w:val="28"/>
          <w:szCs w:val="28"/>
        </w:rPr>
        <w:t>підвищення актуальності та якості освіти.</w:t>
      </w:r>
    </w:p>
    <w:p w14:paraId="7E7476A3" w14:textId="3DB5F130" w:rsidR="004A43BF" w:rsidRPr="004A43BF" w:rsidRDefault="004A43BF" w:rsidP="004A43BF">
      <w:pPr>
        <w:ind w:firstLine="567"/>
        <w:jc w:val="both"/>
        <w:rPr>
          <w:sz w:val="28"/>
          <w:szCs w:val="28"/>
        </w:rPr>
      </w:pPr>
      <w:proofErr w:type="spellStart"/>
      <w:r w:rsidRPr="004A43BF">
        <w:rPr>
          <w:sz w:val="28"/>
          <w:szCs w:val="28"/>
        </w:rPr>
        <w:t>Реалізація</w:t>
      </w:r>
      <w:proofErr w:type="spellEnd"/>
      <w:r w:rsidRPr="004A43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</w:t>
      </w:r>
      <w:r w:rsidR="00EE497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рами</w:t>
      </w:r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також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забезпечуватиме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виконання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оперативної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цілі</w:t>
      </w:r>
      <w:proofErr w:type="spellEnd"/>
      <w:r w:rsidRPr="004A43BF">
        <w:rPr>
          <w:sz w:val="28"/>
          <w:szCs w:val="28"/>
        </w:rPr>
        <w:t xml:space="preserve"> «</w:t>
      </w:r>
      <w:proofErr w:type="spellStart"/>
      <w:r w:rsidRPr="004A43BF">
        <w:rPr>
          <w:sz w:val="28"/>
          <w:szCs w:val="28"/>
        </w:rPr>
        <w:t>Розвиток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людського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капіталу</w:t>
      </w:r>
      <w:proofErr w:type="spellEnd"/>
      <w:r w:rsidRPr="004A43BF">
        <w:rPr>
          <w:sz w:val="28"/>
          <w:szCs w:val="28"/>
        </w:rPr>
        <w:t xml:space="preserve">» </w:t>
      </w:r>
      <w:proofErr w:type="spellStart"/>
      <w:r w:rsidRPr="004A43BF">
        <w:rPr>
          <w:sz w:val="28"/>
          <w:szCs w:val="28"/>
        </w:rPr>
        <w:t>Державної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стратегії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регіонального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розвитку</w:t>
      </w:r>
      <w:proofErr w:type="spellEnd"/>
      <w:r w:rsidRPr="004A43BF">
        <w:rPr>
          <w:sz w:val="28"/>
          <w:szCs w:val="28"/>
        </w:rPr>
        <w:t xml:space="preserve"> на 2021–2027 роки за такими </w:t>
      </w:r>
      <w:proofErr w:type="spellStart"/>
      <w:r w:rsidRPr="004A43BF">
        <w:rPr>
          <w:sz w:val="28"/>
          <w:szCs w:val="28"/>
        </w:rPr>
        <w:t>напрямами</w:t>
      </w:r>
      <w:proofErr w:type="spellEnd"/>
      <w:r w:rsidRPr="004A43BF">
        <w:rPr>
          <w:sz w:val="28"/>
          <w:szCs w:val="28"/>
        </w:rPr>
        <w:t>:</w:t>
      </w:r>
    </w:p>
    <w:p w14:paraId="54F84DD0" w14:textId="77777777" w:rsidR="004A43BF" w:rsidRPr="004A43BF" w:rsidRDefault="004A43BF" w:rsidP="004A43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851" w:hanging="284"/>
        <w:jc w:val="both"/>
        <w:rPr>
          <w:color w:val="000000"/>
          <w:sz w:val="28"/>
          <w:szCs w:val="28"/>
        </w:rPr>
      </w:pPr>
      <w:r w:rsidRPr="004A43BF">
        <w:rPr>
          <w:color w:val="000000"/>
          <w:sz w:val="28"/>
          <w:szCs w:val="28"/>
        </w:rPr>
        <w:t>«</w:t>
      </w:r>
      <w:proofErr w:type="spellStart"/>
      <w:r w:rsidRPr="004A43BF">
        <w:rPr>
          <w:color w:val="000000"/>
          <w:sz w:val="28"/>
          <w:szCs w:val="28"/>
        </w:rPr>
        <w:t>Підвищення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якості</w:t>
      </w:r>
      <w:proofErr w:type="spellEnd"/>
      <w:r w:rsidRPr="004A43BF">
        <w:rPr>
          <w:color w:val="000000"/>
          <w:sz w:val="28"/>
          <w:szCs w:val="28"/>
        </w:rPr>
        <w:t xml:space="preserve"> і </w:t>
      </w:r>
      <w:proofErr w:type="spellStart"/>
      <w:r w:rsidRPr="004A43BF">
        <w:rPr>
          <w:color w:val="000000"/>
          <w:sz w:val="28"/>
          <w:szCs w:val="28"/>
        </w:rPr>
        <w:t>конкурентоспроможності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вищої</w:t>
      </w:r>
      <w:proofErr w:type="spellEnd"/>
      <w:r w:rsidRPr="004A43BF">
        <w:rPr>
          <w:color w:val="000000"/>
          <w:sz w:val="28"/>
          <w:szCs w:val="28"/>
        </w:rPr>
        <w:t xml:space="preserve">, </w:t>
      </w:r>
      <w:proofErr w:type="spellStart"/>
      <w:r w:rsidRPr="004A43BF">
        <w:rPr>
          <w:color w:val="000000"/>
          <w:sz w:val="28"/>
          <w:szCs w:val="28"/>
        </w:rPr>
        <w:t>фахової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передвищої</w:t>
      </w:r>
      <w:proofErr w:type="spellEnd"/>
      <w:r w:rsidRPr="004A43BF">
        <w:rPr>
          <w:color w:val="000000"/>
          <w:sz w:val="28"/>
          <w:szCs w:val="28"/>
        </w:rPr>
        <w:t xml:space="preserve"> та </w:t>
      </w:r>
      <w:proofErr w:type="spellStart"/>
      <w:r w:rsidRPr="004A43BF">
        <w:rPr>
          <w:color w:val="000000"/>
          <w:sz w:val="28"/>
          <w:szCs w:val="28"/>
        </w:rPr>
        <w:t>професійної</w:t>
      </w:r>
      <w:proofErr w:type="spellEnd"/>
      <w:r w:rsidRPr="004A43BF">
        <w:rPr>
          <w:color w:val="000000"/>
          <w:sz w:val="28"/>
          <w:szCs w:val="28"/>
        </w:rPr>
        <w:t xml:space="preserve"> (</w:t>
      </w:r>
      <w:proofErr w:type="spellStart"/>
      <w:r w:rsidRPr="004A43BF">
        <w:rPr>
          <w:color w:val="000000"/>
          <w:sz w:val="28"/>
          <w:szCs w:val="28"/>
        </w:rPr>
        <w:t>професійно-технічної</w:t>
      </w:r>
      <w:proofErr w:type="spellEnd"/>
      <w:r w:rsidRPr="004A43BF">
        <w:rPr>
          <w:color w:val="000000"/>
          <w:sz w:val="28"/>
          <w:szCs w:val="28"/>
        </w:rPr>
        <w:t xml:space="preserve">) </w:t>
      </w:r>
      <w:proofErr w:type="spellStart"/>
      <w:r w:rsidRPr="004A43BF">
        <w:rPr>
          <w:color w:val="000000"/>
          <w:sz w:val="28"/>
          <w:szCs w:val="28"/>
        </w:rPr>
        <w:t>освіти</w:t>
      </w:r>
      <w:proofErr w:type="spellEnd"/>
      <w:r w:rsidRPr="004A43BF">
        <w:rPr>
          <w:color w:val="000000"/>
          <w:sz w:val="28"/>
          <w:szCs w:val="28"/>
        </w:rPr>
        <w:t>»;</w:t>
      </w:r>
    </w:p>
    <w:p w14:paraId="54CE157A" w14:textId="77777777" w:rsidR="004A43BF" w:rsidRPr="004A43BF" w:rsidRDefault="004A43BF" w:rsidP="004A43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851" w:hanging="284"/>
        <w:jc w:val="both"/>
        <w:rPr>
          <w:color w:val="000000"/>
          <w:sz w:val="28"/>
          <w:szCs w:val="28"/>
        </w:rPr>
      </w:pPr>
      <w:r w:rsidRPr="004A43BF">
        <w:rPr>
          <w:color w:val="000000"/>
          <w:sz w:val="28"/>
          <w:szCs w:val="28"/>
        </w:rPr>
        <w:t>«</w:t>
      </w:r>
      <w:proofErr w:type="spellStart"/>
      <w:r w:rsidRPr="004A43BF">
        <w:rPr>
          <w:color w:val="000000"/>
          <w:sz w:val="28"/>
          <w:szCs w:val="28"/>
        </w:rPr>
        <w:t>Розвиток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загальної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середньої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освіти</w:t>
      </w:r>
      <w:proofErr w:type="spellEnd"/>
      <w:r w:rsidRPr="004A43BF">
        <w:rPr>
          <w:color w:val="000000"/>
          <w:sz w:val="28"/>
          <w:szCs w:val="28"/>
        </w:rPr>
        <w:t>»;</w:t>
      </w:r>
    </w:p>
    <w:p w14:paraId="011ADF43" w14:textId="77777777" w:rsidR="004A43BF" w:rsidRPr="004A43BF" w:rsidRDefault="004A43BF" w:rsidP="004A43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851" w:hanging="284"/>
        <w:jc w:val="both"/>
        <w:rPr>
          <w:color w:val="000000"/>
          <w:sz w:val="28"/>
          <w:szCs w:val="28"/>
        </w:rPr>
      </w:pPr>
      <w:r w:rsidRPr="004A43BF">
        <w:rPr>
          <w:color w:val="000000"/>
          <w:sz w:val="28"/>
          <w:szCs w:val="28"/>
        </w:rPr>
        <w:t>«</w:t>
      </w:r>
      <w:proofErr w:type="spellStart"/>
      <w:r w:rsidRPr="004A43BF">
        <w:rPr>
          <w:color w:val="000000"/>
          <w:sz w:val="28"/>
          <w:szCs w:val="28"/>
        </w:rPr>
        <w:t>Розвиток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дошкільної</w:t>
      </w:r>
      <w:proofErr w:type="spellEnd"/>
      <w:r w:rsidRPr="004A43BF">
        <w:rPr>
          <w:color w:val="000000"/>
          <w:sz w:val="28"/>
          <w:szCs w:val="28"/>
        </w:rPr>
        <w:t xml:space="preserve"> та </w:t>
      </w:r>
      <w:proofErr w:type="spellStart"/>
      <w:r w:rsidRPr="004A43BF">
        <w:rPr>
          <w:color w:val="000000"/>
          <w:sz w:val="28"/>
          <w:szCs w:val="28"/>
        </w:rPr>
        <w:t>позашкільної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освіти</w:t>
      </w:r>
      <w:proofErr w:type="spellEnd"/>
      <w:r w:rsidRPr="004A43BF">
        <w:rPr>
          <w:color w:val="000000"/>
          <w:sz w:val="28"/>
          <w:szCs w:val="28"/>
        </w:rPr>
        <w:t>»;</w:t>
      </w:r>
    </w:p>
    <w:p w14:paraId="7EF3BD11" w14:textId="77777777" w:rsidR="004A43BF" w:rsidRPr="004A43BF" w:rsidRDefault="004A43BF" w:rsidP="004A43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851" w:hanging="284"/>
        <w:jc w:val="both"/>
        <w:rPr>
          <w:color w:val="000000"/>
          <w:sz w:val="28"/>
          <w:szCs w:val="28"/>
        </w:rPr>
      </w:pPr>
      <w:r w:rsidRPr="004A43BF">
        <w:rPr>
          <w:color w:val="000000"/>
          <w:sz w:val="28"/>
          <w:szCs w:val="28"/>
        </w:rPr>
        <w:t>«</w:t>
      </w:r>
      <w:proofErr w:type="spellStart"/>
      <w:r w:rsidRPr="004A43BF">
        <w:rPr>
          <w:color w:val="000000"/>
          <w:sz w:val="28"/>
          <w:szCs w:val="28"/>
        </w:rPr>
        <w:t>Забезпечення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освіти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осіб</w:t>
      </w:r>
      <w:proofErr w:type="spellEnd"/>
      <w:r w:rsidRPr="004A43BF">
        <w:rPr>
          <w:color w:val="000000"/>
          <w:sz w:val="28"/>
          <w:szCs w:val="28"/>
        </w:rPr>
        <w:t xml:space="preserve"> з </w:t>
      </w:r>
      <w:proofErr w:type="spellStart"/>
      <w:r w:rsidRPr="004A43BF">
        <w:rPr>
          <w:color w:val="000000"/>
          <w:sz w:val="28"/>
          <w:szCs w:val="28"/>
        </w:rPr>
        <w:t>особливими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освітніми</w:t>
      </w:r>
      <w:proofErr w:type="spellEnd"/>
      <w:r w:rsidRPr="004A43BF">
        <w:rPr>
          <w:color w:val="000000"/>
          <w:sz w:val="28"/>
          <w:szCs w:val="28"/>
        </w:rPr>
        <w:t xml:space="preserve"> потребами»;</w:t>
      </w:r>
    </w:p>
    <w:p w14:paraId="67A92A10" w14:textId="77777777" w:rsidR="004A43BF" w:rsidRPr="004A43BF" w:rsidRDefault="004A43BF" w:rsidP="004A43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left="851" w:hanging="284"/>
        <w:jc w:val="both"/>
        <w:rPr>
          <w:color w:val="000000"/>
          <w:sz w:val="28"/>
          <w:szCs w:val="28"/>
        </w:rPr>
      </w:pPr>
      <w:r w:rsidRPr="004A43BF">
        <w:rPr>
          <w:color w:val="000000"/>
          <w:sz w:val="28"/>
          <w:szCs w:val="28"/>
        </w:rPr>
        <w:t>«</w:t>
      </w:r>
      <w:proofErr w:type="spellStart"/>
      <w:r w:rsidRPr="004A43BF">
        <w:rPr>
          <w:color w:val="000000"/>
          <w:sz w:val="28"/>
          <w:szCs w:val="28"/>
        </w:rPr>
        <w:t>Створення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інклюзивного</w:t>
      </w:r>
      <w:proofErr w:type="spellEnd"/>
      <w:r w:rsidRPr="004A43BF">
        <w:rPr>
          <w:color w:val="000000"/>
          <w:sz w:val="28"/>
          <w:szCs w:val="28"/>
        </w:rPr>
        <w:t xml:space="preserve"> </w:t>
      </w:r>
      <w:proofErr w:type="spellStart"/>
      <w:r w:rsidRPr="004A43BF">
        <w:rPr>
          <w:color w:val="000000"/>
          <w:sz w:val="28"/>
          <w:szCs w:val="28"/>
        </w:rPr>
        <w:t>середовища</w:t>
      </w:r>
      <w:proofErr w:type="spellEnd"/>
      <w:r w:rsidRPr="004A43BF">
        <w:rPr>
          <w:color w:val="000000"/>
          <w:sz w:val="28"/>
          <w:szCs w:val="28"/>
        </w:rPr>
        <w:t>»,</w:t>
      </w:r>
    </w:p>
    <w:p w14:paraId="5FBF9AFA" w14:textId="4DE96DCB" w:rsidR="004A43BF" w:rsidRDefault="004A43BF" w:rsidP="004A43BF">
      <w:pPr>
        <w:jc w:val="both"/>
        <w:rPr>
          <w:sz w:val="28"/>
          <w:szCs w:val="28"/>
        </w:rPr>
      </w:pPr>
      <w:r w:rsidRPr="004A43BF">
        <w:rPr>
          <w:sz w:val="28"/>
          <w:szCs w:val="28"/>
        </w:rPr>
        <w:t xml:space="preserve">з </w:t>
      </w:r>
      <w:proofErr w:type="spellStart"/>
      <w:r w:rsidRPr="004A43BF">
        <w:rPr>
          <w:sz w:val="28"/>
          <w:szCs w:val="28"/>
        </w:rPr>
        <w:t>дотриманням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основних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положень</w:t>
      </w:r>
      <w:proofErr w:type="spellEnd"/>
      <w:r w:rsidRPr="004A43BF">
        <w:rPr>
          <w:sz w:val="28"/>
          <w:szCs w:val="28"/>
        </w:rPr>
        <w:t xml:space="preserve"> і </w:t>
      </w:r>
      <w:proofErr w:type="spellStart"/>
      <w:r w:rsidRPr="004A43BF">
        <w:rPr>
          <w:sz w:val="28"/>
          <w:szCs w:val="28"/>
        </w:rPr>
        <w:t>принципів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Стратегії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впровадження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гендерної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рівності</w:t>
      </w:r>
      <w:proofErr w:type="spellEnd"/>
      <w:r w:rsidRPr="004A43BF">
        <w:rPr>
          <w:sz w:val="28"/>
          <w:szCs w:val="28"/>
        </w:rPr>
        <w:t xml:space="preserve"> у </w:t>
      </w:r>
      <w:proofErr w:type="spellStart"/>
      <w:r w:rsidRPr="004A43BF">
        <w:rPr>
          <w:sz w:val="28"/>
          <w:szCs w:val="28"/>
        </w:rPr>
        <w:t>сфері</w:t>
      </w:r>
      <w:proofErr w:type="spellEnd"/>
      <w:r w:rsidRPr="004A43BF">
        <w:rPr>
          <w:sz w:val="28"/>
          <w:szCs w:val="28"/>
        </w:rPr>
        <w:t xml:space="preserve"> </w:t>
      </w:r>
      <w:proofErr w:type="spellStart"/>
      <w:r w:rsidRPr="004A43BF">
        <w:rPr>
          <w:sz w:val="28"/>
          <w:szCs w:val="28"/>
        </w:rPr>
        <w:t>освіти</w:t>
      </w:r>
      <w:proofErr w:type="spellEnd"/>
      <w:r w:rsidRPr="004A43BF">
        <w:rPr>
          <w:sz w:val="28"/>
          <w:szCs w:val="28"/>
        </w:rPr>
        <w:t xml:space="preserve"> до 2030 року.</w:t>
      </w:r>
    </w:p>
    <w:p w14:paraId="0F25F1B2" w14:textId="77777777" w:rsidR="00EE497A" w:rsidRPr="004A43BF" w:rsidRDefault="00EE497A" w:rsidP="004A43BF">
      <w:pPr>
        <w:jc w:val="both"/>
        <w:rPr>
          <w:sz w:val="28"/>
          <w:szCs w:val="28"/>
        </w:rPr>
      </w:pPr>
    </w:p>
    <w:p w14:paraId="3EE60E39" w14:textId="31BBA13D" w:rsidR="000A6FB9" w:rsidRPr="004A43BF" w:rsidRDefault="008C283D" w:rsidP="004A43BF">
      <w:pPr>
        <w:ind w:firstLine="567"/>
        <w:jc w:val="both"/>
        <w:rPr>
          <w:sz w:val="28"/>
          <w:szCs w:val="28"/>
          <w:lang w:val="uk-UA" w:eastAsia="uk-UA"/>
        </w:rPr>
      </w:pPr>
      <w:r w:rsidRPr="004A43BF">
        <w:rPr>
          <w:sz w:val="28"/>
          <w:szCs w:val="28"/>
          <w:lang w:val="uk-UA"/>
        </w:rPr>
        <w:t>На виконання пункту 5.2. Порядку Департаментом</w:t>
      </w:r>
      <w:r w:rsidR="00846229" w:rsidRPr="004A43BF">
        <w:rPr>
          <w:sz w:val="28"/>
          <w:szCs w:val="28"/>
          <w:lang w:val="uk-UA"/>
        </w:rPr>
        <w:t xml:space="preserve"> економіки та інвестицій виконавчого органу Київської міської ради (Київської міської державної адміністрації)</w:t>
      </w:r>
      <w:r w:rsidR="00BD230C" w:rsidRPr="004A43BF">
        <w:rPr>
          <w:sz w:val="28"/>
          <w:szCs w:val="28"/>
          <w:lang w:val="uk-UA"/>
        </w:rPr>
        <w:t xml:space="preserve"> проведено експертизу</w:t>
      </w:r>
      <w:r w:rsidRPr="004A43BF">
        <w:rPr>
          <w:sz w:val="28"/>
          <w:szCs w:val="28"/>
          <w:lang w:val="uk-UA"/>
        </w:rPr>
        <w:t xml:space="preserve"> </w:t>
      </w:r>
      <w:r w:rsidR="00BD230C" w:rsidRPr="004A43BF">
        <w:rPr>
          <w:sz w:val="28"/>
          <w:szCs w:val="28"/>
          <w:lang w:val="uk-UA"/>
        </w:rPr>
        <w:t xml:space="preserve">Комплексної міської </w:t>
      </w:r>
      <w:r w:rsidR="00BD230C" w:rsidRPr="004A43BF">
        <w:rPr>
          <w:bCs/>
          <w:sz w:val="28"/>
          <w:szCs w:val="28"/>
          <w:lang w:val="uk-UA" w:eastAsia="uk-UA"/>
        </w:rPr>
        <w:t xml:space="preserve">цільової програми </w:t>
      </w:r>
      <w:r w:rsidR="00BD230C" w:rsidRPr="004A43BF">
        <w:rPr>
          <w:bCs/>
          <w:sz w:val="28"/>
          <w:szCs w:val="28"/>
          <w:lang w:val="uk-UA" w:eastAsia="uk-UA"/>
        </w:rPr>
        <w:lastRenderedPageBreak/>
        <w:t xml:space="preserve">«Освіта Києва. 2024-2025 роки» та </w:t>
      </w:r>
      <w:r w:rsidRPr="004A43BF">
        <w:rPr>
          <w:sz w:val="28"/>
          <w:szCs w:val="28"/>
          <w:lang w:val="uk-UA"/>
        </w:rPr>
        <w:t>надано позитивний висновок про погодження проєкту</w:t>
      </w:r>
      <w:r w:rsidR="00BD230C" w:rsidRPr="004A43BF">
        <w:rPr>
          <w:sz w:val="28"/>
          <w:szCs w:val="28"/>
          <w:lang w:val="uk-UA"/>
        </w:rPr>
        <w:t xml:space="preserve"> програми</w:t>
      </w:r>
      <w:r w:rsidRPr="004A43BF">
        <w:rPr>
          <w:sz w:val="28"/>
          <w:szCs w:val="28"/>
          <w:lang w:val="uk-UA"/>
        </w:rPr>
        <w:t xml:space="preserve"> (лист від 02 серпня 2023</w:t>
      </w:r>
      <w:r w:rsidR="00846229" w:rsidRPr="004A43BF">
        <w:rPr>
          <w:sz w:val="28"/>
          <w:szCs w:val="28"/>
          <w:lang w:val="uk-UA"/>
        </w:rPr>
        <w:t xml:space="preserve"> року № </w:t>
      </w:r>
      <w:r w:rsidRPr="004A43BF">
        <w:rPr>
          <w:sz w:val="28"/>
          <w:szCs w:val="28"/>
          <w:lang w:val="uk-UA"/>
        </w:rPr>
        <w:t>050/17-2958).</w:t>
      </w:r>
      <w:r w:rsidR="00846229" w:rsidRPr="004A43BF">
        <w:rPr>
          <w:sz w:val="28"/>
          <w:szCs w:val="28"/>
          <w:lang w:val="uk-UA"/>
        </w:rPr>
        <w:t xml:space="preserve"> від 26 грудня </w:t>
      </w:r>
      <w:r w:rsidR="00BD230C" w:rsidRPr="004A43BF">
        <w:rPr>
          <w:sz w:val="28"/>
          <w:szCs w:val="28"/>
          <w:lang w:val="uk-UA"/>
        </w:rPr>
        <w:br/>
      </w:r>
      <w:r w:rsidR="00846229" w:rsidRPr="004A43BF">
        <w:rPr>
          <w:sz w:val="28"/>
          <w:szCs w:val="28"/>
          <w:lang w:val="uk-UA"/>
        </w:rPr>
        <w:t>2022 року № 050/17-4031</w:t>
      </w:r>
      <w:r w:rsidR="00BD230C" w:rsidRPr="004A43BF">
        <w:rPr>
          <w:sz w:val="28"/>
          <w:szCs w:val="28"/>
          <w:lang w:val="uk-UA"/>
        </w:rPr>
        <w:t xml:space="preserve">). Також, </w:t>
      </w:r>
      <w:r w:rsidR="00846229" w:rsidRPr="004A43BF">
        <w:rPr>
          <w:sz w:val="28"/>
          <w:szCs w:val="28"/>
          <w:lang w:val="uk-UA"/>
        </w:rPr>
        <w:t>Департамент</w:t>
      </w:r>
      <w:r w:rsidR="00BD230C" w:rsidRPr="004A43BF">
        <w:rPr>
          <w:sz w:val="28"/>
          <w:szCs w:val="28"/>
          <w:lang w:val="uk-UA"/>
        </w:rPr>
        <w:t>ом</w:t>
      </w:r>
      <w:r w:rsidR="00846229" w:rsidRPr="004A43BF">
        <w:rPr>
          <w:sz w:val="28"/>
          <w:szCs w:val="28"/>
          <w:lang w:val="uk-UA"/>
        </w:rPr>
        <w:t xml:space="preserve"> фінансів виконавчого </w:t>
      </w:r>
      <w:r w:rsidR="00BD230C" w:rsidRPr="004A43BF">
        <w:rPr>
          <w:sz w:val="28"/>
          <w:szCs w:val="28"/>
          <w:lang w:val="uk-UA"/>
        </w:rPr>
        <w:br/>
      </w:r>
      <w:r w:rsidR="00846229" w:rsidRPr="004A43BF">
        <w:rPr>
          <w:sz w:val="28"/>
          <w:szCs w:val="28"/>
          <w:lang w:val="uk-UA"/>
        </w:rPr>
        <w:t>органу Київської міської ради (Київської міської державної адміністрації)</w:t>
      </w:r>
      <w:r w:rsidR="00BD230C" w:rsidRPr="004A43BF">
        <w:rPr>
          <w:sz w:val="28"/>
          <w:szCs w:val="28"/>
          <w:lang w:val="uk-UA"/>
        </w:rPr>
        <w:t xml:space="preserve"> проведено експертизу Комплексної міської </w:t>
      </w:r>
      <w:r w:rsidR="00BD230C" w:rsidRPr="004A43BF">
        <w:rPr>
          <w:bCs/>
          <w:sz w:val="28"/>
          <w:szCs w:val="28"/>
          <w:lang w:val="uk-UA" w:eastAsia="uk-UA"/>
        </w:rPr>
        <w:t xml:space="preserve">цільової програми «Освіта Києва. </w:t>
      </w:r>
      <w:r w:rsidR="00BD230C" w:rsidRPr="004A43BF">
        <w:rPr>
          <w:bCs/>
          <w:sz w:val="28"/>
          <w:szCs w:val="28"/>
          <w:lang w:val="uk-UA" w:eastAsia="uk-UA"/>
        </w:rPr>
        <w:br/>
        <w:t xml:space="preserve">2024-2025 роки» </w:t>
      </w:r>
      <w:r w:rsidR="00BD230C" w:rsidRPr="004A43BF">
        <w:rPr>
          <w:sz w:val="28"/>
          <w:szCs w:val="28"/>
          <w:lang w:val="uk-UA"/>
        </w:rPr>
        <w:t xml:space="preserve">та надано позитивний висновок про погодження проєкту програми </w:t>
      </w:r>
      <w:r w:rsidR="00BD230C" w:rsidRPr="004A43BF">
        <w:rPr>
          <w:spacing w:val="-4"/>
          <w:sz w:val="28"/>
          <w:szCs w:val="28"/>
          <w:lang w:val="uk-UA"/>
        </w:rPr>
        <w:t>(лист від 11 серпня</w:t>
      </w:r>
      <w:r w:rsidR="00846229" w:rsidRPr="004A43BF">
        <w:rPr>
          <w:spacing w:val="-4"/>
          <w:sz w:val="28"/>
          <w:szCs w:val="28"/>
          <w:lang w:val="uk-UA"/>
        </w:rPr>
        <w:t xml:space="preserve"> 2023 року № </w:t>
      </w:r>
      <w:r w:rsidR="00BD230C" w:rsidRPr="004A43BF">
        <w:rPr>
          <w:spacing w:val="-4"/>
          <w:sz w:val="28"/>
          <w:szCs w:val="28"/>
          <w:lang w:val="uk-UA"/>
        </w:rPr>
        <w:t>054-4-1-07/1455).</w:t>
      </w:r>
    </w:p>
    <w:p w14:paraId="29BBEA65" w14:textId="2CAD25B2" w:rsidR="00153F5C" w:rsidRPr="004A43BF" w:rsidRDefault="00BD230C" w:rsidP="004A43BF">
      <w:pPr>
        <w:pStyle w:val="a3"/>
        <w:shd w:val="clear" w:color="auto" w:fill="FFFFFF"/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3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Листом від 21 червня 2023 року № 077-3143 Управління екології та природних ресурсів </w:t>
      </w:r>
      <w:r w:rsidRPr="004A43BF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(Київської міської державної адміністрації) повідомило щодо </w:t>
      </w:r>
      <w:r w:rsidR="00DC04E1" w:rsidRPr="004A43BF">
        <w:rPr>
          <w:rFonts w:ascii="Times New Roman" w:hAnsi="Times New Roman" w:cs="Times New Roman"/>
          <w:sz w:val="28"/>
          <w:szCs w:val="28"/>
        </w:rPr>
        <w:t>відсутності підстав для проведення</w:t>
      </w:r>
      <w:r w:rsidR="004470B4" w:rsidRPr="004A43BF">
        <w:rPr>
          <w:rFonts w:ascii="Times New Roman" w:hAnsi="Times New Roman" w:cs="Times New Roman"/>
          <w:sz w:val="28"/>
          <w:szCs w:val="28"/>
        </w:rPr>
        <w:t xml:space="preserve"> процедури оцінки впливу на довкілля та </w:t>
      </w:r>
      <w:r w:rsidR="00DC04E1" w:rsidRPr="004A43BF">
        <w:rPr>
          <w:rFonts w:ascii="Times New Roman" w:hAnsi="Times New Roman" w:cs="Times New Roman"/>
          <w:sz w:val="28"/>
          <w:szCs w:val="28"/>
        </w:rPr>
        <w:t>стратегічної екологічної експертизи</w:t>
      </w:r>
      <w:r w:rsidR="004470B4" w:rsidRPr="004A43BF">
        <w:rPr>
          <w:rFonts w:ascii="Times New Roman" w:hAnsi="Times New Roman" w:cs="Times New Roman"/>
          <w:sz w:val="28"/>
          <w:szCs w:val="28"/>
        </w:rPr>
        <w:t xml:space="preserve"> </w:t>
      </w:r>
      <w:r w:rsidR="00D4282B" w:rsidRPr="004A43BF">
        <w:rPr>
          <w:rFonts w:ascii="Times New Roman" w:hAnsi="Times New Roman" w:cs="Times New Roman"/>
          <w:sz w:val="28"/>
          <w:szCs w:val="28"/>
        </w:rPr>
        <w:t xml:space="preserve">проєкту Комплексної міської </w:t>
      </w:r>
      <w:r w:rsidR="00D4282B"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цільової програми «Освіта Києва. 2024-2025 роки».</w:t>
      </w:r>
    </w:p>
    <w:p w14:paraId="098BDD5B" w14:textId="29D64B16" w:rsidR="00D4282B" w:rsidRPr="004A43BF" w:rsidRDefault="00D4282B" w:rsidP="005B076C">
      <w:pPr>
        <w:pStyle w:val="a3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43BF">
        <w:rPr>
          <w:rFonts w:ascii="Times New Roman" w:hAnsi="Times New Roman" w:cs="Times New Roman"/>
          <w:sz w:val="28"/>
          <w:szCs w:val="28"/>
        </w:rPr>
        <w:t xml:space="preserve">Громадське обговорення проєкту Комплексної міської </w:t>
      </w:r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цільової програми «Освіта Києва. 2024-2025 роки» було проведено у формі електронних консультацій з громадськістю з 29 червня по 14 липня 2023 року на Єдиному </w:t>
      </w:r>
      <w:proofErr w:type="spellStart"/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вебпорталі</w:t>
      </w:r>
      <w:proofErr w:type="spellEnd"/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територіальної громади міста Києва. Звіт про громадське обговорення розміщений 21 липня 2023 року в розділі «Звіти» рубрики «Громадське обговорення проектів нормативно-правових актів» Єдиного </w:t>
      </w:r>
      <w:proofErr w:type="spellStart"/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вебпорталу</w:t>
      </w:r>
      <w:proofErr w:type="spellEnd"/>
      <w:r w:rsidRPr="004A43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територіальної громади міста Києва.</w:t>
      </w:r>
    </w:p>
    <w:p w14:paraId="0DBD31A4" w14:textId="77777777" w:rsidR="00E35E0A" w:rsidRPr="00BD230C" w:rsidRDefault="00E35E0A" w:rsidP="005B076C">
      <w:pPr>
        <w:ind w:right="-1"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BA16CF6" w14:textId="3179788B" w:rsidR="00BA75A2" w:rsidRPr="00777E71" w:rsidRDefault="00BA75A2" w:rsidP="005B076C">
      <w:pPr>
        <w:ind w:right="-1" w:firstLine="567"/>
        <w:jc w:val="both"/>
        <w:rPr>
          <w:b/>
          <w:sz w:val="28"/>
          <w:szCs w:val="28"/>
          <w:lang w:val="uk-UA"/>
        </w:rPr>
      </w:pPr>
      <w:r w:rsidRPr="00777E71">
        <w:rPr>
          <w:b/>
          <w:sz w:val="28"/>
          <w:szCs w:val="28"/>
          <w:lang w:val="uk-UA"/>
        </w:rPr>
        <w:t xml:space="preserve">2. Правове обґрунтування необхідності прийняття рішення </w:t>
      </w:r>
      <w:r w:rsidRPr="00777E71">
        <w:rPr>
          <w:b/>
          <w:sz w:val="28"/>
          <w:szCs w:val="28"/>
          <w:lang w:val="uk-UA"/>
        </w:rPr>
        <w:br/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777E71">
        <w:rPr>
          <w:b/>
          <w:sz w:val="28"/>
          <w:szCs w:val="28"/>
          <w:lang w:val="uk-UA"/>
        </w:rPr>
        <w:t>проєкт</w:t>
      </w:r>
      <w:proofErr w:type="spellEnd"/>
      <w:r w:rsidRPr="00777E71">
        <w:rPr>
          <w:b/>
          <w:sz w:val="28"/>
          <w:szCs w:val="28"/>
          <w:lang w:val="uk-UA"/>
        </w:rPr>
        <w:t xml:space="preserve"> рішення.</w:t>
      </w:r>
    </w:p>
    <w:p w14:paraId="1C12339B" w14:textId="48F3131E" w:rsidR="00A1350F" w:rsidRPr="0012298A" w:rsidRDefault="0012298A" w:rsidP="005B076C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12298A">
        <w:rPr>
          <w:sz w:val="28"/>
          <w:szCs w:val="28"/>
          <w:lang w:val="uk-UA"/>
        </w:rPr>
        <w:t>Проєкт</w:t>
      </w:r>
      <w:proofErr w:type="spellEnd"/>
      <w:r w:rsidRPr="0012298A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розроблено відповідно до </w:t>
      </w:r>
      <w:hyperlink r:id="rId5" w:tgtFrame="_blank" w:history="1">
        <w:r w:rsidRPr="0012298A">
          <w:rPr>
            <w:rStyle w:val="hard-blue-color"/>
            <w:sz w:val="28"/>
            <w:szCs w:val="28"/>
            <w:lang w:val="uk-UA"/>
          </w:rPr>
          <w:t>пункту 22 частини першої статті 26 Закону України «Про місцеве самоврядування в Україні»</w:t>
        </w:r>
      </w:hyperlink>
      <w:r w:rsidRPr="0012298A">
        <w:rPr>
          <w:sz w:val="28"/>
          <w:szCs w:val="28"/>
          <w:lang w:val="uk-UA"/>
        </w:rPr>
        <w:t xml:space="preserve">, </w:t>
      </w:r>
      <w:hyperlink r:id="rId6" w:tgtFrame="_blank" w:history="1">
        <w:r w:rsidRPr="0012298A">
          <w:rPr>
            <w:rStyle w:val="hard-blue-color"/>
            <w:sz w:val="28"/>
            <w:szCs w:val="28"/>
            <w:lang w:val="uk-UA"/>
          </w:rPr>
          <w:t xml:space="preserve">законів України </w:t>
        </w:r>
        <w:r>
          <w:rPr>
            <w:rStyle w:val="hard-blue-color"/>
            <w:sz w:val="28"/>
            <w:szCs w:val="28"/>
            <w:lang w:val="uk-UA"/>
          </w:rPr>
          <w:br/>
        </w:r>
        <w:r w:rsidRPr="0012298A">
          <w:rPr>
            <w:rStyle w:val="hard-blue-color"/>
            <w:sz w:val="28"/>
            <w:szCs w:val="28"/>
            <w:lang w:val="uk-UA"/>
          </w:rPr>
          <w:t xml:space="preserve">«Про </w:t>
        </w:r>
      </w:hyperlink>
      <w:r w:rsidRPr="0012298A">
        <w:rPr>
          <w:sz w:val="28"/>
          <w:szCs w:val="28"/>
          <w:lang w:val="uk-UA"/>
        </w:rPr>
        <w:t xml:space="preserve">освіту», «Про дошкільну освіту», «Про повну загальну середню освіту», «Про професійну (професійно-технічну) освіту», «Про фахову </w:t>
      </w:r>
      <w:proofErr w:type="spellStart"/>
      <w:r w:rsidRPr="0012298A">
        <w:rPr>
          <w:sz w:val="28"/>
          <w:szCs w:val="28"/>
          <w:lang w:val="uk-UA"/>
        </w:rPr>
        <w:t>передвищу</w:t>
      </w:r>
      <w:proofErr w:type="spellEnd"/>
      <w:r w:rsidRPr="0012298A">
        <w:rPr>
          <w:sz w:val="28"/>
          <w:szCs w:val="28"/>
          <w:lang w:val="uk-UA"/>
        </w:rPr>
        <w:t xml:space="preserve"> освіту», «Про вищу освіту», «Про позашкільну освіту», враховуючи </w:t>
      </w:r>
      <w:hyperlink r:id="rId7" w:tgtFrame="_blank" w:history="1">
        <w:r w:rsidRPr="0012298A">
          <w:rPr>
            <w:rStyle w:val="hard-blue-color"/>
            <w:sz w:val="28"/>
            <w:szCs w:val="28"/>
            <w:lang w:val="uk-UA"/>
          </w:rPr>
          <w:t>рішення Київської міської ради від 29 жовтня 2009 року № 520/2589 «Про Порядок розроблення, затвердження та виконання міських цільових програм у місті Києві»</w:t>
        </w:r>
      </w:hyperlink>
      <w:r w:rsidRPr="0012298A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br/>
      </w:r>
      <w:r w:rsidRPr="0012298A">
        <w:rPr>
          <w:sz w:val="28"/>
          <w:szCs w:val="28"/>
          <w:lang w:val="uk-UA"/>
        </w:rPr>
        <w:t>від 15 грудня 2011 року № 824/7060 «Про затвердження Стратегії розвитку міста Києва до 2025 року»</w:t>
      </w:r>
      <w:r>
        <w:rPr>
          <w:sz w:val="28"/>
          <w:szCs w:val="28"/>
          <w:lang w:val="uk-UA"/>
        </w:rPr>
        <w:t>.</w:t>
      </w:r>
    </w:p>
    <w:p w14:paraId="05E8AE32" w14:textId="77777777" w:rsidR="0026675B" w:rsidRPr="00A1350F" w:rsidRDefault="0026675B" w:rsidP="005B076C">
      <w:pPr>
        <w:tabs>
          <w:tab w:val="left" w:pos="851"/>
        </w:tabs>
        <w:ind w:right="-1" w:firstLine="567"/>
        <w:jc w:val="both"/>
        <w:rPr>
          <w:b/>
          <w:sz w:val="28"/>
          <w:szCs w:val="28"/>
          <w:lang w:val="uk-UA"/>
        </w:rPr>
      </w:pPr>
    </w:p>
    <w:p w14:paraId="0CD73018" w14:textId="77777777" w:rsidR="00A1350F" w:rsidRPr="003A2AAB" w:rsidRDefault="00A1350F" w:rsidP="005B076C">
      <w:pPr>
        <w:pStyle w:val="a7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14:paraId="365C26B5" w14:textId="3C5E6A55" w:rsidR="008336EC" w:rsidRPr="002B65FC" w:rsidRDefault="006A2B5E" w:rsidP="005B076C">
      <w:pPr>
        <w:pStyle w:val="1"/>
        <w:ind w:right="-1" w:firstLine="567"/>
        <w:jc w:val="both"/>
        <w:rPr>
          <w:szCs w:val="28"/>
          <w:lang w:val="uk-UA"/>
        </w:rPr>
      </w:pPr>
      <w:r w:rsidRPr="001811AE">
        <w:rPr>
          <w:w w:val="101"/>
          <w:szCs w:val="28"/>
          <w:lang w:val="uk-UA"/>
        </w:rPr>
        <w:t xml:space="preserve">Метою цього проєкту рішення є </w:t>
      </w:r>
      <w:r w:rsidR="002B65FC" w:rsidRPr="002B65FC">
        <w:rPr>
          <w:szCs w:val="28"/>
          <w:lang w:val="uk-UA"/>
        </w:rPr>
        <w:t xml:space="preserve">трансформації освітнього простору столиці в інноваційне, безпечне та інклюзивне освітнє середовище, в якому здобувачки і здобувачі освіти набуватимуть ключових </w:t>
      </w:r>
      <w:proofErr w:type="spellStart"/>
      <w:r w:rsidR="002B65FC" w:rsidRPr="002B65FC">
        <w:rPr>
          <w:szCs w:val="28"/>
          <w:lang w:val="uk-UA"/>
        </w:rPr>
        <w:t>компетентностей</w:t>
      </w:r>
      <w:proofErr w:type="spellEnd"/>
      <w:r w:rsidR="002B65FC" w:rsidRPr="002B65FC">
        <w:rPr>
          <w:szCs w:val="28"/>
          <w:lang w:val="uk-UA"/>
        </w:rPr>
        <w:t>, необхідних для їх успішної самореалізації в житті, як особистості, що безпосередньо впливатиме на соціально-економічний та інноваційний розвиток столиці</w:t>
      </w:r>
      <w:r w:rsidR="002B65FC">
        <w:rPr>
          <w:szCs w:val="28"/>
          <w:lang w:val="uk-UA"/>
        </w:rPr>
        <w:t>.</w:t>
      </w:r>
    </w:p>
    <w:p w14:paraId="6CC42050" w14:textId="01AB1786" w:rsidR="00A1350F" w:rsidRPr="00A1350F" w:rsidRDefault="00A1350F" w:rsidP="005B076C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A1350F">
        <w:rPr>
          <w:sz w:val="28"/>
          <w:szCs w:val="28"/>
          <w:lang w:val="uk-UA"/>
        </w:rPr>
        <w:t>Проєкт</w:t>
      </w:r>
      <w:proofErr w:type="spellEnd"/>
      <w:r w:rsidRPr="00A1350F">
        <w:rPr>
          <w:sz w:val="28"/>
          <w:szCs w:val="28"/>
          <w:lang w:val="uk-UA"/>
        </w:rPr>
        <w:t xml:space="preserve"> рішення складається із преамбули та </w:t>
      </w:r>
      <w:r w:rsidR="002B65FC">
        <w:rPr>
          <w:sz w:val="28"/>
          <w:szCs w:val="28"/>
          <w:lang w:val="uk-UA"/>
        </w:rPr>
        <w:t>семи</w:t>
      </w:r>
      <w:r w:rsidRPr="00A1350F">
        <w:rPr>
          <w:sz w:val="28"/>
          <w:szCs w:val="28"/>
          <w:lang w:val="uk-UA"/>
        </w:rPr>
        <w:t xml:space="preserve"> пунктів.</w:t>
      </w:r>
    </w:p>
    <w:p w14:paraId="753BD2BD" w14:textId="12DF025A" w:rsidR="00A1350F" w:rsidRPr="00F31A0D" w:rsidRDefault="00A1350F" w:rsidP="005B076C">
      <w:pPr>
        <w:shd w:val="clear" w:color="auto" w:fill="FFFFFF"/>
        <w:tabs>
          <w:tab w:val="left" w:pos="851"/>
          <w:tab w:val="left" w:pos="993"/>
          <w:tab w:val="left" w:pos="1276"/>
        </w:tabs>
        <w:ind w:right="-1" w:firstLine="567"/>
        <w:jc w:val="both"/>
        <w:rPr>
          <w:sz w:val="28"/>
          <w:szCs w:val="28"/>
          <w:lang w:eastAsia="uk-UA"/>
        </w:rPr>
      </w:pPr>
      <w:r w:rsidRPr="00F31A0D">
        <w:rPr>
          <w:sz w:val="28"/>
          <w:szCs w:val="28"/>
        </w:rPr>
        <w:t xml:space="preserve">Контроль за </w:t>
      </w:r>
      <w:proofErr w:type="spellStart"/>
      <w:r w:rsidRPr="00F31A0D">
        <w:rPr>
          <w:sz w:val="28"/>
          <w:szCs w:val="28"/>
        </w:rPr>
        <w:t>виконанням</w:t>
      </w:r>
      <w:proofErr w:type="spellEnd"/>
      <w:r w:rsidRPr="00F31A0D">
        <w:rPr>
          <w:sz w:val="28"/>
          <w:szCs w:val="28"/>
        </w:rPr>
        <w:t xml:space="preserve"> </w:t>
      </w:r>
      <w:proofErr w:type="spellStart"/>
      <w:r w:rsidRPr="00F31A0D">
        <w:rPr>
          <w:sz w:val="28"/>
          <w:szCs w:val="28"/>
        </w:rPr>
        <w:t>цього</w:t>
      </w:r>
      <w:proofErr w:type="spellEnd"/>
      <w:r w:rsidRPr="00F31A0D">
        <w:rPr>
          <w:sz w:val="28"/>
          <w:szCs w:val="28"/>
        </w:rPr>
        <w:t xml:space="preserve"> </w:t>
      </w:r>
      <w:proofErr w:type="spellStart"/>
      <w:r w:rsidRPr="00F31A0D">
        <w:rPr>
          <w:sz w:val="28"/>
          <w:szCs w:val="28"/>
        </w:rPr>
        <w:t>рішення</w:t>
      </w:r>
      <w:proofErr w:type="spellEnd"/>
      <w:r w:rsidRPr="00F31A0D">
        <w:rPr>
          <w:sz w:val="28"/>
          <w:szCs w:val="28"/>
        </w:rPr>
        <w:t xml:space="preserve"> </w:t>
      </w:r>
      <w:proofErr w:type="spellStart"/>
      <w:r w:rsidRPr="00F31A0D">
        <w:rPr>
          <w:sz w:val="28"/>
          <w:szCs w:val="28"/>
        </w:rPr>
        <w:t>покладено</w:t>
      </w:r>
      <w:proofErr w:type="spellEnd"/>
      <w:r w:rsidRPr="00F31A0D">
        <w:rPr>
          <w:sz w:val="28"/>
          <w:szCs w:val="28"/>
        </w:rPr>
        <w:t xml:space="preserve"> на</w:t>
      </w:r>
      <w:r w:rsidR="002B65FC">
        <w:rPr>
          <w:sz w:val="28"/>
          <w:szCs w:val="28"/>
          <w:lang w:val="uk-UA"/>
        </w:rPr>
        <w:t xml:space="preserve"> </w:t>
      </w:r>
      <w:proofErr w:type="spellStart"/>
      <w:r w:rsidR="002B65FC" w:rsidRPr="006819F9">
        <w:rPr>
          <w:sz w:val="28"/>
          <w:szCs w:val="28"/>
        </w:rPr>
        <w:t>постійну</w:t>
      </w:r>
      <w:proofErr w:type="spellEnd"/>
      <w:r w:rsidR="002B65FC" w:rsidRPr="006819F9">
        <w:rPr>
          <w:sz w:val="28"/>
          <w:szCs w:val="28"/>
        </w:rPr>
        <w:t xml:space="preserve"> </w:t>
      </w:r>
      <w:proofErr w:type="spellStart"/>
      <w:r w:rsidR="002B65FC" w:rsidRPr="006819F9">
        <w:rPr>
          <w:sz w:val="28"/>
          <w:szCs w:val="28"/>
        </w:rPr>
        <w:t>комісію</w:t>
      </w:r>
      <w:proofErr w:type="spellEnd"/>
      <w:r w:rsidR="002B65FC" w:rsidRPr="006819F9">
        <w:rPr>
          <w:sz w:val="28"/>
          <w:szCs w:val="28"/>
        </w:rPr>
        <w:t xml:space="preserve"> </w:t>
      </w:r>
      <w:proofErr w:type="spellStart"/>
      <w:r w:rsidR="002B65FC" w:rsidRPr="006819F9">
        <w:rPr>
          <w:sz w:val="28"/>
          <w:szCs w:val="28"/>
        </w:rPr>
        <w:t>Київської</w:t>
      </w:r>
      <w:proofErr w:type="spellEnd"/>
      <w:r w:rsidR="002B65FC" w:rsidRPr="006819F9">
        <w:rPr>
          <w:sz w:val="28"/>
          <w:szCs w:val="28"/>
        </w:rPr>
        <w:t xml:space="preserve"> </w:t>
      </w:r>
      <w:proofErr w:type="spellStart"/>
      <w:r w:rsidR="002B65FC" w:rsidRPr="006819F9">
        <w:rPr>
          <w:sz w:val="28"/>
          <w:szCs w:val="28"/>
        </w:rPr>
        <w:t>міської</w:t>
      </w:r>
      <w:proofErr w:type="spellEnd"/>
      <w:r w:rsidR="002B65FC" w:rsidRPr="006819F9">
        <w:rPr>
          <w:sz w:val="28"/>
          <w:szCs w:val="28"/>
        </w:rPr>
        <w:t xml:space="preserve"> ради з </w:t>
      </w:r>
      <w:proofErr w:type="spellStart"/>
      <w:r w:rsidR="002B65FC" w:rsidRPr="006819F9">
        <w:rPr>
          <w:sz w:val="28"/>
          <w:szCs w:val="28"/>
        </w:rPr>
        <w:t>питань</w:t>
      </w:r>
      <w:proofErr w:type="spellEnd"/>
      <w:r w:rsidR="002B65FC" w:rsidRPr="006819F9">
        <w:rPr>
          <w:sz w:val="28"/>
          <w:szCs w:val="28"/>
        </w:rPr>
        <w:t xml:space="preserve"> </w:t>
      </w:r>
      <w:proofErr w:type="spellStart"/>
      <w:r w:rsidR="002B65FC">
        <w:rPr>
          <w:sz w:val="28"/>
          <w:szCs w:val="28"/>
        </w:rPr>
        <w:t>освіти</w:t>
      </w:r>
      <w:proofErr w:type="spellEnd"/>
      <w:r w:rsidR="002B65FC">
        <w:rPr>
          <w:sz w:val="28"/>
          <w:szCs w:val="28"/>
        </w:rPr>
        <w:t xml:space="preserve"> </w:t>
      </w:r>
      <w:r w:rsidR="002B65FC" w:rsidRPr="00074F78">
        <w:rPr>
          <w:rFonts w:eastAsia="Calibri"/>
          <w:sz w:val="28"/>
          <w:szCs w:val="28"/>
        </w:rPr>
        <w:t xml:space="preserve">і науки, </w:t>
      </w:r>
      <w:proofErr w:type="spellStart"/>
      <w:r w:rsidR="002B65FC" w:rsidRPr="00074F78">
        <w:rPr>
          <w:rFonts w:eastAsia="Calibri"/>
          <w:sz w:val="28"/>
          <w:szCs w:val="28"/>
        </w:rPr>
        <w:t>молоді</w:t>
      </w:r>
      <w:proofErr w:type="spellEnd"/>
      <w:r w:rsidR="002B65FC" w:rsidRPr="00074F78">
        <w:rPr>
          <w:rFonts w:eastAsia="Calibri"/>
          <w:sz w:val="28"/>
          <w:szCs w:val="28"/>
        </w:rPr>
        <w:t xml:space="preserve"> та спорту</w:t>
      </w:r>
      <w:r w:rsidR="002B65FC" w:rsidRPr="006819F9">
        <w:rPr>
          <w:sz w:val="28"/>
          <w:szCs w:val="28"/>
        </w:rPr>
        <w:t xml:space="preserve"> та </w:t>
      </w:r>
      <w:proofErr w:type="spellStart"/>
      <w:r w:rsidR="002B65FC" w:rsidRPr="006819F9">
        <w:rPr>
          <w:sz w:val="28"/>
          <w:szCs w:val="28"/>
        </w:rPr>
        <w:t>постійну</w:t>
      </w:r>
      <w:proofErr w:type="spellEnd"/>
      <w:r w:rsidR="002B65FC" w:rsidRPr="006819F9">
        <w:rPr>
          <w:sz w:val="28"/>
          <w:szCs w:val="28"/>
        </w:rPr>
        <w:t xml:space="preserve"> </w:t>
      </w:r>
      <w:proofErr w:type="spellStart"/>
      <w:r w:rsidR="002B65FC" w:rsidRPr="006819F9">
        <w:rPr>
          <w:sz w:val="28"/>
          <w:szCs w:val="28"/>
        </w:rPr>
        <w:t>комісію</w:t>
      </w:r>
      <w:proofErr w:type="spellEnd"/>
      <w:r w:rsidR="002B65FC" w:rsidRPr="006819F9">
        <w:rPr>
          <w:sz w:val="28"/>
          <w:szCs w:val="28"/>
        </w:rPr>
        <w:t xml:space="preserve"> </w:t>
      </w:r>
      <w:proofErr w:type="spellStart"/>
      <w:r w:rsidR="002B65FC" w:rsidRPr="006819F9">
        <w:rPr>
          <w:sz w:val="28"/>
          <w:szCs w:val="28"/>
        </w:rPr>
        <w:t>Київської</w:t>
      </w:r>
      <w:proofErr w:type="spellEnd"/>
      <w:r w:rsidR="002B65FC" w:rsidRPr="006819F9">
        <w:rPr>
          <w:sz w:val="28"/>
          <w:szCs w:val="28"/>
        </w:rPr>
        <w:t xml:space="preserve"> </w:t>
      </w:r>
      <w:proofErr w:type="spellStart"/>
      <w:r w:rsidR="002B65FC" w:rsidRPr="006819F9">
        <w:rPr>
          <w:sz w:val="28"/>
          <w:szCs w:val="28"/>
        </w:rPr>
        <w:t>міської</w:t>
      </w:r>
      <w:proofErr w:type="spellEnd"/>
      <w:r w:rsidR="002B65FC" w:rsidRPr="006819F9">
        <w:rPr>
          <w:sz w:val="28"/>
          <w:szCs w:val="28"/>
        </w:rPr>
        <w:t xml:space="preserve"> ради з </w:t>
      </w:r>
      <w:proofErr w:type="spellStart"/>
      <w:r w:rsidR="002B65FC" w:rsidRPr="00B216E0">
        <w:rPr>
          <w:sz w:val="28"/>
          <w:szCs w:val="28"/>
        </w:rPr>
        <w:t>питань</w:t>
      </w:r>
      <w:proofErr w:type="spellEnd"/>
      <w:r w:rsidR="002B65FC" w:rsidRPr="00B216E0">
        <w:rPr>
          <w:sz w:val="28"/>
          <w:szCs w:val="28"/>
        </w:rPr>
        <w:t xml:space="preserve"> бюджету, </w:t>
      </w:r>
      <w:proofErr w:type="spellStart"/>
      <w:r w:rsidR="002B65FC" w:rsidRPr="00B216E0">
        <w:rPr>
          <w:sz w:val="28"/>
          <w:szCs w:val="28"/>
        </w:rPr>
        <w:t>соціально-економічного</w:t>
      </w:r>
      <w:proofErr w:type="spellEnd"/>
      <w:r w:rsidR="002B65FC" w:rsidRPr="00B216E0">
        <w:rPr>
          <w:sz w:val="28"/>
          <w:szCs w:val="28"/>
        </w:rPr>
        <w:t xml:space="preserve"> </w:t>
      </w:r>
      <w:proofErr w:type="spellStart"/>
      <w:r w:rsidR="002B65FC" w:rsidRPr="00B216E0">
        <w:rPr>
          <w:sz w:val="28"/>
          <w:szCs w:val="28"/>
        </w:rPr>
        <w:t>розвитку</w:t>
      </w:r>
      <w:proofErr w:type="spellEnd"/>
      <w:r w:rsidR="002B65FC" w:rsidRPr="00B216E0">
        <w:rPr>
          <w:sz w:val="28"/>
          <w:szCs w:val="28"/>
        </w:rPr>
        <w:t xml:space="preserve"> та </w:t>
      </w:r>
      <w:proofErr w:type="spellStart"/>
      <w:r w:rsidR="002B65FC" w:rsidRPr="00B216E0">
        <w:rPr>
          <w:sz w:val="28"/>
          <w:szCs w:val="28"/>
        </w:rPr>
        <w:t>інвестиційної</w:t>
      </w:r>
      <w:proofErr w:type="spellEnd"/>
      <w:r w:rsidR="002B65FC" w:rsidRPr="00B216E0">
        <w:rPr>
          <w:sz w:val="28"/>
          <w:szCs w:val="28"/>
        </w:rPr>
        <w:t xml:space="preserve"> </w:t>
      </w:r>
      <w:proofErr w:type="spellStart"/>
      <w:r w:rsidR="002B65FC" w:rsidRPr="00B216E0">
        <w:rPr>
          <w:sz w:val="28"/>
          <w:szCs w:val="28"/>
        </w:rPr>
        <w:t>діяльності</w:t>
      </w:r>
      <w:proofErr w:type="spellEnd"/>
      <w:r w:rsidRPr="00F31A0D">
        <w:rPr>
          <w:sz w:val="28"/>
          <w:szCs w:val="28"/>
          <w:lang w:eastAsia="uk-UA"/>
        </w:rPr>
        <w:t xml:space="preserve">. </w:t>
      </w:r>
    </w:p>
    <w:p w14:paraId="3653D9B2" w14:textId="77777777" w:rsidR="00A1350F" w:rsidRPr="00300DBA" w:rsidRDefault="00A1350F" w:rsidP="005B076C">
      <w:pPr>
        <w:ind w:right="-1" w:firstLine="567"/>
        <w:jc w:val="both"/>
        <w:rPr>
          <w:sz w:val="28"/>
          <w:szCs w:val="28"/>
        </w:rPr>
      </w:pPr>
    </w:p>
    <w:p w14:paraId="6FE0BB97" w14:textId="77777777" w:rsidR="005B076C" w:rsidRPr="00421E8B" w:rsidRDefault="005B076C" w:rsidP="005B076C">
      <w:pPr>
        <w:suppressAutoHyphens/>
        <w:ind w:right="-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 w:rsidRPr="00421E8B">
        <w:rPr>
          <w:b/>
          <w:sz w:val="28"/>
          <w:szCs w:val="28"/>
          <w:lang w:val="uk-UA"/>
        </w:rPr>
        <w:t>. І</w:t>
      </w:r>
      <w:r>
        <w:rPr>
          <w:b/>
          <w:sz w:val="28"/>
          <w:szCs w:val="28"/>
          <w:lang w:val="uk-UA"/>
        </w:rPr>
        <w:t>нформація</w:t>
      </w:r>
      <w:r w:rsidRPr="00421E8B">
        <w:rPr>
          <w:b/>
          <w:sz w:val="28"/>
          <w:szCs w:val="28"/>
          <w:lang w:val="uk-UA"/>
        </w:rPr>
        <w:t xml:space="preserve"> про дотримання прав і соціальної захищеності осіб з інвалідністю.</w:t>
      </w:r>
    </w:p>
    <w:p w14:paraId="1B896FFE" w14:textId="5EF159BC" w:rsidR="005B076C" w:rsidRPr="00C9678C" w:rsidRDefault="00734F0F" w:rsidP="005B076C">
      <w:pPr>
        <w:suppressAutoHyphens/>
        <w:ind w:right="-1" w:firstLine="567"/>
        <w:jc w:val="both"/>
        <w:rPr>
          <w:sz w:val="28"/>
          <w:szCs w:val="28"/>
          <w:lang w:val="uk-UA"/>
        </w:rPr>
      </w:pPr>
      <w:hyperlink r:id="rId8" w:tgtFrame="_blank" w:history="1">
        <w:proofErr w:type="spellStart"/>
        <w:r w:rsidR="005B076C" w:rsidRPr="005B076C">
          <w:rPr>
            <w:rFonts w:eastAsia="Calibri"/>
            <w:sz w:val="28"/>
            <w:szCs w:val="28"/>
            <w:lang w:val="uk-UA"/>
          </w:rPr>
          <w:t>Проєкт</w:t>
        </w:r>
        <w:proofErr w:type="spellEnd"/>
        <w:r w:rsidR="005B076C" w:rsidRPr="005B076C">
          <w:rPr>
            <w:rFonts w:eastAsia="Calibri"/>
            <w:sz w:val="28"/>
            <w:szCs w:val="28"/>
            <w:lang w:val="uk-UA"/>
          </w:rPr>
          <w:t xml:space="preserve"> рішення Київської міської ради</w:t>
        </w:r>
        <w:r w:rsidR="00C9678C">
          <w:rPr>
            <w:rFonts w:eastAsia="Calibri"/>
            <w:sz w:val="28"/>
            <w:szCs w:val="28"/>
            <w:lang w:val="uk-UA"/>
          </w:rPr>
          <w:t xml:space="preserve"> розроблений з дотриманням</w:t>
        </w:r>
        <w:r w:rsidR="005B076C" w:rsidRPr="005B076C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прав і соціальної захищ</w:t>
        </w:r>
        <w:r w:rsidR="00C9678C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еності осіб з інвалідністю (вихованців/вихованок, </w:t>
        </w:r>
      </w:hyperlink>
      <w:r w:rsidR="00C9678C" w:rsidRPr="00C9678C">
        <w:rPr>
          <w:sz w:val="28"/>
          <w:szCs w:val="28"/>
          <w:lang w:val="uk-UA"/>
        </w:rPr>
        <w:t>здобувач</w:t>
      </w:r>
      <w:r w:rsidR="00C9678C">
        <w:rPr>
          <w:sz w:val="28"/>
          <w:szCs w:val="28"/>
          <w:lang w:val="uk-UA"/>
        </w:rPr>
        <w:t>ів/здобувачок) та має вплив на життєдіяльність цієї категорії.</w:t>
      </w:r>
    </w:p>
    <w:p w14:paraId="029A188D" w14:textId="77777777" w:rsidR="005B076C" w:rsidRPr="005B076C" w:rsidRDefault="005B076C" w:rsidP="005B076C">
      <w:pPr>
        <w:pStyle w:val="a9"/>
        <w:ind w:right="-1" w:firstLine="567"/>
        <w:jc w:val="both"/>
        <w:rPr>
          <w:sz w:val="28"/>
          <w:szCs w:val="28"/>
          <w:lang w:val="uk-UA"/>
        </w:rPr>
      </w:pPr>
    </w:p>
    <w:p w14:paraId="6CAC9251" w14:textId="77777777" w:rsidR="005B076C" w:rsidRPr="00666FA0" w:rsidRDefault="005B076C" w:rsidP="005B076C">
      <w:pPr>
        <w:pStyle w:val="a9"/>
        <w:ind w:right="-1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C9678C">
        <w:rPr>
          <w:b/>
          <w:sz w:val="28"/>
          <w:szCs w:val="28"/>
          <w:lang w:val="uk-UA"/>
        </w:rPr>
        <w:t>.</w:t>
      </w:r>
      <w:r w:rsidRPr="00C9678C">
        <w:rPr>
          <w:sz w:val="28"/>
          <w:szCs w:val="28"/>
          <w:lang w:val="uk-UA"/>
        </w:rPr>
        <w:t xml:space="preserve"> </w:t>
      </w:r>
      <w:r w:rsidRPr="00666FA0">
        <w:rPr>
          <w:b/>
          <w:sz w:val="28"/>
          <w:szCs w:val="28"/>
          <w:lang w:val="uk-UA"/>
        </w:rPr>
        <w:t>Фінансово-економічне обґрунтування та пропозиції щодо джерел покриття цих витрат</w:t>
      </w:r>
    </w:p>
    <w:p w14:paraId="6502664B" w14:textId="788DFCE7" w:rsidR="00A1350F" w:rsidRDefault="002B65FC" w:rsidP="005B076C">
      <w:pPr>
        <w:tabs>
          <w:tab w:val="left" w:pos="851"/>
        </w:tabs>
        <w:ind w:right="-1" w:firstLine="567"/>
        <w:jc w:val="both"/>
        <w:rPr>
          <w:w w:val="101"/>
          <w:sz w:val="28"/>
          <w:szCs w:val="28"/>
          <w:lang w:val="uk-UA"/>
        </w:rPr>
      </w:pPr>
      <w:r>
        <w:rPr>
          <w:w w:val="101"/>
          <w:sz w:val="28"/>
          <w:szCs w:val="28"/>
          <w:lang w:val="uk-UA"/>
        </w:rPr>
        <w:t>Виконання</w:t>
      </w:r>
      <w:r w:rsidR="00A1350F" w:rsidRPr="00905AF7">
        <w:rPr>
          <w:w w:val="101"/>
          <w:sz w:val="28"/>
          <w:szCs w:val="28"/>
          <w:lang w:val="uk-UA"/>
        </w:rPr>
        <w:t xml:space="preserve"> цього рішення</w:t>
      </w:r>
      <w:r w:rsidR="005B076C">
        <w:rPr>
          <w:w w:val="101"/>
          <w:sz w:val="28"/>
          <w:szCs w:val="28"/>
          <w:lang w:val="uk-UA"/>
        </w:rPr>
        <w:t xml:space="preserve"> </w:t>
      </w:r>
      <w:r w:rsidR="005B076C" w:rsidRPr="00327071">
        <w:rPr>
          <w:rFonts w:eastAsia="Calibri"/>
          <w:color w:val="000000"/>
          <w:spacing w:val="-4"/>
          <w:sz w:val="28"/>
          <w:szCs w:val="28"/>
          <w:lang w:val="uk-UA"/>
        </w:rPr>
        <w:t>Київської міської ради</w:t>
      </w:r>
      <w:r w:rsidR="00A1350F" w:rsidRPr="00905AF7">
        <w:rPr>
          <w:w w:val="101"/>
          <w:sz w:val="28"/>
          <w:szCs w:val="28"/>
          <w:lang w:val="uk-UA"/>
        </w:rPr>
        <w:t xml:space="preserve"> </w:t>
      </w:r>
      <w:r>
        <w:rPr>
          <w:w w:val="101"/>
          <w:sz w:val="28"/>
          <w:szCs w:val="28"/>
          <w:lang w:val="uk-UA"/>
        </w:rPr>
        <w:t xml:space="preserve">буде </w:t>
      </w:r>
      <w:proofErr w:type="spellStart"/>
      <w:r>
        <w:rPr>
          <w:w w:val="101"/>
          <w:sz w:val="28"/>
          <w:szCs w:val="28"/>
          <w:lang w:val="uk-UA"/>
        </w:rPr>
        <w:t>здійснюватись</w:t>
      </w:r>
      <w:proofErr w:type="spellEnd"/>
      <w:r>
        <w:rPr>
          <w:w w:val="101"/>
          <w:sz w:val="28"/>
          <w:szCs w:val="28"/>
          <w:lang w:val="uk-UA"/>
        </w:rPr>
        <w:t xml:space="preserve"> за рахунок коштів бюджету міста Києва з урахуванням фінансування, яке </w:t>
      </w:r>
      <w:proofErr w:type="spellStart"/>
      <w:r>
        <w:rPr>
          <w:w w:val="101"/>
          <w:sz w:val="28"/>
          <w:szCs w:val="28"/>
          <w:lang w:val="uk-UA"/>
        </w:rPr>
        <w:t>уточнюється</w:t>
      </w:r>
      <w:proofErr w:type="spellEnd"/>
      <w:r>
        <w:rPr>
          <w:w w:val="101"/>
          <w:sz w:val="28"/>
          <w:szCs w:val="28"/>
          <w:lang w:val="uk-UA"/>
        </w:rPr>
        <w:t xml:space="preserve"> щороку в установленому порядку під час складання проєкту бюджету міста Києва на відповідний рік у межах видатків, передбачених головному розпоряднику коштів.</w:t>
      </w:r>
    </w:p>
    <w:p w14:paraId="3D5D0366" w14:textId="2BB337A8" w:rsidR="002017EC" w:rsidRPr="001D6F92" w:rsidRDefault="002017EC" w:rsidP="002017EC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  <w:lang w:val="uk-UA" w:eastAsia="en-US"/>
        </w:rPr>
      </w:pPr>
      <w:proofErr w:type="spellStart"/>
      <w:r w:rsidRPr="002017EC">
        <w:rPr>
          <w:sz w:val="28"/>
          <w:szCs w:val="28"/>
        </w:rPr>
        <w:t>Обсяг</w:t>
      </w:r>
      <w:proofErr w:type="spellEnd"/>
      <w:r w:rsidRPr="002017EC">
        <w:rPr>
          <w:sz w:val="28"/>
          <w:szCs w:val="28"/>
        </w:rPr>
        <w:t xml:space="preserve"> </w:t>
      </w:r>
      <w:proofErr w:type="spellStart"/>
      <w:r w:rsidRPr="002017EC">
        <w:rPr>
          <w:sz w:val="28"/>
          <w:szCs w:val="28"/>
        </w:rPr>
        <w:t>фінансових</w:t>
      </w:r>
      <w:proofErr w:type="spellEnd"/>
      <w:r w:rsidRPr="002017EC">
        <w:rPr>
          <w:sz w:val="28"/>
          <w:szCs w:val="28"/>
        </w:rPr>
        <w:t xml:space="preserve"> </w:t>
      </w:r>
      <w:proofErr w:type="spellStart"/>
      <w:r w:rsidRPr="002017EC">
        <w:rPr>
          <w:sz w:val="28"/>
          <w:szCs w:val="28"/>
        </w:rPr>
        <w:t>ресурсів</w:t>
      </w:r>
      <w:proofErr w:type="spellEnd"/>
      <w:r w:rsidRPr="002017EC">
        <w:rPr>
          <w:sz w:val="28"/>
          <w:szCs w:val="28"/>
        </w:rPr>
        <w:t xml:space="preserve">, </w:t>
      </w:r>
      <w:proofErr w:type="spellStart"/>
      <w:r w:rsidRPr="002017EC">
        <w:rPr>
          <w:sz w:val="28"/>
          <w:szCs w:val="28"/>
        </w:rPr>
        <w:t>необхі</w:t>
      </w:r>
      <w:r w:rsidR="001D6F92">
        <w:rPr>
          <w:sz w:val="28"/>
          <w:szCs w:val="28"/>
        </w:rPr>
        <w:t>дних</w:t>
      </w:r>
      <w:proofErr w:type="spellEnd"/>
      <w:r w:rsidR="001D6F92">
        <w:rPr>
          <w:sz w:val="28"/>
          <w:szCs w:val="28"/>
        </w:rPr>
        <w:t xml:space="preserve"> для </w:t>
      </w:r>
      <w:proofErr w:type="spellStart"/>
      <w:r w:rsidR="001D6F92">
        <w:rPr>
          <w:sz w:val="28"/>
          <w:szCs w:val="28"/>
        </w:rPr>
        <w:t>реалізації</w:t>
      </w:r>
      <w:proofErr w:type="spellEnd"/>
      <w:r w:rsidR="001D6F92">
        <w:rPr>
          <w:sz w:val="28"/>
          <w:szCs w:val="28"/>
        </w:rPr>
        <w:t xml:space="preserve"> </w:t>
      </w:r>
      <w:proofErr w:type="spellStart"/>
      <w:r w:rsidR="001D6F92">
        <w:rPr>
          <w:sz w:val="28"/>
          <w:szCs w:val="28"/>
        </w:rPr>
        <w:t>Програми</w:t>
      </w:r>
      <w:proofErr w:type="spellEnd"/>
      <w:r w:rsidR="001D6F92">
        <w:rPr>
          <w:sz w:val="28"/>
          <w:szCs w:val="28"/>
        </w:rPr>
        <w:t xml:space="preserve"> у </w:t>
      </w:r>
      <w:r w:rsidRPr="002017EC">
        <w:rPr>
          <w:sz w:val="28"/>
          <w:szCs w:val="28"/>
        </w:rPr>
        <w:t xml:space="preserve">2024 </w:t>
      </w:r>
      <w:proofErr w:type="spellStart"/>
      <w:r w:rsidRPr="002017EC">
        <w:rPr>
          <w:sz w:val="28"/>
          <w:szCs w:val="28"/>
        </w:rPr>
        <w:t>році</w:t>
      </w:r>
      <w:proofErr w:type="spellEnd"/>
      <w:r w:rsidRPr="002017EC">
        <w:rPr>
          <w:sz w:val="28"/>
          <w:szCs w:val="28"/>
        </w:rPr>
        <w:t xml:space="preserve"> – </w:t>
      </w:r>
      <w:r w:rsidRPr="002017EC">
        <w:rPr>
          <w:bCs/>
          <w:color w:val="000000"/>
          <w:sz w:val="28"/>
          <w:szCs w:val="28"/>
          <w:lang w:eastAsia="en-US"/>
        </w:rPr>
        <w:t>4 897 770,</w:t>
      </w:r>
      <w:proofErr w:type="gramStart"/>
      <w:r w:rsidRPr="002017EC">
        <w:rPr>
          <w:bCs/>
          <w:color w:val="000000"/>
          <w:sz w:val="28"/>
          <w:szCs w:val="28"/>
          <w:lang w:eastAsia="en-US"/>
        </w:rPr>
        <w:t>1</w:t>
      </w:r>
      <w:r w:rsidRPr="002017EC">
        <w:rPr>
          <w:bCs/>
          <w:color w:val="000000"/>
          <w:sz w:val="28"/>
          <w:szCs w:val="28"/>
          <w:lang w:val="uk-UA" w:eastAsia="en-US"/>
        </w:rPr>
        <w:t xml:space="preserve"> </w:t>
      </w:r>
      <w:r w:rsidRPr="002017EC">
        <w:rPr>
          <w:sz w:val="28"/>
          <w:szCs w:val="28"/>
        </w:rPr>
        <w:t xml:space="preserve"> тис</w:t>
      </w:r>
      <w:proofErr w:type="gramEnd"/>
      <w:r w:rsidRPr="002017EC">
        <w:rPr>
          <w:sz w:val="28"/>
          <w:szCs w:val="28"/>
        </w:rPr>
        <w:t xml:space="preserve">. </w:t>
      </w:r>
      <w:proofErr w:type="spellStart"/>
      <w:r w:rsidRPr="002017EC">
        <w:rPr>
          <w:sz w:val="28"/>
          <w:szCs w:val="28"/>
        </w:rPr>
        <w:t>грн</w:t>
      </w:r>
      <w:proofErr w:type="spellEnd"/>
      <w:r w:rsidRPr="002017EC">
        <w:rPr>
          <w:sz w:val="28"/>
          <w:szCs w:val="28"/>
          <w:lang w:val="uk-UA"/>
        </w:rPr>
        <w:t xml:space="preserve">; у 2025 році – </w:t>
      </w:r>
      <w:r w:rsidRPr="002017EC">
        <w:rPr>
          <w:bCs/>
          <w:color w:val="000000"/>
          <w:sz w:val="28"/>
          <w:szCs w:val="28"/>
          <w:lang w:eastAsia="en-US"/>
        </w:rPr>
        <w:t>5 504 812,4</w:t>
      </w:r>
      <w:r w:rsidR="001D6F92">
        <w:rPr>
          <w:bCs/>
          <w:color w:val="000000"/>
          <w:sz w:val="28"/>
          <w:szCs w:val="28"/>
          <w:lang w:val="uk-UA" w:eastAsia="en-US"/>
        </w:rPr>
        <w:t xml:space="preserve"> тис. грн.</w:t>
      </w:r>
    </w:p>
    <w:p w14:paraId="4ACE69AD" w14:textId="77777777" w:rsidR="002B65FC" w:rsidRDefault="002B65FC" w:rsidP="005B076C">
      <w:pPr>
        <w:tabs>
          <w:tab w:val="left" w:pos="851"/>
        </w:tabs>
        <w:ind w:right="-1" w:firstLine="567"/>
        <w:jc w:val="both"/>
        <w:rPr>
          <w:w w:val="101"/>
          <w:sz w:val="28"/>
          <w:szCs w:val="28"/>
          <w:lang w:val="uk-UA"/>
        </w:rPr>
      </w:pPr>
    </w:p>
    <w:p w14:paraId="3A59DF84" w14:textId="77777777" w:rsidR="005B076C" w:rsidRPr="00BC7321" w:rsidRDefault="005B076C" w:rsidP="005B076C">
      <w:pPr>
        <w:ind w:right="-1" w:firstLine="567"/>
        <w:jc w:val="both"/>
        <w:rPr>
          <w:rFonts w:eastAsia="Calibri"/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b/>
          <w:bCs/>
          <w:color w:val="000000"/>
          <w:sz w:val="28"/>
          <w:szCs w:val="28"/>
          <w:lang w:val="uk-UA"/>
        </w:rPr>
        <w:t>6</w:t>
      </w:r>
      <w:r w:rsidRPr="00BC7321">
        <w:rPr>
          <w:rFonts w:eastAsia="Calibri"/>
          <w:b/>
          <w:bCs/>
          <w:color w:val="000000"/>
          <w:sz w:val="28"/>
          <w:szCs w:val="28"/>
          <w:lang w:val="uk-UA"/>
        </w:rPr>
        <w:t>. Інформація з обмеженим доступом</w:t>
      </w:r>
    </w:p>
    <w:p w14:paraId="24E0B0B5" w14:textId="77777777" w:rsidR="005B076C" w:rsidRPr="00327071" w:rsidRDefault="005B076C" w:rsidP="005B076C">
      <w:pPr>
        <w:ind w:right="-1" w:firstLine="567"/>
        <w:jc w:val="both"/>
        <w:rPr>
          <w:rFonts w:eastAsia="Calibri"/>
          <w:bCs/>
          <w:color w:val="000000"/>
          <w:spacing w:val="-4"/>
          <w:sz w:val="28"/>
          <w:szCs w:val="28"/>
          <w:lang w:val="uk-UA"/>
        </w:rPr>
      </w:pPr>
      <w:proofErr w:type="spellStart"/>
      <w:r w:rsidRPr="00327071">
        <w:rPr>
          <w:rFonts w:eastAsia="Calibri"/>
          <w:color w:val="000000"/>
          <w:spacing w:val="-4"/>
          <w:sz w:val="28"/>
          <w:szCs w:val="28"/>
          <w:lang w:val="uk-UA"/>
        </w:rPr>
        <w:t>Проєкт</w:t>
      </w:r>
      <w:proofErr w:type="spellEnd"/>
      <w:r w:rsidRPr="00327071">
        <w:rPr>
          <w:rFonts w:eastAsia="Calibri"/>
          <w:color w:val="000000"/>
          <w:spacing w:val="-4"/>
          <w:sz w:val="28"/>
          <w:szCs w:val="28"/>
          <w:lang w:val="uk-UA"/>
        </w:rPr>
        <w:t xml:space="preserve"> рішення Київської міської ради</w:t>
      </w:r>
      <w:r w:rsidRPr="00327071">
        <w:rPr>
          <w:rFonts w:eastAsia="Calibri"/>
          <w:bCs/>
          <w:color w:val="000000"/>
          <w:spacing w:val="-4"/>
          <w:sz w:val="28"/>
          <w:szCs w:val="28"/>
          <w:lang w:val="uk-UA"/>
        </w:rPr>
        <w:t xml:space="preserve"> не містить інформації з обмеженим доступом у розумінні статті 6 Закону України «Про доступ до публічної інформації». </w:t>
      </w:r>
    </w:p>
    <w:p w14:paraId="5AE7DCDB" w14:textId="77777777" w:rsidR="005B076C" w:rsidRPr="005B076C" w:rsidRDefault="005B076C" w:rsidP="005B076C">
      <w:pPr>
        <w:ind w:right="-1" w:firstLine="567"/>
        <w:jc w:val="both"/>
        <w:rPr>
          <w:rFonts w:eastAsia="Calibri"/>
          <w:b/>
          <w:color w:val="000000"/>
          <w:sz w:val="28"/>
          <w:szCs w:val="28"/>
          <w:lang w:val="uk-UA"/>
        </w:rPr>
      </w:pPr>
    </w:p>
    <w:p w14:paraId="0C1093E1" w14:textId="77777777" w:rsidR="005B076C" w:rsidRPr="00BC7321" w:rsidRDefault="005B076C" w:rsidP="005B076C">
      <w:pPr>
        <w:ind w:right="-1" w:firstLine="567"/>
        <w:jc w:val="both"/>
        <w:rPr>
          <w:rFonts w:eastAsia="Calibri"/>
          <w:b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Pr="00BC7321">
        <w:rPr>
          <w:rFonts w:eastAsia="Calibri"/>
          <w:b/>
          <w:color w:val="000000"/>
          <w:sz w:val="28"/>
          <w:szCs w:val="28"/>
          <w:lang w:val="uk-UA"/>
        </w:rPr>
        <w:t>. 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</w:t>
      </w:r>
    </w:p>
    <w:p w14:paraId="7305DBCD" w14:textId="77777777" w:rsidR="005B076C" w:rsidRPr="00BC7321" w:rsidRDefault="005B076C" w:rsidP="005B076C">
      <w:pPr>
        <w:ind w:right="-1" w:firstLine="567"/>
        <w:jc w:val="both"/>
        <w:rPr>
          <w:rFonts w:eastAsia="Calibri"/>
          <w:sz w:val="28"/>
          <w:szCs w:val="28"/>
          <w:lang w:val="uk-UA" w:eastAsia="ar-SA"/>
        </w:rPr>
      </w:pPr>
      <w:r w:rsidRPr="00BC7321">
        <w:rPr>
          <w:rFonts w:eastAsia="Calibri"/>
          <w:color w:val="000000"/>
          <w:sz w:val="28"/>
          <w:szCs w:val="28"/>
          <w:lang w:val="uk-UA" w:eastAsia="ar-SA"/>
        </w:rPr>
        <w:t>Суб’єктом подання цього проєкту рішення є директор Департаменту освіти і науки виконавчого органу Київської міської ради (Київської міської державної адміністрації).</w:t>
      </w:r>
    </w:p>
    <w:p w14:paraId="42CE4919" w14:textId="77777777" w:rsidR="005B076C" w:rsidRPr="00BC7321" w:rsidRDefault="005B076C" w:rsidP="005B076C">
      <w:pPr>
        <w:ind w:right="-1" w:firstLine="567"/>
        <w:jc w:val="both"/>
        <w:rPr>
          <w:rFonts w:eastAsia="Calibri"/>
          <w:b/>
          <w:color w:val="000000"/>
          <w:sz w:val="28"/>
          <w:szCs w:val="28"/>
          <w:lang w:val="uk-UA" w:eastAsia="ar-SA"/>
        </w:rPr>
      </w:pPr>
      <w:r w:rsidRPr="00BC7321">
        <w:rPr>
          <w:rFonts w:eastAsia="Calibri"/>
          <w:color w:val="000000"/>
          <w:sz w:val="28"/>
          <w:szCs w:val="28"/>
          <w:lang w:val="uk-UA" w:eastAsia="ar-SA"/>
        </w:rPr>
        <w:t xml:space="preserve">Особою, відповідальною за супроводження проєкту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BC7321">
        <w:rPr>
          <w:rFonts w:eastAsia="Calibri"/>
          <w:color w:val="000000"/>
          <w:sz w:val="28"/>
          <w:szCs w:val="28"/>
          <w:lang w:val="uk-UA" w:eastAsia="ar-SA"/>
        </w:rPr>
        <w:t>Фіданян</w:t>
      </w:r>
      <w:proofErr w:type="spellEnd"/>
      <w:r w:rsidRPr="00BC7321">
        <w:rPr>
          <w:rFonts w:eastAsia="Calibri"/>
          <w:color w:val="000000"/>
          <w:sz w:val="28"/>
          <w:szCs w:val="28"/>
          <w:lang w:val="uk-UA" w:eastAsia="ar-SA"/>
        </w:rPr>
        <w:t xml:space="preserve"> Олена Григорівна,</w:t>
      </w:r>
      <w:r w:rsidRPr="00BC7321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Pr="00BC7321">
        <w:rPr>
          <w:rFonts w:eastAsia="Calibri"/>
          <w:color w:val="000000"/>
          <w:sz w:val="28"/>
          <w:szCs w:val="28"/>
          <w:lang w:val="uk-UA" w:eastAsia="ar-SA"/>
        </w:rPr>
        <w:t>контактний телефон 279 14 46.</w:t>
      </w:r>
    </w:p>
    <w:p w14:paraId="7ED72735" w14:textId="77777777" w:rsidR="005B076C" w:rsidRDefault="005B076C" w:rsidP="005B076C">
      <w:pPr>
        <w:pStyle w:val="a9"/>
        <w:jc w:val="both"/>
        <w:rPr>
          <w:sz w:val="28"/>
          <w:szCs w:val="28"/>
          <w:lang w:val="uk-UA" w:eastAsia="uk-UA" w:bidi="en-US"/>
        </w:rPr>
      </w:pPr>
    </w:p>
    <w:p w14:paraId="1F08285F" w14:textId="77777777" w:rsidR="005B076C" w:rsidRPr="006B72C6" w:rsidRDefault="005B076C" w:rsidP="005B076C">
      <w:pPr>
        <w:pStyle w:val="a9"/>
        <w:jc w:val="both"/>
        <w:rPr>
          <w:sz w:val="28"/>
          <w:szCs w:val="28"/>
          <w:lang w:val="uk-UA" w:eastAsia="uk-UA" w:bidi="en-US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6487"/>
        <w:gridCol w:w="3578"/>
      </w:tblGrid>
      <w:tr w:rsidR="005B076C" w:rsidRPr="006B72C6" w14:paraId="1E0F762F" w14:textId="77777777" w:rsidTr="006B72C6">
        <w:tc>
          <w:tcPr>
            <w:tcW w:w="6487" w:type="dxa"/>
          </w:tcPr>
          <w:p w14:paraId="170191C4" w14:textId="77777777" w:rsidR="005B076C" w:rsidRPr="006B72C6" w:rsidRDefault="005B076C" w:rsidP="00C1457A">
            <w:pPr>
              <w:pStyle w:val="a9"/>
              <w:jc w:val="both"/>
              <w:rPr>
                <w:sz w:val="28"/>
                <w:szCs w:val="28"/>
                <w:lang w:val="uk-UA"/>
              </w:rPr>
            </w:pPr>
            <w:r w:rsidRPr="006B72C6">
              <w:rPr>
                <w:sz w:val="28"/>
                <w:szCs w:val="28"/>
                <w:lang w:val="uk-UA"/>
              </w:rPr>
              <w:t xml:space="preserve">Директор </w:t>
            </w:r>
          </w:p>
          <w:p w14:paraId="3241CA18" w14:textId="77777777" w:rsidR="005B076C" w:rsidRPr="006B72C6" w:rsidRDefault="005B076C" w:rsidP="00C1457A">
            <w:pPr>
              <w:pStyle w:val="a9"/>
              <w:jc w:val="both"/>
              <w:rPr>
                <w:sz w:val="28"/>
                <w:szCs w:val="28"/>
                <w:lang w:val="uk-UA"/>
              </w:rPr>
            </w:pPr>
            <w:r w:rsidRPr="006B72C6">
              <w:rPr>
                <w:sz w:val="28"/>
                <w:szCs w:val="28"/>
                <w:lang w:val="uk-UA"/>
              </w:rPr>
              <w:t xml:space="preserve">Департаменту освіти і науки                                                     </w:t>
            </w:r>
          </w:p>
        </w:tc>
        <w:tc>
          <w:tcPr>
            <w:tcW w:w="3578" w:type="dxa"/>
          </w:tcPr>
          <w:p w14:paraId="20F2D5E9" w14:textId="77777777" w:rsidR="005B076C" w:rsidRPr="006B72C6" w:rsidRDefault="005B076C" w:rsidP="00C1457A">
            <w:pPr>
              <w:pStyle w:val="a9"/>
              <w:jc w:val="both"/>
              <w:rPr>
                <w:sz w:val="28"/>
                <w:szCs w:val="28"/>
                <w:lang w:val="uk-UA"/>
              </w:rPr>
            </w:pPr>
          </w:p>
          <w:p w14:paraId="1F05014C" w14:textId="77777777" w:rsidR="005B076C" w:rsidRPr="006B72C6" w:rsidRDefault="005B076C" w:rsidP="00C1457A">
            <w:pPr>
              <w:pStyle w:val="a9"/>
              <w:jc w:val="right"/>
              <w:rPr>
                <w:sz w:val="28"/>
                <w:szCs w:val="28"/>
                <w:lang w:val="uk-UA"/>
              </w:rPr>
            </w:pPr>
            <w:r w:rsidRPr="006B72C6">
              <w:rPr>
                <w:sz w:val="28"/>
                <w:szCs w:val="28"/>
                <w:lang w:val="uk-UA"/>
              </w:rPr>
              <w:t>Олена ФІДАНЯН</w:t>
            </w:r>
          </w:p>
        </w:tc>
      </w:tr>
    </w:tbl>
    <w:p w14:paraId="520B5FF6" w14:textId="6A55E89B" w:rsidR="00CD13D7" w:rsidRDefault="00CD13D7" w:rsidP="00D85C94">
      <w:pPr>
        <w:ind w:right="222" w:firstLine="567"/>
        <w:jc w:val="both"/>
        <w:rPr>
          <w:color w:val="000000"/>
          <w:sz w:val="28"/>
          <w:lang w:val="uk-UA"/>
        </w:rPr>
      </w:pPr>
    </w:p>
    <w:sectPr w:rsidR="00CD13D7" w:rsidSect="00DB7261">
      <w:pgSz w:w="11909" w:h="16834"/>
      <w:pgMar w:top="709" w:right="569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421"/>
    <w:multiLevelType w:val="hybridMultilevel"/>
    <w:tmpl w:val="21F4F448"/>
    <w:lvl w:ilvl="0" w:tplc="33CA478A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4F1"/>
    <w:multiLevelType w:val="hybridMultilevel"/>
    <w:tmpl w:val="192CFEDC"/>
    <w:lvl w:ilvl="0" w:tplc="E5D0F3A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EA0408"/>
    <w:multiLevelType w:val="multilevel"/>
    <w:tmpl w:val="A19EC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3" w15:restartNumberingAfterBreak="0">
    <w:nsid w:val="3D8D032D"/>
    <w:multiLevelType w:val="hybridMultilevel"/>
    <w:tmpl w:val="643CB976"/>
    <w:lvl w:ilvl="0" w:tplc="C7EAEE80">
      <w:start w:val="20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285DC3"/>
    <w:multiLevelType w:val="hybridMultilevel"/>
    <w:tmpl w:val="FFF87AB2"/>
    <w:lvl w:ilvl="0" w:tplc="2148315A">
      <w:start w:val="7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87A17"/>
    <w:multiLevelType w:val="multilevel"/>
    <w:tmpl w:val="1FD0C13C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773216"/>
    <w:multiLevelType w:val="multilevel"/>
    <w:tmpl w:val="6C14AF34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A065C9"/>
    <w:multiLevelType w:val="multilevel"/>
    <w:tmpl w:val="34D089B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1"/>
    <w:rsid w:val="00013A80"/>
    <w:rsid w:val="0002126F"/>
    <w:rsid w:val="000A1F19"/>
    <w:rsid w:val="000A6FB9"/>
    <w:rsid w:val="0012298A"/>
    <w:rsid w:val="00140E01"/>
    <w:rsid w:val="00153F5C"/>
    <w:rsid w:val="001811AE"/>
    <w:rsid w:val="001D6F92"/>
    <w:rsid w:val="001E145C"/>
    <w:rsid w:val="002017EC"/>
    <w:rsid w:val="00212337"/>
    <w:rsid w:val="0026675B"/>
    <w:rsid w:val="002775E3"/>
    <w:rsid w:val="002B65FC"/>
    <w:rsid w:val="003566A0"/>
    <w:rsid w:val="00377665"/>
    <w:rsid w:val="0038251A"/>
    <w:rsid w:val="00387E01"/>
    <w:rsid w:val="004470B4"/>
    <w:rsid w:val="00470FBA"/>
    <w:rsid w:val="004A43BF"/>
    <w:rsid w:val="004A5115"/>
    <w:rsid w:val="004C720E"/>
    <w:rsid w:val="004F0BF4"/>
    <w:rsid w:val="004F6C44"/>
    <w:rsid w:val="005250EF"/>
    <w:rsid w:val="00525D13"/>
    <w:rsid w:val="00590FA2"/>
    <w:rsid w:val="005A32DF"/>
    <w:rsid w:val="005B076C"/>
    <w:rsid w:val="005E1EA3"/>
    <w:rsid w:val="00664303"/>
    <w:rsid w:val="00675F71"/>
    <w:rsid w:val="006A2B5E"/>
    <w:rsid w:val="006A50A2"/>
    <w:rsid w:val="006A6AF6"/>
    <w:rsid w:val="006A6FBB"/>
    <w:rsid w:val="006A79A3"/>
    <w:rsid w:val="006B72C6"/>
    <w:rsid w:val="006D66B3"/>
    <w:rsid w:val="00734F0F"/>
    <w:rsid w:val="00777E71"/>
    <w:rsid w:val="0078414B"/>
    <w:rsid w:val="00790285"/>
    <w:rsid w:val="007E0C60"/>
    <w:rsid w:val="008336EC"/>
    <w:rsid w:val="00846229"/>
    <w:rsid w:val="008879D5"/>
    <w:rsid w:val="008C283D"/>
    <w:rsid w:val="008E0721"/>
    <w:rsid w:val="008F3436"/>
    <w:rsid w:val="00905AF7"/>
    <w:rsid w:val="00912222"/>
    <w:rsid w:val="009A3C81"/>
    <w:rsid w:val="009E54B7"/>
    <w:rsid w:val="00A1350F"/>
    <w:rsid w:val="00A66418"/>
    <w:rsid w:val="00A71389"/>
    <w:rsid w:val="00AE34E5"/>
    <w:rsid w:val="00B14E8C"/>
    <w:rsid w:val="00B24712"/>
    <w:rsid w:val="00B44A91"/>
    <w:rsid w:val="00B908F5"/>
    <w:rsid w:val="00BA75A2"/>
    <w:rsid w:val="00BD230C"/>
    <w:rsid w:val="00C17F22"/>
    <w:rsid w:val="00C9678C"/>
    <w:rsid w:val="00CD1071"/>
    <w:rsid w:val="00CD13D7"/>
    <w:rsid w:val="00D4282B"/>
    <w:rsid w:val="00D745E9"/>
    <w:rsid w:val="00D85C94"/>
    <w:rsid w:val="00D90D43"/>
    <w:rsid w:val="00DB095E"/>
    <w:rsid w:val="00DB7261"/>
    <w:rsid w:val="00DC04E1"/>
    <w:rsid w:val="00E35E0A"/>
    <w:rsid w:val="00E70B21"/>
    <w:rsid w:val="00E877FB"/>
    <w:rsid w:val="00EA0670"/>
    <w:rsid w:val="00EC2C35"/>
    <w:rsid w:val="00EE497A"/>
    <w:rsid w:val="00EF1D35"/>
    <w:rsid w:val="00F04442"/>
    <w:rsid w:val="00F31A0D"/>
    <w:rsid w:val="00F6521E"/>
    <w:rsid w:val="00FC41EE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6D9"/>
  <w15:docId w15:val="{319B2C75-BE96-4385-B481-EC134199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A2B5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2B5E"/>
    <w:pPr>
      <w:keepNext/>
      <w:jc w:val="center"/>
      <w:outlineLvl w:val="1"/>
    </w:pPr>
    <w:rPr>
      <w:b/>
      <w:spacing w:val="-2"/>
      <w:w w:val="101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B5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A2B5E"/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2B5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docdata">
    <w:name w:val="docdata"/>
    <w:aliases w:val="docy,v5,18028,baiaagaaboqcaaadokqaaawwraaaaaaaaaaaaaaaaaaaaaaaaaaaaaaaaaaaaaaaaaaaaaaaaaaaaaaaaaaaaaaaaaaaaaaaaaaaaaaaaaaaaaaaaaaaaaaaaaaaaaaaaaaaaaaaaaaaaaaaaaaaaaaaaaaaaaaaaaaaaaaaaaaaaaaaaaaaaaaaaaaaaaaaaaaaaaaaaaaaaaaaaaaaaaaaaaaaaaaaaaaaaaa"/>
    <w:basedOn w:val="a0"/>
    <w:rsid w:val="006A2B5E"/>
  </w:style>
  <w:style w:type="character" w:customStyle="1" w:styleId="rvts37">
    <w:name w:val="rvts37"/>
    <w:basedOn w:val="a0"/>
    <w:rsid w:val="00E35E0A"/>
  </w:style>
  <w:style w:type="paragraph" w:styleId="a4">
    <w:name w:val="Balloon Text"/>
    <w:basedOn w:val="a"/>
    <w:link w:val="a5"/>
    <w:uiPriority w:val="99"/>
    <w:semiHidden/>
    <w:unhideWhenUsed/>
    <w:rsid w:val="006D66B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66B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FC47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53F5C"/>
    <w:rPr>
      <w:rFonts w:ascii="LiberationSans" w:hAnsi="LiberationSans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Plain Text"/>
    <w:basedOn w:val="a"/>
    <w:link w:val="a8"/>
    <w:rsid w:val="00A1350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A135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ard-blue-color">
    <w:name w:val="hard-blue-color"/>
    <w:basedOn w:val="a0"/>
    <w:rsid w:val="0012298A"/>
  </w:style>
  <w:style w:type="paragraph" w:styleId="a9">
    <w:name w:val="No Spacing"/>
    <w:uiPriority w:val="1"/>
    <w:qFormat/>
    <w:rsid w:val="005B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B0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30367?ed=2023_04_20&amp;an=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mr091622?ed=2022_10_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t192671?ed=2022_04_14" TargetMode="External"/><Relationship Id="rId5" Type="http://schemas.openxmlformats.org/officeDocument/2006/relationships/hyperlink" Target="https://ips.ligazakon.net/document/view/z970280?ed=2023_01_01&amp;an=1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4891</Words>
  <Characters>2789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Титаренко Лариса Вікторівна</cp:lastModifiedBy>
  <cp:revision>2</cp:revision>
  <cp:lastPrinted>2023-01-30T06:57:00Z</cp:lastPrinted>
  <dcterms:created xsi:type="dcterms:W3CDTF">2023-08-15T11:49:00Z</dcterms:created>
  <dcterms:modified xsi:type="dcterms:W3CDTF">2023-08-15T11:49:00Z</dcterms:modified>
</cp:coreProperties>
</file>