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6A07" w:rsidRPr="00204590" w:rsidRDefault="002F6A07" w:rsidP="002F6A07">
      <w:pPr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9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2F6A07" w:rsidRPr="00204590" w:rsidRDefault="002F6A07" w:rsidP="002F6A0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90">
        <w:rPr>
          <w:rFonts w:ascii="Times New Roman" w:hAnsi="Times New Roman" w:cs="Times New Roman"/>
          <w:b/>
          <w:sz w:val="28"/>
          <w:szCs w:val="28"/>
        </w:rPr>
        <w:t>до проєкту рішення Київської міської ради «</w:t>
      </w:r>
      <w:r w:rsidRPr="0020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створення тимчасової контрольної комісії Київської міської ради з </w:t>
      </w:r>
      <w:r w:rsidRPr="00204590">
        <w:rPr>
          <w:rFonts w:ascii="Times New Roman" w:eastAsia="Calibri" w:hAnsi="Times New Roman" w:cs="Times New Roman"/>
          <w:b/>
          <w:sz w:val="28"/>
          <w:szCs w:val="28"/>
        </w:rPr>
        <w:t>питань перевірки легітимності рішень Київської міської ради в сфері земельних відносин прийнятих з 2014 року</w:t>
      </w:r>
      <w:r w:rsidRPr="00204590">
        <w:rPr>
          <w:b/>
          <w:szCs w:val="28"/>
        </w:rPr>
        <w:t>»</w:t>
      </w:r>
    </w:p>
    <w:p w:rsidR="002F6A07" w:rsidRPr="006302D9" w:rsidRDefault="002F6A07" w:rsidP="002F6A07">
      <w:pPr>
        <w:ind w:firstLine="851"/>
        <w:jc w:val="center"/>
        <w:rPr>
          <w:szCs w:val="28"/>
        </w:rPr>
      </w:pPr>
    </w:p>
    <w:p w:rsidR="002F6A07" w:rsidRPr="002E29B8" w:rsidRDefault="002F6A07" w:rsidP="002F6A07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>1. Обґрунтування необхідності прийняття рішення</w:t>
      </w:r>
    </w:p>
    <w:p w:rsidR="002F6A07" w:rsidRPr="002E29B8" w:rsidRDefault="002F6A07" w:rsidP="002F6A07">
      <w:pPr>
        <w:pStyle w:val="11"/>
        <w:spacing w:after="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Запропонований проєкт рішення наразі є необхідним інструментом для чі</w:t>
      </w:r>
      <w:r w:rsidRPr="002E2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2E2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аналіз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2E2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рішень</w:t>
      </w:r>
      <w:r w:rsidRPr="002E2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які приймалися Київською міською радою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сфері земельних відносин протягом останніх 10 років щодо</w:t>
      </w:r>
      <w:r w:rsidRPr="002E2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їх легітимності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Завдяки роботи зазначеної тимчасової контрольної комісії гектари землі в Києві можуть повернутися до територіальної громади м. Києва.</w:t>
      </w:r>
    </w:p>
    <w:p w:rsidR="002F6A07" w:rsidRPr="002E29B8" w:rsidRDefault="002F6A07" w:rsidP="002F6A07">
      <w:pPr>
        <w:pStyle w:val="11"/>
        <w:spacing w:after="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F6A07" w:rsidRPr="006302D9" w:rsidRDefault="002F6A07" w:rsidP="002F6A07">
      <w:pPr>
        <w:pStyle w:val="11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302D9">
        <w:rPr>
          <w:rFonts w:ascii="Times New Roman" w:hAnsi="Times New Roman"/>
          <w:b/>
          <w:sz w:val="28"/>
          <w:szCs w:val="28"/>
        </w:rPr>
        <w:t>2. Мета і завдання прийняття рішення</w:t>
      </w:r>
    </w:p>
    <w:p w:rsidR="002F6A07" w:rsidRPr="00876DCF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4E0">
        <w:rPr>
          <w:rFonts w:ascii="Times New Roman" w:hAnsi="Times New Roman" w:cs="Times New Roman"/>
          <w:color w:val="000000" w:themeColor="text1"/>
          <w:sz w:val="28"/>
          <w:szCs w:val="28"/>
        </w:rPr>
        <w:t>Метою прийняття рішення є відновлення престижу міської влади, співпрац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B6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правоохоронними органами з ціллю запобігання реалізації схем із захоплення земель територіальної громади міста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76DCF">
        <w:rPr>
          <w:rFonts w:ascii="Times New Roman" w:hAnsi="Times New Roman" w:cs="Times New Roman"/>
          <w:sz w:val="28"/>
          <w:szCs w:val="28"/>
        </w:rPr>
        <w:t>З метою забезпечення прозорості та ефективності роботи тимчасової контрольної комісії, необхідно залучити до її діяльності посадових осіб Київської військової адміністрації та Київської міської державної адміністрації. Обов’язковою умовою є активна участь громадськості та представників засобів масової інформації, що сприятиме відкритості процесу, громадському контролю та об’єктивному висвітленню результатів роботи коміс</w:t>
      </w:r>
      <w:r>
        <w:rPr>
          <w:rFonts w:ascii="Times New Roman" w:hAnsi="Times New Roman" w:cs="Times New Roman"/>
          <w:sz w:val="28"/>
          <w:szCs w:val="28"/>
        </w:rPr>
        <w:t>ії.</w:t>
      </w:r>
    </w:p>
    <w:p w:rsidR="002F6A07" w:rsidRPr="00876DCF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A07" w:rsidRPr="00693280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693280">
        <w:rPr>
          <w:rFonts w:ascii="Times New Roman" w:hAnsi="Times New Roman" w:cs="Times New Roman"/>
          <w:b/>
          <w:sz w:val="28"/>
          <w:szCs w:val="28"/>
        </w:rPr>
        <w:t>3. Загальна характеристика і основні положення проєкту рішення</w:t>
      </w:r>
    </w:p>
    <w:p w:rsidR="002F6A07" w:rsidRPr="00B31CE1" w:rsidRDefault="002F6A07" w:rsidP="002F6A07">
      <w:pPr>
        <w:pStyle w:val="t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Першим пунктом проєкту рішення пропонується</w:t>
      </w:r>
      <w:r w:rsidRPr="00B31C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</w:t>
      </w:r>
      <w:r w:rsidRPr="00B31CE1">
        <w:rPr>
          <w:color w:val="000000" w:themeColor="text1"/>
          <w:sz w:val="28"/>
          <w:szCs w:val="28"/>
        </w:rPr>
        <w:t xml:space="preserve">творити тимчасову контрольну комісію Київради з питань перевірки легітимності рішень Київської міської ради, прийнятих </w:t>
      </w:r>
      <w:r>
        <w:rPr>
          <w:color w:val="000000" w:themeColor="text1"/>
          <w:sz w:val="28"/>
          <w:szCs w:val="28"/>
          <w:lang w:val="uk-UA"/>
        </w:rPr>
        <w:t>з</w:t>
      </w:r>
      <w:r w:rsidRPr="00B31CE1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lang w:val="uk-UA"/>
        </w:rPr>
        <w:t xml:space="preserve">14 </w:t>
      </w:r>
      <w:r w:rsidRPr="00B31CE1">
        <w:rPr>
          <w:color w:val="000000" w:themeColor="text1"/>
          <w:sz w:val="28"/>
          <w:szCs w:val="28"/>
        </w:rPr>
        <w:t>року (далі - тимчасова контрольна комісія).</w:t>
      </w:r>
    </w:p>
    <w:p w:rsidR="002F6A07" w:rsidRDefault="002F6A07" w:rsidP="002F6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Згідно другого пункту необхідно</w:t>
      </w:r>
      <w:r w:rsidRPr="00B3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31CE1">
        <w:rPr>
          <w:rFonts w:ascii="Times New Roman" w:eastAsia="Calibri" w:hAnsi="Times New Roman" w:cs="Times New Roman"/>
          <w:sz w:val="28"/>
          <w:szCs w:val="28"/>
        </w:rPr>
        <w:t xml:space="preserve">брати персональний склад тимчасової контрольної комісії Київської міської ради </w:t>
      </w:r>
      <w:r w:rsidRPr="00B3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B31CE1">
        <w:rPr>
          <w:rFonts w:ascii="Times New Roman" w:eastAsia="Calibri" w:hAnsi="Times New Roman" w:cs="Times New Roman"/>
          <w:sz w:val="28"/>
          <w:szCs w:val="28"/>
        </w:rPr>
        <w:t>питань перевірки легітимності рішень Київської міської ради в сфері земельних відносин прийнятих з 2014 року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A07" w:rsidRPr="00693280" w:rsidRDefault="002F6A07" w:rsidP="002F6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Основними завданнями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зазначеної</w:t>
      </w:r>
      <w:r w:rsidRPr="00B31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комісії визначити перевірку відповідності прийнятих Київською міською радою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2014</w:t>
      </w:r>
      <w:r w:rsidRPr="00B31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 рішень вимогам законодавства України та інтересам територіальної громади міста Києва, визначення необхідності скасування або внесення змін до цих рішень.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F6A07" w:rsidRPr="00693280" w:rsidRDefault="002F6A07" w:rsidP="002F6A07">
      <w:pPr>
        <w:ind w:firstLine="851"/>
        <w:rPr>
          <w:b/>
          <w:szCs w:val="28"/>
        </w:rPr>
      </w:pPr>
    </w:p>
    <w:p w:rsidR="002F6A07" w:rsidRPr="00693280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280">
        <w:rPr>
          <w:rFonts w:ascii="Times New Roman" w:hAnsi="Times New Roman" w:cs="Times New Roman"/>
          <w:b/>
          <w:sz w:val="28"/>
          <w:szCs w:val="28"/>
        </w:rPr>
        <w:t>4. Стан нормативно-правової бази у даній сфері правового регулювання</w:t>
      </w:r>
    </w:p>
    <w:p w:rsidR="002F6A07" w:rsidRPr="00B31CE1" w:rsidRDefault="002F6A07" w:rsidP="002F6A07">
      <w:pPr>
        <w:pStyle w:val="t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93280">
        <w:rPr>
          <w:color w:val="000000" w:themeColor="text1"/>
          <w:sz w:val="28"/>
          <w:szCs w:val="28"/>
        </w:rPr>
        <w:t>Відповідно до законів України «Про місцеве самоврядування в</w:t>
      </w:r>
      <w:r w:rsidRPr="008A3099">
        <w:rPr>
          <w:color w:val="000000" w:themeColor="text1"/>
          <w:sz w:val="28"/>
          <w:szCs w:val="28"/>
        </w:rPr>
        <w:t xml:space="preserve"> Україні», «Про столицю України - місто-герой Київ», статті 16 Регламенту Київської міської ради, затвердженого </w:t>
      </w:r>
      <w:r>
        <w:fldChar w:fldCharType="begin"/>
      </w:r>
      <w:r>
        <w:instrText>HYPERLINK "https://ips.ligazakon.net/document/view/mr110636?ed=2012_03_15&amp;an=183" \t "_blank"</w:instrText>
      </w:r>
      <w:r>
        <w:fldChar w:fldCharType="separate"/>
      </w:r>
      <w:r w:rsidRPr="00B31CE1">
        <w:rPr>
          <w:rStyle w:val="hard-blue-color"/>
          <w:color w:val="000000" w:themeColor="text1"/>
          <w:sz w:val="28"/>
          <w:szCs w:val="28"/>
        </w:rPr>
        <w:t xml:space="preserve">рішенням Київської міської ради від 14.07.2011 </w:t>
      </w:r>
      <w:r w:rsidRPr="00B31CE1">
        <w:rPr>
          <w:rStyle w:val="hard-blue-color"/>
          <w:color w:val="000000" w:themeColor="text1"/>
          <w:sz w:val="28"/>
          <w:szCs w:val="28"/>
          <w:lang w:val="uk-UA"/>
        </w:rPr>
        <w:t xml:space="preserve">№ </w:t>
      </w:r>
      <w:r w:rsidRPr="00B31CE1">
        <w:rPr>
          <w:rStyle w:val="hard-blue-color"/>
          <w:color w:val="000000" w:themeColor="text1"/>
          <w:sz w:val="28"/>
          <w:szCs w:val="28"/>
        </w:rPr>
        <w:t>383/5770</w:t>
      </w:r>
      <w:r>
        <w:fldChar w:fldCharType="end"/>
      </w:r>
      <w:r w:rsidRPr="00B31CE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з</w:t>
      </w:r>
      <w:r w:rsidRPr="00B31CE1">
        <w:rPr>
          <w:color w:val="000000" w:themeColor="text1"/>
          <w:sz w:val="28"/>
          <w:szCs w:val="28"/>
        </w:rPr>
        <w:t xml:space="preserve"> метою відновлення престижу міської влади, співпраці з правоохоронними органами з ціллю запобігання реалізації схем із захоплення земель територіальної громади міста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31CE1">
        <w:rPr>
          <w:color w:val="000000" w:themeColor="text1"/>
          <w:sz w:val="28"/>
          <w:szCs w:val="28"/>
        </w:rPr>
        <w:t>Київська міська рада </w:t>
      </w:r>
    </w:p>
    <w:p w:rsidR="002F6A07" w:rsidRPr="00693280" w:rsidRDefault="002F6A07" w:rsidP="002F6A07">
      <w:pPr>
        <w:ind w:firstLine="851"/>
        <w:jc w:val="both"/>
        <w:rPr>
          <w:szCs w:val="28"/>
          <w:lang w:val="ru-UA"/>
        </w:rPr>
      </w:pPr>
    </w:p>
    <w:p w:rsidR="002F6A07" w:rsidRPr="00693280" w:rsidRDefault="002F6A07" w:rsidP="002F6A0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93280">
        <w:rPr>
          <w:rFonts w:ascii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:rsidR="002F6A07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Даний п</w:t>
      </w:r>
      <w:r w:rsidRPr="00693280">
        <w:rPr>
          <w:rFonts w:ascii="Times New Roman" w:hAnsi="Times New Roman" w:cs="Times New Roman"/>
          <w:sz w:val="28"/>
          <w:szCs w:val="28"/>
        </w:rPr>
        <w:t>роєкт рішення не потребує фінансування.</w:t>
      </w:r>
    </w:p>
    <w:p w:rsidR="002F6A07" w:rsidRPr="00693280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A07" w:rsidRPr="00693280" w:rsidRDefault="002F6A07" w:rsidP="002F6A07">
      <w:pPr>
        <w:pStyle w:val="a7"/>
        <w:numPr>
          <w:ilvl w:val="0"/>
          <w:numId w:val="1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80">
        <w:rPr>
          <w:rFonts w:ascii="Times New Roman" w:hAnsi="Times New Roman" w:cs="Times New Roman"/>
          <w:b/>
          <w:sz w:val="28"/>
          <w:szCs w:val="28"/>
        </w:rPr>
        <w:t>Відповідність проєкту рішення до Закону України «Про доступ до публічної інформації».</w:t>
      </w:r>
    </w:p>
    <w:p w:rsidR="002F6A07" w:rsidRPr="00693280" w:rsidRDefault="002F6A07" w:rsidP="002F6A0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3280">
        <w:rPr>
          <w:rFonts w:ascii="Times New Roman" w:hAnsi="Times New Roman" w:cs="Times New Roman"/>
          <w:bCs/>
          <w:sz w:val="28"/>
          <w:szCs w:val="28"/>
        </w:rPr>
        <w:t xml:space="preserve">Проєкт рішення не містить інформацію з обмеженим доступом у розумінні статті 6 Закону України «Про доступ до публічної інформації». </w:t>
      </w:r>
    </w:p>
    <w:p w:rsidR="002F6A07" w:rsidRPr="009859B5" w:rsidRDefault="002F6A07" w:rsidP="002F6A07">
      <w:pPr>
        <w:ind w:firstLine="851"/>
        <w:jc w:val="both"/>
        <w:rPr>
          <w:bCs/>
          <w:szCs w:val="28"/>
          <w:lang w:val="ru-RU"/>
        </w:rPr>
      </w:pPr>
    </w:p>
    <w:p w:rsidR="002F6A07" w:rsidRPr="002E29B8" w:rsidRDefault="002F6A07" w:rsidP="002F6A07">
      <w:pPr>
        <w:pStyle w:val="a7"/>
        <w:numPr>
          <w:ilvl w:val="0"/>
          <w:numId w:val="1"/>
        </w:numPr>
        <w:tabs>
          <w:tab w:val="left" w:pos="1134"/>
          <w:tab w:val="left" w:pos="7088"/>
        </w:tabs>
        <w:autoSpaceDE w:val="0"/>
        <w:autoSpaceDN w:val="0"/>
        <w:spacing w:after="0"/>
        <w:ind w:left="0" w:firstLine="851"/>
        <w:jc w:val="both"/>
        <w:rPr>
          <w:rStyle w:val="ad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  <w:r w:rsidRPr="002E29B8">
        <w:rPr>
          <w:rStyle w:val="ad"/>
          <w:rFonts w:ascii="Times New Roman" w:eastAsiaTheme="majorEastAsia" w:hAnsi="Times New Roman" w:cs="Times New Roman"/>
          <w:sz w:val="28"/>
          <w:szCs w:val="28"/>
        </w:rPr>
        <w:t xml:space="preserve">Відомості про наявність у </w:t>
      </w:r>
      <w:proofErr w:type="spellStart"/>
      <w:r w:rsidRPr="002E29B8">
        <w:rPr>
          <w:rStyle w:val="ad"/>
          <w:rFonts w:ascii="Times New Roman" w:eastAsiaTheme="majorEastAsia" w:hAnsi="Times New Roman" w:cs="Times New Roman"/>
          <w:sz w:val="28"/>
          <w:szCs w:val="28"/>
        </w:rPr>
        <w:t>проєкті</w:t>
      </w:r>
      <w:proofErr w:type="spellEnd"/>
      <w:r w:rsidRPr="002E29B8">
        <w:rPr>
          <w:rStyle w:val="ad"/>
          <w:rFonts w:ascii="Times New Roman" w:eastAsiaTheme="majorEastAsia" w:hAnsi="Times New Roman" w:cs="Times New Roman"/>
          <w:sz w:val="28"/>
          <w:szCs w:val="28"/>
        </w:rPr>
        <w:t xml:space="preserve"> рішення інформації про осіб з інвалідністю.</w:t>
      </w:r>
    </w:p>
    <w:p w:rsidR="002F6A07" w:rsidRPr="002E29B8" w:rsidRDefault="002F6A07" w:rsidP="002F6A07">
      <w:pPr>
        <w:tabs>
          <w:tab w:val="left" w:pos="1134"/>
          <w:tab w:val="left" w:pos="7088"/>
        </w:tabs>
        <w:spacing w:after="0"/>
        <w:ind w:firstLine="851"/>
        <w:jc w:val="both"/>
        <w:rPr>
          <w:rStyle w:val="ad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  <w:r w:rsidRPr="002E29B8">
        <w:rPr>
          <w:rStyle w:val="ad"/>
          <w:rFonts w:ascii="Times New Roman" w:eastAsiaTheme="majorEastAsia" w:hAnsi="Times New Roman" w:cs="Times New Roman"/>
          <w:sz w:val="28"/>
          <w:szCs w:val="28"/>
        </w:rPr>
        <w:t>Проєкт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:rsidR="002F6A07" w:rsidRPr="009859B5" w:rsidRDefault="002F6A07" w:rsidP="002F6A07">
      <w:pPr>
        <w:tabs>
          <w:tab w:val="left" w:pos="1134"/>
          <w:tab w:val="left" w:pos="7088"/>
        </w:tabs>
        <w:spacing w:after="0"/>
        <w:ind w:firstLine="851"/>
        <w:jc w:val="both"/>
        <w:rPr>
          <w:rStyle w:val="ad"/>
          <w:rFonts w:eastAsiaTheme="majorEastAsia"/>
          <w:b w:val="0"/>
          <w:bCs w:val="0"/>
          <w:szCs w:val="28"/>
        </w:rPr>
      </w:pPr>
    </w:p>
    <w:p w:rsidR="002F6A07" w:rsidRPr="002E29B8" w:rsidRDefault="002F6A07" w:rsidP="002F6A07">
      <w:pPr>
        <w:numPr>
          <w:ilvl w:val="0"/>
          <w:numId w:val="1"/>
        </w:numPr>
        <w:tabs>
          <w:tab w:val="left" w:pos="1134"/>
          <w:tab w:val="left" w:pos="7088"/>
        </w:tabs>
        <w:autoSpaceDE w:val="0"/>
        <w:autoSpaceDN w:val="0"/>
        <w:spacing w:after="0" w:line="240" w:lineRule="auto"/>
        <w:ind w:left="0" w:firstLine="851"/>
        <w:jc w:val="both"/>
        <w:rPr>
          <w:rStyle w:val="ad"/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2E29B8">
        <w:rPr>
          <w:rStyle w:val="ad"/>
          <w:rFonts w:ascii="Times New Roman" w:eastAsiaTheme="majorEastAsia" w:hAnsi="Times New Roman" w:cs="Times New Roman"/>
          <w:sz w:val="28"/>
          <w:szCs w:val="28"/>
        </w:rPr>
        <w:t>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2F6A07" w:rsidRPr="002E29B8" w:rsidRDefault="002F6A07" w:rsidP="002F6A07">
      <w:pPr>
        <w:tabs>
          <w:tab w:val="left" w:pos="1134"/>
          <w:tab w:val="left" w:pos="7088"/>
        </w:tabs>
        <w:spacing w:after="0"/>
        <w:ind w:firstLine="851"/>
        <w:jc w:val="both"/>
        <w:rPr>
          <w:rStyle w:val="ad"/>
          <w:rFonts w:ascii="Times New Roman" w:eastAsiaTheme="majorEastAsia" w:hAnsi="Times New Roman" w:cs="Times New Roman"/>
          <w:b w:val="0"/>
          <w:bCs w:val="0"/>
          <w:sz w:val="28"/>
          <w:szCs w:val="28"/>
          <w:lang w:val="ru-RU"/>
        </w:rPr>
      </w:pPr>
      <w:r w:rsidRPr="002E29B8">
        <w:rPr>
          <w:rStyle w:val="ad"/>
          <w:rFonts w:ascii="Times New Roman" w:eastAsiaTheme="majorEastAsia" w:hAnsi="Times New Roman" w:cs="Times New Roman"/>
          <w:sz w:val="28"/>
          <w:szCs w:val="28"/>
        </w:rPr>
        <w:t>Проєкт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2F6A07" w:rsidRPr="006302D9" w:rsidRDefault="002F6A07" w:rsidP="002F6A07">
      <w:pPr>
        <w:spacing w:after="0"/>
        <w:ind w:firstLine="851"/>
        <w:jc w:val="both"/>
        <w:rPr>
          <w:szCs w:val="28"/>
        </w:rPr>
      </w:pPr>
    </w:p>
    <w:p w:rsidR="002F6A07" w:rsidRPr="002E29B8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B8">
        <w:rPr>
          <w:rFonts w:ascii="Times New Roman" w:hAnsi="Times New Roman" w:cs="Times New Roman"/>
          <w:b/>
          <w:sz w:val="28"/>
          <w:szCs w:val="28"/>
        </w:rPr>
        <w:t>9. Прогноз соціально-економічних та інших наслідків прийняття рішення</w:t>
      </w:r>
    </w:p>
    <w:p w:rsidR="002F6A07" w:rsidRPr="002E29B8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9B8">
        <w:rPr>
          <w:rFonts w:ascii="Times New Roman" w:hAnsi="Times New Roman" w:cs="Times New Roman"/>
          <w:sz w:val="28"/>
          <w:szCs w:val="28"/>
        </w:rPr>
        <w:t>Прийняття цього рішення забезпечить приведення території житлового будинку № 18/20 на вулиці Вересневій у належний стан та забезпечить уникнення надзвичайної ситуації об’єктового рівня.</w:t>
      </w:r>
    </w:p>
    <w:p w:rsidR="002F6A07" w:rsidRPr="002E29B8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F6A07" w:rsidRPr="002E29B8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>10. Суб’єкт подання проєкту рішення та доповідач на пленарному засіданні</w:t>
      </w:r>
    </w:p>
    <w:p w:rsidR="002F6A07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9B8">
        <w:rPr>
          <w:rFonts w:ascii="Times New Roman" w:hAnsi="Times New Roman" w:cs="Times New Roman"/>
          <w:sz w:val="28"/>
          <w:szCs w:val="28"/>
        </w:rPr>
        <w:t xml:space="preserve">Суб’єктом подання даного проєкту рішення та доповідачем на пленарному засіданні сесії Київської міської ради IX скликання є депутат Київської міської ради </w:t>
      </w:r>
      <w:r>
        <w:rPr>
          <w:rFonts w:ascii="Times New Roman" w:hAnsi="Times New Roman" w:cs="Times New Roman"/>
          <w:sz w:val="28"/>
          <w:szCs w:val="28"/>
        </w:rPr>
        <w:t>Кузьменко Євген Андрійович.</w:t>
      </w:r>
    </w:p>
    <w:p w:rsidR="002F6A07" w:rsidRPr="002E29B8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F6A07" w:rsidRPr="002E29B8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29B8">
        <w:rPr>
          <w:rFonts w:ascii="Times New Roman" w:hAnsi="Times New Roman" w:cs="Times New Roman"/>
          <w:b/>
          <w:spacing w:val="-6"/>
          <w:sz w:val="28"/>
          <w:szCs w:val="28"/>
        </w:rPr>
        <w:t>11. Особа, відповідальна за супроводження проєкту рішення</w:t>
      </w:r>
    </w:p>
    <w:p w:rsidR="002F6A07" w:rsidRPr="002E29B8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E29B8">
        <w:rPr>
          <w:rFonts w:ascii="Times New Roman" w:hAnsi="Times New Roman" w:cs="Times New Roman"/>
          <w:sz w:val="28"/>
          <w:szCs w:val="28"/>
        </w:rPr>
        <w:t xml:space="preserve">Відповідальний за супроводження проєкту рішення: депутат Київської міської ради </w:t>
      </w:r>
      <w:r>
        <w:rPr>
          <w:rFonts w:ascii="Times New Roman" w:hAnsi="Times New Roman" w:cs="Times New Roman"/>
          <w:sz w:val="28"/>
          <w:szCs w:val="28"/>
        </w:rPr>
        <w:t>Кузьменко Євген Андрійович.</w:t>
      </w:r>
    </w:p>
    <w:p w:rsidR="002F6A07" w:rsidRPr="002E29B8" w:rsidRDefault="002F6A07" w:rsidP="002F6A07">
      <w:pPr>
        <w:shd w:val="clear" w:color="auto" w:fill="FFFFFF"/>
        <w:tabs>
          <w:tab w:val="left" w:pos="79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A07" w:rsidRPr="002E29B8" w:rsidRDefault="002F6A07" w:rsidP="002F6A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A07" w:rsidRPr="002E29B8" w:rsidRDefault="002F6A07" w:rsidP="002F6A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A07" w:rsidRPr="002E29B8" w:rsidRDefault="002F6A07" w:rsidP="002F6A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A07" w:rsidRDefault="002F6A07" w:rsidP="002F6A07">
      <w:r w:rsidRPr="002F6A07">
        <w:rPr>
          <w:rFonts w:ascii="Times New Roman" w:hAnsi="Times New Roman" w:cs="Times New Roman"/>
          <w:b/>
          <w:sz w:val="28"/>
          <w:szCs w:val="28"/>
        </w:rPr>
        <w:t>Депутат Київської міської ради</w:t>
      </w:r>
      <w:r w:rsidRPr="002F6A07">
        <w:rPr>
          <w:rFonts w:ascii="Times New Roman" w:hAnsi="Times New Roman" w:cs="Times New Roman"/>
          <w:b/>
          <w:sz w:val="28"/>
          <w:szCs w:val="28"/>
        </w:rPr>
        <w:tab/>
      </w:r>
      <w:r w:rsidRPr="002F6A07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F6A07">
        <w:rPr>
          <w:rFonts w:ascii="Times New Roman" w:hAnsi="Times New Roman" w:cs="Times New Roman"/>
          <w:b/>
          <w:sz w:val="28"/>
          <w:szCs w:val="28"/>
        </w:rPr>
        <w:t xml:space="preserve"> Євген КУЗЬМЕНКО</w:t>
      </w:r>
      <w:r w:rsidRPr="002E29B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2F6A07" w:rsidSect="002F6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67FCA"/>
    <w:multiLevelType w:val="hybridMultilevel"/>
    <w:tmpl w:val="2F24F39A"/>
    <w:lvl w:ilvl="0" w:tplc="1848C1F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3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07"/>
    <w:rsid w:val="002F6A07"/>
    <w:rsid w:val="008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F9D8F"/>
  <w15:chartTrackingRefBased/>
  <w15:docId w15:val="{BA19E61D-BABC-0D4B-86C7-6CE39A8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07"/>
    <w:pPr>
      <w:spacing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6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6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6A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A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A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6A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6A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6A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6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6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6A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6A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6A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6A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6A07"/>
    <w:rPr>
      <w:b/>
      <w:bCs/>
      <w:smallCaps/>
      <w:color w:val="2F5496" w:themeColor="accent1" w:themeShade="BF"/>
      <w:spacing w:val="5"/>
    </w:rPr>
  </w:style>
  <w:style w:type="paragraph" w:customStyle="1" w:styleId="tj">
    <w:name w:val="tj"/>
    <w:basedOn w:val="a"/>
    <w:rsid w:val="002F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hard-blue-color">
    <w:name w:val="hard-blue-color"/>
    <w:basedOn w:val="a0"/>
    <w:rsid w:val="002F6A07"/>
  </w:style>
  <w:style w:type="character" w:customStyle="1" w:styleId="ac">
    <w:name w:val="Основний текст_"/>
    <w:link w:val="11"/>
    <w:locked/>
    <w:rsid w:val="002F6A07"/>
    <w:rPr>
      <w:sz w:val="25"/>
      <w:szCs w:val="25"/>
      <w:shd w:val="clear" w:color="auto" w:fill="FFFFFF"/>
    </w:rPr>
  </w:style>
  <w:style w:type="paragraph" w:customStyle="1" w:styleId="11">
    <w:name w:val="Основний текст1"/>
    <w:basedOn w:val="a"/>
    <w:link w:val="ac"/>
    <w:rsid w:val="002F6A07"/>
    <w:pPr>
      <w:shd w:val="clear" w:color="auto" w:fill="FFFFFF"/>
      <w:spacing w:after="540" w:line="293" w:lineRule="exact"/>
    </w:pPr>
    <w:rPr>
      <w:kern w:val="2"/>
      <w:sz w:val="25"/>
      <w:szCs w:val="25"/>
      <w:lang w:val="ru-UA"/>
      <w14:ligatures w14:val="standardContextual"/>
    </w:rPr>
  </w:style>
  <w:style w:type="character" w:styleId="ad">
    <w:name w:val="Strong"/>
    <w:uiPriority w:val="22"/>
    <w:qFormat/>
    <w:rsid w:val="002F6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Святун</dc:creator>
  <cp:keywords/>
  <dc:description/>
  <cp:lastModifiedBy>Сергій Святун</cp:lastModifiedBy>
  <cp:revision>1</cp:revision>
  <dcterms:created xsi:type="dcterms:W3CDTF">2025-02-17T08:56:00Z</dcterms:created>
  <dcterms:modified xsi:type="dcterms:W3CDTF">2025-02-17T08:57:00Z</dcterms:modified>
</cp:coreProperties>
</file>