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FC02" w14:textId="54F71930" w:rsidR="00D63100" w:rsidRPr="004E0866" w:rsidRDefault="004612B5" w:rsidP="00FA3827">
      <w:pPr>
        <w:tabs>
          <w:tab w:val="left" w:pos="2410"/>
        </w:tabs>
        <w:jc w:val="center"/>
        <w:rPr>
          <w:b/>
          <w:sz w:val="28"/>
          <w:szCs w:val="28"/>
          <w:lang w:val="uk-UA"/>
        </w:rPr>
      </w:pPr>
      <w:r>
        <w:rPr>
          <w:b/>
          <w:sz w:val="28"/>
          <w:szCs w:val="28"/>
          <w:lang w:val="uk-UA"/>
        </w:rPr>
        <w:t xml:space="preserve"> </w:t>
      </w:r>
      <w:r w:rsidR="00D63100" w:rsidRPr="004E0866">
        <w:rPr>
          <w:b/>
          <w:sz w:val="28"/>
          <w:szCs w:val="28"/>
          <w:lang w:val="uk-UA"/>
        </w:rPr>
        <w:t>ПОЯСНЮВАЛЬНА ЗАПИСКА</w:t>
      </w:r>
    </w:p>
    <w:p w14:paraId="13FD5E6D" w14:textId="3C6C15AF" w:rsidR="00D63100" w:rsidRPr="004E0866" w:rsidRDefault="00D63100" w:rsidP="00D63100">
      <w:pPr>
        <w:jc w:val="center"/>
        <w:rPr>
          <w:b/>
          <w:sz w:val="28"/>
          <w:szCs w:val="28"/>
          <w:lang w:val="uk-UA"/>
        </w:rPr>
      </w:pPr>
      <w:r w:rsidRPr="004E0866">
        <w:rPr>
          <w:b/>
          <w:sz w:val="28"/>
          <w:szCs w:val="28"/>
          <w:lang w:val="uk-UA"/>
        </w:rPr>
        <w:t xml:space="preserve">до </w:t>
      </w:r>
      <w:proofErr w:type="spellStart"/>
      <w:r w:rsidRPr="004E0866">
        <w:rPr>
          <w:b/>
          <w:sz w:val="28"/>
          <w:szCs w:val="28"/>
          <w:lang w:val="uk-UA"/>
        </w:rPr>
        <w:t>проєкту</w:t>
      </w:r>
      <w:proofErr w:type="spellEnd"/>
      <w:r w:rsidRPr="004E0866">
        <w:rPr>
          <w:b/>
          <w:sz w:val="28"/>
          <w:szCs w:val="28"/>
          <w:lang w:val="uk-UA"/>
        </w:rPr>
        <w:t xml:space="preserve"> рішення Київської міської ради «</w:t>
      </w:r>
      <w:r w:rsidR="00382797" w:rsidRPr="004E0866">
        <w:rPr>
          <w:b/>
          <w:sz w:val="28"/>
          <w:szCs w:val="28"/>
          <w:lang w:val="uk-UA"/>
        </w:rPr>
        <w:t xml:space="preserve">Про реорганізацію комунального некомерційного підприємства </w:t>
      </w:r>
      <w:bookmarkStart w:id="0" w:name="_Hlk149551622"/>
      <w:r w:rsidR="00382797" w:rsidRPr="004E0866">
        <w:rPr>
          <w:b/>
          <w:sz w:val="28"/>
          <w:szCs w:val="28"/>
          <w:lang w:val="uk-UA"/>
        </w:rPr>
        <w:t>«</w:t>
      </w:r>
      <w:r w:rsidR="004E0866" w:rsidRPr="004E0866">
        <w:rPr>
          <w:b/>
          <w:sz w:val="28"/>
          <w:szCs w:val="28"/>
          <w:lang w:val="uk-UA"/>
        </w:rPr>
        <w:t>Київська міська дитяча клінічна інфекційна лікарня»</w:t>
      </w:r>
      <w:r w:rsidRPr="004E0866">
        <w:rPr>
          <w:b/>
          <w:sz w:val="28"/>
          <w:szCs w:val="28"/>
          <w:lang w:val="uk-UA"/>
        </w:rPr>
        <w:t>»</w:t>
      </w:r>
      <w:bookmarkEnd w:id="0"/>
    </w:p>
    <w:p w14:paraId="1653E050" w14:textId="2AD1242C" w:rsidR="00D63100" w:rsidRPr="004E0866" w:rsidRDefault="00D63100" w:rsidP="003F6F05">
      <w:pPr>
        <w:jc w:val="center"/>
        <w:rPr>
          <w:sz w:val="28"/>
          <w:szCs w:val="28"/>
          <w:highlight w:val="yellow"/>
          <w:lang w:val="uk-UA"/>
        </w:rPr>
      </w:pPr>
    </w:p>
    <w:p w14:paraId="066D6586" w14:textId="31CBA323" w:rsidR="00D63100" w:rsidRPr="004E0866" w:rsidRDefault="00D63100" w:rsidP="003F6F05">
      <w:pPr>
        <w:pStyle w:val="a5"/>
        <w:numPr>
          <w:ilvl w:val="0"/>
          <w:numId w:val="5"/>
        </w:numPr>
        <w:ind w:left="0" w:firstLine="0"/>
        <w:jc w:val="both"/>
        <w:rPr>
          <w:b/>
          <w:sz w:val="28"/>
          <w:szCs w:val="28"/>
          <w:lang w:val="uk-UA"/>
        </w:rPr>
      </w:pPr>
      <w:r w:rsidRPr="004E0866">
        <w:rPr>
          <w:b/>
          <w:sz w:val="28"/>
          <w:szCs w:val="28"/>
          <w:lang w:val="uk-UA"/>
        </w:rPr>
        <w:t>Опис проблем, для вирішення яких підготовлено проєкт рішення Київради</w:t>
      </w:r>
      <w:r w:rsidR="00210998" w:rsidRPr="004E0866">
        <w:rPr>
          <w:b/>
          <w:sz w:val="28"/>
          <w:szCs w:val="28"/>
          <w:lang w:val="uk-UA"/>
        </w:rPr>
        <w:t>,</w:t>
      </w:r>
      <w:r w:rsidR="00716F31" w:rsidRPr="004E0866">
        <w:rPr>
          <w:b/>
          <w:sz w:val="28"/>
          <w:szCs w:val="28"/>
          <w:lang w:val="uk-UA"/>
        </w:rPr>
        <w:t xml:space="preserve"> обґрунтування відповідності та достатності передбачених у </w:t>
      </w:r>
      <w:proofErr w:type="spellStart"/>
      <w:r w:rsidR="00716F31" w:rsidRPr="004E0866">
        <w:rPr>
          <w:b/>
          <w:sz w:val="28"/>
          <w:szCs w:val="28"/>
          <w:lang w:val="uk-UA"/>
        </w:rPr>
        <w:t>проєкті</w:t>
      </w:r>
      <w:proofErr w:type="spellEnd"/>
      <w:r w:rsidR="00716F31" w:rsidRPr="004E0866">
        <w:rPr>
          <w:b/>
          <w:sz w:val="28"/>
          <w:szCs w:val="28"/>
          <w:lang w:val="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14:paraId="3594C578" w14:textId="77777777" w:rsidR="00716F31" w:rsidRPr="004E0866" w:rsidRDefault="00716F31" w:rsidP="00716F31">
      <w:pPr>
        <w:ind w:firstLine="567"/>
        <w:jc w:val="both"/>
        <w:rPr>
          <w:sz w:val="28"/>
          <w:szCs w:val="28"/>
          <w:highlight w:val="yellow"/>
          <w:lang w:val="uk-UA"/>
        </w:rPr>
      </w:pPr>
    </w:p>
    <w:p w14:paraId="549DF92F" w14:textId="764BA72C" w:rsidR="00716F31" w:rsidRPr="007E3ACA" w:rsidRDefault="00716F31" w:rsidP="00716F31">
      <w:pPr>
        <w:ind w:firstLine="567"/>
        <w:jc w:val="both"/>
        <w:rPr>
          <w:sz w:val="28"/>
          <w:szCs w:val="28"/>
          <w:lang w:val="uk-UA"/>
        </w:rPr>
      </w:pPr>
      <w:r w:rsidRPr="007E3ACA">
        <w:rPr>
          <w:sz w:val="28"/>
          <w:szCs w:val="28"/>
          <w:lang w:val="uk-UA"/>
        </w:rPr>
        <w:t xml:space="preserve">Проєкт рішення </w:t>
      </w:r>
      <w:r w:rsidR="00BC0FF4" w:rsidRPr="007E3ACA">
        <w:rPr>
          <w:sz w:val="28"/>
          <w:szCs w:val="28"/>
          <w:lang w:val="uk-UA"/>
        </w:rPr>
        <w:t xml:space="preserve">розроблений відповідно до статей 104-107 Цивільного кодексу України, статті 59 Господарського кодексу України, пункту 30 частини 1 статті 26 Закону України «Про місцеве самоврядування в Україні» </w:t>
      </w:r>
      <w:r w:rsidR="0009528A" w:rsidRPr="007E3ACA">
        <w:rPr>
          <w:sz w:val="28"/>
          <w:szCs w:val="28"/>
          <w:lang w:val="uk-UA"/>
        </w:rPr>
        <w:t>та з метою оптимізації існуючих ресурсів системи надання медичної допомоги.</w:t>
      </w:r>
    </w:p>
    <w:p w14:paraId="0AE080B6" w14:textId="77777777" w:rsidR="00BA6927" w:rsidRPr="00FE1F1F" w:rsidRDefault="00BA6927" w:rsidP="00BA6927">
      <w:pPr>
        <w:ind w:firstLine="567"/>
        <w:jc w:val="both"/>
        <w:rPr>
          <w:color w:val="000000" w:themeColor="text1"/>
          <w:sz w:val="28"/>
          <w:szCs w:val="28"/>
          <w:lang w:val="uk-UA"/>
        </w:rPr>
      </w:pPr>
      <w:r w:rsidRPr="00FE1F1F">
        <w:rPr>
          <w:color w:val="000000" w:themeColor="text1"/>
          <w:sz w:val="28"/>
          <w:szCs w:val="28"/>
          <w:lang w:val="uk-UA"/>
        </w:rPr>
        <w:t>Згідно з ч. 1 ст. 4 Закону України «Про державні фінансові гарантії медичного обслуговування населення», 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засобів, пов’язаних з наданням: медичної допомоги у зв’язку з вагітністю та пологами.</w:t>
      </w:r>
    </w:p>
    <w:p w14:paraId="2E21C7E3" w14:textId="77777777" w:rsidR="00BA6927" w:rsidRPr="00FE1F1F" w:rsidRDefault="00BA6927" w:rsidP="00BA6927">
      <w:pPr>
        <w:ind w:firstLine="567"/>
        <w:jc w:val="both"/>
        <w:rPr>
          <w:color w:val="000000" w:themeColor="text1"/>
          <w:sz w:val="28"/>
          <w:szCs w:val="28"/>
          <w:lang w:val="uk-UA"/>
        </w:rPr>
      </w:pPr>
      <w:r w:rsidRPr="00FE1F1F">
        <w:rPr>
          <w:color w:val="000000" w:themeColor="text1"/>
          <w:sz w:val="28"/>
          <w:szCs w:val="28"/>
          <w:lang w:val="uk-UA"/>
        </w:rPr>
        <w:t>Згідно з ч. 1 ст. 8 Закону України «Про державні фінансові гарантії медичного обслуговування населення», договір про медичне обслуговування населення за програмою медичних гарантій укладається між Уповноваженим органом та закладом охорони здоров’я незалежно від форми власності чи фізичною особою - підприємцем, яка в установленому законом порядку одержала ліцензію на провадження господарської діяльності з медичної практики, що відповідають встановленим Кабінетом Міністрів України вимогам до надавача медичних послуг за програмою медичних гарантій, та має відповідати умовам закупівлі, специфікаціям до медичних послуг, а також враховувати визначений у програмі медичних гарантій обсяг забезпечення медичними послугами відповідно до потреб у межах кожного госпітального округу.</w:t>
      </w:r>
    </w:p>
    <w:p w14:paraId="1EE4FF4E" w14:textId="3B322372" w:rsidR="00CB650C" w:rsidRPr="00FE1F1F" w:rsidRDefault="00CB650C" w:rsidP="00BA6927">
      <w:pPr>
        <w:ind w:firstLine="567"/>
        <w:jc w:val="both"/>
        <w:rPr>
          <w:color w:val="000000" w:themeColor="text1"/>
          <w:sz w:val="28"/>
          <w:szCs w:val="28"/>
          <w:lang w:val="uk-UA"/>
        </w:rPr>
      </w:pPr>
      <w:r w:rsidRPr="00FE1F1F">
        <w:rPr>
          <w:color w:val="000000" w:themeColor="text1"/>
          <w:sz w:val="28"/>
          <w:szCs w:val="28"/>
          <w:lang w:val="uk-UA"/>
        </w:rPr>
        <w:t>Наразі, внаслідок реформування галузі охорони здоров’я, впливу зовнішніх факторів</w:t>
      </w:r>
      <w:r w:rsidR="00E83E89" w:rsidRPr="00FE1F1F">
        <w:rPr>
          <w:color w:val="000000" w:themeColor="text1"/>
          <w:sz w:val="28"/>
          <w:szCs w:val="28"/>
          <w:lang w:val="uk-UA"/>
        </w:rPr>
        <w:t>,</w:t>
      </w:r>
      <w:r w:rsidRPr="00FE1F1F">
        <w:rPr>
          <w:color w:val="000000" w:themeColor="text1"/>
          <w:sz w:val="28"/>
          <w:szCs w:val="28"/>
          <w:lang w:val="uk-UA"/>
        </w:rPr>
        <w:t xml:space="preserve"> які </w:t>
      </w:r>
      <w:r w:rsidR="00FE1F1F">
        <w:rPr>
          <w:color w:val="000000" w:themeColor="text1"/>
          <w:sz w:val="28"/>
          <w:szCs w:val="28"/>
          <w:lang w:val="uk-UA"/>
        </w:rPr>
        <w:t>вплинули</w:t>
      </w:r>
      <w:r w:rsidRPr="00FE1F1F">
        <w:rPr>
          <w:color w:val="000000" w:themeColor="text1"/>
          <w:sz w:val="28"/>
          <w:szCs w:val="28"/>
          <w:lang w:val="uk-UA"/>
        </w:rPr>
        <w:t xml:space="preserve"> на зменшення кількісті дітей у </w:t>
      </w:r>
      <w:r w:rsidR="001F47CD">
        <w:rPr>
          <w:color w:val="000000" w:themeColor="text1"/>
          <w:sz w:val="28"/>
          <w:szCs w:val="28"/>
          <w:lang w:val="uk-UA"/>
        </w:rPr>
        <w:t>комунальному некомерційному підприємстві</w:t>
      </w:r>
      <w:r w:rsidRPr="00FE1F1F">
        <w:rPr>
          <w:color w:val="000000" w:themeColor="text1"/>
          <w:sz w:val="28"/>
          <w:szCs w:val="28"/>
          <w:lang w:val="uk-UA"/>
        </w:rPr>
        <w:t xml:space="preserve"> «</w:t>
      </w:r>
      <w:r w:rsidR="00FE1F1F">
        <w:rPr>
          <w:color w:val="000000" w:themeColor="text1"/>
          <w:sz w:val="28"/>
          <w:szCs w:val="28"/>
          <w:lang w:val="uk-UA"/>
        </w:rPr>
        <w:t>Київська міська дитяча клінічна інфекційна лікарня</w:t>
      </w:r>
      <w:r w:rsidRPr="00FE1F1F">
        <w:rPr>
          <w:color w:val="000000" w:themeColor="text1"/>
          <w:sz w:val="28"/>
          <w:szCs w:val="28"/>
          <w:lang w:val="uk-UA"/>
        </w:rPr>
        <w:t>»</w:t>
      </w:r>
      <w:r w:rsidR="001F47CD" w:rsidRPr="001F47CD">
        <w:rPr>
          <w:color w:val="000000" w:themeColor="text1"/>
          <w:sz w:val="28"/>
          <w:szCs w:val="28"/>
          <w:lang w:val="uk-UA"/>
        </w:rPr>
        <w:t xml:space="preserve"> </w:t>
      </w:r>
      <w:r w:rsidR="001F47CD" w:rsidRPr="00F6352D">
        <w:rPr>
          <w:color w:val="000000" w:themeColor="text1"/>
          <w:sz w:val="28"/>
          <w:szCs w:val="28"/>
          <w:lang w:val="uk-UA"/>
        </w:rPr>
        <w:t>виконавчого органу Київської міської ради (Київської міської державної адміністрації)</w:t>
      </w:r>
      <w:r w:rsidR="001F47CD">
        <w:rPr>
          <w:color w:val="000000" w:themeColor="text1"/>
          <w:sz w:val="28"/>
          <w:szCs w:val="28"/>
          <w:lang w:val="uk-UA"/>
        </w:rPr>
        <w:t xml:space="preserve"> (далі -</w:t>
      </w:r>
      <w:bookmarkStart w:id="1" w:name="_Hlk158372778"/>
      <w:r w:rsidR="001F47CD">
        <w:rPr>
          <w:color w:val="000000" w:themeColor="text1"/>
          <w:sz w:val="28"/>
          <w:szCs w:val="28"/>
          <w:lang w:val="uk-UA"/>
        </w:rPr>
        <w:t>КНП «КМДКІЛ»</w:t>
      </w:r>
      <w:bookmarkEnd w:id="1"/>
      <w:r w:rsidR="001F47CD">
        <w:rPr>
          <w:color w:val="000000" w:themeColor="text1"/>
          <w:sz w:val="28"/>
          <w:szCs w:val="28"/>
          <w:lang w:val="uk-UA"/>
        </w:rPr>
        <w:t>)</w:t>
      </w:r>
      <w:r w:rsidRPr="00FE1F1F">
        <w:rPr>
          <w:color w:val="000000" w:themeColor="text1"/>
          <w:sz w:val="28"/>
          <w:szCs w:val="28"/>
          <w:lang w:val="uk-UA"/>
        </w:rPr>
        <w:t xml:space="preserve"> зменш</w:t>
      </w:r>
      <w:r w:rsidR="00E83E89" w:rsidRPr="00FE1F1F">
        <w:rPr>
          <w:color w:val="000000" w:themeColor="text1"/>
          <w:sz w:val="28"/>
          <w:szCs w:val="28"/>
          <w:lang w:val="uk-UA"/>
        </w:rPr>
        <w:t>ив</w:t>
      </w:r>
      <w:r w:rsidRPr="00FE1F1F">
        <w:rPr>
          <w:color w:val="000000" w:themeColor="text1"/>
          <w:sz w:val="28"/>
          <w:szCs w:val="28"/>
          <w:lang w:val="uk-UA"/>
        </w:rPr>
        <w:t>ся дохід</w:t>
      </w:r>
      <w:r w:rsidR="00E83E89" w:rsidRPr="00FE1F1F">
        <w:rPr>
          <w:color w:val="000000" w:themeColor="text1"/>
          <w:sz w:val="28"/>
          <w:szCs w:val="28"/>
          <w:lang w:val="uk-UA"/>
        </w:rPr>
        <w:t xml:space="preserve"> від Національної служби здоров’я України</w:t>
      </w:r>
      <w:r w:rsidRPr="00FE1F1F">
        <w:rPr>
          <w:color w:val="000000" w:themeColor="text1"/>
          <w:sz w:val="28"/>
          <w:szCs w:val="28"/>
          <w:lang w:val="uk-UA"/>
        </w:rPr>
        <w:t>.</w:t>
      </w:r>
    </w:p>
    <w:tbl>
      <w:tblPr>
        <w:tblStyle w:val="ab"/>
        <w:tblW w:w="0" w:type="auto"/>
        <w:tblLook w:val="04A0" w:firstRow="1" w:lastRow="0" w:firstColumn="1" w:lastColumn="0" w:noHBand="0" w:noVBand="1"/>
      </w:tblPr>
      <w:tblGrid>
        <w:gridCol w:w="2532"/>
        <w:gridCol w:w="3813"/>
        <w:gridCol w:w="3544"/>
      </w:tblGrid>
      <w:tr w:rsidR="00E83E89" w:rsidRPr="00FE1F1F" w14:paraId="1CEE1C5F" w14:textId="77777777" w:rsidTr="00E83E89">
        <w:tc>
          <w:tcPr>
            <w:tcW w:w="2532" w:type="dxa"/>
            <w:vMerge w:val="restart"/>
          </w:tcPr>
          <w:p w14:paraId="52918E80" w14:textId="4A775E55" w:rsidR="00E83E89" w:rsidRPr="00FE1F1F" w:rsidRDefault="00E83E89" w:rsidP="00BA6927">
            <w:pPr>
              <w:jc w:val="both"/>
              <w:rPr>
                <w:color w:val="000000" w:themeColor="text1"/>
                <w:sz w:val="28"/>
                <w:szCs w:val="28"/>
              </w:rPr>
            </w:pPr>
            <w:r w:rsidRPr="00FE1F1F">
              <w:rPr>
                <w:color w:val="000000" w:themeColor="text1"/>
                <w:sz w:val="28"/>
                <w:szCs w:val="28"/>
              </w:rPr>
              <w:t xml:space="preserve">Сума </w:t>
            </w:r>
            <w:r w:rsidR="00FE1F1F">
              <w:rPr>
                <w:color w:val="000000" w:themeColor="text1"/>
                <w:sz w:val="28"/>
                <w:szCs w:val="28"/>
              </w:rPr>
              <w:t>доходу за договором з</w:t>
            </w:r>
            <w:r w:rsidRPr="00FE1F1F">
              <w:rPr>
                <w:color w:val="000000" w:themeColor="text1"/>
                <w:sz w:val="28"/>
                <w:szCs w:val="28"/>
              </w:rPr>
              <w:t xml:space="preserve"> НСЗУ </w:t>
            </w:r>
          </w:p>
        </w:tc>
        <w:tc>
          <w:tcPr>
            <w:tcW w:w="3813" w:type="dxa"/>
          </w:tcPr>
          <w:p w14:paraId="72368AD8" w14:textId="154679AD" w:rsidR="00E83E89" w:rsidRPr="00FE1F1F" w:rsidRDefault="00E83E89" w:rsidP="007258DE">
            <w:pPr>
              <w:jc w:val="center"/>
              <w:rPr>
                <w:b/>
                <w:bCs/>
                <w:color w:val="000000" w:themeColor="text1"/>
                <w:sz w:val="28"/>
                <w:szCs w:val="28"/>
              </w:rPr>
            </w:pPr>
            <w:r w:rsidRPr="00FE1F1F">
              <w:rPr>
                <w:b/>
                <w:bCs/>
                <w:color w:val="000000" w:themeColor="text1"/>
                <w:sz w:val="28"/>
                <w:szCs w:val="28"/>
              </w:rPr>
              <w:t>2022 рік</w:t>
            </w:r>
          </w:p>
        </w:tc>
        <w:tc>
          <w:tcPr>
            <w:tcW w:w="3544" w:type="dxa"/>
          </w:tcPr>
          <w:p w14:paraId="31797E46" w14:textId="2D2F6123" w:rsidR="00E83E89" w:rsidRPr="00FE1F1F" w:rsidRDefault="00E83E89" w:rsidP="007258DE">
            <w:pPr>
              <w:jc w:val="center"/>
              <w:rPr>
                <w:b/>
                <w:bCs/>
                <w:color w:val="000000" w:themeColor="text1"/>
                <w:sz w:val="28"/>
                <w:szCs w:val="28"/>
              </w:rPr>
            </w:pPr>
            <w:r w:rsidRPr="00FE1F1F">
              <w:rPr>
                <w:b/>
                <w:bCs/>
                <w:color w:val="000000" w:themeColor="text1"/>
                <w:sz w:val="28"/>
                <w:szCs w:val="28"/>
              </w:rPr>
              <w:t>2023 рік</w:t>
            </w:r>
          </w:p>
        </w:tc>
      </w:tr>
      <w:tr w:rsidR="00E83E89" w:rsidRPr="00FE1F1F" w14:paraId="76AD00E5" w14:textId="77777777" w:rsidTr="00E83E89">
        <w:tc>
          <w:tcPr>
            <w:tcW w:w="2532" w:type="dxa"/>
            <w:vMerge/>
          </w:tcPr>
          <w:p w14:paraId="75C3334A" w14:textId="77777777" w:rsidR="00E83E89" w:rsidRPr="00FE1F1F" w:rsidRDefault="00E83E89" w:rsidP="00BA6927">
            <w:pPr>
              <w:jc w:val="both"/>
              <w:rPr>
                <w:color w:val="000000" w:themeColor="text1"/>
                <w:sz w:val="28"/>
                <w:szCs w:val="28"/>
              </w:rPr>
            </w:pPr>
          </w:p>
        </w:tc>
        <w:tc>
          <w:tcPr>
            <w:tcW w:w="3813" w:type="dxa"/>
          </w:tcPr>
          <w:p w14:paraId="21FCF397" w14:textId="62530D17" w:rsidR="00E83E89" w:rsidRPr="00FE1F1F" w:rsidRDefault="00FE1F1F" w:rsidP="007258DE">
            <w:pPr>
              <w:jc w:val="center"/>
              <w:rPr>
                <w:color w:val="000000" w:themeColor="text1"/>
                <w:sz w:val="28"/>
                <w:szCs w:val="28"/>
                <w:lang w:val="en-US"/>
              </w:rPr>
            </w:pPr>
            <w:r>
              <w:rPr>
                <w:color w:val="000000" w:themeColor="text1"/>
                <w:sz w:val="28"/>
                <w:szCs w:val="28"/>
                <w:lang w:val="en-US"/>
              </w:rPr>
              <w:t>47 125 264</w:t>
            </w:r>
          </w:p>
        </w:tc>
        <w:tc>
          <w:tcPr>
            <w:tcW w:w="3544" w:type="dxa"/>
          </w:tcPr>
          <w:p w14:paraId="0019BE7A" w14:textId="52518FDA" w:rsidR="00E83E89" w:rsidRPr="00FE1F1F" w:rsidRDefault="00FE1F1F" w:rsidP="007258DE">
            <w:pPr>
              <w:jc w:val="center"/>
              <w:rPr>
                <w:color w:val="000000" w:themeColor="text1"/>
                <w:sz w:val="28"/>
                <w:szCs w:val="28"/>
                <w:lang w:val="en-US"/>
              </w:rPr>
            </w:pPr>
            <w:r>
              <w:rPr>
                <w:color w:val="000000" w:themeColor="text1"/>
                <w:sz w:val="28"/>
                <w:szCs w:val="28"/>
                <w:lang w:val="en-US"/>
              </w:rPr>
              <w:t>22 524 352</w:t>
            </w:r>
          </w:p>
        </w:tc>
      </w:tr>
    </w:tbl>
    <w:p w14:paraId="5E0007D8" w14:textId="0DED36AE" w:rsidR="00CB650C" w:rsidRPr="00FE1F1F" w:rsidRDefault="00CB650C" w:rsidP="00BA6927">
      <w:pPr>
        <w:ind w:firstLine="567"/>
        <w:jc w:val="both"/>
        <w:rPr>
          <w:color w:val="000000" w:themeColor="text1"/>
          <w:sz w:val="28"/>
          <w:szCs w:val="28"/>
          <w:lang w:val="uk-UA"/>
        </w:rPr>
      </w:pPr>
      <w:r w:rsidRPr="00FE1F1F">
        <w:rPr>
          <w:color w:val="000000" w:themeColor="text1"/>
          <w:sz w:val="28"/>
          <w:szCs w:val="28"/>
          <w:lang w:val="uk-UA"/>
        </w:rPr>
        <w:t xml:space="preserve">При цьому вимоги Національної служб здоров’я України, щодо якості надання медичних послуг, а також соціальні гарантії працівникам, які щорічно збільшується, при такій тенденції </w:t>
      </w:r>
      <w:r w:rsidR="00AF64F5" w:rsidRPr="00FE1F1F">
        <w:rPr>
          <w:color w:val="000000" w:themeColor="text1"/>
          <w:sz w:val="28"/>
          <w:szCs w:val="28"/>
          <w:lang w:val="uk-UA"/>
        </w:rPr>
        <w:t xml:space="preserve">в подальшому </w:t>
      </w:r>
      <w:r w:rsidR="00E83E89" w:rsidRPr="00FE1F1F">
        <w:rPr>
          <w:color w:val="000000" w:themeColor="text1"/>
          <w:sz w:val="28"/>
          <w:szCs w:val="28"/>
          <w:lang w:val="uk-UA"/>
        </w:rPr>
        <w:t xml:space="preserve">можуть </w:t>
      </w:r>
      <w:r w:rsidR="00F07FA8" w:rsidRPr="00FE1F1F">
        <w:rPr>
          <w:color w:val="000000" w:themeColor="text1"/>
          <w:sz w:val="28"/>
          <w:szCs w:val="28"/>
          <w:lang w:val="uk-UA"/>
        </w:rPr>
        <w:t>не забезпечуватися</w:t>
      </w:r>
      <w:r w:rsidR="00AF64F5" w:rsidRPr="00FE1F1F">
        <w:rPr>
          <w:color w:val="000000" w:themeColor="text1"/>
          <w:sz w:val="28"/>
          <w:szCs w:val="28"/>
          <w:lang w:val="uk-UA"/>
        </w:rPr>
        <w:t>.</w:t>
      </w:r>
    </w:p>
    <w:p w14:paraId="3CF5A592" w14:textId="77777777" w:rsidR="00D42A31" w:rsidRDefault="00D42A31" w:rsidP="00984DB9">
      <w:pPr>
        <w:ind w:firstLine="567"/>
        <w:jc w:val="both"/>
        <w:rPr>
          <w:color w:val="000000" w:themeColor="text1"/>
          <w:sz w:val="28"/>
          <w:szCs w:val="28"/>
          <w:lang w:val="uk-UA"/>
        </w:rPr>
      </w:pPr>
    </w:p>
    <w:p w14:paraId="718AA33C" w14:textId="77777777" w:rsidR="00D42A31" w:rsidRDefault="00D42A31" w:rsidP="00984DB9">
      <w:pPr>
        <w:ind w:firstLine="567"/>
        <w:jc w:val="both"/>
        <w:rPr>
          <w:color w:val="000000" w:themeColor="text1"/>
          <w:sz w:val="28"/>
          <w:szCs w:val="28"/>
          <w:lang w:val="uk-UA"/>
        </w:rPr>
      </w:pPr>
    </w:p>
    <w:p w14:paraId="5128E72E" w14:textId="77777777" w:rsidR="00D42A31" w:rsidRDefault="00D42A31" w:rsidP="00984DB9">
      <w:pPr>
        <w:ind w:firstLine="567"/>
        <w:jc w:val="both"/>
        <w:rPr>
          <w:color w:val="000000" w:themeColor="text1"/>
          <w:sz w:val="28"/>
          <w:szCs w:val="28"/>
          <w:lang w:val="uk-UA"/>
        </w:rPr>
      </w:pPr>
    </w:p>
    <w:p w14:paraId="24FF0E54" w14:textId="77777777" w:rsidR="00D42A31" w:rsidRDefault="00D42A31" w:rsidP="00984DB9">
      <w:pPr>
        <w:ind w:firstLine="567"/>
        <w:jc w:val="both"/>
        <w:rPr>
          <w:color w:val="000000" w:themeColor="text1"/>
          <w:sz w:val="28"/>
          <w:szCs w:val="28"/>
          <w:lang w:val="uk-UA"/>
        </w:rPr>
      </w:pPr>
    </w:p>
    <w:p w14:paraId="19DDC64E" w14:textId="2939AF19" w:rsidR="00984DB9" w:rsidRPr="00FE1F1F" w:rsidRDefault="00984DB9" w:rsidP="00984DB9">
      <w:pPr>
        <w:ind w:firstLine="567"/>
        <w:jc w:val="both"/>
        <w:rPr>
          <w:color w:val="000000" w:themeColor="text1"/>
          <w:sz w:val="28"/>
          <w:szCs w:val="28"/>
          <w:lang w:val="uk-UA"/>
        </w:rPr>
      </w:pPr>
      <w:r w:rsidRPr="00FE1F1F">
        <w:rPr>
          <w:color w:val="000000" w:themeColor="text1"/>
          <w:sz w:val="28"/>
          <w:szCs w:val="28"/>
          <w:lang w:val="uk-UA"/>
        </w:rPr>
        <w:t>Видатки на виплату заробітної плати складають:</w:t>
      </w:r>
    </w:p>
    <w:tbl>
      <w:tblPr>
        <w:tblStyle w:val="ab"/>
        <w:tblW w:w="0" w:type="auto"/>
        <w:tblLook w:val="04A0" w:firstRow="1" w:lastRow="0" w:firstColumn="1" w:lastColumn="0" w:noHBand="0" w:noVBand="1"/>
      </w:tblPr>
      <w:tblGrid>
        <w:gridCol w:w="2251"/>
        <w:gridCol w:w="2024"/>
        <w:gridCol w:w="2832"/>
        <w:gridCol w:w="2798"/>
      </w:tblGrid>
      <w:tr w:rsidR="00FE1F1F" w:rsidRPr="00FE1F1F" w14:paraId="6B432B9F" w14:textId="77777777" w:rsidTr="002030A4">
        <w:tc>
          <w:tcPr>
            <w:tcW w:w="2251" w:type="dxa"/>
          </w:tcPr>
          <w:p w14:paraId="6C0D53E8" w14:textId="77777777" w:rsidR="00984DB9" w:rsidRPr="001F47CD" w:rsidRDefault="00984DB9" w:rsidP="00147FCA">
            <w:pPr>
              <w:jc w:val="center"/>
              <w:rPr>
                <w:sz w:val="28"/>
                <w:szCs w:val="28"/>
              </w:rPr>
            </w:pPr>
            <w:r w:rsidRPr="001F47CD">
              <w:rPr>
                <w:sz w:val="28"/>
                <w:szCs w:val="28"/>
              </w:rPr>
              <w:t>Рік</w:t>
            </w:r>
          </w:p>
        </w:tc>
        <w:tc>
          <w:tcPr>
            <w:tcW w:w="2024" w:type="dxa"/>
          </w:tcPr>
          <w:p w14:paraId="5658E69D" w14:textId="77777777" w:rsidR="00984DB9" w:rsidRPr="001F47CD" w:rsidRDefault="00984DB9" w:rsidP="002030A4">
            <w:pPr>
              <w:jc w:val="center"/>
              <w:rPr>
                <w:sz w:val="28"/>
                <w:szCs w:val="28"/>
              </w:rPr>
            </w:pPr>
            <w:r w:rsidRPr="001F47CD">
              <w:rPr>
                <w:sz w:val="28"/>
                <w:szCs w:val="28"/>
              </w:rPr>
              <w:t>Оплата праці</w:t>
            </w:r>
          </w:p>
        </w:tc>
        <w:tc>
          <w:tcPr>
            <w:tcW w:w="2832" w:type="dxa"/>
          </w:tcPr>
          <w:p w14:paraId="2B93EE47" w14:textId="77777777" w:rsidR="00984DB9" w:rsidRPr="001F47CD" w:rsidRDefault="00984DB9" w:rsidP="002030A4">
            <w:pPr>
              <w:jc w:val="center"/>
              <w:rPr>
                <w:sz w:val="28"/>
                <w:szCs w:val="28"/>
              </w:rPr>
            </w:pPr>
            <w:r w:rsidRPr="001F47CD">
              <w:rPr>
                <w:sz w:val="28"/>
                <w:szCs w:val="28"/>
              </w:rPr>
              <w:t>Нарахування на заробітну плату</w:t>
            </w:r>
          </w:p>
        </w:tc>
        <w:tc>
          <w:tcPr>
            <w:tcW w:w="2798" w:type="dxa"/>
          </w:tcPr>
          <w:p w14:paraId="6528DA14" w14:textId="77777777" w:rsidR="00984DB9" w:rsidRPr="001F47CD" w:rsidRDefault="00984DB9" w:rsidP="002030A4">
            <w:pPr>
              <w:jc w:val="center"/>
              <w:rPr>
                <w:sz w:val="28"/>
                <w:szCs w:val="28"/>
              </w:rPr>
            </w:pPr>
            <w:r w:rsidRPr="001F47CD">
              <w:rPr>
                <w:sz w:val="28"/>
                <w:szCs w:val="28"/>
              </w:rPr>
              <w:t>Разом фонд заробітної плати, тис. гривень</w:t>
            </w:r>
          </w:p>
        </w:tc>
      </w:tr>
      <w:tr w:rsidR="00FE1F1F" w:rsidRPr="00FE1F1F" w14:paraId="0B4C7E66" w14:textId="77777777" w:rsidTr="002030A4">
        <w:tc>
          <w:tcPr>
            <w:tcW w:w="2251" w:type="dxa"/>
          </w:tcPr>
          <w:p w14:paraId="0AED645B" w14:textId="77777777" w:rsidR="00984DB9" w:rsidRPr="006250DC" w:rsidRDefault="00984DB9" w:rsidP="002030A4">
            <w:pPr>
              <w:jc w:val="both"/>
              <w:rPr>
                <w:sz w:val="28"/>
                <w:szCs w:val="28"/>
              </w:rPr>
            </w:pPr>
            <w:r w:rsidRPr="006250DC">
              <w:rPr>
                <w:sz w:val="28"/>
                <w:szCs w:val="28"/>
              </w:rPr>
              <w:t>2022</w:t>
            </w:r>
          </w:p>
        </w:tc>
        <w:tc>
          <w:tcPr>
            <w:tcW w:w="2024" w:type="dxa"/>
          </w:tcPr>
          <w:p w14:paraId="502FB89F" w14:textId="1B1C4BBA" w:rsidR="00984DB9" w:rsidRPr="006250DC" w:rsidRDefault="00E452B5" w:rsidP="002030A4">
            <w:pPr>
              <w:jc w:val="center"/>
              <w:rPr>
                <w:sz w:val="28"/>
                <w:szCs w:val="28"/>
              </w:rPr>
            </w:pPr>
            <w:r w:rsidRPr="006250DC">
              <w:rPr>
                <w:sz w:val="28"/>
                <w:szCs w:val="28"/>
              </w:rPr>
              <w:t>29 805 819</w:t>
            </w:r>
          </w:p>
        </w:tc>
        <w:tc>
          <w:tcPr>
            <w:tcW w:w="2832" w:type="dxa"/>
          </w:tcPr>
          <w:p w14:paraId="51CA8321" w14:textId="52D3BF5D" w:rsidR="00984DB9" w:rsidRPr="006250DC" w:rsidRDefault="00E452B5" w:rsidP="002030A4">
            <w:pPr>
              <w:jc w:val="center"/>
              <w:rPr>
                <w:sz w:val="28"/>
                <w:szCs w:val="28"/>
              </w:rPr>
            </w:pPr>
            <w:r w:rsidRPr="006250DC">
              <w:rPr>
                <w:sz w:val="28"/>
                <w:szCs w:val="28"/>
              </w:rPr>
              <w:t>6 275 690</w:t>
            </w:r>
          </w:p>
        </w:tc>
        <w:tc>
          <w:tcPr>
            <w:tcW w:w="2798" w:type="dxa"/>
          </w:tcPr>
          <w:p w14:paraId="61155AE2" w14:textId="6F4462BC" w:rsidR="00984DB9" w:rsidRPr="006250DC" w:rsidRDefault="00E452B5" w:rsidP="002030A4">
            <w:pPr>
              <w:jc w:val="center"/>
              <w:rPr>
                <w:sz w:val="28"/>
                <w:szCs w:val="28"/>
              </w:rPr>
            </w:pPr>
            <w:r w:rsidRPr="006250DC">
              <w:rPr>
                <w:sz w:val="28"/>
                <w:szCs w:val="28"/>
              </w:rPr>
              <w:t>36 081 509</w:t>
            </w:r>
          </w:p>
        </w:tc>
      </w:tr>
      <w:tr w:rsidR="00FE1F1F" w:rsidRPr="00FE1F1F" w14:paraId="58C53E72" w14:textId="77777777" w:rsidTr="002030A4">
        <w:tc>
          <w:tcPr>
            <w:tcW w:w="2251" w:type="dxa"/>
          </w:tcPr>
          <w:p w14:paraId="1099D0EB" w14:textId="77777777" w:rsidR="00984DB9" w:rsidRPr="006250DC" w:rsidRDefault="00984DB9" w:rsidP="002030A4">
            <w:pPr>
              <w:jc w:val="both"/>
              <w:rPr>
                <w:sz w:val="28"/>
                <w:szCs w:val="28"/>
              </w:rPr>
            </w:pPr>
            <w:r w:rsidRPr="006250DC">
              <w:rPr>
                <w:sz w:val="28"/>
                <w:szCs w:val="28"/>
              </w:rPr>
              <w:t>2023</w:t>
            </w:r>
          </w:p>
        </w:tc>
        <w:tc>
          <w:tcPr>
            <w:tcW w:w="2024" w:type="dxa"/>
          </w:tcPr>
          <w:p w14:paraId="77F0943F" w14:textId="59C55AC3" w:rsidR="00984DB9" w:rsidRPr="006250DC" w:rsidRDefault="008F78C3" w:rsidP="002030A4">
            <w:pPr>
              <w:jc w:val="center"/>
              <w:rPr>
                <w:sz w:val="28"/>
                <w:szCs w:val="28"/>
              </w:rPr>
            </w:pPr>
            <w:r w:rsidRPr="006250DC">
              <w:rPr>
                <w:sz w:val="28"/>
                <w:szCs w:val="28"/>
              </w:rPr>
              <w:t>31 296 803</w:t>
            </w:r>
          </w:p>
        </w:tc>
        <w:tc>
          <w:tcPr>
            <w:tcW w:w="2832" w:type="dxa"/>
          </w:tcPr>
          <w:p w14:paraId="63741CA9" w14:textId="4366A685" w:rsidR="00984DB9" w:rsidRPr="006250DC" w:rsidRDefault="008F78C3" w:rsidP="002030A4">
            <w:pPr>
              <w:jc w:val="center"/>
              <w:rPr>
                <w:sz w:val="28"/>
                <w:szCs w:val="28"/>
              </w:rPr>
            </w:pPr>
            <w:r w:rsidRPr="006250DC">
              <w:rPr>
                <w:sz w:val="28"/>
                <w:szCs w:val="28"/>
              </w:rPr>
              <w:t>6 639 162</w:t>
            </w:r>
          </w:p>
        </w:tc>
        <w:tc>
          <w:tcPr>
            <w:tcW w:w="2798" w:type="dxa"/>
          </w:tcPr>
          <w:p w14:paraId="787C6F42" w14:textId="4F8E8A3E" w:rsidR="00984DB9" w:rsidRPr="006250DC" w:rsidRDefault="008F78C3" w:rsidP="002030A4">
            <w:pPr>
              <w:jc w:val="center"/>
              <w:rPr>
                <w:sz w:val="28"/>
                <w:szCs w:val="28"/>
              </w:rPr>
            </w:pPr>
            <w:r w:rsidRPr="006250DC">
              <w:rPr>
                <w:sz w:val="28"/>
                <w:szCs w:val="28"/>
              </w:rPr>
              <w:t>37 935 965</w:t>
            </w:r>
          </w:p>
        </w:tc>
      </w:tr>
    </w:tbl>
    <w:p w14:paraId="06116D76" w14:textId="5796567B" w:rsidR="00984DB9" w:rsidRPr="008F78C3" w:rsidRDefault="008F78C3" w:rsidP="00BA6927">
      <w:pPr>
        <w:ind w:firstLine="567"/>
        <w:jc w:val="both"/>
        <w:rPr>
          <w:sz w:val="28"/>
          <w:szCs w:val="28"/>
          <w:lang w:val="uk-UA"/>
        </w:rPr>
      </w:pPr>
      <w:r w:rsidRPr="008F78C3">
        <w:rPr>
          <w:sz w:val="28"/>
          <w:szCs w:val="28"/>
          <w:lang w:val="uk-UA"/>
        </w:rPr>
        <w:t xml:space="preserve">Розмір нарахованої заробітної плати у 2023 році перевищує обсяг </w:t>
      </w:r>
      <w:r>
        <w:rPr>
          <w:sz w:val="28"/>
          <w:szCs w:val="28"/>
          <w:lang w:val="uk-UA"/>
        </w:rPr>
        <w:t xml:space="preserve">отриманих коштів за договором укладеним з НСЗУ у 2023 році на </w:t>
      </w:r>
      <w:r w:rsidR="006250DC">
        <w:rPr>
          <w:sz w:val="28"/>
          <w:szCs w:val="28"/>
          <w:lang w:val="uk-UA"/>
        </w:rPr>
        <w:t>15,4 млн грн.</w:t>
      </w:r>
      <w:r w:rsidR="00984DB9" w:rsidRPr="008F78C3">
        <w:rPr>
          <w:sz w:val="28"/>
          <w:szCs w:val="28"/>
          <w:lang w:val="uk-UA"/>
        </w:rPr>
        <w:t>, при цьому з метою забезпечення населення якісною спеціалізованою медичною допомогою в необхідних обсягах та з урахуванням наявного обсягу фінансових ресурсів, загальні витрати такого закладу на оплату праці з нарахуваннями у поточному місяці не повинні перевищувати 85 відсотків отриманих у поточному місяці коштів з урахуванням накопичених залишків (постанова КМУ від 28 лютого 2023 р. № 174)</w:t>
      </w:r>
      <w:r>
        <w:rPr>
          <w:sz w:val="28"/>
          <w:szCs w:val="28"/>
          <w:lang w:val="uk-UA"/>
        </w:rPr>
        <w:t>.</w:t>
      </w:r>
    </w:p>
    <w:p w14:paraId="3D979E8C" w14:textId="1519120C" w:rsidR="00984DB9" w:rsidRPr="00FE1F1F" w:rsidRDefault="00984DB9" w:rsidP="00BA6927">
      <w:pPr>
        <w:ind w:firstLine="567"/>
        <w:jc w:val="both"/>
        <w:rPr>
          <w:color w:val="000000" w:themeColor="text1"/>
          <w:sz w:val="28"/>
          <w:szCs w:val="28"/>
          <w:lang w:val="uk-UA"/>
        </w:rPr>
      </w:pPr>
      <w:r w:rsidRPr="00FE1F1F">
        <w:rPr>
          <w:color w:val="000000" w:themeColor="text1"/>
          <w:sz w:val="28"/>
          <w:szCs w:val="28"/>
          <w:lang w:val="uk-UA"/>
        </w:rPr>
        <w:t xml:space="preserve">За таких умов видатки на харчування, лікарські засоби та медичні вироби є мізерними, на розвиток та належне утримання коштів не вистачає. </w:t>
      </w:r>
    </w:p>
    <w:p w14:paraId="15B9D5CF" w14:textId="30B548BE" w:rsidR="00AF64F5" w:rsidRPr="001F47CD" w:rsidRDefault="00AF64F5" w:rsidP="00BA6927">
      <w:pPr>
        <w:ind w:firstLine="567"/>
        <w:jc w:val="both"/>
        <w:rPr>
          <w:sz w:val="28"/>
          <w:szCs w:val="28"/>
          <w:lang w:val="uk-UA"/>
        </w:rPr>
      </w:pPr>
      <w:r w:rsidRPr="001F47CD">
        <w:rPr>
          <w:sz w:val="28"/>
          <w:szCs w:val="28"/>
          <w:lang w:val="uk-UA"/>
        </w:rPr>
        <w:t xml:space="preserve">Середня заробітна плата працівників </w:t>
      </w:r>
      <w:r w:rsidR="001F47CD">
        <w:rPr>
          <w:color w:val="000000" w:themeColor="text1"/>
          <w:sz w:val="28"/>
          <w:szCs w:val="28"/>
          <w:lang w:val="uk-UA"/>
        </w:rPr>
        <w:t>КНП «КМДКІЛ»</w:t>
      </w:r>
    </w:p>
    <w:tbl>
      <w:tblPr>
        <w:tblStyle w:val="ab"/>
        <w:tblW w:w="0" w:type="auto"/>
        <w:tblLook w:val="04A0" w:firstRow="1" w:lastRow="0" w:firstColumn="1" w:lastColumn="0" w:noHBand="0" w:noVBand="1"/>
      </w:tblPr>
      <w:tblGrid>
        <w:gridCol w:w="4361"/>
        <w:gridCol w:w="2835"/>
        <w:gridCol w:w="2693"/>
      </w:tblGrid>
      <w:tr w:rsidR="00FE1F1F" w:rsidRPr="00FE1F1F" w14:paraId="76109F8B" w14:textId="77777777" w:rsidTr="00E83E89">
        <w:tc>
          <w:tcPr>
            <w:tcW w:w="4361" w:type="dxa"/>
          </w:tcPr>
          <w:p w14:paraId="24C7A16F" w14:textId="1DFB6CB4" w:rsidR="00E83E89" w:rsidRPr="004631F7" w:rsidRDefault="00E83E89" w:rsidP="00CE44DA">
            <w:pPr>
              <w:jc w:val="center"/>
              <w:rPr>
                <w:sz w:val="28"/>
                <w:szCs w:val="28"/>
              </w:rPr>
            </w:pPr>
            <w:r w:rsidRPr="004631F7">
              <w:rPr>
                <w:sz w:val="28"/>
                <w:szCs w:val="28"/>
              </w:rPr>
              <w:t>Категорії персоналу</w:t>
            </w:r>
          </w:p>
        </w:tc>
        <w:tc>
          <w:tcPr>
            <w:tcW w:w="2835" w:type="dxa"/>
          </w:tcPr>
          <w:p w14:paraId="333C5AED" w14:textId="1F10075F" w:rsidR="00E83E89" w:rsidRPr="004631F7" w:rsidRDefault="00E83E89" w:rsidP="00CE44DA">
            <w:pPr>
              <w:jc w:val="center"/>
              <w:rPr>
                <w:sz w:val="28"/>
                <w:szCs w:val="28"/>
              </w:rPr>
            </w:pPr>
            <w:r w:rsidRPr="004631F7">
              <w:rPr>
                <w:sz w:val="28"/>
                <w:szCs w:val="28"/>
              </w:rPr>
              <w:t>2022</w:t>
            </w:r>
          </w:p>
        </w:tc>
        <w:tc>
          <w:tcPr>
            <w:tcW w:w="2693" w:type="dxa"/>
          </w:tcPr>
          <w:p w14:paraId="2D791183" w14:textId="2DD56954" w:rsidR="00E83E89" w:rsidRPr="004631F7" w:rsidRDefault="00E83E89" w:rsidP="00CE44DA">
            <w:pPr>
              <w:jc w:val="center"/>
              <w:rPr>
                <w:sz w:val="28"/>
                <w:szCs w:val="28"/>
              </w:rPr>
            </w:pPr>
            <w:r w:rsidRPr="004631F7">
              <w:rPr>
                <w:sz w:val="28"/>
                <w:szCs w:val="28"/>
              </w:rPr>
              <w:t>2023</w:t>
            </w:r>
          </w:p>
        </w:tc>
      </w:tr>
      <w:tr w:rsidR="00E452B5" w:rsidRPr="00FE1F1F" w14:paraId="13DCF5C0" w14:textId="77777777" w:rsidTr="00E83E89">
        <w:tc>
          <w:tcPr>
            <w:tcW w:w="4361" w:type="dxa"/>
          </w:tcPr>
          <w:p w14:paraId="58A6CF9E" w14:textId="2C57C87E" w:rsidR="00E452B5" w:rsidRPr="004631F7" w:rsidRDefault="00E452B5" w:rsidP="00E452B5">
            <w:pPr>
              <w:rPr>
                <w:sz w:val="28"/>
                <w:szCs w:val="28"/>
              </w:rPr>
            </w:pPr>
            <w:r w:rsidRPr="004631F7">
              <w:rPr>
                <w:sz w:val="28"/>
                <w:szCs w:val="28"/>
              </w:rPr>
              <w:t xml:space="preserve">Керівник підприємства </w:t>
            </w:r>
          </w:p>
        </w:tc>
        <w:tc>
          <w:tcPr>
            <w:tcW w:w="2835" w:type="dxa"/>
          </w:tcPr>
          <w:p w14:paraId="1277C01B" w14:textId="4ABF933D" w:rsidR="00E452B5" w:rsidRPr="004631F7" w:rsidRDefault="00E452B5" w:rsidP="00E452B5">
            <w:pPr>
              <w:jc w:val="center"/>
              <w:rPr>
                <w:sz w:val="28"/>
                <w:szCs w:val="28"/>
              </w:rPr>
            </w:pPr>
            <w:r w:rsidRPr="004631F7">
              <w:rPr>
                <w:sz w:val="28"/>
                <w:szCs w:val="28"/>
              </w:rPr>
              <w:t>75 549</w:t>
            </w:r>
          </w:p>
        </w:tc>
        <w:tc>
          <w:tcPr>
            <w:tcW w:w="2693" w:type="dxa"/>
          </w:tcPr>
          <w:p w14:paraId="171175B2" w14:textId="50A390F9" w:rsidR="00E452B5" w:rsidRPr="004631F7" w:rsidRDefault="00E452B5" w:rsidP="00E452B5">
            <w:pPr>
              <w:jc w:val="center"/>
              <w:rPr>
                <w:sz w:val="28"/>
                <w:szCs w:val="28"/>
              </w:rPr>
            </w:pPr>
            <w:r w:rsidRPr="004631F7">
              <w:rPr>
                <w:sz w:val="28"/>
                <w:szCs w:val="28"/>
              </w:rPr>
              <w:t>35 608</w:t>
            </w:r>
          </w:p>
        </w:tc>
      </w:tr>
      <w:tr w:rsidR="00E452B5" w:rsidRPr="00FE1F1F" w14:paraId="31C2D446" w14:textId="77777777" w:rsidTr="00E83E89">
        <w:tc>
          <w:tcPr>
            <w:tcW w:w="4361" w:type="dxa"/>
          </w:tcPr>
          <w:p w14:paraId="76C58C62" w14:textId="54340E7B" w:rsidR="00E452B5" w:rsidRPr="004631F7" w:rsidRDefault="00E452B5" w:rsidP="00E452B5">
            <w:pPr>
              <w:jc w:val="both"/>
              <w:rPr>
                <w:sz w:val="28"/>
                <w:szCs w:val="28"/>
              </w:rPr>
            </w:pPr>
            <w:r w:rsidRPr="004631F7">
              <w:rPr>
                <w:sz w:val="28"/>
                <w:szCs w:val="28"/>
              </w:rPr>
              <w:t>Лікарі</w:t>
            </w:r>
          </w:p>
        </w:tc>
        <w:tc>
          <w:tcPr>
            <w:tcW w:w="2835" w:type="dxa"/>
          </w:tcPr>
          <w:p w14:paraId="19FC5A01" w14:textId="32806334" w:rsidR="00E452B5" w:rsidRPr="004631F7" w:rsidRDefault="00E452B5" w:rsidP="00E452B5">
            <w:pPr>
              <w:jc w:val="center"/>
              <w:rPr>
                <w:sz w:val="28"/>
                <w:szCs w:val="28"/>
              </w:rPr>
            </w:pPr>
            <w:r w:rsidRPr="004631F7">
              <w:rPr>
                <w:sz w:val="28"/>
                <w:szCs w:val="28"/>
              </w:rPr>
              <w:t>18 587</w:t>
            </w:r>
          </w:p>
        </w:tc>
        <w:tc>
          <w:tcPr>
            <w:tcW w:w="2693" w:type="dxa"/>
          </w:tcPr>
          <w:p w14:paraId="01159B5A" w14:textId="0B4C32C8" w:rsidR="00E452B5" w:rsidRPr="004631F7" w:rsidRDefault="00E452B5" w:rsidP="00E452B5">
            <w:pPr>
              <w:jc w:val="center"/>
              <w:rPr>
                <w:sz w:val="28"/>
                <w:szCs w:val="28"/>
              </w:rPr>
            </w:pPr>
            <w:r w:rsidRPr="004631F7">
              <w:rPr>
                <w:sz w:val="28"/>
                <w:szCs w:val="28"/>
              </w:rPr>
              <w:t>22 528</w:t>
            </w:r>
          </w:p>
        </w:tc>
      </w:tr>
      <w:tr w:rsidR="00E452B5" w:rsidRPr="00FE1F1F" w14:paraId="2CD44311" w14:textId="77777777" w:rsidTr="00E83E89">
        <w:tc>
          <w:tcPr>
            <w:tcW w:w="4361" w:type="dxa"/>
          </w:tcPr>
          <w:p w14:paraId="1A565BCC" w14:textId="44D10594" w:rsidR="00E452B5" w:rsidRPr="004631F7" w:rsidRDefault="00E452B5" w:rsidP="00E452B5">
            <w:pPr>
              <w:jc w:val="both"/>
              <w:rPr>
                <w:sz w:val="28"/>
                <w:szCs w:val="28"/>
              </w:rPr>
            </w:pPr>
            <w:r w:rsidRPr="004631F7">
              <w:rPr>
                <w:sz w:val="28"/>
                <w:szCs w:val="28"/>
              </w:rPr>
              <w:t>Фахівці з базовою та неповною вищою освітою</w:t>
            </w:r>
          </w:p>
        </w:tc>
        <w:tc>
          <w:tcPr>
            <w:tcW w:w="2835" w:type="dxa"/>
          </w:tcPr>
          <w:p w14:paraId="317A5135" w14:textId="026A85C8" w:rsidR="00E452B5" w:rsidRPr="004631F7" w:rsidRDefault="00E452B5" w:rsidP="00E452B5">
            <w:pPr>
              <w:jc w:val="center"/>
              <w:rPr>
                <w:sz w:val="28"/>
                <w:szCs w:val="28"/>
              </w:rPr>
            </w:pPr>
            <w:r w:rsidRPr="004631F7">
              <w:rPr>
                <w:sz w:val="28"/>
                <w:szCs w:val="28"/>
              </w:rPr>
              <w:t>16 981</w:t>
            </w:r>
          </w:p>
        </w:tc>
        <w:tc>
          <w:tcPr>
            <w:tcW w:w="2693" w:type="dxa"/>
          </w:tcPr>
          <w:p w14:paraId="5E201D5E" w14:textId="46DCDD0D" w:rsidR="00E452B5" w:rsidRPr="004631F7" w:rsidRDefault="00E452B5" w:rsidP="00E452B5">
            <w:pPr>
              <w:jc w:val="center"/>
              <w:rPr>
                <w:sz w:val="28"/>
                <w:szCs w:val="28"/>
              </w:rPr>
            </w:pPr>
            <w:r w:rsidRPr="004631F7">
              <w:rPr>
                <w:sz w:val="28"/>
                <w:szCs w:val="28"/>
              </w:rPr>
              <w:t>19 272</w:t>
            </w:r>
          </w:p>
        </w:tc>
      </w:tr>
      <w:tr w:rsidR="00E452B5" w:rsidRPr="00FE1F1F" w14:paraId="196924BA" w14:textId="77777777" w:rsidTr="00E83E89">
        <w:tc>
          <w:tcPr>
            <w:tcW w:w="4361" w:type="dxa"/>
          </w:tcPr>
          <w:p w14:paraId="0C1EFDBE" w14:textId="68D8D33C" w:rsidR="00E452B5" w:rsidRPr="004631F7" w:rsidRDefault="00E452B5" w:rsidP="00E452B5">
            <w:pPr>
              <w:jc w:val="both"/>
              <w:rPr>
                <w:sz w:val="28"/>
                <w:szCs w:val="28"/>
              </w:rPr>
            </w:pPr>
            <w:r w:rsidRPr="004631F7">
              <w:rPr>
                <w:sz w:val="28"/>
                <w:szCs w:val="28"/>
              </w:rPr>
              <w:t>Молодший медперсонал</w:t>
            </w:r>
          </w:p>
        </w:tc>
        <w:tc>
          <w:tcPr>
            <w:tcW w:w="2835" w:type="dxa"/>
          </w:tcPr>
          <w:p w14:paraId="40416413" w14:textId="116FAFBD" w:rsidR="00E452B5" w:rsidRPr="004631F7" w:rsidRDefault="00E452B5" w:rsidP="00E452B5">
            <w:pPr>
              <w:jc w:val="center"/>
              <w:rPr>
                <w:sz w:val="28"/>
                <w:szCs w:val="28"/>
              </w:rPr>
            </w:pPr>
            <w:r w:rsidRPr="004631F7">
              <w:rPr>
                <w:sz w:val="28"/>
                <w:szCs w:val="28"/>
              </w:rPr>
              <w:t>9 860</w:t>
            </w:r>
          </w:p>
        </w:tc>
        <w:tc>
          <w:tcPr>
            <w:tcW w:w="2693" w:type="dxa"/>
          </w:tcPr>
          <w:p w14:paraId="27A8FFC6" w14:textId="4931EFBA" w:rsidR="00E452B5" w:rsidRPr="004631F7" w:rsidRDefault="00E452B5" w:rsidP="00E452B5">
            <w:pPr>
              <w:jc w:val="center"/>
              <w:rPr>
                <w:sz w:val="28"/>
                <w:szCs w:val="28"/>
              </w:rPr>
            </w:pPr>
            <w:r w:rsidRPr="004631F7">
              <w:rPr>
                <w:sz w:val="28"/>
                <w:szCs w:val="28"/>
              </w:rPr>
              <w:t>10 396</w:t>
            </w:r>
          </w:p>
        </w:tc>
      </w:tr>
      <w:tr w:rsidR="00E452B5" w:rsidRPr="00FE1F1F" w14:paraId="6CB8E277" w14:textId="77777777" w:rsidTr="00E83E89">
        <w:tc>
          <w:tcPr>
            <w:tcW w:w="4361" w:type="dxa"/>
          </w:tcPr>
          <w:p w14:paraId="01448C34" w14:textId="1A8194C3" w:rsidR="00E452B5" w:rsidRPr="004631F7" w:rsidRDefault="00E452B5" w:rsidP="00E452B5">
            <w:pPr>
              <w:jc w:val="both"/>
              <w:rPr>
                <w:sz w:val="28"/>
                <w:szCs w:val="28"/>
              </w:rPr>
            </w:pPr>
            <w:r w:rsidRPr="004631F7">
              <w:rPr>
                <w:sz w:val="28"/>
                <w:szCs w:val="28"/>
              </w:rPr>
              <w:t xml:space="preserve">Спеціалісти з вищою немедичною освітою </w:t>
            </w:r>
          </w:p>
        </w:tc>
        <w:tc>
          <w:tcPr>
            <w:tcW w:w="2835" w:type="dxa"/>
          </w:tcPr>
          <w:p w14:paraId="0743FE4C" w14:textId="4841A88C" w:rsidR="00E452B5" w:rsidRPr="004631F7" w:rsidRDefault="00E452B5" w:rsidP="00E452B5">
            <w:pPr>
              <w:jc w:val="center"/>
              <w:rPr>
                <w:sz w:val="28"/>
                <w:szCs w:val="28"/>
              </w:rPr>
            </w:pPr>
            <w:r w:rsidRPr="004631F7">
              <w:rPr>
                <w:sz w:val="28"/>
                <w:szCs w:val="28"/>
              </w:rPr>
              <w:t>13 498</w:t>
            </w:r>
          </w:p>
        </w:tc>
        <w:tc>
          <w:tcPr>
            <w:tcW w:w="2693" w:type="dxa"/>
          </w:tcPr>
          <w:p w14:paraId="567F4CF9" w14:textId="7433BFC4" w:rsidR="00E452B5" w:rsidRPr="004631F7" w:rsidRDefault="00E452B5" w:rsidP="00E452B5">
            <w:pPr>
              <w:jc w:val="center"/>
              <w:rPr>
                <w:sz w:val="28"/>
                <w:szCs w:val="28"/>
              </w:rPr>
            </w:pPr>
            <w:r w:rsidRPr="004631F7">
              <w:rPr>
                <w:sz w:val="28"/>
                <w:szCs w:val="28"/>
              </w:rPr>
              <w:t>16 012</w:t>
            </w:r>
          </w:p>
        </w:tc>
      </w:tr>
      <w:tr w:rsidR="00E452B5" w:rsidRPr="00FE1F1F" w14:paraId="61330270" w14:textId="77777777" w:rsidTr="00E83E89">
        <w:tc>
          <w:tcPr>
            <w:tcW w:w="4361" w:type="dxa"/>
          </w:tcPr>
          <w:p w14:paraId="700EEF27" w14:textId="69187209" w:rsidR="00E452B5" w:rsidRPr="004631F7" w:rsidRDefault="00E452B5" w:rsidP="00E452B5">
            <w:pPr>
              <w:jc w:val="both"/>
              <w:rPr>
                <w:sz w:val="28"/>
                <w:szCs w:val="28"/>
              </w:rPr>
            </w:pPr>
            <w:r w:rsidRPr="004631F7">
              <w:rPr>
                <w:sz w:val="28"/>
                <w:szCs w:val="28"/>
              </w:rPr>
              <w:t>Інші</w:t>
            </w:r>
          </w:p>
        </w:tc>
        <w:tc>
          <w:tcPr>
            <w:tcW w:w="2835" w:type="dxa"/>
          </w:tcPr>
          <w:p w14:paraId="0D504E5F" w14:textId="08AF6E81" w:rsidR="00E452B5" w:rsidRPr="004631F7" w:rsidRDefault="00E452B5" w:rsidP="00E452B5">
            <w:pPr>
              <w:pStyle w:val="af"/>
              <w:jc w:val="center"/>
              <w:rPr>
                <w:rFonts w:ascii="Times New Roman" w:hAnsi="Times New Roman" w:cs="Times New Roman"/>
                <w:sz w:val="28"/>
                <w:szCs w:val="28"/>
              </w:rPr>
            </w:pPr>
            <w:r w:rsidRPr="004631F7">
              <w:rPr>
                <w:rFonts w:ascii="Times New Roman" w:hAnsi="Times New Roman" w:cs="Times New Roman"/>
                <w:sz w:val="28"/>
                <w:szCs w:val="28"/>
              </w:rPr>
              <w:t>9 325</w:t>
            </w:r>
          </w:p>
        </w:tc>
        <w:tc>
          <w:tcPr>
            <w:tcW w:w="2693" w:type="dxa"/>
          </w:tcPr>
          <w:p w14:paraId="5CDB3953" w14:textId="41FCBC6B" w:rsidR="00E452B5" w:rsidRPr="004631F7" w:rsidRDefault="00E452B5" w:rsidP="00E452B5">
            <w:pPr>
              <w:pStyle w:val="af"/>
              <w:jc w:val="center"/>
              <w:rPr>
                <w:rFonts w:ascii="Times New Roman" w:hAnsi="Times New Roman" w:cs="Times New Roman"/>
                <w:sz w:val="28"/>
                <w:szCs w:val="28"/>
              </w:rPr>
            </w:pPr>
            <w:r w:rsidRPr="004631F7">
              <w:rPr>
                <w:rFonts w:ascii="Times New Roman" w:hAnsi="Times New Roman" w:cs="Times New Roman"/>
                <w:sz w:val="28"/>
                <w:szCs w:val="28"/>
              </w:rPr>
              <w:t>11 412</w:t>
            </w:r>
          </w:p>
        </w:tc>
      </w:tr>
    </w:tbl>
    <w:p w14:paraId="1BC4617C" w14:textId="7E818B07" w:rsidR="00CE44DA" w:rsidRDefault="00CE44DA" w:rsidP="00BA6927">
      <w:pPr>
        <w:ind w:firstLine="567"/>
        <w:jc w:val="both"/>
        <w:rPr>
          <w:sz w:val="28"/>
          <w:szCs w:val="28"/>
          <w:lang w:val="uk-UA"/>
        </w:rPr>
      </w:pPr>
      <w:r>
        <w:rPr>
          <w:sz w:val="28"/>
          <w:szCs w:val="28"/>
          <w:lang w:val="uk-UA"/>
        </w:rPr>
        <w:t xml:space="preserve">Такий стан справ призвів до наявної кредиторської заборгованості на кінець поточного року, станом на 08.02.2024 розмір кредиторської заборгованості становить </w:t>
      </w:r>
      <w:r w:rsidR="00F6352D" w:rsidRPr="00F6352D">
        <w:rPr>
          <w:sz w:val="28"/>
          <w:szCs w:val="28"/>
        </w:rPr>
        <w:t>7</w:t>
      </w:r>
      <w:r w:rsidR="00F6352D">
        <w:rPr>
          <w:sz w:val="28"/>
          <w:szCs w:val="28"/>
        </w:rPr>
        <w:t> </w:t>
      </w:r>
      <w:r w:rsidR="00F6352D" w:rsidRPr="00F6352D">
        <w:rPr>
          <w:sz w:val="28"/>
          <w:szCs w:val="28"/>
        </w:rPr>
        <w:t>006</w:t>
      </w:r>
      <w:r w:rsidR="00F6352D">
        <w:rPr>
          <w:sz w:val="28"/>
          <w:szCs w:val="28"/>
          <w:lang w:val="uk-UA"/>
        </w:rPr>
        <w:t>,4 тис гривень, з неї по заробітній платі 5</w:t>
      </w:r>
      <w:r w:rsidR="00551BA5">
        <w:rPr>
          <w:sz w:val="28"/>
          <w:szCs w:val="28"/>
          <w:lang w:val="uk-UA"/>
        </w:rPr>
        <w:t> 606,9</w:t>
      </w:r>
      <w:r>
        <w:rPr>
          <w:sz w:val="28"/>
          <w:szCs w:val="28"/>
          <w:lang w:val="uk-UA"/>
        </w:rPr>
        <w:t xml:space="preserve"> тис гривень. </w:t>
      </w:r>
    </w:p>
    <w:p w14:paraId="072FD3D2" w14:textId="2C3A507A" w:rsidR="00AF64F5" w:rsidRPr="00FE1F1F" w:rsidRDefault="00E452B5" w:rsidP="00BA6927">
      <w:pPr>
        <w:ind w:firstLine="567"/>
        <w:jc w:val="both"/>
        <w:rPr>
          <w:color w:val="000000" w:themeColor="text1"/>
          <w:sz w:val="28"/>
          <w:szCs w:val="28"/>
          <w:lang w:val="uk-UA"/>
        </w:rPr>
      </w:pPr>
      <w:r>
        <w:rPr>
          <w:sz w:val="28"/>
          <w:szCs w:val="28"/>
          <w:lang w:val="uk-UA"/>
        </w:rPr>
        <w:t xml:space="preserve">На сьогодні </w:t>
      </w:r>
      <w:r w:rsidR="00AF64F5" w:rsidRPr="00FE1F1F">
        <w:rPr>
          <w:sz w:val="28"/>
          <w:szCs w:val="28"/>
          <w:lang w:val="uk-UA"/>
        </w:rPr>
        <w:t xml:space="preserve"> Підприємств</w:t>
      </w:r>
      <w:r w:rsidR="001F47CD">
        <w:rPr>
          <w:sz w:val="28"/>
          <w:szCs w:val="28"/>
          <w:lang w:val="uk-UA"/>
        </w:rPr>
        <w:t>о</w:t>
      </w:r>
      <w:r w:rsidR="00AF64F5" w:rsidRPr="00FE1F1F">
        <w:rPr>
          <w:sz w:val="28"/>
          <w:szCs w:val="28"/>
          <w:lang w:val="uk-UA"/>
        </w:rPr>
        <w:t xml:space="preserve">, не </w:t>
      </w:r>
      <w:r>
        <w:rPr>
          <w:sz w:val="28"/>
          <w:szCs w:val="28"/>
          <w:lang w:val="uk-UA"/>
        </w:rPr>
        <w:t>м</w:t>
      </w:r>
      <w:r w:rsidR="00AF64F5" w:rsidRPr="00FE1F1F">
        <w:rPr>
          <w:sz w:val="28"/>
          <w:szCs w:val="28"/>
          <w:lang w:val="uk-UA"/>
        </w:rPr>
        <w:t xml:space="preserve">ає можливості </w:t>
      </w:r>
      <w:r>
        <w:rPr>
          <w:sz w:val="28"/>
          <w:szCs w:val="28"/>
          <w:lang w:val="uk-UA"/>
        </w:rPr>
        <w:t xml:space="preserve"> забезпечити </w:t>
      </w:r>
      <w:r w:rsidR="001F47CD">
        <w:rPr>
          <w:color w:val="000000" w:themeColor="text1"/>
          <w:sz w:val="28"/>
          <w:szCs w:val="28"/>
          <w:lang w:val="uk-UA"/>
        </w:rPr>
        <w:t>свій</w:t>
      </w:r>
      <w:r w:rsidR="00AF64F5" w:rsidRPr="00FE1F1F">
        <w:rPr>
          <w:color w:val="000000" w:themeColor="text1"/>
          <w:sz w:val="28"/>
          <w:szCs w:val="28"/>
          <w:lang w:val="uk-UA"/>
        </w:rPr>
        <w:t xml:space="preserve"> подальш</w:t>
      </w:r>
      <w:r>
        <w:rPr>
          <w:color w:val="000000" w:themeColor="text1"/>
          <w:sz w:val="28"/>
          <w:szCs w:val="28"/>
          <w:lang w:val="uk-UA"/>
        </w:rPr>
        <w:t xml:space="preserve">ий </w:t>
      </w:r>
      <w:r w:rsidR="00AF64F5" w:rsidRPr="00FE1F1F">
        <w:rPr>
          <w:color w:val="000000" w:themeColor="text1"/>
          <w:sz w:val="28"/>
          <w:szCs w:val="28"/>
          <w:lang w:val="uk-UA"/>
        </w:rPr>
        <w:t>розвит</w:t>
      </w:r>
      <w:r>
        <w:rPr>
          <w:color w:val="000000" w:themeColor="text1"/>
          <w:sz w:val="28"/>
          <w:szCs w:val="28"/>
          <w:lang w:val="uk-UA"/>
        </w:rPr>
        <w:t>о</w:t>
      </w:r>
      <w:r w:rsidR="00AF64F5" w:rsidRPr="00FE1F1F">
        <w:rPr>
          <w:color w:val="000000" w:themeColor="text1"/>
          <w:sz w:val="28"/>
          <w:szCs w:val="28"/>
          <w:lang w:val="uk-UA"/>
        </w:rPr>
        <w:t xml:space="preserve">к, </w:t>
      </w:r>
      <w:r w:rsidR="00CE44DA">
        <w:rPr>
          <w:color w:val="000000" w:themeColor="text1"/>
          <w:sz w:val="28"/>
          <w:szCs w:val="28"/>
          <w:lang w:val="uk-UA"/>
        </w:rPr>
        <w:t>не забезпечує</w:t>
      </w:r>
      <w:r>
        <w:rPr>
          <w:color w:val="000000" w:themeColor="text1"/>
          <w:sz w:val="28"/>
          <w:szCs w:val="28"/>
          <w:lang w:val="uk-UA"/>
        </w:rPr>
        <w:t>ться</w:t>
      </w:r>
      <w:r w:rsidR="00CE44DA">
        <w:rPr>
          <w:color w:val="000000" w:themeColor="text1"/>
          <w:sz w:val="28"/>
          <w:szCs w:val="28"/>
          <w:lang w:val="uk-UA"/>
        </w:rPr>
        <w:t xml:space="preserve"> якість надання медичних послуг</w:t>
      </w:r>
      <w:r w:rsidR="00551BA5">
        <w:rPr>
          <w:color w:val="000000" w:themeColor="text1"/>
          <w:sz w:val="28"/>
          <w:szCs w:val="28"/>
          <w:lang w:val="uk-UA"/>
        </w:rPr>
        <w:t>,</w:t>
      </w:r>
      <w:r w:rsidR="00CE44DA">
        <w:rPr>
          <w:color w:val="000000" w:themeColor="text1"/>
          <w:sz w:val="28"/>
          <w:szCs w:val="28"/>
          <w:lang w:val="uk-UA"/>
        </w:rPr>
        <w:t xml:space="preserve"> і як наслідок </w:t>
      </w:r>
      <w:r w:rsidR="00551BA5">
        <w:rPr>
          <w:color w:val="000000" w:themeColor="text1"/>
          <w:sz w:val="28"/>
          <w:szCs w:val="28"/>
          <w:lang w:val="uk-UA"/>
        </w:rPr>
        <w:t xml:space="preserve">це </w:t>
      </w:r>
      <w:r w:rsidR="00CE44DA">
        <w:rPr>
          <w:color w:val="000000" w:themeColor="text1"/>
          <w:sz w:val="28"/>
          <w:szCs w:val="28"/>
          <w:lang w:val="uk-UA"/>
        </w:rPr>
        <w:t>призводить до звільнення працівників.</w:t>
      </w:r>
    </w:p>
    <w:p w14:paraId="78EB81B7" w14:textId="11B60566" w:rsidR="00AF64F5" w:rsidRPr="00FE1F1F" w:rsidRDefault="00AF64F5" w:rsidP="00BA6927">
      <w:pPr>
        <w:ind w:firstLine="567"/>
        <w:jc w:val="both"/>
        <w:rPr>
          <w:color w:val="000000" w:themeColor="text1"/>
          <w:sz w:val="28"/>
          <w:szCs w:val="28"/>
          <w:lang w:val="uk-UA"/>
        </w:rPr>
      </w:pPr>
      <w:r w:rsidRPr="00FE1F1F">
        <w:rPr>
          <w:color w:val="000000" w:themeColor="text1"/>
          <w:sz w:val="28"/>
          <w:szCs w:val="28"/>
          <w:lang w:val="uk-UA"/>
        </w:rPr>
        <w:t xml:space="preserve">Проаналізувавши </w:t>
      </w:r>
      <w:r w:rsidR="003F396A" w:rsidRPr="00FE1F1F">
        <w:rPr>
          <w:color w:val="000000" w:themeColor="text1"/>
          <w:sz w:val="28"/>
          <w:szCs w:val="28"/>
          <w:lang w:val="uk-UA"/>
        </w:rPr>
        <w:t>т</w:t>
      </w:r>
      <w:r w:rsidRPr="00FE1F1F">
        <w:rPr>
          <w:color w:val="000000" w:themeColor="text1"/>
          <w:sz w:val="28"/>
          <w:szCs w:val="28"/>
          <w:lang w:val="uk-UA"/>
        </w:rPr>
        <w:t>енде</w:t>
      </w:r>
      <w:r w:rsidR="003F396A" w:rsidRPr="00FE1F1F">
        <w:rPr>
          <w:color w:val="000000" w:themeColor="text1"/>
          <w:sz w:val="28"/>
          <w:szCs w:val="28"/>
          <w:lang w:val="uk-UA"/>
        </w:rPr>
        <w:t>н</w:t>
      </w:r>
      <w:r w:rsidRPr="00FE1F1F">
        <w:rPr>
          <w:color w:val="000000" w:themeColor="text1"/>
          <w:sz w:val="28"/>
          <w:szCs w:val="28"/>
          <w:lang w:val="uk-UA"/>
        </w:rPr>
        <w:t>ції подальшого розвитку</w:t>
      </w:r>
      <w:r w:rsidR="00F07FA8" w:rsidRPr="00FE1F1F">
        <w:rPr>
          <w:color w:val="000000" w:themeColor="text1"/>
          <w:sz w:val="28"/>
          <w:szCs w:val="28"/>
          <w:lang w:val="uk-UA"/>
        </w:rPr>
        <w:t xml:space="preserve"> Підприємства</w:t>
      </w:r>
      <w:r w:rsidRPr="00FE1F1F">
        <w:rPr>
          <w:color w:val="000000" w:themeColor="text1"/>
          <w:sz w:val="28"/>
          <w:szCs w:val="28"/>
          <w:lang w:val="uk-UA"/>
        </w:rPr>
        <w:t xml:space="preserve"> колективом </w:t>
      </w:r>
      <w:r w:rsidR="001F47CD">
        <w:rPr>
          <w:color w:val="000000" w:themeColor="text1"/>
          <w:sz w:val="28"/>
          <w:szCs w:val="28"/>
          <w:lang w:val="uk-UA"/>
        </w:rPr>
        <w:t>КНП «КМДКІЛ»</w:t>
      </w:r>
      <w:r w:rsidR="001F47CD">
        <w:rPr>
          <w:color w:val="000000" w:themeColor="text1"/>
          <w:sz w:val="28"/>
          <w:szCs w:val="28"/>
          <w:lang w:val="uk-UA"/>
        </w:rPr>
        <w:t xml:space="preserve"> </w:t>
      </w:r>
      <w:r w:rsidRPr="00FE1F1F">
        <w:rPr>
          <w:color w:val="000000" w:themeColor="text1"/>
          <w:sz w:val="28"/>
          <w:szCs w:val="28"/>
          <w:lang w:val="uk-UA"/>
        </w:rPr>
        <w:t xml:space="preserve">було </w:t>
      </w:r>
      <w:r w:rsidR="00F07FA8" w:rsidRPr="00FE1F1F">
        <w:rPr>
          <w:color w:val="000000" w:themeColor="text1"/>
          <w:sz w:val="28"/>
          <w:szCs w:val="28"/>
          <w:lang w:val="uk-UA"/>
        </w:rPr>
        <w:t>проведено загальні збори трудового колективу та спрямовано</w:t>
      </w:r>
      <w:r w:rsidR="003F396A" w:rsidRPr="00FE1F1F">
        <w:rPr>
          <w:color w:val="000000" w:themeColor="text1"/>
          <w:sz w:val="28"/>
          <w:szCs w:val="28"/>
          <w:lang w:val="uk-UA"/>
        </w:rPr>
        <w:t xml:space="preserve"> </w:t>
      </w:r>
      <w:r w:rsidRPr="00FE1F1F">
        <w:rPr>
          <w:color w:val="000000" w:themeColor="text1"/>
          <w:sz w:val="28"/>
          <w:szCs w:val="28"/>
          <w:lang w:val="uk-UA"/>
        </w:rPr>
        <w:t>протокол зборів</w:t>
      </w:r>
      <w:r w:rsidR="001F47CD">
        <w:rPr>
          <w:color w:val="000000" w:themeColor="text1"/>
          <w:sz w:val="28"/>
          <w:szCs w:val="28"/>
          <w:lang w:val="uk-UA"/>
        </w:rPr>
        <w:t xml:space="preserve"> </w:t>
      </w:r>
      <w:r w:rsidRPr="00FE1F1F">
        <w:rPr>
          <w:color w:val="000000" w:themeColor="text1"/>
          <w:sz w:val="28"/>
          <w:szCs w:val="28"/>
          <w:lang w:val="uk-UA"/>
        </w:rPr>
        <w:t xml:space="preserve">від </w:t>
      </w:r>
      <w:r w:rsidR="00EA4680">
        <w:rPr>
          <w:color w:val="000000" w:themeColor="text1"/>
          <w:sz w:val="28"/>
          <w:szCs w:val="28"/>
          <w:lang w:val="uk-UA"/>
        </w:rPr>
        <w:t>25</w:t>
      </w:r>
      <w:r w:rsidR="007A70C3" w:rsidRPr="00FE1F1F">
        <w:rPr>
          <w:color w:val="000000" w:themeColor="text1"/>
          <w:sz w:val="28"/>
          <w:szCs w:val="28"/>
          <w:lang w:val="uk-UA"/>
        </w:rPr>
        <w:t>.0</w:t>
      </w:r>
      <w:r w:rsidR="00EA4680">
        <w:rPr>
          <w:color w:val="000000" w:themeColor="text1"/>
          <w:sz w:val="28"/>
          <w:szCs w:val="28"/>
          <w:lang w:val="uk-UA"/>
        </w:rPr>
        <w:t>1</w:t>
      </w:r>
      <w:r w:rsidR="007A70C3" w:rsidRPr="00FE1F1F">
        <w:rPr>
          <w:color w:val="000000" w:themeColor="text1"/>
          <w:sz w:val="28"/>
          <w:szCs w:val="28"/>
          <w:lang w:val="uk-UA"/>
        </w:rPr>
        <w:t>.202</w:t>
      </w:r>
      <w:r w:rsidR="00EA4680">
        <w:rPr>
          <w:color w:val="000000" w:themeColor="text1"/>
          <w:sz w:val="28"/>
          <w:szCs w:val="28"/>
          <w:lang w:val="uk-UA"/>
        </w:rPr>
        <w:t>4</w:t>
      </w:r>
      <w:r w:rsidR="007A70C3" w:rsidRPr="00FE1F1F">
        <w:rPr>
          <w:color w:val="000000" w:themeColor="text1"/>
          <w:sz w:val="28"/>
          <w:szCs w:val="28"/>
          <w:lang w:val="uk-UA"/>
        </w:rPr>
        <w:t xml:space="preserve"> року</w:t>
      </w:r>
      <w:r w:rsidRPr="00FE1F1F">
        <w:rPr>
          <w:color w:val="000000" w:themeColor="text1"/>
          <w:sz w:val="28"/>
          <w:szCs w:val="28"/>
          <w:lang w:val="uk-UA"/>
        </w:rPr>
        <w:t xml:space="preserve"> з пропозицією вирішення питання щодо реорганізації (приєднання) закладу до </w:t>
      </w:r>
      <w:bookmarkStart w:id="2" w:name="_Hlk158367443"/>
      <w:r w:rsidR="001F47CD">
        <w:rPr>
          <w:color w:val="000000" w:themeColor="text1"/>
          <w:sz w:val="28"/>
          <w:szCs w:val="28"/>
          <w:lang w:val="uk-UA"/>
        </w:rPr>
        <w:t>комунального некомерційного підприємства</w:t>
      </w:r>
      <w:r w:rsidR="00EA4680">
        <w:rPr>
          <w:color w:val="000000" w:themeColor="text1"/>
          <w:sz w:val="28"/>
          <w:szCs w:val="28"/>
          <w:lang w:val="uk-UA"/>
        </w:rPr>
        <w:t xml:space="preserve"> «Київський міський центр репродуктивної та </w:t>
      </w:r>
      <w:r w:rsidR="001F47CD">
        <w:rPr>
          <w:color w:val="000000" w:themeColor="text1"/>
          <w:sz w:val="28"/>
          <w:szCs w:val="28"/>
          <w:lang w:val="uk-UA"/>
        </w:rPr>
        <w:t>пренатальної</w:t>
      </w:r>
      <w:r w:rsidR="00EA4680">
        <w:rPr>
          <w:color w:val="000000" w:themeColor="text1"/>
          <w:sz w:val="28"/>
          <w:szCs w:val="28"/>
          <w:lang w:val="uk-UA"/>
        </w:rPr>
        <w:t xml:space="preserve"> медицини»</w:t>
      </w:r>
      <w:r w:rsidR="001F47CD">
        <w:rPr>
          <w:color w:val="000000" w:themeColor="text1"/>
          <w:sz w:val="28"/>
          <w:szCs w:val="28"/>
          <w:lang w:val="uk-UA"/>
        </w:rPr>
        <w:t xml:space="preserve"> </w:t>
      </w:r>
      <w:r w:rsidR="005D76E6" w:rsidRPr="00F6352D">
        <w:rPr>
          <w:color w:val="000000" w:themeColor="text1"/>
          <w:sz w:val="28"/>
          <w:szCs w:val="28"/>
          <w:lang w:val="uk-UA"/>
        </w:rPr>
        <w:t>виконавчого органу Київської міської ради (Київської міської державної адміністрації)</w:t>
      </w:r>
      <w:r w:rsidR="005D76E6">
        <w:rPr>
          <w:color w:val="000000" w:themeColor="text1"/>
          <w:sz w:val="28"/>
          <w:szCs w:val="28"/>
          <w:lang w:val="uk-UA"/>
        </w:rPr>
        <w:t xml:space="preserve"> </w:t>
      </w:r>
      <w:r w:rsidR="001F47CD">
        <w:rPr>
          <w:color w:val="000000" w:themeColor="text1"/>
          <w:sz w:val="28"/>
          <w:szCs w:val="28"/>
          <w:lang w:val="uk-UA"/>
        </w:rPr>
        <w:t>(далі-КНП «КМЦРПМ»)</w:t>
      </w:r>
      <w:r w:rsidRPr="00FE1F1F">
        <w:rPr>
          <w:color w:val="000000" w:themeColor="text1"/>
          <w:sz w:val="28"/>
          <w:szCs w:val="28"/>
          <w:lang w:val="uk-UA"/>
        </w:rPr>
        <w:t>.</w:t>
      </w:r>
      <w:bookmarkEnd w:id="2"/>
    </w:p>
    <w:p w14:paraId="5CF1C105" w14:textId="6BAE36CE" w:rsidR="00F07FA8" w:rsidRPr="00FE1F1F" w:rsidRDefault="00EA4680" w:rsidP="00BA6927">
      <w:pPr>
        <w:ind w:firstLine="567"/>
        <w:jc w:val="both"/>
        <w:rPr>
          <w:color w:val="000000" w:themeColor="text1"/>
          <w:sz w:val="28"/>
          <w:szCs w:val="28"/>
          <w:lang w:val="uk-UA"/>
        </w:rPr>
      </w:pPr>
      <w:r w:rsidRPr="00EA4680">
        <w:rPr>
          <w:color w:val="000000" w:themeColor="text1"/>
          <w:sz w:val="28"/>
          <w:szCs w:val="28"/>
          <w:lang w:val="uk-UA"/>
        </w:rPr>
        <w:t xml:space="preserve">КНП </w:t>
      </w:r>
      <w:r w:rsidR="001F47CD">
        <w:rPr>
          <w:color w:val="000000" w:themeColor="text1"/>
          <w:sz w:val="28"/>
          <w:szCs w:val="28"/>
          <w:lang w:val="uk-UA"/>
        </w:rPr>
        <w:t>«КМЦРПМ»</w:t>
      </w:r>
      <w:r w:rsidR="001F47CD">
        <w:rPr>
          <w:color w:val="000000" w:themeColor="text1"/>
          <w:sz w:val="28"/>
          <w:szCs w:val="28"/>
          <w:lang w:val="uk-UA"/>
        </w:rPr>
        <w:t xml:space="preserve"> </w:t>
      </w:r>
      <w:r>
        <w:rPr>
          <w:color w:val="000000" w:themeColor="text1"/>
          <w:sz w:val="28"/>
          <w:szCs w:val="28"/>
          <w:lang w:val="uk-UA"/>
        </w:rPr>
        <w:t xml:space="preserve">розглянуто питання приєднання </w:t>
      </w:r>
      <w:r w:rsidRPr="00EA4680">
        <w:rPr>
          <w:color w:val="000000" w:themeColor="text1"/>
          <w:sz w:val="28"/>
          <w:szCs w:val="28"/>
          <w:lang w:val="uk-UA"/>
        </w:rPr>
        <w:t xml:space="preserve">КНП </w:t>
      </w:r>
      <w:r w:rsidR="001F47CD">
        <w:rPr>
          <w:color w:val="000000" w:themeColor="text1"/>
          <w:sz w:val="28"/>
          <w:szCs w:val="28"/>
          <w:lang w:val="uk-UA"/>
        </w:rPr>
        <w:t>«КМДКІЛ»</w:t>
      </w:r>
      <w:r w:rsidR="001F47CD">
        <w:rPr>
          <w:color w:val="000000" w:themeColor="text1"/>
          <w:sz w:val="28"/>
          <w:szCs w:val="28"/>
          <w:lang w:val="uk-UA"/>
        </w:rPr>
        <w:t xml:space="preserve"> </w:t>
      </w:r>
      <w:r>
        <w:rPr>
          <w:color w:val="000000" w:themeColor="text1"/>
          <w:sz w:val="28"/>
          <w:szCs w:val="28"/>
          <w:lang w:val="uk-UA"/>
        </w:rPr>
        <w:t xml:space="preserve">на загальних зборах трудового колективу 01.02.2024 року </w:t>
      </w:r>
      <w:r w:rsidR="00D42A31">
        <w:rPr>
          <w:color w:val="000000" w:themeColor="text1"/>
          <w:sz w:val="28"/>
          <w:szCs w:val="28"/>
          <w:lang w:val="uk-UA"/>
        </w:rPr>
        <w:t>та прийнято відповідне позитивне рішення (</w:t>
      </w:r>
      <w:proofErr w:type="spellStart"/>
      <w:r w:rsidR="00D42A31">
        <w:rPr>
          <w:color w:val="000000" w:themeColor="text1"/>
          <w:sz w:val="28"/>
          <w:szCs w:val="28"/>
          <w:lang w:val="uk-UA"/>
        </w:rPr>
        <w:t>вх</w:t>
      </w:r>
      <w:proofErr w:type="spellEnd"/>
      <w:r w:rsidR="00D42A31">
        <w:rPr>
          <w:color w:val="000000" w:themeColor="text1"/>
          <w:sz w:val="28"/>
          <w:szCs w:val="28"/>
          <w:lang w:val="uk-UA"/>
        </w:rPr>
        <w:t xml:space="preserve">. лист від 02.02.2024 № 061-1344/1 протокол зборів трудового колективу). </w:t>
      </w:r>
    </w:p>
    <w:p w14:paraId="166534DE" w14:textId="3C2A62CA" w:rsidR="005829DB" w:rsidRPr="00F6352D" w:rsidRDefault="005829DB" w:rsidP="00BA6927">
      <w:pPr>
        <w:ind w:firstLine="567"/>
        <w:jc w:val="both"/>
        <w:rPr>
          <w:color w:val="000000" w:themeColor="text1"/>
          <w:sz w:val="28"/>
          <w:szCs w:val="28"/>
          <w:lang w:val="uk-UA"/>
        </w:rPr>
      </w:pPr>
      <w:r w:rsidRPr="00FE1F1F">
        <w:rPr>
          <w:color w:val="000000" w:themeColor="text1"/>
          <w:sz w:val="28"/>
          <w:szCs w:val="28"/>
          <w:lang w:val="uk-UA"/>
        </w:rPr>
        <w:lastRenderedPageBreak/>
        <w:t>Таким чином,</w:t>
      </w:r>
      <w:r w:rsidR="005D76E6">
        <w:rPr>
          <w:color w:val="000000" w:themeColor="text1"/>
          <w:sz w:val="28"/>
          <w:szCs w:val="28"/>
          <w:lang w:val="uk-UA"/>
        </w:rPr>
        <w:t xml:space="preserve"> КНП</w:t>
      </w:r>
      <w:r w:rsidRPr="00FE1F1F">
        <w:rPr>
          <w:color w:val="000000" w:themeColor="text1"/>
          <w:sz w:val="28"/>
          <w:szCs w:val="28"/>
          <w:lang w:val="uk-UA"/>
        </w:rPr>
        <w:t xml:space="preserve"> </w:t>
      </w:r>
      <w:r w:rsidR="001F47CD">
        <w:rPr>
          <w:color w:val="000000" w:themeColor="text1"/>
          <w:sz w:val="28"/>
          <w:szCs w:val="28"/>
          <w:lang w:val="uk-UA"/>
        </w:rPr>
        <w:t>«КМДКІЛ»</w:t>
      </w:r>
      <w:r w:rsidR="001F47CD" w:rsidRPr="00FE1F1F">
        <w:rPr>
          <w:color w:val="000000" w:themeColor="text1"/>
          <w:sz w:val="28"/>
          <w:szCs w:val="28"/>
          <w:lang w:val="uk-UA"/>
        </w:rPr>
        <w:t xml:space="preserve"> </w:t>
      </w:r>
      <w:r w:rsidRPr="00FE1F1F">
        <w:rPr>
          <w:color w:val="000000" w:themeColor="text1"/>
          <w:sz w:val="28"/>
          <w:szCs w:val="28"/>
          <w:lang w:val="uk-UA"/>
        </w:rPr>
        <w:t xml:space="preserve"> ставши </w:t>
      </w:r>
      <w:r w:rsidR="00D42A31">
        <w:rPr>
          <w:color w:val="000000" w:themeColor="text1"/>
          <w:sz w:val="28"/>
          <w:szCs w:val="28"/>
          <w:lang w:val="uk-UA"/>
        </w:rPr>
        <w:t xml:space="preserve">відокремленим </w:t>
      </w:r>
      <w:r w:rsidRPr="00FE1F1F">
        <w:rPr>
          <w:color w:val="000000" w:themeColor="text1"/>
          <w:sz w:val="28"/>
          <w:szCs w:val="28"/>
          <w:lang w:val="uk-UA"/>
        </w:rPr>
        <w:t xml:space="preserve">структурним підрозділом </w:t>
      </w:r>
      <w:r w:rsidR="001F47CD">
        <w:rPr>
          <w:color w:val="000000" w:themeColor="text1"/>
          <w:sz w:val="28"/>
          <w:szCs w:val="28"/>
          <w:lang w:val="uk-UA"/>
        </w:rPr>
        <w:t>КНП «КМЦРПМ»</w:t>
      </w:r>
      <w:r w:rsidR="001F47CD">
        <w:rPr>
          <w:color w:val="000000" w:themeColor="text1"/>
          <w:sz w:val="28"/>
          <w:szCs w:val="28"/>
          <w:lang w:val="uk-UA"/>
        </w:rPr>
        <w:t xml:space="preserve"> </w:t>
      </w:r>
      <w:r w:rsidRPr="00FE1F1F">
        <w:rPr>
          <w:color w:val="000000" w:themeColor="text1"/>
          <w:sz w:val="28"/>
          <w:szCs w:val="28"/>
          <w:lang w:val="uk-UA"/>
        </w:rPr>
        <w:t xml:space="preserve">матиме змогу надавати </w:t>
      </w:r>
      <w:r w:rsidRPr="00F6352D">
        <w:rPr>
          <w:color w:val="000000" w:themeColor="text1"/>
          <w:sz w:val="28"/>
          <w:szCs w:val="28"/>
          <w:lang w:val="uk-UA"/>
        </w:rPr>
        <w:t xml:space="preserve">медичну допомогу пацієнтам дитячого та </w:t>
      </w:r>
      <w:r w:rsidR="007E47FC" w:rsidRPr="00F6352D">
        <w:rPr>
          <w:color w:val="000000" w:themeColor="text1"/>
          <w:sz w:val="28"/>
          <w:szCs w:val="28"/>
          <w:lang w:val="uk-UA"/>
        </w:rPr>
        <w:t xml:space="preserve">їх батькам </w:t>
      </w:r>
      <w:r w:rsidRPr="00F6352D">
        <w:rPr>
          <w:color w:val="000000" w:themeColor="text1"/>
          <w:sz w:val="28"/>
          <w:szCs w:val="28"/>
          <w:lang w:val="uk-UA"/>
        </w:rPr>
        <w:t xml:space="preserve">належної якості використовуючи при цьому обладнання та кадровий потенціал </w:t>
      </w:r>
      <w:r w:rsidR="007E47FC" w:rsidRPr="00F6352D">
        <w:rPr>
          <w:color w:val="000000" w:themeColor="text1"/>
          <w:sz w:val="28"/>
          <w:szCs w:val="28"/>
          <w:lang w:val="uk-UA"/>
        </w:rPr>
        <w:t xml:space="preserve">обох </w:t>
      </w:r>
      <w:r w:rsidRPr="00F6352D">
        <w:rPr>
          <w:color w:val="000000" w:themeColor="text1"/>
          <w:sz w:val="28"/>
          <w:szCs w:val="28"/>
          <w:lang w:val="uk-UA"/>
        </w:rPr>
        <w:t>Заклад</w:t>
      </w:r>
      <w:r w:rsidR="007E47FC" w:rsidRPr="00F6352D">
        <w:rPr>
          <w:color w:val="000000" w:themeColor="text1"/>
          <w:sz w:val="28"/>
          <w:szCs w:val="28"/>
          <w:lang w:val="uk-UA"/>
        </w:rPr>
        <w:t>ів</w:t>
      </w:r>
      <w:r w:rsidRPr="00F6352D">
        <w:rPr>
          <w:color w:val="000000" w:themeColor="text1"/>
          <w:sz w:val="28"/>
          <w:szCs w:val="28"/>
          <w:lang w:val="uk-UA"/>
        </w:rPr>
        <w:t>.</w:t>
      </w:r>
    </w:p>
    <w:p w14:paraId="4C86CC49" w14:textId="3D256999" w:rsidR="00F07FA8" w:rsidRPr="00F6352D" w:rsidRDefault="00F07FA8" w:rsidP="00BA6927">
      <w:pPr>
        <w:ind w:firstLine="567"/>
        <w:jc w:val="both"/>
        <w:rPr>
          <w:color w:val="000000" w:themeColor="text1"/>
          <w:sz w:val="28"/>
          <w:szCs w:val="28"/>
          <w:lang w:val="uk-UA"/>
        </w:rPr>
      </w:pPr>
      <w:r w:rsidRPr="00F6352D">
        <w:rPr>
          <w:color w:val="000000" w:themeColor="text1"/>
          <w:sz w:val="28"/>
          <w:szCs w:val="28"/>
          <w:lang w:val="uk-UA"/>
        </w:rPr>
        <w:t xml:space="preserve">Внаслідок приєднання </w:t>
      </w:r>
      <w:r w:rsidR="001F47CD">
        <w:rPr>
          <w:color w:val="000000" w:themeColor="text1"/>
          <w:sz w:val="28"/>
          <w:szCs w:val="28"/>
          <w:lang w:val="uk-UA"/>
        </w:rPr>
        <w:t>КНП «КМДКІЛ»</w:t>
      </w:r>
      <w:r w:rsidR="001F47CD">
        <w:rPr>
          <w:color w:val="000000" w:themeColor="text1"/>
          <w:sz w:val="28"/>
          <w:szCs w:val="28"/>
          <w:lang w:val="uk-UA"/>
        </w:rPr>
        <w:t xml:space="preserve"> </w:t>
      </w:r>
      <w:r w:rsidRPr="00F6352D">
        <w:rPr>
          <w:color w:val="000000" w:themeColor="text1"/>
          <w:sz w:val="28"/>
          <w:szCs w:val="28"/>
          <w:lang w:val="uk-UA"/>
        </w:rPr>
        <w:t xml:space="preserve">до </w:t>
      </w:r>
      <w:r w:rsidR="001F47CD">
        <w:rPr>
          <w:color w:val="000000" w:themeColor="text1"/>
          <w:sz w:val="28"/>
          <w:szCs w:val="28"/>
          <w:lang w:val="uk-UA"/>
        </w:rPr>
        <w:t>КНП «КМЦРПМ»</w:t>
      </w:r>
      <w:r w:rsidR="001F47CD">
        <w:rPr>
          <w:color w:val="000000" w:themeColor="text1"/>
          <w:sz w:val="28"/>
          <w:szCs w:val="28"/>
          <w:lang w:val="uk-UA"/>
        </w:rPr>
        <w:t xml:space="preserve"> </w:t>
      </w:r>
      <w:r w:rsidRPr="00F6352D">
        <w:rPr>
          <w:color w:val="000000" w:themeColor="text1"/>
          <w:sz w:val="28"/>
          <w:szCs w:val="28"/>
          <w:lang w:val="uk-UA"/>
        </w:rPr>
        <w:t>вдасться зменшити витрати на утримання адміністративного управлінського персоналу, лабораторні послуги, прання білизни, програмне забезпечення</w:t>
      </w:r>
      <w:r w:rsidR="00F6352D" w:rsidRPr="00F6352D">
        <w:rPr>
          <w:color w:val="000000" w:themeColor="text1"/>
          <w:sz w:val="28"/>
          <w:szCs w:val="28"/>
          <w:lang w:val="uk-UA"/>
        </w:rPr>
        <w:t>.</w:t>
      </w:r>
    </w:p>
    <w:p w14:paraId="1BAB2FD8" w14:textId="02C6157C" w:rsidR="00F6352D" w:rsidRPr="004E0866" w:rsidRDefault="005829DB" w:rsidP="004631F7">
      <w:pPr>
        <w:ind w:firstLine="567"/>
        <w:jc w:val="both"/>
        <w:rPr>
          <w:color w:val="000000" w:themeColor="text1"/>
          <w:sz w:val="28"/>
          <w:szCs w:val="28"/>
          <w:highlight w:val="yellow"/>
          <w:lang w:val="uk-UA"/>
        </w:rPr>
      </w:pPr>
      <w:r w:rsidRPr="00F6352D">
        <w:rPr>
          <w:color w:val="000000" w:themeColor="text1"/>
          <w:sz w:val="28"/>
          <w:szCs w:val="28"/>
          <w:lang w:val="uk-UA"/>
        </w:rPr>
        <w:t>Як наслідок, об’єднання двох лікарень дозволить за рахунок ефективного використання медичного персоналу</w:t>
      </w:r>
      <w:r w:rsidR="00F6352D">
        <w:rPr>
          <w:color w:val="000000" w:themeColor="text1"/>
          <w:sz w:val="28"/>
          <w:szCs w:val="28"/>
          <w:lang w:val="uk-UA"/>
        </w:rPr>
        <w:t xml:space="preserve">, яке наразі знаходиться на консервації, впровадити платні медичні послуги для надання їх іншим юридичним особам, </w:t>
      </w:r>
      <w:r w:rsidRPr="00F6352D">
        <w:rPr>
          <w:color w:val="000000" w:themeColor="text1"/>
          <w:sz w:val="28"/>
          <w:szCs w:val="28"/>
          <w:lang w:val="uk-UA"/>
        </w:rPr>
        <w:t xml:space="preserve"> </w:t>
      </w:r>
      <w:r w:rsidR="00F6352D">
        <w:rPr>
          <w:color w:val="000000" w:themeColor="text1"/>
          <w:sz w:val="28"/>
          <w:szCs w:val="28"/>
          <w:lang w:val="uk-UA"/>
        </w:rPr>
        <w:t>с</w:t>
      </w:r>
      <w:r w:rsidR="00F6352D" w:rsidRPr="00F6352D">
        <w:rPr>
          <w:color w:val="000000" w:themeColor="text1"/>
          <w:sz w:val="28"/>
          <w:szCs w:val="28"/>
          <w:lang w:val="uk-UA"/>
        </w:rPr>
        <w:t>твор</w:t>
      </w:r>
      <w:r w:rsidR="00F6352D">
        <w:rPr>
          <w:color w:val="000000" w:themeColor="text1"/>
          <w:sz w:val="28"/>
          <w:szCs w:val="28"/>
          <w:lang w:val="uk-UA"/>
        </w:rPr>
        <w:t>ити</w:t>
      </w:r>
      <w:r w:rsidR="00F6352D" w:rsidRPr="00F6352D">
        <w:rPr>
          <w:color w:val="000000" w:themeColor="text1"/>
          <w:sz w:val="28"/>
          <w:szCs w:val="28"/>
          <w:lang w:val="uk-UA"/>
        </w:rPr>
        <w:t xml:space="preserve"> єдин</w:t>
      </w:r>
      <w:r w:rsidR="00F6352D">
        <w:rPr>
          <w:color w:val="000000" w:themeColor="text1"/>
          <w:sz w:val="28"/>
          <w:szCs w:val="28"/>
          <w:lang w:val="uk-UA"/>
        </w:rPr>
        <w:t>у</w:t>
      </w:r>
      <w:r w:rsidR="00F6352D" w:rsidRPr="00F6352D">
        <w:rPr>
          <w:color w:val="000000" w:themeColor="text1"/>
          <w:sz w:val="28"/>
          <w:szCs w:val="28"/>
          <w:lang w:val="uk-UA"/>
        </w:rPr>
        <w:t xml:space="preserve"> </w:t>
      </w:r>
      <w:proofErr w:type="spellStart"/>
      <w:r w:rsidR="008F78C3" w:rsidRPr="00F6352D">
        <w:rPr>
          <w:color w:val="000000" w:themeColor="text1"/>
          <w:sz w:val="28"/>
          <w:szCs w:val="28"/>
          <w:lang w:val="uk-UA"/>
        </w:rPr>
        <w:t>бухгалтерськ</w:t>
      </w:r>
      <w:r w:rsidR="008F78C3">
        <w:rPr>
          <w:color w:val="000000" w:themeColor="text1"/>
          <w:sz w:val="28"/>
          <w:szCs w:val="28"/>
          <w:lang w:val="uk-UA"/>
        </w:rPr>
        <w:t>о</w:t>
      </w:r>
      <w:proofErr w:type="spellEnd"/>
      <w:r w:rsidR="008F78C3">
        <w:rPr>
          <w:color w:val="000000" w:themeColor="text1"/>
          <w:sz w:val="28"/>
          <w:szCs w:val="28"/>
          <w:lang w:val="uk-UA"/>
        </w:rPr>
        <w:t xml:space="preserve"> </w:t>
      </w:r>
      <w:r w:rsidR="00F6352D" w:rsidRPr="00F6352D">
        <w:rPr>
          <w:color w:val="000000" w:themeColor="text1"/>
          <w:sz w:val="28"/>
          <w:szCs w:val="28"/>
          <w:lang w:val="uk-UA"/>
        </w:rPr>
        <w:t>-економічн</w:t>
      </w:r>
      <w:r w:rsidR="00F6352D">
        <w:rPr>
          <w:color w:val="000000" w:themeColor="text1"/>
          <w:sz w:val="28"/>
          <w:szCs w:val="28"/>
          <w:lang w:val="uk-UA"/>
        </w:rPr>
        <w:t xml:space="preserve">у службу, </w:t>
      </w:r>
      <w:r w:rsidR="004631F7">
        <w:rPr>
          <w:color w:val="000000" w:themeColor="text1"/>
          <w:sz w:val="28"/>
          <w:szCs w:val="28"/>
          <w:lang w:val="uk-UA"/>
        </w:rPr>
        <w:t>розвинути</w:t>
      </w:r>
      <w:r w:rsidR="00F6352D" w:rsidRPr="00F6352D">
        <w:rPr>
          <w:color w:val="000000" w:themeColor="text1"/>
          <w:sz w:val="28"/>
          <w:szCs w:val="28"/>
          <w:lang w:val="uk-UA"/>
        </w:rPr>
        <w:t xml:space="preserve"> амбулаторн</w:t>
      </w:r>
      <w:r w:rsidR="004631F7">
        <w:rPr>
          <w:color w:val="000000" w:themeColor="text1"/>
          <w:sz w:val="28"/>
          <w:szCs w:val="28"/>
          <w:lang w:val="uk-UA"/>
        </w:rPr>
        <w:t>у</w:t>
      </w:r>
      <w:r w:rsidR="00F6352D" w:rsidRPr="00F6352D">
        <w:rPr>
          <w:color w:val="000000" w:themeColor="text1"/>
          <w:sz w:val="28"/>
          <w:szCs w:val="28"/>
          <w:lang w:val="uk-UA"/>
        </w:rPr>
        <w:t xml:space="preserve"> допомог</w:t>
      </w:r>
      <w:r w:rsidR="004631F7">
        <w:rPr>
          <w:color w:val="000000" w:themeColor="text1"/>
          <w:sz w:val="28"/>
          <w:szCs w:val="28"/>
          <w:lang w:val="uk-UA"/>
        </w:rPr>
        <w:t>у</w:t>
      </w:r>
      <w:r w:rsidR="00F6352D" w:rsidRPr="00F6352D">
        <w:rPr>
          <w:color w:val="000000" w:themeColor="text1"/>
          <w:sz w:val="28"/>
          <w:szCs w:val="28"/>
          <w:lang w:val="uk-UA"/>
        </w:rPr>
        <w:t xml:space="preserve"> матерям та дітям на базі </w:t>
      </w:r>
      <w:r w:rsidR="004631F7" w:rsidRPr="004631F7">
        <w:rPr>
          <w:color w:val="000000" w:themeColor="text1"/>
          <w:sz w:val="28"/>
          <w:szCs w:val="28"/>
          <w:lang w:val="uk-UA"/>
        </w:rPr>
        <w:t xml:space="preserve">КНП </w:t>
      </w:r>
      <w:r w:rsidR="005D76E6">
        <w:rPr>
          <w:color w:val="000000" w:themeColor="text1"/>
          <w:sz w:val="28"/>
          <w:szCs w:val="28"/>
          <w:lang w:val="uk-UA"/>
        </w:rPr>
        <w:t>«КМДКІЛ»</w:t>
      </w:r>
      <w:r w:rsidR="005D76E6" w:rsidRPr="00FE1F1F">
        <w:rPr>
          <w:color w:val="000000" w:themeColor="text1"/>
          <w:sz w:val="28"/>
          <w:szCs w:val="28"/>
          <w:lang w:val="uk-UA"/>
        </w:rPr>
        <w:t xml:space="preserve"> </w:t>
      </w:r>
      <w:r w:rsidR="004631F7">
        <w:rPr>
          <w:color w:val="000000" w:themeColor="text1"/>
          <w:sz w:val="28"/>
          <w:szCs w:val="28"/>
          <w:lang w:val="uk-UA"/>
        </w:rPr>
        <w:t>, н</w:t>
      </w:r>
      <w:r w:rsidR="00F6352D" w:rsidRPr="00F6352D">
        <w:rPr>
          <w:color w:val="000000" w:themeColor="text1"/>
          <w:sz w:val="28"/>
          <w:szCs w:val="28"/>
          <w:lang w:val="uk-UA"/>
        </w:rPr>
        <w:t>адання  стаціонарної допомоги матерям та дітям з інфекційною та акушерсько -гінекологічною патологією.</w:t>
      </w:r>
    </w:p>
    <w:p w14:paraId="546072A1" w14:textId="381BD14B" w:rsidR="00147FCA" w:rsidRPr="005D76E6" w:rsidRDefault="005E0D23" w:rsidP="00147FCA">
      <w:pPr>
        <w:ind w:firstLine="709"/>
        <w:jc w:val="both"/>
        <w:rPr>
          <w:sz w:val="28"/>
          <w:szCs w:val="28"/>
          <w:lang w:val="uk-UA"/>
        </w:rPr>
      </w:pPr>
      <w:r w:rsidRPr="005D76E6">
        <w:rPr>
          <w:color w:val="000000" w:themeColor="text1"/>
          <w:sz w:val="28"/>
          <w:szCs w:val="28"/>
          <w:lang w:val="uk-UA"/>
        </w:rPr>
        <w:t>Таким чином, консолідаці</w:t>
      </w:r>
      <w:r w:rsidR="007F77DE" w:rsidRPr="005D76E6">
        <w:rPr>
          <w:color w:val="000000" w:themeColor="text1"/>
          <w:sz w:val="28"/>
          <w:szCs w:val="28"/>
          <w:lang w:val="uk-UA"/>
        </w:rPr>
        <w:t>я</w:t>
      </w:r>
      <w:r w:rsidRPr="005D76E6">
        <w:rPr>
          <w:color w:val="000000" w:themeColor="text1"/>
          <w:sz w:val="28"/>
          <w:szCs w:val="28"/>
          <w:lang w:val="uk-UA"/>
        </w:rPr>
        <w:t xml:space="preserve"> ресурсів та оптимізаці</w:t>
      </w:r>
      <w:r w:rsidR="007F77DE" w:rsidRPr="005D76E6">
        <w:rPr>
          <w:color w:val="000000" w:themeColor="text1"/>
          <w:sz w:val="28"/>
          <w:szCs w:val="28"/>
          <w:lang w:val="uk-UA"/>
        </w:rPr>
        <w:t>я</w:t>
      </w:r>
      <w:r w:rsidRPr="005D76E6">
        <w:rPr>
          <w:color w:val="000000" w:themeColor="text1"/>
          <w:sz w:val="28"/>
          <w:szCs w:val="28"/>
          <w:lang w:val="uk-UA"/>
        </w:rPr>
        <w:t xml:space="preserve"> витрат </w:t>
      </w:r>
      <w:r w:rsidR="007F77DE" w:rsidRPr="005D76E6">
        <w:rPr>
          <w:color w:val="000000" w:themeColor="text1"/>
          <w:sz w:val="28"/>
          <w:szCs w:val="28"/>
          <w:lang w:val="uk-UA"/>
        </w:rPr>
        <w:t>дасть змогу досягнути найкращих результатів, зокрема</w:t>
      </w:r>
      <w:r w:rsidRPr="005D76E6">
        <w:rPr>
          <w:color w:val="000000" w:themeColor="text1"/>
          <w:sz w:val="28"/>
          <w:szCs w:val="28"/>
          <w:lang w:val="uk-UA"/>
        </w:rPr>
        <w:t xml:space="preserve"> забезпечити </w:t>
      </w:r>
      <w:r w:rsidR="007F77DE" w:rsidRPr="005D76E6">
        <w:rPr>
          <w:color w:val="000000" w:themeColor="text1"/>
          <w:sz w:val="28"/>
          <w:szCs w:val="28"/>
          <w:lang w:val="uk-UA"/>
        </w:rPr>
        <w:t>високий</w:t>
      </w:r>
      <w:r w:rsidRPr="005D76E6">
        <w:rPr>
          <w:color w:val="000000" w:themeColor="text1"/>
          <w:sz w:val="28"/>
          <w:szCs w:val="28"/>
          <w:lang w:val="uk-UA"/>
        </w:rPr>
        <w:t xml:space="preserve"> рівень надання  </w:t>
      </w:r>
      <w:r w:rsidR="007F77DE" w:rsidRPr="005D76E6">
        <w:rPr>
          <w:color w:val="000000" w:themeColor="text1"/>
          <w:sz w:val="28"/>
          <w:szCs w:val="28"/>
          <w:lang w:val="uk-UA"/>
        </w:rPr>
        <w:t>спеціалізованої медичної допомоги</w:t>
      </w:r>
      <w:r w:rsidR="00BA6927" w:rsidRPr="005D76E6">
        <w:rPr>
          <w:color w:val="000000" w:themeColor="text1"/>
          <w:sz w:val="28"/>
          <w:szCs w:val="28"/>
          <w:lang w:val="uk-UA"/>
        </w:rPr>
        <w:t xml:space="preserve">, </w:t>
      </w:r>
      <w:r w:rsidR="007F77DE" w:rsidRPr="005D76E6">
        <w:rPr>
          <w:color w:val="000000" w:themeColor="text1"/>
          <w:sz w:val="28"/>
          <w:szCs w:val="28"/>
          <w:lang w:val="uk-UA"/>
        </w:rPr>
        <w:t>а також</w:t>
      </w:r>
      <w:r w:rsidR="00BA6927" w:rsidRPr="005D76E6">
        <w:rPr>
          <w:color w:val="000000" w:themeColor="text1"/>
          <w:sz w:val="28"/>
          <w:szCs w:val="28"/>
          <w:lang w:val="uk-UA"/>
        </w:rPr>
        <w:t xml:space="preserve"> можливість укладення з Національною службою здоров’я України договору про медичне обслуговування населення та </w:t>
      </w:r>
      <w:r w:rsidR="00BA6927" w:rsidRPr="005D76E6">
        <w:rPr>
          <w:sz w:val="28"/>
          <w:szCs w:val="28"/>
          <w:lang w:val="uk-UA"/>
        </w:rPr>
        <w:t>фінансування закладу з Державного бюджету та</w:t>
      </w:r>
      <w:r w:rsidR="007F77DE" w:rsidRPr="005D76E6">
        <w:rPr>
          <w:sz w:val="28"/>
          <w:szCs w:val="28"/>
          <w:lang w:val="uk-UA"/>
        </w:rPr>
        <w:t>, відповідно,</w:t>
      </w:r>
      <w:r w:rsidR="00BA6927" w:rsidRPr="005D76E6">
        <w:rPr>
          <w:sz w:val="28"/>
          <w:szCs w:val="28"/>
          <w:lang w:val="uk-UA"/>
        </w:rPr>
        <w:t xml:space="preserve"> зменшення навантаження на місцевий бюджет.</w:t>
      </w:r>
    </w:p>
    <w:p w14:paraId="765773BF" w14:textId="42478582" w:rsidR="00E062D3" w:rsidRPr="005D76E6" w:rsidRDefault="006A20A7" w:rsidP="00716F31">
      <w:pPr>
        <w:ind w:firstLine="567"/>
        <w:jc w:val="both"/>
        <w:rPr>
          <w:sz w:val="28"/>
          <w:szCs w:val="28"/>
          <w:lang w:val="uk-UA"/>
        </w:rPr>
      </w:pPr>
      <w:r w:rsidRPr="005D76E6">
        <w:rPr>
          <w:sz w:val="28"/>
          <w:szCs w:val="28"/>
          <w:lang w:val="uk-UA"/>
        </w:rPr>
        <w:t>З огляду на зазначене виникає необхідність у прийнятті даного рішення.</w:t>
      </w:r>
    </w:p>
    <w:p w14:paraId="76E233AC" w14:textId="1522FAC8" w:rsidR="006A20A7" w:rsidRPr="005D76E6" w:rsidRDefault="003D10E9" w:rsidP="00BD38FF">
      <w:pPr>
        <w:ind w:firstLine="567"/>
        <w:jc w:val="both"/>
        <w:rPr>
          <w:sz w:val="28"/>
          <w:szCs w:val="28"/>
          <w:lang w:val="uk-UA"/>
        </w:rPr>
      </w:pPr>
      <w:r w:rsidRPr="005D76E6">
        <w:rPr>
          <w:sz w:val="28"/>
          <w:szCs w:val="28"/>
          <w:lang w:val="uk-UA"/>
        </w:rPr>
        <w:t>Одночасно</w:t>
      </w:r>
      <w:r w:rsidR="006A20A7" w:rsidRPr="005D76E6">
        <w:rPr>
          <w:sz w:val="28"/>
          <w:szCs w:val="28"/>
          <w:lang w:val="uk-UA"/>
        </w:rPr>
        <w:t>, слід з</w:t>
      </w:r>
      <w:r w:rsidRPr="005D76E6">
        <w:rPr>
          <w:sz w:val="28"/>
          <w:szCs w:val="28"/>
          <w:lang w:val="uk-UA"/>
        </w:rPr>
        <w:t>вернути увагу</w:t>
      </w:r>
      <w:r w:rsidR="006A20A7" w:rsidRPr="005D76E6">
        <w:rPr>
          <w:sz w:val="28"/>
          <w:szCs w:val="28"/>
          <w:lang w:val="uk-UA"/>
        </w:rPr>
        <w:t>, що прийняття даного рішення не призведе до скорочення мережі закладів охорони здоров’я.</w:t>
      </w:r>
    </w:p>
    <w:p w14:paraId="4A550C17" w14:textId="7599DB74" w:rsidR="009873B0" w:rsidRPr="004E0866" w:rsidRDefault="009873B0" w:rsidP="009873B0">
      <w:pPr>
        <w:ind w:firstLine="567"/>
        <w:jc w:val="both"/>
        <w:rPr>
          <w:color w:val="000000" w:themeColor="text1"/>
          <w:sz w:val="28"/>
          <w:szCs w:val="28"/>
          <w:highlight w:val="yellow"/>
          <w:lang w:val="uk-UA"/>
        </w:rPr>
      </w:pPr>
    </w:p>
    <w:p w14:paraId="68C7713A" w14:textId="1002F37A" w:rsidR="00865148" w:rsidRPr="005D76E6" w:rsidRDefault="00865148" w:rsidP="00865148">
      <w:pPr>
        <w:ind w:firstLine="567"/>
        <w:jc w:val="both"/>
        <w:rPr>
          <w:b/>
          <w:sz w:val="28"/>
          <w:szCs w:val="28"/>
          <w:lang w:val="uk-UA"/>
        </w:rPr>
      </w:pPr>
      <w:r w:rsidRPr="005D76E6">
        <w:rPr>
          <w:b/>
          <w:sz w:val="28"/>
          <w:szCs w:val="28"/>
          <w:lang w:val="uk-UA"/>
        </w:rPr>
        <w:t>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про</w:t>
      </w:r>
      <w:r w:rsidR="002019A8" w:rsidRPr="005D76E6">
        <w:rPr>
          <w:b/>
          <w:sz w:val="28"/>
          <w:szCs w:val="28"/>
          <w:lang w:val="uk-UA"/>
        </w:rPr>
        <w:t>є</w:t>
      </w:r>
      <w:r w:rsidRPr="005D76E6">
        <w:rPr>
          <w:b/>
          <w:sz w:val="28"/>
          <w:szCs w:val="28"/>
          <w:lang w:val="uk-UA"/>
        </w:rPr>
        <w:t>кт рішення Київради):</w:t>
      </w:r>
    </w:p>
    <w:p w14:paraId="70DAFEA0" w14:textId="18CB7C56" w:rsidR="00387558" w:rsidRDefault="00865148" w:rsidP="00C341FF">
      <w:pPr>
        <w:ind w:firstLine="567"/>
        <w:jc w:val="both"/>
        <w:rPr>
          <w:sz w:val="28"/>
          <w:szCs w:val="28"/>
          <w:lang w:val="uk-UA"/>
        </w:rPr>
      </w:pPr>
      <w:r w:rsidRPr="005D76E6">
        <w:rPr>
          <w:sz w:val="28"/>
          <w:szCs w:val="28"/>
          <w:lang w:val="uk-UA"/>
        </w:rPr>
        <w:t>Статті 104-107 Цивільного кодексу України, стаття 59 Господарського кодексу України, Основи законодавства України про охорону здоров’я, Закон України «Про державну реєстрацію юридичних осіб, фізичних осіб-підприємців та громадських формувань», пункт 30 частини першої статті 26 Закону України «Про місцеве самоврядування в Україні».</w:t>
      </w:r>
    </w:p>
    <w:p w14:paraId="516DB4BD" w14:textId="78BB8F69" w:rsidR="005D76E6" w:rsidRDefault="005D76E6" w:rsidP="00C341FF">
      <w:pPr>
        <w:ind w:firstLine="567"/>
        <w:jc w:val="both"/>
        <w:rPr>
          <w:sz w:val="28"/>
          <w:szCs w:val="28"/>
          <w:lang w:val="uk-UA"/>
        </w:rPr>
      </w:pPr>
    </w:p>
    <w:p w14:paraId="3ACF6D81" w14:textId="43C354F2" w:rsidR="005D76E6" w:rsidRPr="005D76E6" w:rsidRDefault="005D76E6" w:rsidP="005D76E6">
      <w:pPr>
        <w:ind w:firstLine="567"/>
        <w:jc w:val="both"/>
        <w:rPr>
          <w:b/>
          <w:bCs/>
          <w:sz w:val="28"/>
          <w:szCs w:val="28"/>
          <w:lang w:val="uk-UA"/>
        </w:rPr>
      </w:pPr>
      <w:r w:rsidRPr="005D76E6">
        <w:rPr>
          <w:b/>
          <w:bCs/>
          <w:sz w:val="28"/>
          <w:szCs w:val="28"/>
          <w:lang w:val="uk-UA"/>
        </w:rPr>
        <w:t>3.</w:t>
      </w:r>
      <w:r w:rsidRPr="005D76E6">
        <w:rPr>
          <w:lang w:val="uk-UA"/>
        </w:rPr>
        <w:t xml:space="preserve"> </w:t>
      </w:r>
      <w:r w:rsidRPr="005D76E6">
        <w:rPr>
          <w:b/>
          <w:bCs/>
          <w:sz w:val="28"/>
          <w:szCs w:val="28"/>
          <w:lang w:val="uk-UA"/>
        </w:rPr>
        <w:t>Інформація про те, чи стосується проєкт рішення прав і соціальної захищеності осіб з інвалідністю та який вплив матиме на життєдіяльність цієї категорії</w:t>
      </w:r>
      <w:r>
        <w:rPr>
          <w:b/>
          <w:bCs/>
          <w:sz w:val="28"/>
          <w:szCs w:val="28"/>
          <w:lang w:val="uk-UA"/>
        </w:rPr>
        <w:t>.</w:t>
      </w:r>
    </w:p>
    <w:p w14:paraId="5390C772" w14:textId="5AA9B508" w:rsidR="00387558" w:rsidRPr="005D76E6" w:rsidRDefault="005D76E6" w:rsidP="005D76E6">
      <w:pPr>
        <w:ind w:firstLine="567"/>
        <w:jc w:val="both"/>
        <w:rPr>
          <w:sz w:val="28"/>
          <w:szCs w:val="28"/>
          <w:lang w:val="uk-UA"/>
        </w:rPr>
      </w:pPr>
      <w:r w:rsidRPr="005D76E6">
        <w:rPr>
          <w:sz w:val="28"/>
          <w:szCs w:val="28"/>
          <w:lang w:val="uk-UA"/>
        </w:rPr>
        <w:t>Проєкт рішення не стосується прав і соціальної захищеності осіб з інвалідністю та не матиме вплив на життєдіяльність цієї категорії.</w:t>
      </w:r>
    </w:p>
    <w:p w14:paraId="3B92E4F9" w14:textId="77777777" w:rsidR="005D76E6" w:rsidRPr="004E0866" w:rsidRDefault="005D76E6" w:rsidP="005D76E6">
      <w:pPr>
        <w:ind w:firstLine="567"/>
        <w:jc w:val="both"/>
        <w:rPr>
          <w:sz w:val="28"/>
          <w:szCs w:val="28"/>
          <w:highlight w:val="yellow"/>
          <w:lang w:val="uk-UA"/>
        </w:rPr>
      </w:pPr>
    </w:p>
    <w:p w14:paraId="630D70B8" w14:textId="3F394EF1" w:rsidR="00865148" w:rsidRPr="005D76E6" w:rsidRDefault="005D76E6" w:rsidP="00865148">
      <w:pPr>
        <w:ind w:firstLine="567"/>
        <w:jc w:val="both"/>
        <w:rPr>
          <w:b/>
          <w:sz w:val="28"/>
          <w:szCs w:val="28"/>
          <w:lang w:val="uk-UA"/>
        </w:rPr>
      </w:pPr>
      <w:r>
        <w:rPr>
          <w:b/>
          <w:sz w:val="28"/>
          <w:szCs w:val="28"/>
          <w:lang w:val="uk-UA"/>
        </w:rPr>
        <w:t>4</w:t>
      </w:r>
      <w:r w:rsidR="00865148" w:rsidRPr="005D76E6">
        <w:rPr>
          <w:b/>
          <w:sz w:val="28"/>
          <w:szCs w:val="28"/>
          <w:lang w:val="uk-UA"/>
        </w:rPr>
        <w:t xml:space="preserve">. Опис цілей і завдань, основних положень </w:t>
      </w:r>
      <w:proofErr w:type="spellStart"/>
      <w:r w:rsidR="00865148" w:rsidRPr="005D76E6">
        <w:rPr>
          <w:b/>
          <w:sz w:val="28"/>
          <w:szCs w:val="28"/>
          <w:lang w:val="uk-UA"/>
        </w:rPr>
        <w:t>про</w:t>
      </w:r>
      <w:r w:rsidR="00382797" w:rsidRPr="005D76E6">
        <w:rPr>
          <w:b/>
          <w:sz w:val="28"/>
          <w:szCs w:val="28"/>
          <w:lang w:val="uk-UA"/>
        </w:rPr>
        <w:t>є</w:t>
      </w:r>
      <w:r w:rsidR="00865148" w:rsidRPr="005D76E6">
        <w:rPr>
          <w:b/>
          <w:sz w:val="28"/>
          <w:szCs w:val="28"/>
          <w:lang w:val="uk-UA"/>
        </w:rPr>
        <w:t>кту</w:t>
      </w:r>
      <w:proofErr w:type="spellEnd"/>
      <w:r w:rsidR="00865148" w:rsidRPr="005D76E6">
        <w:rPr>
          <w:b/>
          <w:sz w:val="28"/>
          <w:szCs w:val="28"/>
          <w:lang w:val="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865148" w:rsidRPr="005D76E6">
        <w:rPr>
          <w:b/>
          <w:sz w:val="28"/>
          <w:szCs w:val="28"/>
          <w:lang w:val="uk-UA"/>
        </w:rPr>
        <w:t>про</w:t>
      </w:r>
      <w:r w:rsidR="002019A8" w:rsidRPr="005D76E6">
        <w:rPr>
          <w:b/>
          <w:sz w:val="28"/>
          <w:szCs w:val="28"/>
          <w:lang w:val="uk-UA"/>
        </w:rPr>
        <w:t>є</w:t>
      </w:r>
      <w:r w:rsidR="00865148" w:rsidRPr="005D76E6">
        <w:rPr>
          <w:b/>
          <w:sz w:val="28"/>
          <w:szCs w:val="28"/>
          <w:lang w:val="uk-UA"/>
        </w:rPr>
        <w:t>кту</w:t>
      </w:r>
      <w:proofErr w:type="spellEnd"/>
      <w:r w:rsidR="00865148" w:rsidRPr="005D76E6">
        <w:rPr>
          <w:b/>
          <w:sz w:val="28"/>
          <w:szCs w:val="28"/>
          <w:lang w:val="uk-UA"/>
        </w:rPr>
        <w:t xml:space="preserve"> рішення Київради</w:t>
      </w:r>
    </w:p>
    <w:p w14:paraId="15AA1FE8" w14:textId="20343EF7" w:rsidR="00865148" w:rsidRPr="005D76E6" w:rsidRDefault="00865148" w:rsidP="00865148">
      <w:pPr>
        <w:ind w:firstLine="567"/>
        <w:jc w:val="both"/>
        <w:rPr>
          <w:sz w:val="28"/>
          <w:szCs w:val="28"/>
          <w:lang w:val="uk-UA"/>
        </w:rPr>
      </w:pPr>
      <w:r w:rsidRPr="005D76E6">
        <w:rPr>
          <w:sz w:val="28"/>
          <w:szCs w:val="28"/>
          <w:lang w:val="uk-UA"/>
        </w:rPr>
        <w:t>Про</w:t>
      </w:r>
      <w:r w:rsidR="00382797" w:rsidRPr="005D76E6">
        <w:rPr>
          <w:sz w:val="28"/>
          <w:szCs w:val="28"/>
          <w:lang w:val="uk-UA"/>
        </w:rPr>
        <w:t>є</w:t>
      </w:r>
      <w:r w:rsidRPr="005D76E6">
        <w:rPr>
          <w:sz w:val="28"/>
          <w:szCs w:val="28"/>
          <w:lang w:val="uk-UA"/>
        </w:rPr>
        <w:t xml:space="preserve">кт рішення підготовлено з метою забезпечення якісною спеціалізованою допомогою населення міста Києва, покращення рівня надання послуг в сфері охорони здоров’я та підвищення рівня медичного забезпечення населення міста </w:t>
      </w:r>
      <w:r w:rsidRPr="005D76E6">
        <w:rPr>
          <w:sz w:val="28"/>
          <w:szCs w:val="28"/>
          <w:lang w:val="uk-UA"/>
        </w:rPr>
        <w:lastRenderedPageBreak/>
        <w:t>Києва, поліпшення матеріально-технічного забезпечення, підвищення професійного рівня медичних працівників, задіяних у наданні спеціалізованої медичної допомоги та підвищення ефективності діяльності галузі.</w:t>
      </w:r>
    </w:p>
    <w:p w14:paraId="221D6648" w14:textId="6E83C71E" w:rsidR="00865148" w:rsidRPr="005D76E6" w:rsidRDefault="00865148" w:rsidP="00865148">
      <w:pPr>
        <w:ind w:firstLine="567"/>
        <w:jc w:val="both"/>
        <w:rPr>
          <w:sz w:val="28"/>
          <w:szCs w:val="28"/>
          <w:lang w:val="uk-UA"/>
        </w:rPr>
      </w:pPr>
      <w:r w:rsidRPr="005D76E6">
        <w:rPr>
          <w:sz w:val="28"/>
          <w:szCs w:val="28"/>
          <w:lang w:val="uk-UA"/>
        </w:rPr>
        <w:t xml:space="preserve">Відповідно до </w:t>
      </w:r>
      <w:proofErr w:type="spellStart"/>
      <w:r w:rsidRPr="005D76E6">
        <w:rPr>
          <w:sz w:val="28"/>
          <w:szCs w:val="28"/>
          <w:lang w:val="uk-UA"/>
        </w:rPr>
        <w:t>про</w:t>
      </w:r>
      <w:r w:rsidR="00382797" w:rsidRPr="005D76E6">
        <w:rPr>
          <w:sz w:val="28"/>
          <w:szCs w:val="28"/>
          <w:lang w:val="uk-UA"/>
        </w:rPr>
        <w:t>є</w:t>
      </w:r>
      <w:r w:rsidRPr="005D76E6">
        <w:rPr>
          <w:sz w:val="28"/>
          <w:szCs w:val="28"/>
          <w:lang w:val="uk-UA"/>
        </w:rPr>
        <w:t>кту</w:t>
      </w:r>
      <w:proofErr w:type="spellEnd"/>
      <w:r w:rsidRPr="005D76E6">
        <w:rPr>
          <w:sz w:val="28"/>
          <w:szCs w:val="28"/>
          <w:lang w:val="uk-UA"/>
        </w:rPr>
        <w:t xml:space="preserve"> рішення комунальне некомерційне підприємство </w:t>
      </w:r>
      <w:r w:rsidR="00382797" w:rsidRPr="005D76E6">
        <w:rPr>
          <w:sz w:val="28"/>
          <w:szCs w:val="28"/>
          <w:lang w:val="uk-UA"/>
        </w:rPr>
        <w:t>«</w:t>
      </w:r>
      <w:r w:rsidR="004631F7" w:rsidRPr="005D76E6">
        <w:rPr>
          <w:sz w:val="28"/>
          <w:szCs w:val="28"/>
          <w:lang w:val="uk-UA"/>
        </w:rPr>
        <w:t>Київська міська дитяча клінічна інфекційна лікарня</w:t>
      </w:r>
      <w:r w:rsidR="00382797" w:rsidRPr="005D76E6">
        <w:rPr>
          <w:sz w:val="28"/>
          <w:szCs w:val="28"/>
          <w:lang w:val="uk-UA"/>
        </w:rPr>
        <w:t xml:space="preserve">» (ідентифікаційний код </w:t>
      </w:r>
      <w:r w:rsidR="004631F7" w:rsidRPr="005D76E6">
        <w:rPr>
          <w:sz w:val="28"/>
          <w:szCs w:val="28"/>
          <w:lang w:val="uk-UA"/>
        </w:rPr>
        <w:t>01993664</w:t>
      </w:r>
      <w:r w:rsidR="00382797" w:rsidRPr="005D76E6">
        <w:rPr>
          <w:sz w:val="28"/>
          <w:szCs w:val="28"/>
          <w:lang w:val="uk-UA"/>
        </w:rPr>
        <w:t xml:space="preserve">) </w:t>
      </w:r>
      <w:r w:rsidRPr="005D76E6">
        <w:rPr>
          <w:sz w:val="28"/>
          <w:szCs w:val="28"/>
          <w:lang w:val="uk-UA"/>
        </w:rPr>
        <w:t xml:space="preserve">припиняється шляхом приєднання до комунального некомерційного підприємства </w:t>
      </w:r>
      <w:r w:rsidR="00382797" w:rsidRPr="005D76E6">
        <w:rPr>
          <w:sz w:val="28"/>
          <w:szCs w:val="28"/>
          <w:lang w:val="uk-UA"/>
        </w:rPr>
        <w:t>«</w:t>
      </w:r>
      <w:r w:rsidR="004631F7" w:rsidRPr="005D76E6">
        <w:rPr>
          <w:sz w:val="28"/>
          <w:szCs w:val="28"/>
          <w:lang w:val="uk-UA"/>
        </w:rPr>
        <w:t xml:space="preserve">Київський міський центр репродуктивної та </w:t>
      </w:r>
      <w:proofErr w:type="spellStart"/>
      <w:r w:rsidR="004631F7" w:rsidRPr="005D76E6">
        <w:rPr>
          <w:sz w:val="28"/>
          <w:szCs w:val="28"/>
          <w:lang w:val="uk-UA"/>
        </w:rPr>
        <w:t>перинатальної</w:t>
      </w:r>
      <w:proofErr w:type="spellEnd"/>
      <w:r w:rsidR="004631F7" w:rsidRPr="005D76E6">
        <w:rPr>
          <w:sz w:val="28"/>
          <w:szCs w:val="28"/>
          <w:lang w:val="uk-UA"/>
        </w:rPr>
        <w:t xml:space="preserve"> медицини</w:t>
      </w:r>
      <w:r w:rsidR="00382797" w:rsidRPr="005D76E6">
        <w:rPr>
          <w:sz w:val="28"/>
          <w:szCs w:val="28"/>
          <w:lang w:val="uk-UA"/>
        </w:rPr>
        <w:t xml:space="preserve">» виконавчого органу Київської міської ради (Київської міської державної адміністрації) (ідентифікаційний код </w:t>
      </w:r>
      <w:r w:rsidR="008F78C3" w:rsidRPr="005D76E6">
        <w:rPr>
          <w:sz w:val="28"/>
          <w:szCs w:val="28"/>
          <w:lang w:val="uk-UA"/>
        </w:rPr>
        <w:t>02124976</w:t>
      </w:r>
      <w:r w:rsidR="00382797" w:rsidRPr="005D76E6">
        <w:rPr>
          <w:sz w:val="28"/>
          <w:szCs w:val="28"/>
          <w:lang w:val="uk-UA"/>
        </w:rPr>
        <w:t>)</w:t>
      </w:r>
      <w:r w:rsidRPr="005D76E6">
        <w:rPr>
          <w:sz w:val="28"/>
          <w:szCs w:val="28"/>
          <w:lang w:val="uk-UA"/>
        </w:rPr>
        <w:t>.</w:t>
      </w:r>
    </w:p>
    <w:p w14:paraId="46F70E93" w14:textId="5CE98FFA" w:rsidR="00865148" w:rsidRPr="005D76E6" w:rsidRDefault="00865148" w:rsidP="00865148">
      <w:pPr>
        <w:ind w:firstLine="567"/>
        <w:jc w:val="both"/>
        <w:rPr>
          <w:sz w:val="28"/>
          <w:szCs w:val="28"/>
          <w:shd w:val="clear" w:color="auto" w:fill="FFFFFF"/>
          <w:lang w:val="uk-UA"/>
        </w:rPr>
      </w:pPr>
      <w:r w:rsidRPr="005D76E6">
        <w:rPr>
          <w:sz w:val="28"/>
          <w:szCs w:val="28"/>
          <w:shd w:val="clear" w:color="auto" w:fill="FFFFFF"/>
          <w:lang w:val="uk-UA"/>
        </w:rPr>
        <w:t>Прийняття рішення дозволить оптимізувати витрати на утримання закладів охорони здоров’я та забезпечити ефективне та раціональне використання наявних кадрових та матеріальних ресурсів, забезпечити збереження робочих місць та надання безперервної та доступної спеціалізованої медичної допомоги населенню, покращити якість надання спеціалізованої медичної допомоги.</w:t>
      </w:r>
    </w:p>
    <w:p w14:paraId="0EF6FBBE" w14:textId="77777777" w:rsidR="00865148" w:rsidRPr="004E0866" w:rsidRDefault="00865148" w:rsidP="00865148">
      <w:pPr>
        <w:ind w:firstLine="567"/>
        <w:jc w:val="both"/>
        <w:rPr>
          <w:sz w:val="28"/>
          <w:szCs w:val="28"/>
          <w:highlight w:val="yellow"/>
          <w:shd w:val="clear" w:color="auto" w:fill="FFFFFF"/>
          <w:lang w:val="uk-UA"/>
        </w:rPr>
      </w:pPr>
    </w:p>
    <w:p w14:paraId="34244F70" w14:textId="67236FFA" w:rsidR="00865148" w:rsidRPr="005D76E6" w:rsidRDefault="005D76E6" w:rsidP="00865148">
      <w:pPr>
        <w:ind w:firstLine="567"/>
        <w:contextualSpacing/>
        <w:jc w:val="both"/>
        <w:rPr>
          <w:sz w:val="28"/>
          <w:szCs w:val="28"/>
          <w:lang w:val="uk-UA"/>
        </w:rPr>
      </w:pPr>
      <w:r>
        <w:rPr>
          <w:b/>
          <w:color w:val="000000"/>
          <w:sz w:val="28"/>
          <w:szCs w:val="28"/>
          <w:lang w:val="uk-UA"/>
        </w:rPr>
        <w:t>5</w:t>
      </w:r>
      <w:r w:rsidR="00865148" w:rsidRPr="005D76E6">
        <w:rPr>
          <w:b/>
          <w:color w:val="000000"/>
          <w:sz w:val="28"/>
          <w:szCs w:val="28"/>
          <w:lang w:val="uk-UA"/>
        </w:rPr>
        <w:t>. Фінансово-економічне обґрунтування та пропозиції щодо джерел покриття цих витрат</w:t>
      </w:r>
      <w:r w:rsidR="00865148" w:rsidRPr="005D76E6">
        <w:rPr>
          <w:sz w:val="28"/>
          <w:szCs w:val="28"/>
          <w:lang w:val="uk-UA"/>
        </w:rPr>
        <w:t>.</w:t>
      </w:r>
    </w:p>
    <w:p w14:paraId="700843FE" w14:textId="77777777" w:rsidR="00865148" w:rsidRPr="005D76E6"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5D76E6">
        <w:rPr>
          <w:color w:val="000000"/>
          <w:sz w:val="28"/>
          <w:szCs w:val="28"/>
          <w:lang w:val="uk-UA"/>
        </w:rPr>
        <w:t xml:space="preserve">Реалізація даного </w:t>
      </w:r>
      <w:proofErr w:type="spellStart"/>
      <w:r w:rsidRPr="005D76E6">
        <w:rPr>
          <w:color w:val="000000"/>
          <w:sz w:val="28"/>
          <w:szCs w:val="28"/>
          <w:lang w:val="uk-UA"/>
        </w:rPr>
        <w:t>проєкту</w:t>
      </w:r>
      <w:proofErr w:type="spellEnd"/>
      <w:r w:rsidRPr="005D76E6">
        <w:rPr>
          <w:color w:val="000000"/>
          <w:sz w:val="28"/>
          <w:szCs w:val="28"/>
          <w:lang w:val="uk-UA"/>
        </w:rPr>
        <w:t xml:space="preserve"> рішення не потребує додаткових матеріальних та інших витрат з бюджету міста Києва.</w:t>
      </w:r>
    </w:p>
    <w:p w14:paraId="08254BFB" w14:textId="7D289985" w:rsidR="00865148" w:rsidRPr="005D76E6"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5D76E6">
        <w:rPr>
          <w:color w:val="000000"/>
          <w:sz w:val="28"/>
          <w:szCs w:val="28"/>
          <w:lang w:val="uk-UA"/>
        </w:rPr>
        <w:t xml:space="preserve">Прийняття </w:t>
      </w:r>
      <w:proofErr w:type="spellStart"/>
      <w:r w:rsidRPr="005D76E6">
        <w:rPr>
          <w:color w:val="000000"/>
          <w:sz w:val="28"/>
          <w:szCs w:val="28"/>
          <w:lang w:val="uk-UA"/>
        </w:rPr>
        <w:t>про</w:t>
      </w:r>
      <w:r w:rsidR="00382797" w:rsidRPr="005D76E6">
        <w:rPr>
          <w:color w:val="000000"/>
          <w:sz w:val="28"/>
          <w:szCs w:val="28"/>
          <w:lang w:val="uk-UA"/>
        </w:rPr>
        <w:t>є</w:t>
      </w:r>
      <w:r w:rsidRPr="005D76E6">
        <w:rPr>
          <w:color w:val="000000"/>
          <w:sz w:val="28"/>
          <w:szCs w:val="28"/>
          <w:lang w:val="uk-UA"/>
        </w:rPr>
        <w:t>кту</w:t>
      </w:r>
      <w:proofErr w:type="spellEnd"/>
      <w:r w:rsidRPr="005D76E6">
        <w:rPr>
          <w:color w:val="000000"/>
          <w:sz w:val="28"/>
          <w:szCs w:val="28"/>
          <w:lang w:val="uk-UA"/>
        </w:rPr>
        <w:t xml:space="preserve"> рішення не потребує додаткових фінансових витрат з бюджету міста Києва та стосується виключно організації ефективної та результативної роботи галузі охорони здоров'я. Сприяє збільшенню господарської фінансової автономії управлінської гнучкості закладу, формуванню стимулів для поліпшення якості медичного обслуговування і водночас підвищення економічної ефективності, а також не призводить до виникнення негативних податкових наслідків</w:t>
      </w:r>
      <w:r w:rsidR="00C341FF" w:rsidRPr="005D76E6">
        <w:rPr>
          <w:color w:val="000000"/>
          <w:sz w:val="28"/>
          <w:szCs w:val="28"/>
          <w:lang w:val="uk-UA"/>
        </w:rPr>
        <w:t>.</w:t>
      </w:r>
    </w:p>
    <w:p w14:paraId="19E09475" w14:textId="77777777" w:rsidR="00865148" w:rsidRPr="005D76E6"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5D76E6">
        <w:rPr>
          <w:color w:val="000000"/>
          <w:sz w:val="28"/>
          <w:szCs w:val="28"/>
          <w:lang w:val="uk-UA"/>
        </w:rPr>
        <w:t>Наявна модель існування та штатна чисельність потребують оптимізації, за рахунок чого з’явиться додаткова можливість перерозподілу ресурсів.</w:t>
      </w:r>
    </w:p>
    <w:p w14:paraId="57AC0FCA" w14:textId="77777777" w:rsidR="00865148" w:rsidRPr="005D76E6"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5D76E6">
        <w:rPr>
          <w:color w:val="000000"/>
          <w:sz w:val="28"/>
          <w:szCs w:val="28"/>
          <w:lang w:val="uk-UA"/>
        </w:rPr>
        <w:t>Прийняття рішення дозволить створити єдиний спеціалізований заклад з можливістю здійснювати перерозподіл фінансових, трудових, матеріальних ресурсів на основі єдиного кошторису.</w:t>
      </w:r>
    </w:p>
    <w:p w14:paraId="644C6E49" w14:textId="77777777" w:rsidR="00865148" w:rsidRPr="004E0866"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highlight w:val="yellow"/>
          <w:lang w:val="uk-UA"/>
        </w:rPr>
      </w:pPr>
    </w:p>
    <w:p w14:paraId="632FCA8C" w14:textId="6E0EA2A5" w:rsidR="00865148" w:rsidRPr="005D76E6" w:rsidRDefault="005D76E6" w:rsidP="00865148">
      <w:pPr>
        <w:ind w:firstLine="567"/>
        <w:jc w:val="both"/>
        <w:rPr>
          <w:b/>
          <w:color w:val="000000"/>
          <w:sz w:val="28"/>
          <w:szCs w:val="28"/>
          <w:lang w:val="uk-UA"/>
        </w:rPr>
      </w:pPr>
      <w:r>
        <w:rPr>
          <w:b/>
          <w:sz w:val="28"/>
          <w:szCs w:val="28"/>
          <w:lang w:val="uk-UA"/>
        </w:rPr>
        <w:t>6</w:t>
      </w:r>
      <w:r w:rsidR="00865148" w:rsidRPr="005D76E6">
        <w:rPr>
          <w:b/>
          <w:sz w:val="28"/>
          <w:szCs w:val="28"/>
          <w:lang w:val="uk-UA"/>
        </w:rPr>
        <w:t xml:space="preserve">. Відповідність </w:t>
      </w:r>
      <w:proofErr w:type="spellStart"/>
      <w:r w:rsidR="00865148" w:rsidRPr="005D76E6">
        <w:rPr>
          <w:b/>
          <w:sz w:val="28"/>
          <w:szCs w:val="28"/>
          <w:lang w:val="uk-UA"/>
        </w:rPr>
        <w:t>проєкту</w:t>
      </w:r>
      <w:proofErr w:type="spellEnd"/>
      <w:r w:rsidR="00865148" w:rsidRPr="005D76E6">
        <w:rPr>
          <w:b/>
          <w:sz w:val="28"/>
          <w:szCs w:val="28"/>
          <w:lang w:val="uk-UA"/>
        </w:rPr>
        <w:t xml:space="preserve"> рішення до Закону України </w:t>
      </w:r>
      <w:r w:rsidR="00865148" w:rsidRPr="005D76E6">
        <w:rPr>
          <w:b/>
          <w:color w:val="000000"/>
          <w:sz w:val="28"/>
          <w:szCs w:val="28"/>
          <w:lang w:val="uk-UA"/>
        </w:rPr>
        <w:t>«Про доступ  до публічної інформації».</w:t>
      </w:r>
    </w:p>
    <w:p w14:paraId="3B7A4982" w14:textId="19968F0F" w:rsidR="00865148" w:rsidRPr="005D76E6" w:rsidRDefault="00865148" w:rsidP="00865148">
      <w:pPr>
        <w:ind w:firstLine="851"/>
        <w:jc w:val="both"/>
        <w:rPr>
          <w:color w:val="000000"/>
          <w:sz w:val="28"/>
          <w:szCs w:val="28"/>
          <w:lang w:val="uk-UA"/>
        </w:rPr>
      </w:pPr>
      <w:r w:rsidRPr="005D76E6">
        <w:rPr>
          <w:color w:val="000000"/>
          <w:sz w:val="28"/>
          <w:szCs w:val="28"/>
          <w:lang w:val="uk-UA"/>
        </w:rPr>
        <w:t>Проєкт рішення не містить інформацію з обмеженим доступом у розумінні статті 6 Закону України «Про доступ до публічної інформації».</w:t>
      </w:r>
    </w:p>
    <w:p w14:paraId="5D62C23D" w14:textId="77777777" w:rsidR="00865148" w:rsidRPr="004E0866" w:rsidRDefault="00865148" w:rsidP="00865148">
      <w:pPr>
        <w:ind w:firstLine="851"/>
        <w:jc w:val="both"/>
        <w:rPr>
          <w:color w:val="000000"/>
          <w:sz w:val="28"/>
          <w:szCs w:val="28"/>
          <w:highlight w:val="yellow"/>
          <w:lang w:val="uk-UA"/>
        </w:rPr>
      </w:pPr>
    </w:p>
    <w:p w14:paraId="30C278F9" w14:textId="22699002" w:rsidR="00865148" w:rsidRPr="004E0866" w:rsidRDefault="005D76E6" w:rsidP="00865148">
      <w:pPr>
        <w:pStyle w:val="ae"/>
        <w:ind w:firstLine="567"/>
        <w:rPr>
          <w:rFonts w:ascii="Times New Roman" w:hAnsi="Times New Roman"/>
          <w:b/>
          <w:sz w:val="28"/>
          <w:szCs w:val="28"/>
          <w:lang w:val="uk-UA"/>
        </w:rPr>
      </w:pPr>
      <w:r>
        <w:rPr>
          <w:rFonts w:ascii="Times New Roman" w:hAnsi="Times New Roman"/>
          <w:b/>
          <w:sz w:val="28"/>
          <w:szCs w:val="28"/>
          <w:lang w:val="uk-UA"/>
        </w:rPr>
        <w:t>7</w:t>
      </w:r>
      <w:r w:rsidR="00865148" w:rsidRPr="004E0866">
        <w:rPr>
          <w:rFonts w:ascii="Times New Roman" w:hAnsi="Times New Roman"/>
          <w:b/>
          <w:sz w:val="28"/>
          <w:szCs w:val="28"/>
          <w:lang w:val="uk-UA"/>
        </w:rPr>
        <w:t>. Позиція заінтересованих органів.</w:t>
      </w:r>
    </w:p>
    <w:p w14:paraId="2FA7C7FE" w14:textId="77777777" w:rsidR="00865148" w:rsidRPr="004E0866" w:rsidRDefault="00865148" w:rsidP="00865148">
      <w:pPr>
        <w:pStyle w:val="ae"/>
        <w:ind w:firstLine="851"/>
        <w:rPr>
          <w:rFonts w:ascii="Times New Roman" w:hAnsi="Times New Roman"/>
          <w:sz w:val="28"/>
          <w:szCs w:val="28"/>
          <w:lang w:val="uk-UA"/>
        </w:rPr>
      </w:pPr>
      <w:r w:rsidRPr="004E0866">
        <w:rPr>
          <w:rFonts w:ascii="Times New Roman" w:hAnsi="Times New Roman"/>
          <w:sz w:val="28"/>
          <w:szCs w:val="28"/>
          <w:lang w:val="uk-UA"/>
        </w:rPr>
        <w:t>Вказаний проєкт рішення не стосується інтересів інших органів.</w:t>
      </w:r>
    </w:p>
    <w:p w14:paraId="52B02574" w14:textId="77777777" w:rsidR="00865148" w:rsidRPr="004E0866" w:rsidRDefault="00865148" w:rsidP="00865148">
      <w:pPr>
        <w:pStyle w:val="FR4"/>
        <w:tabs>
          <w:tab w:val="left" w:pos="-540"/>
          <w:tab w:val="num" w:pos="-360"/>
          <w:tab w:val="left" w:pos="142"/>
          <w:tab w:val="left" w:pos="180"/>
          <w:tab w:val="left" w:pos="6096"/>
        </w:tabs>
        <w:spacing w:before="0"/>
        <w:ind w:left="0" w:firstLine="709"/>
        <w:jc w:val="both"/>
        <w:rPr>
          <w:rFonts w:ascii="Times New Roman" w:hAnsi="Times New Roman"/>
          <w:szCs w:val="28"/>
          <w:highlight w:val="yellow"/>
        </w:rPr>
      </w:pPr>
    </w:p>
    <w:p w14:paraId="4A99A63C" w14:textId="415308D0" w:rsidR="00865148" w:rsidRPr="005D76E6" w:rsidRDefault="005D76E6" w:rsidP="00865148">
      <w:pPr>
        <w:pStyle w:val="FR4"/>
        <w:tabs>
          <w:tab w:val="left" w:pos="-540"/>
          <w:tab w:val="num" w:pos="-360"/>
          <w:tab w:val="left" w:pos="142"/>
          <w:tab w:val="left" w:pos="6096"/>
        </w:tabs>
        <w:spacing w:before="0"/>
        <w:ind w:left="0" w:firstLine="567"/>
        <w:jc w:val="both"/>
        <w:rPr>
          <w:rFonts w:ascii="Times New Roman" w:hAnsi="Times New Roman"/>
          <w:szCs w:val="28"/>
        </w:rPr>
      </w:pPr>
      <w:r>
        <w:rPr>
          <w:rFonts w:ascii="Times New Roman" w:hAnsi="Times New Roman"/>
          <w:szCs w:val="28"/>
        </w:rPr>
        <w:t>8</w:t>
      </w:r>
      <w:r w:rsidR="00865148" w:rsidRPr="005D76E6">
        <w:rPr>
          <w:rFonts w:ascii="Times New Roman" w:hAnsi="Times New Roman"/>
          <w:szCs w:val="28"/>
        </w:rPr>
        <w:t>. Прогноз соціально-економічних та інших наслідків прийняття рішення.</w:t>
      </w:r>
    </w:p>
    <w:p w14:paraId="038B3680" w14:textId="77777777" w:rsidR="00865148" w:rsidRPr="005D76E6" w:rsidRDefault="00865148" w:rsidP="00865148">
      <w:pPr>
        <w:pStyle w:val="FR4"/>
        <w:tabs>
          <w:tab w:val="left" w:pos="-540"/>
          <w:tab w:val="left" w:pos="142"/>
        </w:tabs>
        <w:ind w:left="0" w:firstLine="909"/>
        <w:jc w:val="both"/>
        <w:rPr>
          <w:rFonts w:ascii="Times New Roman" w:hAnsi="Times New Roman"/>
          <w:b w:val="0"/>
          <w:bCs/>
          <w:szCs w:val="28"/>
        </w:rPr>
      </w:pPr>
      <w:r w:rsidRPr="005D76E6">
        <w:rPr>
          <w:rFonts w:ascii="Times New Roman" w:hAnsi="Times New Roman"/>
          <w:b w:val="0"/>
          <w:bCs/>
          <w:szCs w:val="28"/>
        </w:rPr>
        <w:t xml:space="preserve">Прийняття рішення дозволить підвищити рівень медичного обслуговування населення, сприятиме створенню спеціалізованої лікарні в столиці з новітнім обладнанням, що дозволить провести повний спектр обстежень </w:t>
      </w:r>
      <w:r w:rsidRPr="005D76E6">
        <w:rPr>
          <w:rFonts w:ascii="Times New Roman" w:hAnsi="Times New Roman"/>
          <w:b w:val="0"/>
          <w:bCs/>
          <w:szCs w:val="28"/>
        </w:rPr>
        <w:lastRenderedPageBreak/>
        <w:t xml:space="preserve">населенню міста Києва в замкнутому циклі та сприятиме ефективному використанню матеріальних, трудових і фінансових ресурсів, використання бюджетних коштів, передбачених для фінансового забезпечення системи охорони </w:t>
      </w:r>
      <w:proofErr w:type="spellStart"/>
      <w:r w:rsidRPr="005D76E6">
        <w:rPr>
          <w:rFonts w:ascii="Times New Roman" w:hAnsi="Times New Roman"/>
          <w:b w:val="0"/>
          <w:bCs/>
          <w:szCs w:val="28"/>
        </w:rPr>
        <w:t>здоровʼя</w:t>
      </w:r>
      <w:proofErr w:type="spellEnd"/>
      <w:r w:rsidRPr="005D76E6">
        <w:rPr>
          <w:rFonts w:ascii="Times New Roman" w:hAnsi="Times New Roman"/>
          <w:b w:val="0"/>
          <w:bCs/>
          <w:szCs w:val="28"/>
        </w:rPr>
        <w:t xml:space="preserve"> міста Києва.</w:t>
      </w:r>
    </w:p>
    <w:p w14:paraId="0EB672CB" w14:textId="77777777" w:rsidR="00865148" w:rsidRPr="004E0866" w:rsidRDefault="00865148" w:rsidP="00865148">
      <w:pPr>
        <w:ind w:firstLine="567"/>
        <w:jc w:val="both"/>
        <w:rPr>
          <w:sz w:val="28"/>
          <w:szCs w:val="28"/>
          <w:highlight w:val="yellow"/>
          <w:lang w:val="uk-UA"/>
        </w:rPr>
      </w:pPr>
    </w:p>
    <w:p w14:paraId="085E8242" w14:textId="11368280" w:rsidR="00865148" w:rsidRPr="004E0866" w:rsidRDefault="005D76E6" w:rsidP="00865148">
      <w:pPr>
        <w:ind w:firstLine="567"/>
        <w:jc w:val="both"/>
        <w:rPr>
          <w:sz w:val="28"/>
          <w:szCs w:val="28"/>
          <w:lang w:val="uk-UA"/>
        </w:rPr>
      </w:pPr>
      <w:r>
        <w:rPr>
          <w:b/>
          <w:sz w:val="28"/>
          <w:szCs w:val="28"/>
          <w:lang w:val="uk-UA"/>
        </w:rPr>
        <w:t>9</w:t>
      </w:r>
      <w:r w:rsidR="00865148" w:rsidRPr="004E0866">
        <w:rPr>
          <w:b/>
          <w:sz w:val="28"/>
          <w:szCs w:val="28"/>
          <w:lang w:val="uk-UA"/>
        </w:rPr>
        <w:t xml:space="preserve">. Прізвище або назва суб’єкта подання, прізвище, посада, контактні дані доповідача </w:t>
      </w:r>
      <w:proofErr w:type="spellStart"/>
      <w:r w:rsidR="00865148" w:rsidRPr="004E0866">
        <w:rPr>
          <w:b/>
          <w:sz w:val="28"/>
          <w:szCs w:val="28"/>
          <w:lang w:val="uk-UA"/>
        </w:rPr>
        <w:t>про</w:t>
      </w:r>
      <w:r w:rsidR="002019A8" w:rsidRPr="004E0866">
        <w:rPr>
          <w:b/>
          <w:sz w:val="28"/>
          <w:szCs w:val="28"/>
          <w:lang w:val="uk-UA"/>
        </w:rPr>
        <w:t>є</w:t>
      </w:r>
      <w:r w:rsidR="00865148" w:rsidRPr="004E0866">
        <w:rPr>
          <w:b/>
          <w:sz w:val="28"/>
          <w:szCs w:val="28"/>
          <w:lang w:val="uk-UA"/>
        </w:rPr>
        <w:t>кту</w:t>
      </w:r>
      <w:proofErr w:type="spellEnd"/>
      <w:r w:rsidR="00865148" w:rsidRPr="004E0866">
        <w:rPr>
          <w:b/>
          <w:sz w:val="28"/>
          <w:szCs w:val="28"/>
          <w:lang w:val="uk-UA"/>
        </w:rPr>
        <w:t xml:space="preserve"> рішення Київради на пленарному засіданні та особи, відповідальної за супроводження </w:t>
      </w:r>
      <w:proofErr w:type="spellStart"/>
      <w:r w:rsidR="00865148" w:rsidRPr="004E0866">
        <w:rPr>
          <w:b/>
          <w:sz w:val="28"/>
          <w:szCs w:val="28"/>
          <w:lang w:val="uk-UA"/>
        </w:rPr>
        <w:t>про</w:t>
      </w:r>
      <w:r w:rsidR="002019A8" w:rsidRPr="004E0866">
        <w:rPr>
          <w:b/>
          <w:sz w:val="28"/>
          <w:szCs w:val="28"/>
          <w:lang w:val="uk-UA"/>
        </w:rPr>
        <w:t>є</w:t>
      </w:r>
      <w:r w:rsidR="00865148" w:rsidRPr="004E0866">
        <w:rPr>
          <w:b/>
          <w:sz w:val="28"/>
          <w:szCs w:val="28"/>
          <w:lang w:val="uk-UA"/>
        </w:rPr>
        <w:t>кту</w:t>
      </w:r>
      <w:proofErr w:type="spellEnd"/>
      <w:r w:rsidR="00865148" w:rsidRPr="004E0866">
        <w:rPr>
          <w:b/>
          <w:sz w:val="28"/>
          <w:szCs w:val="28"/>
          <w:lang w:val="uk-UA"/>
        </w:rPr>
        <w:t xml:space="preserve"> рішення Київради</w:t>
      </w:r>
    </w:p>
    <w:p w14:paraId="2CB7CD68" w14:textId="3370FAB3" w:rsidR="00865148" w:rsidRPr="004E0866" w:rsidRDefault="00865148" w:rsidP="00865148">
      <w:pPr>
        <w:ind w:firstLine="567"/>
        <w:jc w:val="both"/>
        <w:rPr>
          <w:sz w:val="28"/>
          <w:szCs w:val="28"/>
          <w:lang w:val="uk-UA"/>
        </w:rPr>
      </w:pPr>
      <w:r w:rsidRPr="004E0866">
        <w:rPr>
          <w:sz w:val="28"/>
          <w:szCs w:val="28"/>
          <w:lang w:val="uk-UA"/>
        </w:rPr>
        <w:t xml:space="preserve">Суб’єктом подання </w:t>
      </w:r>
      <w:proofErr w:type="spellStart"/>
      <w:r w:rsidRPr="004E0866">
        <w:rPr>
          <w:sz w:val="28"/>
          <w:szCs w:val="28"/>
          <w:lang w:val="uk-UA"/>
        </w:rPr>
        <w:t>про</w:t>
      </w:r>
      <w:r w:rsidR="00C435CA" w:rsidRPr="004E0866">
        <w:rPr>
          <w:sz w:val="28"/>
          <w:szCs w:val="28"/>
          <w:lang w:val="uk-UA"/>
        </w:rPr>
        <w:t>є</w:t>
      </w:r>
      <w:r w:rsidRPr="004E0866">
        <w:rPr>
          <w:sz w:val="28"/>
          <w:szCs w:val="28"/>
          <w:lang w:val="uk-UA"/>
        </w:rPr>
        <w:t>кту</w:t>
      </w:r>
      <w:proofErr w:type="spellEnd"/>
      <w:r w:rsidRPr="004E0866">
        <w:rPr>
          <w:sz w:val="28"/>
          <w:szCs w:val="28"/>
          <w:lang w:val="uk-UA"/>
        </w:rPr>
        <w:t xml:space="preserve"> рішення є структурний підрозділ виконавчого органу Київської міської ради (Київської міської державної адміністрації) – Департамент охорони здоров’я виконавчого органу Київської міської ради (Київської міської державної адміністрації).</w:t>
      </w:r>
    </w:p>
    <w:p w14:paraId="224FE7CC" w14:textId="65C23E02" w:rsidR="00865148" w:rsidRPr="003B2F6F" w:rsidRDefault="00865148" w:rsidP="00865148">
      <w:pPr>
        <w:ind w:firstLine="567"/>
        <w:jc w:val="both"/>
        <w:rPr>
          <w:sz w:val="28"/>
          <w:szCs w:val="28"/>
          <w:lang w:val="uk-UA"/>
        </w:rPr>
      </w:pPr>
      <w:r w:rsidRPr="004E0866">
        <w:rPr>
          <w:sz w:val="28"/>
          <w:szCs w:val="28"/>
          <w:lang w:val="uk-UA"/>
        </w:rPr>
        <w:t xml:space="preserve">Доповідачем на пленарному засіданні сесії Київської міської ради та відповідальною особою за супроводження </w:t>
      </w:r>
      <w:proofErr w:type="spellStart"/>
      <w:r w:rsidRPr="004E0866">
        <w:rPr>
          <w:sz w:val="28"/>
          <w:szCs w:val="28"/>
          <w:lang w:val="uk-UA"/>
        </w:rPr>
        <w:t>про</w:t>
      </w:r>
      <w:r w:rsidR="00C435CA" w:rsidRPr="004E0866">
        <w:rPr>
          <w:sz w:val="28"/>
          <w:szCs w:val="28"/>
          <w:lang w:val="uk-UA"/>
        </w:rPr>
        <w:t>є</w:t>
      </w:r>
      <w:r w:rsidRPr="004E0866">
        <w:rPr>
          <w:sz w:val="28"/>
          <w:szCs w:val="28"/>
          <w:lang w:val="uk-UA"/>
        </w:rPr>
        <w:t>кту</w:t>
      </w:r>
      <w:proofErr w:type="spellEnd"/>
      <w:r w:rsidRPr="004E0866">
        <w:rPr>
          <w:sz w:val="28"/>
          <w:szCs w:val="28"/>
          <w:lang w:val="uk-UA"/>
        </w:rPr>
        <w:t xml:space="preserve"> рішення Київської міської ради є директор Департаменту охорони здоров’я виконавчого органу Київської міської ради (Київської міської державної адміністрації) Валентина ГІНЗБУРГ (м Київ, вул. Прорізна, 19, </w:t>
      </w:r>
      <w:proofErr w:type="spellStart"/>
      <w:r w:rsidRPr="004E0866">
        <w:rPr>
          <w:sz w:val="28"/>
          <w:szCs w:val="28"/>
          <w:lang w:val="uk-UA"/>
        </w:rPr>
        <w:t>тел</w:t>
      </w:r>
      <w:proofErr w:type="spellEnd"/>
      <w:r w:rsidRPr="004E0866">
        <w:rPr>
          <w:sz w:val="28"/>
          <w:szCs w:val="28"/>
          <w:lang w:val="uk-UA"/>
        </w:rPr>
        <w:t>. 284-08-75).</w:t>
      </w:r>
    </w:p>
    <w:p w14:paraId="6E7C4EDB" w14:textId="77777777" w:rsidR="00865148" w:rsidRPr="003B2F6F" w:rsidRDefault="00865148" w:rsidP="00865148">
      <w:pPr>
        <w:ind w:left="360"/>
        <w:jc w:val="both"/>
        <w:rPr>
          <w:sz w:val="28"/>
          <w:szCs w:val="28"/>
          <w:lang w:val="uk-UA"/>
        </w:rPr>
      </w:pPr>
    </w:p>
    <w:p w14:paraId="31EA07EB" w14:textId="77777777" w:rsidR="00865148" w:rsidRPr="003B2F6F" w:rsidRDefault="00865148" w:rsidP="00865148">
      <w:pPr>
        <w:jc w:val="both"/>
        <w:rPr>
          <w:sz w:val="28"/>
          <w:szCs w:val="28"/>
          <w:lang w:val="uk-UA"/>
        </w:rPr>
      </w:pPr>
    </w:p>
    <w:p w14:paraId="7F4BCED5" w14:textId="77777777" w:rsidR="002019A8" w:rsidRPr="002019A8" w:rsidRDefault="002019A8" w:rsidP="002019A8">
      <w:pPr>
        <w:jc w:val="both"/>
        <w:rPr>
          <w:sz w:val="28"/>
          <w:szCs w:val="28"/>
          <w:lang w:val="uk-UA" w:eastAsia="en-US"/>
        </w:rPr>
      </w:pPr>
      <w:r w:rsidRPr="002019A8">
        <w:rPr>
          <w:sz w:val="28"/>
          <w:szCs w:val="28"/>
          <w:lang w:val="uk-UA" w:eastAsia="en-US"/>
        </w:rPr>
        <w:t>Директор Департаменту</w:t>
      </w:r>
    </w:p>
    <w:p w14:paraId="1A4AADE1" w14:textId="60702F1B" w:rsidR="002019A8" w:rsidRPr="002019A8" w:rsidRDefault="002019A8" w:rsidP="002019A8">
      <w:pPr>
        <w:jc w:val="both"/>
        <w:rPr>
          <w:sz w:val="28"/>
          <w:szCs w:val="28"/>
          <w:lang w:val="uk-UA" w:eastAsia="en-US"/>
        </w:rPr>
      </w:pPr>
      <w:r w:rsidRPr="002019A8">
        <w:rPr>
          <w:sz w:val="28"/>
          <w:szCs w:val="28"/>
          <w:lang w:val="uk-UA" w:eastAsia="en-US"/>
        </w:rPr>
        <w:t xml:space="preserve">охорони здоров’я міста Києва                              </w:t>
      </w:r>
      <w:r>
        <w:rPr>
          <w:sz w:val="28"/>
          <w:szCs w:val="28"/>
          <w:lang w:val="uk-UA" w:eastAsia="en-US"/>
        </w:rPr>
        <w:t xml:space="preserve">            </w:t>
      </w:r>
      <w:r w:rsidRPr="002019A8">
        <w:rPr>
          <w:sz w:val="28"/>
          <w:szCs w:val="28"/>
          <w:lang w:val="uk-UA" w:eastAsia="en-US"/>
        </w:rPr>
        <w:t xml:space="preserve">          Валентина ГІНЗБУРГ</w:t>
      </w:r>
    </w:p>
    <w:p w14:paraId="32BEB889" w14:textId="23A4AB49" w:rsidR="00230874" w:rsidRPr="0085793E" w:rsidRDefault="00230874" w:rsidP="002019A8">
      <w:pPr>
        <w:jc w:val="both"/>
        <w:rPr>
          <w:sz w:val="28"/>
          <w:szCs w:val="28"/>
          <w:lang w:val="uk-UA"/>
        </w:rPr>
      </w:pPr>
    </w:p>
    <w:sectPr w:rsidR="00230874" w:rsidRPr="0085793E" w:rsidSect="00305E24">
      <w:headerReference w:type="even" r:id="rId8"/>
      <w:headerReference w:type="default" r:id="rId9"/>
      <w:footerReference w:type="even" r:id="rId10"/>
      <w:footerReference w:type="default" r:id="rId11"/>
      <w:headerReference w:type="first" r:id="rId12"/>
      <w:footerReference w:type="first" r:id="rId13"/>
      <w:pgSz w:w="11900" w:h="16840"/>
      <w:pgMar w:top="709"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7DA2" w14:textId="77777777" w:rsidR="00277BD3" w:rsidRDefault="00277BD3" w:rsidP="00FD0CB7">
      <w:r>
        <w:separator/>
      </w:r>
    </w:p>
  </w:endnote>
  <w:endnote w:type="continuationSeparator" w:id="0">
    <w:p w14:paraId="3983A0C8" w14:textId="77777777" w:rsidR="00277BD3" w:rsidRDefault="00277BD3" w:rsidP="00F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2D9" w14:textId="77777777" w:rsidR="00FD0CB7" w:rsidRDefault="00FD0C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5778" w14:textId="77777777" w:rsidR="00FD0CB7" w:rsidRDefault="00FD0C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88AF" w14:textId="77777777" w:rsidR="00FD0CB7" w:rsidRDefault="00FD0C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27B" w14:textId="77777777" w:rsidR="00277BD3" w:rsidRDefault="00277BD3" w:rsidP="00FD0CB7">
      <w:r>
        <w:separator/>
      </w:r>
    </w:p>
  </w:footnote>
  <w:footnote w:type="continuationSeparator" w:id="0">
    <w:p w14:paraId="69D2CB82" w14:textId="77777777" w:rsidR="00277BD3" w:rsidRDefault="00277BD3" w:rsidP="00FD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1BE8" w14:textId="77777777" w:rsidR="00FD0CB7" w:rsidRDefault="00FD0C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8E0" w14:textId="77777777" w:rsidR="00FD0CB7" w:rsidRDefault="00FD0C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B951" w14:textId="77777777" w:rsidR="00FD0CB7" w:rsidRDefault="00FD0C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23B"/>
    <w:multiLevelType w:val="hybridMultilevel"/>
    <w:tmpl w:val="2E480A3A"/>
    <w:lvl w:ilvl="0" w:tplc="1948491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23F4B"/>
    <w:multiLevelType w:val="hybridMultilevel"/>
    <w:tmpl w:val="8E48C8CC"/>
    <w:lvl w:ilvl="0" w:tplc="C014480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B4E"/>
    <w:multiLevelType w:val="hybridMultilevel"/>
    <w:tmpl w:val="67DCE302"/>
    <w:lvl w:ilvl="0" w:tplc="0F4E9598">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C67DFB"/>
    <w:multiLevelType w:val="hybridMultilevel"/>
    <w:tmpl w:val="C7CA1888"/>
    <w:lvl w:ilvl="0" w:tplc="D7CA0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467AB0"/>
    <w:multiLevelType w:val="multilevel"/>
    <w:tmpl w:val="16285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435A80"/>
    <w:multiLevelType w:val="hybridMultilevel"/>
    <w:tmpl w:val="49EEA9A6"/>
    <w:lvl w:ilvl="0" w:tplc="F40C36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B6457"/>
    <w:multiLevelType w:val="hybridMultilevel"/>
    <w:tmpl w:val="398E4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9E0082"/>
    <w:multiLevelType w:val="hybridMultilevel"/>
    <w:tmpl w:val="7BF04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F598C"/>
    <w:multiLevelType w:val="multilevel"/>
    <w:tmpl w:val="4F481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6A25CCD"/>
    <w:multiLevelType w:val="multilevel"/>
    <w:tmpl w:val="D9181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7450417"/>
    <w:multiLevelType w:val="multilevel"/>
    <w:tmpl w:val="4CDE6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0"/>
  </w:num>
  <w:num w:numId="3">
    <w:abstractNumId w:val="4"/>
  </w:num>
  <w:num w:numId="4">
    <w:abstractNumId w:val="9"/>
  </w:num>
  <w:num w:numId="5">
    <w:abstractNumId w:val="7"/>
  </w:num>
  <w:num w:numId="6">
    <w:abstractNumId w:val="3"/>
  </w:num>
  <w:num w:numId="7">
    <w:abstractNumId w:val="0"/>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A"/>
    <w:rsid w:val="00021EFE"/>
    <w:rsid w:val="000260A5"/>
    <w:rsid w:val="0003396B"/>
    <w:rsid w:val="00070AF6"/>
    <w:rsid w:val="000751DC"/>
    <w:rsid w:val="00094344"/>
    <w:rsid w:val="0009528A"/>
    <w:rsid w:val="000B2BB4"/>
    <w:rsid w:val="000C25CC"/>
    <w:rsid w:val="000C6E0A"/>
    <w:rsid w:val="00143E0F"/>
    <w:rsid w:val="00147FCA"/>
    <w:rsid w:val="001A4E0C"/>
    <w:rsid w:val="001F39E2"/>
    <w:rsid w:val="001F47CD"/>
    <w:rsid w:val="002019A8"/>
    <w:rsid w:val="00202178"/>
    <w:rsid w:val="00210998"/>
    <w:rsid w:val="00230874"/>
    <w:rsid w:val="00246CB1"/>
    <w:rsid w:val="0025248A"/>
    <w:rsid w:val="00270873"/>
    <w:rsid w:val="00277BD3"/>
    <w:rsid w:val="00277D37"/>
    <w:rsid w:val="002E5781"/>
    <w:rsid w:val="00303A64"/>
    <w:rsid w:val="00305E24"/>
    <w:rsid w:val="00326638"/>
    <w:rsid w:val="003277B9"/>
    <w:rsid w:val="003400BC"/>
    <w:rsid w:val="00362D9E"/>
    <w:rsid w:val="00366763"/>
    <w:rsid w:val="00382797"/>
    <w:rsid w:val="00387558"/>
    <w:rsid w:val="003A3160"/>
    <w:rsid w:val="003C2246"/>
    <w:rsid w:val="003C7FAF"/>
    <w:rsid w:val="003D10E9"/>
    <w:rsid w:val="003F396A"/>
    <w:rsid w:val="003F6F05"/>
    <w:rsid w:val="003F7431"/>
    <w:rsid w:val="004016FF"/>
    <w:rsid w:val="00443380"/>
    <w:rsid w:val="00453838"/>
    <w:rsid w:val="004612B5"/>
    <w:rsid w:val="004631F7"/>
    <w:rsid w:val="00466C51"/>
    <w:rsid w:val="004714DC"/>
    <w:rsid w:val="00485614"/>
    <w:rsid w:val="004973FE"/>
    <w:rsid w:val="004E0866"/>
    <w:rsid w:val="004F23F2"/>
    <w:rsid w:val="005119DD"/>
    <w:rsid w:val="00513C23"/>
    <w:rsid w:val="00541A44"/>
    <w:rsid w:val="00546461"/>
    <w:rsid w:val="00551BA5"/>
    <w:rsid w:val="00552576"/>
    <w:rsid w:val="00565F2F"/>
    <w:rsid w:val="005829DB"/>
    <w:rsid w:val="005842E8"/>
    <w:rsid w:val="00586E29"/>
    <w:rsid w:val="005A0352"/>
    <w:rsid w:val="005A0F3A"/>
    <w:rsid w:val="005B13AC"/>
    <w:rsid w:val="005C35CF"/>
    <w:rsid w:val="005D76E6"/>
    <w:rsid w:val="005E0D23"/>
    <w:rsid w:val="005E5634"/>
    <w:rsid w:val="005F7070"/>
    <w:rsid w:val="00604342"/>
    <w:rsid w:val="00611C32"/>
    <w:rsid w:val="006250DC"/>
    <w:rsid w:val="00645DD5"/>
    <w:rsid w:val="00651672"/>
    <w:rsid w:val="00657E9F"/>
    <w:rsid w:val="006A01C9"/>
    <w:rsid w:val="006A20A7"/>
    <w:rsid w:val="006C4471"/>
    <w:rsid w:val="006D4F91"/>
    <w:rsid w:val="007102F6"/>
    <w:rsid w:val="00713C6B"/>
    <w:rsid w:val="007151F3"/>
    <w:rsid w:val="00716F31"/>
    <w:rsid w:val="00717E64"/>
    <w:rsid w:val="007258DE"/>
    <w:rsid w:val="00775A99"/>
    <w:rsid w:val="007803C6"/>
    <w:rsid w:val="00791645"/>
    <w:rsid w:val="007A400D"/>
    <w:rsid w:val="007A70C3"/>
    <w:rsid w:val="007C0E86"/>
    <w:rsid w:val="007C2F25"/>
    <w:rsid w:val="007C51B6"/>
    <w:rsid w:val="007C5C35"/>
    <w:rsid w:val="007D52EA"/>
    <w:rsid w:val="007E3ACA"/>
    <w:rsid w:val="007E47FC"/>
    <w:rsid w:val="007F55B0"/>
    <w:rsid w:val="007F74C8"/>
    <w:rsid w:val="007F77DE"/>
    <w:rsid w:val="008032A0"/>
    <w:rsid w:val="00817A87"/>
    <w:rsid w:val="00834B62"/>
    <w:rsid w:val="00846606"/>
    <w:rsid w:val="0085793E"/>
    <w:rsid w:val="008607F2"/>
    <w:rsid w:val="00865148"/>
    <w:rsid w:val="00871B3D"/>
    <w:rsid w:val="00873B96"/>
    <w:rsid w:val="008B303D"/>
    <w:rsid w:val="008C02E8"/>
    <w:rsid w:val="008F20B4"/>
    <w:rsid w:val="008F78C3"/>
    <w:rsid w:val="0091508E"/>
    <w:rsid w:val="00915586"/>
    <w:rsid w:val="0091694D"/>
    <w:rsid w:val="009317A0"/>
    <w:rsid w:val="00943650"/>
    <w:rsid w:val="0096324F"/>
    <w:rsid w:val="00970912"/>
    <w:rsid w:val="00984DB9"/>
    <w:rsid w:val="009873B0"/>
    <w:rsid w:val="009A3716"/>
    <w:rsid w:val="009A3C57"/>
    <w:rsid w:val="009C49B1"/>
    <w:rsid w:val="009C6D8A"/>
    <w:rsid w:val="009E15B3"/>
    <w:rsid w:val="00A15595"/>
    <w:rsid w:val="00A43B41"/>
    <w:rsid w:val="00A97842"/>
    <w:rsid w:val="00AD4F71"/>
    <w:rsid w:val="00AF64F5"/>
    <w:rsid w:val="00B3518B"/>
    <w:rsid w:val="00B541A6"/>
    <w:rsid w:val="00B73F96"/>
    <w:rsid w:val="00B94B77"/>
    <w:rsid w:val="00B97D62"/>
    <w:rsid w:val="00BA6927"/>
    <w:rsid w:val="00BB32EB"/>
    <w:rsid w:val="00BB6A5E"/>
    <w:rsid w:val="00BC028D"/>
    <w:rsid w:val="00BC0FF4"/>
    <w:rsid w:val="00BD38FF"/>
    <w:rsid w:val="00BD6C71"/>
    <w:rsid w:val="00BE5B1F"/>
    <w:rsid w:val="00C025FF"/>
    <w:rsid w:val="00C02BAC"/>
    <w:rsid w:val="00C14F34"/>
    <w:rsid w:val="00C23597"/>
    <w:rsid w:val="00C3072D"/>
    <w:rsid w:val="00C30B2D"/>
    <w:rsid w:val="00C341FF"/>
    <w:rsid w:val="00C435CA"/>
    <w:rsid w:val="00C6391B"/>
    <w:rsid w:val="00C94A49"/>
    <w:rsid w:val="00CA64F0"/>
    <w:rsid w:val="00CA6526"/>
    <w:rsid w:val="00CB4E93"/>
    <w:rsid w:val="00CB650C"/>
    <w:rsid w:val="00CD6689"/>
    <w:rsid w:val="00CE3DE6"/>
    <w:rsid w:val="00CE44DA"/>
    <w:rsid w:val="00D20C81"/>
    <w:rsid w:val="00D21AE8"/>
    <w:rsid w:val="00D34A1F"/>
    <w:rsid w:val="00D42A31"/>
    <w:rsid w:val="00D55B0B"/>
    <w:rsid w:val="00D63100"/>
    <w:rsid w:val="00D65F05"/>
    <w:rsid w:val="00D73078"/>
    <w:rsid w:val="00D81602"/>
    <w:rsid w:val="00D8616F"/>
    <w:rsid w:val="00D93B0B"/>
    <w:rsid w:val="00DB08F5"/>
    <w:rsid w:val="00DD7294"/>
    <w:rsid w:val="00E062D3"/>
    <w:rsid w:val="00E37D28"/>
    <w:rsid w:val="00E452B5"/>
    <w:rsid w:val="00E530FC"/>
    <w:rsid w:val="00E648CC"/>
    <w:rsid w:val="00E83E89"/>
    <w:rsid w:val="00EA4680"/>
    <w:rsid w:val="00EF11F1"/>
    <w:rsid w:val="00F02BE5"/>
    <w:rsid w:val="00F07FA8"/>
    <w:rsid w:val="00F20A8B"/>
    <w:rsid w:val="00F23AE8"/>
    <w:rsid w:val="00F241F8"/>
    <w:rsid w:val="00F2714E"/>
    <w:rsid w:val="00F6352D"/>
    <w:rsid w:val="00F64F97"/>
    <w:rsid w:val="00F71F9F"/>
    <w:rsid w:val="00F835DE"/>
    <w:rsid w:val="00F850B3"/>
    <w:rsid w:val="00FA3827"/>
    <w:rsid w:val="00FD0CB7"/>
    <w:rsid w:val="00FD5F66"/>
    <w:rsid w:val="00FE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BD7F"/>
  <w15:docId w15:val="{403652B2-4B5E-432D-8B91-2A879B75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DB9"/>
    <w:rPr>
      <w:rFonts w:ascii="Times New Roman" w:eastAsia="Times New Roman" w:hAnsi="Times New Roman" w:cs="Times New Roman"/>
      <w:lang w:eastAsia="ru-RU"/>
    </w:rPr>
  </w:style>
  <w:style w:type="paragraph" w:styleId="1">
    <w:name w:val="heading 1"/>
    <w:basedOn w:val="a"/>
    <w:next w:val="a"/>
    <w:link w:val="10"/>
    <w:uiPriority w:val="9"/>
    <w:qFormat/>
    <w:rsid w:val="00645D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A0F3A"/>
    <w:pPr>
      <w:spacing w:before="100" w:beforeAutospacing="1" w:after="100" w:afterAutospacing="1"/>
      <w:outlineLvl w:val="1"/>
    </w:pPr>
    <w:rPr>
      <w:b/>
      <w:bCs/>
      <w:sz w:val="36"/>
      <w:szCs w:val="36"/>
    </w:rPr>
  </w:style>
  <w:style w:type="paragraph" w:styleId="8">
    <w:name w:val="heading 8"/>
    <w:basedOn w:val="a"/>
    <w:next w:val="a"/>
    <w:link w:val="80"/>
    <w:uiPriority w:val="9"/>
    <w:semiHidden/>
    <w:unhideWhenUsed/>
    <w:qFormat/>
    <w:rsid w:val="00C14F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0F3A"/>
    <w:rPr>
      <w:rFonts w:ascii="Times New Roman" w:eastAsia="Times New Roman" w:hAnsi="Times New Roman" w:cs="Times New Roman"/>
      <w:b/>
      <w:bCs/>
      <w:sz w:val="36"/>
      <w:szCs w:val="36"/>
      <w:lang w:eastAsia="ru-RU"/>
    </w:rPr>
  </w:style>
  <w:style w:type="paragraph" w:customStyle="1" w:styleId="tc">
    <w:name w:val="tc"/>
    <w:basedOn w:val="a"/>
    <w:rsid w:val="005A0F3A"/>
    <w:pPr>
      <w:spacing w:before="100" w:beforeAutospacing="1" w:after="100" w:afterAutospacing="1"/>
    </w:pPr>
  </w:style>
  <w:style w:type="character" w:customStyle="1" w:styleId="fs4">
    <w:name w:val="fs4"/>
    <w:basedOn w:val="a0"/>
    <w:rsid w:val="005A0F3A"/>
  </w:style>
  <w:style w:type="character" w:styleId="a3">
    <w:name w:val="Hyperlink"/>
    <w:basedOn w:val="a0"/>
    <w:uiPriority w:val="99"/>
    <w:semiHidden/>
    <w:unhideWhenUsed/>
    <w:rsid w:val="005A0F3A"/>
    <w:rPr>
      <w:color w:val="0000FF"/>
      <w:u w:val="single"/>
    </w:rPr>
  </w:style>
  <w:style w:type="paragraph" w:customStyle="1" w:styleId="tj">
    <w:name w:val="tj"/>
    <w:basedOn w:val="a"/>
    <w:rsid w:val="005A0F3A"/>
    <w:pPr>
      <w:spacing w:before="100" w:beforeAutospacing="1" w:after="100" w:afterAutospacing="1"/>
    </w:pPr>
  </w:style>
  <w:style w:type="paragraph" w:styleId="a4">
    <w:name w:val="Normal (Web)"/>
    <w:basedOn w:val="a"/>
    <w:uiPriority w:val="99"/>
    <w:unhideWhenUsed/>
    <w:rsid w:val="000C25CC"/>
    <w:pPr>
      <w:spacing w:before="100" w:beforeAutospacing="1" w:after="100" w:afterAutospacing="1"/>
    </w:pPr>
  </w:style>
  <w:style w:type="character" w:customStyle="1" w:styleId="copy-file-field">
    <w:name w:val="copy-file-field"/>
    <w:basedOn w:val="a0"/>
    <w:rsid w:val="000C25CC"/>
  </w:style>
  <w:style w:type="paragraph" w:styleId="a5">
    <w:name w:val="List Paragraph"/>
    <w:basedOn w:val="a"/>
    <w:uiPriority w:val="34"/>
    <w:qFormat/>
    <w:rsid w:val="000C25CC"/>
    <w:pPr>
      <w:ind w:left="720"/>
      <w:contextualSpacing/>
    </w:pPr>
  </w:style>
  <w:style w:type="character" w:customStyle="1" w:styleId="80">
    <w:name w:val="Заголовок 8 Знак"/>
    <w:basedOn w:val="a0"/>
    <w:link w:val="8"/>
    <w:uiPriority w:val="9"/>
    <w:semiHidden/>
    <w:rsid w:val="00C14F34"/>
    <w:rPr>
      <w:rFonts w:asciiTheme="majorHAnsi" w:eastAsiaTheme="majorEastAsia" w:hAnsiTheme="majorHAnsi" w:cstheme="majorBidi"/>
      <w:color w:val="272727" w:themeColor="text1" w:themeTint="D8"/>
      <w:sz w:val="21"/>
      <w:szCs w:val="21"/>
      <w:lang w:eastAsia="ru-RU"/>
    </w:rPr>
  </w:style>
  <w:style w:type="paragraph" w:styleId="a6">
    <w:name w:val="header"/>
    <w:basedOn w:val="a"/>
    <w:link w:val="a7"/>
    <w:rsid w:val="00C14F34"/>
    <w:pPr>
      <w:tabs>
        <w:tab w:val="center" w:pos="4153"/>
        <w:tab w:val="right" w:pos="8306"/>
      </w:tabs>
      <w:ind w:firstLine="720"/>
      <w:jc w:val="both"/>
    </w:pPr>
    <w:rPr>
      <w:sz w:val="28"/>
      <w:szCs w:val="20"/>
      <w:lang w:val="uk-UA"/>
    </w:rPr>
  </w:style>
  <w:style w:type="character" w:customStyle="1" w:styleId="a7">
    <w:name w:val="Верхний колонтитул Знак"/>
    <w:basedOn w:val="a0"/>
    <w:link w:val="a6"/>
    <w:rsid w:val="00C14F34"/>
    <w:rPr>
      <w:rFonts w:ascii="Times New Roman" w:eastAsia="Times New Roman" w:hAnsi="Times New Roman" w:cs="Times New Roman"/>
      <w:sz w:val="28"/>
      <w:szCs w:val="20"/>
      <w:lang w:val="uk-UA" w:eastAsia="ru-RU"/>
    </w:rPr>
  </w:style>
  <w:style w:type="character" w:customStyle="1" w:styleId="a8">
    <w:name w:val="Основной текст_"/>
    <w:link w:val="11"/>
    <w:rsid w:val="00C14F34"/>
    <w:rPr>
      <w:sz w:val="18"/>
      <w:szCs w:val="18"/>
      <w:shd w:val="clear" w:color="auto" w:fill="FFFFFF"/>
    </w:rPr>
  </w:style>
  <w:style w:type="paragraph" w:customStyle="1" w:styleId="11">
    <w:name w:val="Основной текст1"/>
    <w:basedOn w:val="a"/>
    <w:link w:val="a8"/>
    <w:rsid w:val="00C14F34"/>
    <w:pPr>
      <w:widowControl w:val="0"/>
      <w:shd w:val="clear" w:color="auto" w:fill="FFFFFF"/>
      <w:spacing w:after="40"/>
      <w:ind w:firstLine="400"/>
    </w:pPr>
    <w:rPr>
      <w:rFonts w:asciiTheme="minorHAnsi" w:eastAsiaTheme="minorHAnsi" w:hAnsiTheme="minorHAnsi" w:cstheme="minorBidi"/>
      <w:sz w:val="18"/>
      <w:szCs w:val="18"/>
      <w:lang w:eastAsia="en-US"/>
    </w:rPr>
  </w:style>
  <w:style w:type="character" w:styleId="a9">
    <w:name w:val="Emphasis"/>
    <w:basedOn w:val="a0"/>
    <w:uiPriority w:val="20"/>
    <w:qFormat/>
    <w:rsid w:val="00C14F34"/>
    <w:rPr>
      <w:i/>
      <w:iCs/>
    </w:rPr>
  </w:style>
  <w:style w:type="character" w:customStyle="1" w:styleId="10">
    <w:name w:val="Заголовок 1 Знак"/>
    <w:basedOn w:val="a0"/>
    <w:link w:val="1"/>
    <w:uiPriority w:val="9"/>
    <w:rsid w:val="00645DD5"/>
    <w:rPr>
      <w:rFonts w:asciiTheme="majorHAnsi" w:eastAsiaTheme="majorEastAsia" w:hAnsiTheme="majorHAnsi" w:cstheme="majorBidi"/>
      <w:color w:val="2F5496" w:themeColor="accent1" w:themeShade="BF"/>
      <w:sz w:val="32"/>
      <w:szCs w:val="32"/>
      <w:lang w:eastAsia="ru-RU"/>
    </w:rPr>
  </w:style>
  <w:style w:type="character" w:styleId="aa">
    <w:name w:val="Strong"/>
    <w:basedOn w:val="a0"/>
    <w:uiPriority w:val="22"/>
    <w:qFormat/>
    <w:rsid w:val="00645DD5"/>
    <w:rPr>
      <w:b/>
      <w:bCs/>
    </w:rPr>
  </w:style>
  <w:style w:type="table" w:styleId="ab">
    <w:name w:val="Table Grid"/>
    <w:basedOn w:val="a1"/>
    <w:rsid w:val="00645DD5"/>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D0CB7"/>
    <w:pPr>
      <w:tabs>
        <w:tab w:val="center" w:pos="4677"/>
        <w:tab w:val="right" w:pos="9355"/>
      </w:tabs>
    </w:pPr>
  </w:style>
  <w:style w:type="character" w:customStyle="1" w:styleId="ad">
    <w:name w:val="Нижний колонтитул Знак"/>
    <w:basedOn w:val="a0"/>
    <w:link w:val="ac"/>
    <w:uiPriority w:val="99"/>
    <w:rsid w:val="00FD0CB7"/>
    <w:rPr>
      <w:rFonts w:ascii="Times New Roman" w:eastAsia="Times New Roman" w:hAnsi="Times New Roman" w:cs="Times New Roman"/>
      <w:lang w:eastAsia="ru-RU"/>
    </w:rPr>
  </w:style>
  <w:style w:type="paragraph" w:styleId="ae">
    <w:name w:val="No Spacing"/>
    <w:uiPriority w:val="1"/>
    <w:qFormat/>
    <w:rsid w:val="00865148"/>
    <w:rPr>
      <w:rFonts w:ascii="Calibri" w:eastAsia="Calibri" w:hAnsi="Calibri" w:cs="Times New Roman"/>
      <w:sz w:val="22"/>
      <w:szCs w:val="22"/>
    </w:rPr>
  </w:style>
  <w:style w:type="paragraph" w:customStyle="1" w:styleId="FR4">
    <w:name w:val="FR4"/>
    <w:rsid w:val="00865148"/>
    <w:pPr>
      <w:widowControl w:val="0"/>
      <w:snapToGrid w:val="0"/>
      <w:spacing w:before="80"/>
      <w:ind w:left="200"/>
      <w:jc w:val="center"/>
    </w:pPr>
    <w:rPr>
      <w:rFonts w:ascii="Arial" w:eastAsia="Times New Roman" w:hAnsi="Arial" w:cs="Times New Roman"/>
      <w:b/>
      <w:sz w:val="28"/>
      <w:szCs w:val="20"/>
      <w:lang w:val="uk-UA" w:eastAsia="ru-RU"/>
    </w:rPr>
  </w:style>
  <w:style w:type="paragraph" w:styleId="af">
    <w:name w:val="Title"/>
    <w:basedOn w:val="a"/>
    <w:next w:val="a"/>
    <w:link w:val="af0"/>
    <w:uiPriority w:val="10"/>
    <w:qFormat/>
    <w:rsid w:val="00E452B5"/>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E452B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04">
      <w:bodyDiv w:val="1"/>
      <w:marLeft w:val="0"/>
      <w:marRight w:val="0"/>
      <w:marTop w:val="0"/>
      <w:marBottom w:val="0"/>
      <w:divBdr>
        <w:top w:val="none" w:sz="0" w:space="0" w:color="auto"/>
        <w:left w:val="none" w:sz="0" w:space="0" w:color="auto"/>
        <w:bottom w:val="none" w:sz="0" w:space="0" w:color="auto"/>
        <w:right w:val="none" w:sz="0" w:space="0" w:color="auto"/>
      </w:divBdr>
      <w:divsChild>
        <w:div w:id="771435202">
          <w:marLeft w:val="0"/>
          <w:marRight w:val="450"/>
          <w:marTop w:val="0"/>
          <w:marBottom w:val="0"/>
          <w:divBdr>
            <w:top w:val="none" w:sz="0" w:space="0" w:color="auto"/>
            <w:left w:val="none" w:sz="0" w:space="0" w:color="auto"/>
            <w:bottom w:val="none" w:sz="0" w:space="0" w:color="auto"/>
            <w:right w:val="none" w:sz="0" w:space="0" w:color="auto"/>
          </w:divBdr>
        </w:div>
        <w:div w:id="1834489390">
          <w:marLeft w:val="0"/>
          <w:marRight w:val="0"/>
          <w:marTop w:val="0"/>
          <w:marBottom w:val="0"/>
          <w:divBdr>
            <w:top w:val="none" w:sz="0" w:space="0" w:color="auto"/>
            <w:left w:val="none" w:sz="0" w:space="0" w:color="auto"/>
            <w:bottom w:val="none" w:sz="0" w:space="0" w:color="auto"/>
            <w:right w:val="none" w:sz="0" w:space="0" w:color="auto"/>
          </w:divBdr>
        </w:div>
      </w:divsChild>
    </w:div>
    <w:div w:id="45757962">
      <w:bodyDiv w:val="1"/>
      <w:marLeft w:val="0"/>
      <w:marRight w:val="0"/>
      <w:marTop w:val="0"/>
      <w:marBottom w:val="0"/>
      <w:divBdr>
        <w:top w:val="none" w:sz="0" w:space="0" w:color="auto"/>
        <w:left w:val="none" w:sz="0" w:space="0" w:color="auto"/>
        <w:bottom w:val="none" w:sz="0" w:space="0" w:color="auto"/>
        <w:right w:val="none" w:sz="0" w:space="0" w:color="auto"/>
      </w:divBdr>
    </w:div>
    <w:div w:id="587231016">
      <w:bodyDiv w:val="1"/>
      <w:marLeft w:val="0"/>
      <w:marRight w:val="0"/>
      <w:marTop w:val="0"/>
      <w:marBottom w:val="0"/>
      <w:divBdr>
        <w:top w:val="none" w:sz="0" w:space="0" w:color="auto"/>
        <w:left w:val="none" w:sz="0" w:space="0" w:color="auto"/>
        <w:bottom w:val="none" w:sz="0" w:space="0" w:color="auto"/>
        <w:right w:val="none" w:sz="0" w:space="0" w:color="auto"/>
      </w:divBdr>
    </w:div>
    <w:div w:id="716707230">
      <w:bodyDiv w:val="1"/>
      <w:marLeft w:val="0"/>
      <w:marRight w:val="0"/>
      <w:marTop w:val="0"/>
      <w:marBottom w:val="0"/>
      <w:divBdr>
        <w:top w:val="none" w:sz="0" w:space="0" w:color="auto"/>
        <w:left w:val="none" w:sz="0" w:space="0" w:color="auto"/>
        <w:bottom w:val="none" w:sz="0" w:space="0" w:color="auto"/>
        <w:right w:val="none" w:sz="0" w:space="0" w:color="auto"/>
      </w:divBdr>
    </w:div>
    <w:div w:id="937638503">
      <w:bodyDiv w:val="1"/>
      <w:marLeft w:val="0"/>
      <w:marRight w:val="0"/>
      <w:marTop w:val="0"/>
      <w:marBottom w:val="0"/>
      <w:divBdr>
        <w:top w:val="none" w:sz="0" w:space="0" w:color="auto"/>
        <w:left w:val="none" w:sz="0" w:space="0" w:color="auto"/>
        <w:bottom w:val="none" w:sz="0" w:space="0" w:color="auto"/>
        <w:right w:val="none" w:sz="0" w:space="0" w:color="auto"/>
      </w:divBdr>
    </w:div>
    <w:div w:id="1114859806">
      <w:bodyDiv w:val="1"/>
      <w:marLeft w:val="0"/>
      <w:marRight w:val="0"/>
      <w:marTop w:val="0"/>
      <w:marBottom w:val="0"/>
      <w:divBdr>
        <w:top w:val="none" w:sz="0" w:space="0" w:color="auto"/>
        <w:left w:val="none" w:sz="0" w:space="0" w:color="auto"/>
        <w:bottom w:val="none" w:sz="0" w:space="0" w:color="auto"/>
        <w:right w:val="none" w:sz="0" w:space="0" w:color="auto"/>
      </w:divBdr>
    </w:div>
    <w:div w:id="1480344066">
      <w:bodyDiv w:val="1"/>
      <w:marLeft w:val="0"/>
      <w:marRight w:val="0"/>
      <w:marTop w:val="0"/>
      <w:marBottom w:val="0"/>
      <w:divBdr>
        <w:top w:val="none" w:sz="0" w:space="0" w:color="auto"/>
        <w:left w:val="none" w:sz="0" w:space="0" w:color="auto"/>
        <w:bottom w:val="none" w:sz="0" w:space="0" w:color="auto"/>
        <w:right w:val="none" w:sz="0" w:space="0" w:color="auto"/>
      </w:divBdr>
    </w:div>
    <w:div w:id="166986331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03">
          <w:marLeft w:val="0"/>
          <w:marRight w:val="0"/>
          <w:marTop w:val="0"/>
          <w:marBottom w:val="0"/>
          <w:divBdr>
            <w:top w:val="none" w:sz="0" w:space="0" w:color="auto"/>
            <w:left w:val="none" w:sz="0" w:space="0" w:color="auto"/>
            <w:bottom w:val="none" w:sz="0" w:space="0" w:color="auto"/>
            <w:right w:val="none" w:sz="0" w:space="0" w:color="auto"/>
          </w:divBdr>
        </w:div>
        <w:div w:id="1346908366">
          <w:marLeft w:val="0"/>
          <w:marRight w:val="0"/>
          <w:marTop w:val="0"/>
          <w:marBottom w:val="0"/>
          <w:divBdr>
            <w:top w:val="none" w:sz="0" w:space="0" w:color="auto"/>
            <w:left w:val="none" w:sz="0" w:space="0" w:color="auto"/>
            <w:bottom w:val="none" w:sz="0" w:space="0" w:color="auto"/>
            <w:right w:val="none" w:sz="0" w:space="0" w:color="auto"/>
          </w:divBdr>
        </w:div>
        <w:div w:id="1927499627">
          <w:marLeft w:val="0"/>
          <w:marRight w:val="0"/>
          <w:marTop w:val="0"/>
          <w:marBottom w:val="0"/>
          <w:divBdr>
            <w:top w:val="none" w:sz="0" w:space="0" w:color="auto"/>
            <w:left w:val="none" w:sz="0" w:space="0" w:color="auto"/>
            <w:bottom w:val="none" w:sz="0" w:space="0" w:color="auto"/>
            <w:right w:val="none" w:sz="0" w:space="0" w:color="auto"/>
          </w:divBdr>
        </w:div>
        <w:div w:id="1474172882">
          <w:marLeft w:val="0"/>
          <w:marRight w:val="0"/>
          <w:marTop w:val="0"/>
          <w:marBottom w:val="0"/>
          <w:divBdr>
            <w:top w:val="none" w:sz="0" w:space="0" w:color="auto"/>
            <w:left w:val="none" w:sz="0" w:space="0" w:color="auto"/>
            <w:bottom w:val="none" w:sz="0" w:space="0" w:color="auto"/>
            <w:right w:val="none" w:sz="0" w:space="0" w:color="auto"/>
          </w:divBdr>
        </w:div>
        <w:div w:id="1601335636">
          <w:marLeft w:val="0"/>
          <w:marRight w:val="0"/>
          <w:marTop w:val="0"/>
          <w:marBottom w:val="0"/>
          <w:divBdr>
            <w:top w:val="none" w:sz="0" w:space="0" w:color="auto"/>
            <w:left w:val="none" w:sz="0" w:space="0" w:color="auto"/>
            <w:bottom w:val="none" w:sz="0" w:space="0" w:color="auto"/>
            <w:right w:val="none" w:sz="0" w:space="0" w:color="auto"/>
          </w:divBdr>
        </w:div>
        <w:div w:id="1564290903">
          <w:marLeft w:val="0"/>
          <w:marRight w:val="0"/>
          <w:marTop w:val="0"/>
          <w:marBottom w:val="0"/>
          <w:divBdr>
            <w:top w:val="none" w:sz="0" w:space="0" w:color="auto"/>
            <w:left w:val="none" w:sz="0" w:space="0" w:color="auto"/>
            <w:bottom w:val="none" w:sz="0" w:space="0" w:color="auto"/>
            <w:right w:val="none" w:sz="0" w:space="0" w:color="auto"/>
          </w:divBdr>
        </w:div>
        <w:div w:id="829173308">
          <w:marLeft w:val="0"/>
          <w:marRight w:val="0"/>
          <w:marTop w:val="0"/>
          <w:marBottom w:val="0"/>
          <w:divBdr>
            <w:top w:val="none" w:sz="0" w:space="0" w:color="auto"/>
            <w:left w:val="none" w:sz="0" w:space="0" w:color="auto"/>
            <w:bottom w:val="none" w:sz="0" w:space="0" w:color="auto"/>
            <w:right w:val="none" w:sz="0" w:space="0" w:color="auto"/>
          </w:divBdr>
        </w:div>
        <w:div w:id="1254513601">
          <w:marLeft w:val="0"/>
          <w:marRight w:val="0"/>
          <w:marTop w:val="0"/>
          <w:marBottom w:val="0"/>
          <w:divBdr>
            <w:top w:val="none" w:sz="0" w:space="0" w:color="auto"/>
            <w:left w:val="none" w:sz="0" w:space="0" w:color="auto"/>
            <w:bottom w:val="none" w:sz="0" w:space="0" w:color="auto"/>
            <w:right w:val="none" w:sz="0" w:space="0" w:color="auto"/>
          </w:divBdr>
        </w:div>
        <w:div w:id="318195278">
          <w:marLeft w:val="0"/>
          <w:marRight w:val="0"/>
          <w:marTop w:val="0"/>
          <w:marBottom w:val="0"/>
          <w:divBdr>
            <w:top w:val="none" w:sz="0" w:space="0" w:color="auto"/>
            <w:left w:val="none" w:sz="0" w:space="0" w:color="auto"/>
            <w:bottom w:val="none" w:sz="0" w:space="0" w:color="auto"/>
            <w:right w:val="none" w:sz="0" w:space="0" w:color="auto"/>
          </w:divBdr>
        </w:div>
        <w:div w:id="962613570">
          <w:marLeft w:val="0"/>
          <w:marRight w:val="0"/>
          <w:marTop w:val="0"/>
          <w:marBottom w:val="0"/>
          <w:divBdr>
            <w:top w:val="none" w:sz="0" w:space="0" w:color="auto"/>
            <w:left w:val="none" w:sz="0" w:space="0" w:color="auto"/>
            <w:bottom w:val="none" w:sz="0" w:space="0" w:color="auto"/>
            <w:right w:val="none" w:sz="0" w:space="0" w:color="auto"/>
          </w:divBdr>
        </w:div>
        <w:div w:id="2006130735">
          <w:marLeft w:val="0"/>
          <w:marRight w:val="0"/>
          <w:marTop w:val="0"/>
          <w:marBottom w:val="0"/>
          <w:divBdr>
            <w:top w:val="none" w:sz="0" w:space="0" w:color="auto"/>
            <w:left w:val="none" w:sz="0" w:space="0" w:color="auto"/>
            <w:bottom w:val="none" w:sz="0" w:space="0" w:color="auto"/>
            <w:right w:val="none" w:sz="0" w:space="0" w:color="auto"/>
          </w:divBdr>
        </w:div>
        <w:div w:id="1300957493">
          <w:marLeft w:val="0"/>
          <w:marRight w:val="0"/>
          <w:marTop w:val="0"/>
          <w:marBottom w:val="0"/>
          <w:divBdr>
            <w:top w:val="none" w:sz="0" w:space="0" w:color="auto"/>
            <w:left w:val="none" w:sz="0" w:space="0" w:color="auto"/>
            <w:bottom w:val="none" w:sz="0" w:space="0" w:color="auto"/>
            <w:right w:val="none" w:sz="0" w:space="0" w:color="auto"/>
          </w:divBdr>
        </w:div>
        <w:div w:id="1189218830">
          <w:marLeft w:val="0"/>
          <w:marRight w:val="0"/>
          <w:marTop w:val="0"/>
          <w:marBottom w:val="0"/>
          <w:divBdr>
            <w:top w:val="none" w:sz="0" w:space="0" w:color="auto"/>
            <w:left w:val="none" w:sz="0" w:space="0" w:color="auto"/>
            <w:bottom w:val="none" w:sz="0" w:space="0" w:color="auto"/>
            <w:right w:val="none" w:sz="0" w:space="0" w:color="auto"/>
          </w:divBdr>
        </w:div>
        <w:div w:id="1443844354">
          <w:marLeft w:val="0"/>
          <w:marRight w:val="0"/>
          <w:marTop w:val="0"/>
          <w:marBottom w:val="0"/>
          <w:divBdr>
            <w:top w:val="none" w:sz="0" w:space="0" w:color="auto"/>
            <w:left w:val="none" w:sz="0" w:space="0" w:color="auto"/>
            <w:bottom w:val="none" w:sz="0" w:space="0" w:color="auto"/>
            <w:right w:val="none" w:sz="0" w:space="0" w:color="auto"/>
          </w:divBdr>
        </w:div>
        <w:div w:id="1641377696">
          <w:marLeft w:val="0"/>
          <w:marRight w:val="0"/>
          <w:marTop w:val="0"/>
          <w:marBottom w:val="0"/>
          <w:divBdr>
            <w:top w:val="none" w:sz="0" w:space="0" w:color="auto"/>
            <w:left w:val="none" w:sz="0" w:space="0" w:color="auto"/>
            <w:bottom w:val="none" w:sz="0" w:space="0" w:color="auto"/>
            <w:right w:val="none" w:sz="0" w:space="0" w:color="auto"/>
          </w:divBdr>
        </w:div>
        <w:div w:id="146092221">
          <w:marLeft w:val="0"/>
          <w:marRight w:val="0"/>
          <w:marTop w:val="0"/>
          <w:marBottom w:val="0"/>
          <w:divBdr>
            <w:top w:val="none" w:sz="0" w:space="0" w:color="auto"/>
            <w:left w:val="none" w:sz="0" w:space="0" w:color="auto"/>
            <w:bottom w:val="none" w:sz="0" w:space="0" w:color="auto"/>
            <w:right w:val="none" w:sz="0" w:space="0" w:color="auto"/>
          </w:divBdr>
        </w:div>
        <w:div w:id="1666936324">
          <w:marLeft w:val="0"/>
          <w:marRight w:val="0"/>
          <w:marTop w:val="0"/>
          <w:marBottom w:val="0"/>
          <w:divBdr>
            <w:top w:val="none" w:sz="0" w:space="0" w:color="auto"/>
            <w:left w:val="none" w:sz="0" w:space="0" w:color="auto"/>
            <w:bottom w:val="none" w:sz="0" w:space="0" w:color="auto"/>
            <w:right w:val="none" w:sz="0" w:space="0" w:color="auto"/>
          </w:divBdr>
        </w:div>
        <w:div w:id="1758214801">
          <w:marLeft w:val="0"/>
          <w:marRight w:val="0"/>
          <w:marTop w:val="0"/>
          <w:marBottom w:val="0"/>
          <w:divBdr>
            <w:top w:val="none" w:sz="0" w:space="0" w:color="auto"/>
            <w:left w:val="none" w:sz="0" w:space="0" w:color="auto"/>
            <w:bottom w:val="none" w:sz="0" w:space="0" w:color="auto"/>
            <w:right w:val="none" w:sz="0" w:space="0" w:color="auto"/>
          </w:divBdr>
        </w:div>
      </w:divsChild>
    </w:div>
    <w:div w:id="1961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AAE0-3BF5-4D9D-9048-F7D99BBB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Tytykalo | MORIS</dc:creator>
  <cp:keywords/>
  <dc:description/>
  <cp:lastModifiedBy>Maksym Fomin</cp:lastModifiedBy>
  <cp:revision>2</cp:revision>
  <cp:lastPrinted>2024-02-09T10:19:00Z</cp:lastPrinted>
  <dcterms:created xsi:type="dcterms:W3CDTF">2024-02-09T10:20:00Z</dcterms:created>
  <dcterms:modified xsi:type="dcterms:W3CDTF">2024-02-09T10:20:00Z</dcterms:modified>
</cp:coreProperties>
</file>