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B08ED" w:rsidRPr="00E414C3" w:rsidRDefault="0098456F" w:rsidP="00E414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0000002" w14:textId="69A9018F" w:rsidR="001B08ED" w:rsidRPr="00E414C3" w:rsidRDefault="0098456F" w:rsidP="00E414C3">
      <w:pPr>
        <w:pStyle w:val="2"/>
        <w:shd w:val="clear" w:color="auto" w:fill="FFFFFF"/>
        <w:spacing w:before="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проекту рішення Київської міської ради </w:t>
      </w:r>
      <w:r w:rsidR="00B452BB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B85005" w:rsidRPr="00E414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Порядку</w:t>
      </w:r>
      <w:r w:rsidR="00B85005"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5005" w:rsidRPr="00E414C3">
        <w:rPr>
          <w:rFonts w:ascii="Times New Roman" w:hAnsi="Times New Roman" w:cs="Times New Roman"/>
          <w:b/>
          <w:sz w:val="28"/>
          <w:szCs w:val="28"/>
          <w:lang w:val="uk-UA"/>
        </w:rPr>
        <w:t>часткового відшкодування вартості улаштування (капітального ремонту) систем протипожежного захисту, яке фінансується об'єднаннями співвласників багатоквартирних будинків, житловими кооперативами та управителями багатоквартирних житлових будинків</w:t>
      </w:r>
    </w:p>
    <w:p w14:paraId="7F92CB61" w14:textId="77777777" w:rsidR="00B85005" w:rsidRPr="00E414C3" w:rsidRDefault="00B85005" w:rsidP="00E414C3">
      <w:pPr>
        <w:spacing w:line="240" w:lineRule="auto"/>
        <w:contextualSpacing/>
        <w:jc w:val="center"/>
        <w:rPr>
          <w:lang w:val="uk-UA"/>
        </w:rPr>
      </w:pPr>
    </w:p>
    <w:p w14:paraId="00000003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рішення.</w:t>
      </w:r>
    </w:p>
    <w:p w14:paraId="317A0F69" w14:textId="28FA65B7" w:rsidR="00E414C3" w:rsidRDefault="00E414C3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підготовлено з метою популяризації ідеї улаштування (капітального ремонту) </w:t>
      </w:r>
      <w:r w:rsidRPr="00E414C3">
        <w:rPr>
          <w:rFonts w:ascii="Times New Roman" w:hAnsi="Times New Roman" w:cs="Times New Roman"/>
          <w:sz w:val="28"/>
          <w:szCs w:val="28"/>
          <w:lang w:val="uk-UA"/>
        </w:rPr>
        <w:t>систем протипожежного захисту</w:t>
      </w:r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часткової компенсації коштів витрачених на проектування та виконання робіт з улаштування (капітального ремонту) </w:t>
      </w:r>
      <w:r w:rsidRPr="00E414C3">
        <w:rPr>
          <w:rFonts w:ascii="Times New Roman" w:hAnsi="Times New Roman" w:cs="Times New Roman"/>
          <w:sz w:val="28"/>
          <w:szCs w:val="28"/>
          <w:lang w:val="uk-UA"/>
        </w:rPr>
        <w:t>систем протипожежного захисту,</w:t>
      </w:r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об’єднань співвласників багатоквартирних житлових будинків</w:t>
      </w:r>
      <w:r w:rsidR="009809E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експлуатуються не менше 5 (п'яти) років,</w:t>
      </w:r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задля забезпечення ефективної системи сповіщення мешканців, у випадку настання надзвичайної ситуації. </w:t>
      </w:r>
    </w:p>
    <w:p w14:paraId="38D9EEA4" w14:textId="3BC57ADE" w:rsidR="00BE7056" w:rsidRDefault="00BE7056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повідно до інформації, поширеної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Головним управлінням держа</w:t>
      </w:r>
      <w:r w:rsidR="00035E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 служби надзвичайних ситуацій в місті Києві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орієнтовно 1252 багатоквартирних  будинків (від 16 поверхів), потребують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улаштування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ремонту </w:t>
      </w:r>
      <w:r w:rsidR="00213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протипожежних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систем. </w:t>
      </w:r>
    </w:p>
    <w:p w14:paraId="5BB3A6FA" w14:textId="314D6AF7" w:rsidR="00BE7056" w:rsidRDefault="00B07F8D" w:rsidP="00B07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Сума компенсації була вирахувана, як 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арифметичний розрахуно</w:t>
      </w:r>
      <w:r w:rsidR="00C01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к, що включає наступні складові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C01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середня вартість улаштування (монтування) систем протипожежного захисту (сигналізація, оповіщення, гасіння) у 16-ти поверховому багатоквартирному будинку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1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становить 1500 тис. грн.</w:t>
      </w:r>
      <w:r w:rsidR="00723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01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проектної документації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1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300 тис. грн. </w:t>
      </w:r>
    </w:p>
    <w:p w14:paraId="6FAF0DA6" w14:textId="3ECEE001" w:rsidR="00BE7056" w:rsidRDefault="00C01C94" w:rsidP="00B07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огляду на викладене, за виготовлення проектної документації 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пропонується передбачити компенсацію у розмірі 50% вартості виготовлення проектної документації,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 не більше 100 тис. грн.. Д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улаштування (монтування)</w:t>
      </w:r>
      <w:r w:rsidR="006811E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капітального ремонту</w:t>
      </w:r>
      <w:r w:rsidR="00BE70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системи протипожежного захисту 50% вартості, але не більше 400 тис. грн. </w:t>
      </w:r>
    </w:p>
    <w:p w14:paraId="05521AD2" w14:textId="45764C0F" w:rsidR="00B07F8D" w:rsidRPr="00B71E99" w:rsidRDefault="006811E1" w:rsidP="00B07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Зазначена к</w:t>
      </w:r>
      <w:r w:rsidR="00723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омпенсація</w:t>
      </w:r>
      <w:r w:rsidR="00B07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формуватиме </w:t>
      </w:r>
      <w:r w:rsidR="00B07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позитивну і цілеспрямовану мотивацію у власників багатоквартирних будинків, для улаштування (монтування)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капітального ремонту </w:t>
      </w:r>
      <w:r w:rsidR="00B07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 протипожежного захисту. </w:t>
      </w:r>
    </w:p>
    <w:p w14:paraId="0000000D" w14:textId="5E5C8E0E" w:rsidR="001B08ED" w:rsidRPr="00E414C3" w:rsidRDefault="0098456F" w:rsidP="00E414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Мета і шляхи її досягнення.</w:t>
      </w:r>
    </w:p>
    <w:p w14:paraId="096874A0" w14:textId="3E662A98" w:rsidR="00635F46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 проекту рішення –</w:t>
      </w:r>
      <w:r w:rsidR="00723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практична реалізація механізму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46F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стимулювання співвласників до належного утримання спільної сумісної власності</w:t>
      </w:r>
      <w:r w:rsidR="006811E1" w:rsidRPr="00681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11E1">
        <w:rPr>
          <w:rFonts w:ascii="Times New Roman" w:eastAsia="Times New Roman" w:hAnsi="Times New Roman" w:cs="Times New Roman"/>
          <w:sz w:val="28"/>
          <w:szCs w:val="28"/>
          <w:lang w:val="uk-UA"/>
        </w:rPr>
        <w:t>у багатоквартирному житловому будинку</w:t>
      </w:r>
      <w:r w:rsidR="0072346F">
        <w:rPr>
          <w:rFonts w:ascii="Times New Roman" w:eastAsia="Times New Roman" w:hAnsi="Times New Roman" w:cs="Times New Roman"/>
          <w:sz w:val="28"/>
          <w:szCs w:val="28"/>
          <w:lang w:val="uk-UA"/>
        </w:rPr>
        <w:t>, в тому числ</w:t>
      </w:r>
      <w:r w:rsidR="00681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6811E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улаштування (монтування), капітальний ремонт</w:t>
      </w:r>
      <w:r w:rsidR="00E414C3"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14C3" w:rsidRPr="00E414C3">
        <w:rPr>
          <w:rFonts w:ascii="Times New Roman" w:hAnsi="Times New Roman" w:cs="Times New Roman"/>
          <w:sz w:val="28"/>
          <w:szCs w:val="28"/>
          <w:lang w:val="uk-UA"/>
        </w:rPr>
        <w:t>систем протипожежного захисту</w:t>
      </w:r>
      <w:r w:rsidR="00681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0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 Правове обґрунтування необхідності прийняття рішення.</w:t>
      </w:r>
    </w:p>
    <w:p w14:paraId="00000011" w14:textId="132271BE" w:rsidR="001B08ED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Цивільний кодекс України, Господарський кодекс України, Закони України «Про місцеве самоврядування в Україні», «Про об’єднання співвласників багатоквартирних будинків», Положення про 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фінансування заходів 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реконструкції, реставрації, проведення капітальних ремонтів, технічного переоснащення багатоквартирних будинків міста  Києва (револьверний фонд)”, затвердженого рішенням Київської міської ради від 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07.10.2021  № 2747/2788  «Про  створення комунального підприємства «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Фонд модернізації та розвитку житлового фонду міста Києва</w:t>
      </w:r>
      <w:r w:rsidR="00635F46"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».</w:t>
      </w:r>
    </w:p>
    <w:p w14:paraId="2B725201" w14:textId="77777777" w:rsidR="00635F46" w:rsidRPr="00E414C3" w:rsidRDefault="00635F46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2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Інформація про те, чи стосується </w:t>
      </w:r>
      <w:proofErr w:type="spellStart"/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прав і соціальної захищеності осіб з інвалідністю.</w:t>
      </w:r>
    </w:p>
    <w:p w14:paraId="00000013" w14:textId="77777777" w:rsidR="001B08ED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не матиме впливу на права і соціальну захищеність осіб з інвалідністю.</w:t>
      </w:r>
      <w:r w:rsidRPr="00E41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D8EF3D" w14:textId="77777777" w:rsidR="00E414C3" w:rsidRPr="00E414C3" w:rsidRDefault="00E414C3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14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Інформація про те, чи містить </w:t>
      </w:r>
      <w:proofErr w:type="spellStart"/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інформацію з обмеженим доступом у розумінні статті 6 Закону України «Про доступ до публічної інформації».</w:t>
      </w:r>
    </w:p>
    <w:p w14:paraId="00000015" w14:textId="7EDD2A5B" w:rsidR="001B08ED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27783080" w14:textId="77777777" w:rsidR="003A263D" w:rsidRDefault="003A263D" w:rsidP="003A263D">
      <w:pPr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</w:t>
      </w:r>
      <w:r w:rsidRPr="00771E96">
        <w:rPr>
          <w:rFonts w:ascii="Times New Roman" w:hAnsi="Times New Roman" w:cs="Times New Roman"/>
          <w:b/>
          <w:sz w:val="28"/>
          <w:szCs w:val="28"/>
        </w:rPr>
        <w:t>аконів України «Про інформацію» та «Про захист персональних даних».</w:t>
      </w:r>
    </w:p>
    <w:p w14:paraId="75BC6601" w14:textId="77777777" w:rsidR="00635F46" w:rsidRPr="00E414C3" w:rsidRDefault="00635F46" w:rsidP="00E414C3">
      <w:pPr>
        <w:spacing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414C3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000016" w14:textId="3F6CD6C5" w:rsidR="001B08ED" w:rsidRPr="00E414C3" w:rsidRDefault="003A263D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98456F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 Фінансово-економічне обґрунтування.</w:t>
      </w:r>
    </w:p>
    <w:p w14:paraId="6FFAB5EC" w14:textId="77777777" w:rsidR="00E414C3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заходів відбуватиметься за рахунок коштів </w:t>
      </w:r>
      <w:r w:rsidR="00E414C3"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міста Києва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8" w14:textId="2256A14A" w:rsidR="001B08ED" w:rsidRPr="00E414C3" w:rsidRDefault="003A263D" w:rsidP="003A263D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98456F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Прогноз результатів.</w:t>
      </w:r>
    </w:p>
    <w:p w14:paraId="3A46A4A8" w14:textId="77777777" w:rsidR="00E414C3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Практична реалізація фінансування заходів з </w:t>
      </w:r>
      <w:r w:rsidR="00E414C3"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улаштування (капітального ремонту) </w:t>
      </w:r>
      <w:r w:rsidR="00E414C3" w:rsidRPr="00E414C3">
        <w:rPr>
          <w:rFonts w:ascii="Times New Roman" w:hAnsi="Times New Roman" w:cs="Times New Roman"/>
          <w:sz w:val="28"/>
          <w:szCs w:val="28"/>
          <w:lang w:val="uk-UA"/>
        </w:rPr>
        <w:t>систем протипожежного захисту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A" w14:textId="33D4EB44" w:rsidR="001B08ED" w:rsidRPr="00E414C3" w:rsidRDefault="003A263D" w:rsidP="003A263D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98456F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  Суб’єкт подання.</w:t>
      </w:r>
    </w:p>
    <w:p w14:paraId="0000001B" w14:textId="070EFD4F" w:rsidR="001B08ED" w:rsidRPr="00E414C3" w:rsidRDefault="0098456F" w:rsidP="00E414C3">
      <w:pPr>
        <w:shd w:val="clear" w:color="auto" w:fill="FFFFFF"/>
        <w:spacing w:line="240" w:lineRule="auto"/>
        <w:ind w:right="-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Суб’єктом подання </w:t>
      </w:r>
      <w:proofErr w:type="spellStart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є 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- члени   постійної комісії Київської міської ради з питань житлово-комунального господарства та паливно-енергетичного комплексу.</w:t>
      </w:r>
    </w:p>
    <w:p w14:paraId="76522AA6" w14:textId="638115E5" w:rsidR="001A5A1A" w:rsidRPr="00E414C3" w:rsidRDefault="001A5A1A" w:rsidP="00E414C3">
      <w:pPr>
        <w:tabs>
          <w:tab w:val="left" w:pos="567"/>
        </w:tabs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Відповідальним за супроводження </w:t>
      </w:r>
      <w:proofErr w:type="spellStart"/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проєкту</w:t>
      </w:r>
      <w:proofErr w:type="spellEnd"/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рішення та доповідачем на всіх стадіях розгляду та пленарному засіданні Київської міської ради є  голова постійної комісії Київської міської ради з питань житлово-комунального господарства та паливно-енергетичного комплексу </w:t>
      </w:r>
      <w:r w:rsidR="00177D7A"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–</w:t>
      </w:r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Бродський Олександр Якович, </w:t>
      </w:r>
      <w:proofErr w:type="spellStart"/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к.т</w:t>
      </w:r>
      <w:proofErr w:type="spellEnd"/>
      <w:r w:rsidRPr="00E414C3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. 202-73-11.</w:t>
      </w:r>
    </w:p>
    <w:p w14:paraId="4FD39096" w14:textId="77777777" w:rsidR="001A5A1A" w:rsidRPr="00E414C3" w:rsidRDefault="001A5A1A" w:rsidP="00E41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D819B" w14:textId="7DAF7976" w:rsidR="001A5A1A" w:rsidRPr="00E414C3" w:rsidRDefault="001A5A1A" w:rsidP="00E414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Депутати Київської міської ради   - </w:t>
      </w:r>
    </w:p>
    <w:p w14:paraId="26D1C4A4" w14:textId="53C12972" w:rsidR="001A5A1A" w:rsidRPr="00E414C3" w:rsidRDefault="001A5A1A" w:rsidP="00E41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постійної комісія Київської міської ради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719D4C" w14:textId="77777777" w:rsidR="001A5A1A" w:rsidRPr="00E414C3" w:rsidRDefault="001A5A1A" w:rsidP="00E41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житлово-комунального господарства </w:t>
      </w:r>
    </w:p>
    <w:p w14:paraId="19AC55A9" w14:textId="5A37A300" w:rsidR="001A5A1A" w:rsidRDefault="001A5A1A" w:rsidP="00E41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паливно-енергетичного комплексу:</w:t>
      </w:r>
    </w:p>
    <w:p w14:paraId="23751EC7" w14:textId="77777777" w:rsidR="001600F8" w:rsidRPr="00E414C3" w:rsidRDefault="001600F8" w:rsidP="00E41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2BB6C415" w14:textId="77777777" w:rsidR="003A263D" w:rsidRPr="009B2258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1D8D1546" w14:textId="77777777" w:rsidR="003A263D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4875E862" w14:textId="77777777" w:rsidR="003A263D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6E60DC27" w14:textId="77777777" w:rsidR="003A263D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4EABB3B" w14:textId="77777777" w:rsidR="003A263D" w:rsidRPr="00656ED9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0C1D920A" w14:textId="77777777" w:rsidR="003A263D" w:rsidRPr="009B2258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657847AC" w14:textId="77777777" w:rsidR="003A263D" w:rsidRPr="00656ED9" w:rsidRDefault="003A263D" w:rsidP="003A26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00000031" w14:textId="707655BE" w:rsidR="001B08ED" w:rsidRPr="00E414C3" w:rsidRDefault="001B08ED" w:rsidP="00E414C3">
      <w:pPr>
        <w:spacing w:line="240" w:lineRule="auto"/>
        <w:ind w:right="-140"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2" w14:textId="77777777" w:rsidR="001B08ED" w:rsidRPr="00E414C3" w:rsidRDefault="0098456F" w:rsidP="00E414C3">
      <w:pPr>
        <w:spacing w:line="240" w:lineRule="auto"/>
        <w:ind w:right="-140"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14:paraId="00000033" w14:textId="77777777" w:rsidR="001B08ED" w:rsidRPr="00E414C3" w:rsidRDefault="0098456F" w:rsidP="00E414C3">
      <w:pPr>
        <w:spacing w:line="240" w:lineRule="auto"/>
        <w:ind w:right="-140" w:firstLine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34" w14:textId="77777777" w:rsidR="001B08ED" w:rsidRPr="00E414C3" w:rsidRDefault="001B08ED" w:rsidP="00E414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8ED" w:rsidRPr="00E414C3" w:rsidSect="003A263D">
      <w:pgSz w:w="11906" w:h="16838"/>
      <w:pgMar w:top="1134" w:right="567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ED"/>
    <w:rsid w:val="00035E36"/>
    <w:rsid w:val="0014706B"/>
    <w:rsid w:val="001600F8"/>
    <w:rsid w:val="00161BD6"/>
    <w:rsid w:val="00177D7A"/>
    <w:rsid w:val="001A5A1A"/>
    <w:rsid w:val="001B08ED"/>
    <w:rsid w:val="00213608"/>
    <w:rsid w:val="002D68BE"/>
    <w:rsid w:val="00361580"/>
    <w:rsid w:val="003A263D"/>
    <w:rsid w:val="00425926"/>
    <w:rsid w:val="004800DF"/>
    <w:rsid w:val="004F3A72"/>
    <w:rsid w:val="00534117"/>
    <w:rsid w:val="005D6C9D"/>
    <w:rsid w:val="005E4AA7"/>
    <w:rsid w:val="00635F46"/>
    <w:rsid w:val="006811E1"/>
    <w:rsid w:val="006B62CE"/>
    <w:rsid w:val="006C6652"/>
    <w:rsid w:val="0072346F"/>
    <w:rsid w:val="007759F9"/>
    <w:rsid w:val="007B242F"/>
    <w:rsid w:val="009809EB"/>
    <w:rsid w:val="0098456F"/>
    <w:rsid w:val="00A36E21"/>
    <w:rsid w:val="00A57150"/>
    <w:rsid w:val="00B07F8D"/>
    <w:rsid w:val="00B452BB"/>
    <w:rsid w:val="00B85005"/>
    <w:rsid w:val="00B859F7"/>
    <w:rsid w:val="00BE7056"/>
    <w:rsid w:val="00BF5B7A"/>
    <w:rsid w:val="00C01C94"/>
    <w:rsid w:val="00D75E0B"/>
    <w:rsid w:val="00E414C3"/>
    <w:rsid w:val="00F17938"/>
    <w:rsid w:val="00F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3D1"/>
  <w15:docId w15:val="{35C3A71E-86E8-431C-85E8-44699295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B8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B07F8D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0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Валентина Миколаївна</dc:creator>
  <cp:lastModifiedBy>Антонюк Валентина Миколаївна</cp:lastModifiedBy>
  <cp:revision>2</cp:revision>
  <dcterms:created xsi:type="dcterms:W3CDTF">2025-03-03T14:50:00Z</dcterms:created>
  <dcterms:modified xsi:type="dcterms:W3CDTF">2025-03-03T14:50:00Z</dcterms:modified>
</cp:coreProperties>
</file>