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C8FC" w14:textId="77777777" w:rsidR="00BB390F" w:rsidRPr="00612204" w:rsidRDefault="00BB390F" w:rsidP="00BB390F">
      <w:pPr>
        <w:jc w:val="center"/>
        <w:rPr>
          <w:sz w:val="25"/>
          <w:szCs w:val="25"/>
        </w:rPr>
      </w:pPr>
      <w:r w:rsidRPr="00612204">
        <w:rPr>
          <w:sz w:val="25"/>
          <w:szCs w:val="25"/>
        </w:rPr>
        <w:t xml:space="preserve">Порівняльна таблиця </w:t>
      </w:r>
    </w:p>
    <w:p w14:paraId="093C32D1" w14:textId="77777777" w:rsidR="00694B59" w:rsidRPr="00612204" w:rsidRDefault="00BB390F" w:rsidP="00BB390F">
      <w:pPr>
        <w:pStyle w:val="11"/>
        <w:ind w:firstLine="900"/>
        <w:jc w:val="center"/>
        <w:rPr>
          <w:sz w:val="25"/>
          <w:szCs w:val="25"/>
        </w:rPr>
      </w:pPr>
      <w:r w:rsidRPr="00612204">
        <w:rPr>
          <w:sz w:val="25"/>
          <w:szCs w:val="25"/>
        </w:rPr>
        <w:t>до про</w:t>
      </w:r>
      <w:r w:rsidR="00F27FF2" w:rsidRPr="00612204">
        <w:rPr>
          <w:sz w:val="25"/>
          <w:szCs w:val="25"/>
        </w:rPr>
        <w:t>є</w:t>
      </w:r>
      <w:r w:rsidRPr="00612204">
        <w:rPr>
          <w:sz w:val="25"/>
          <w:szCs w:val="25"/>
        </w:rPr>
        <w:t>кту рішення Київської міської ради</w:t>
      </w:r>
      <w:bookmarkStart w:id="0" w:name="_Hlk150522246"/>
      <w:r w:rsidRPr="00612204">
        <w:rPr>
          <w:sz w:val="25"/>
          <w:szCs w:val="25"/>
          <w:lang w:val="en-US"/>
        </w:rPr>
        <w:t xml:space="preserve"> </w:t>
      </w:r>
      <w:r w:rsidRPr="00612204">
        <w:rPr>
          <w:sz w:val="25"/>
          <w:szCs w:val="25"/>
        </w:rPr>
        <w:t xml:space="preserve">«Про </w:t>
      </w:r>
      <w:bookmarkEnd w:id="0"/>
      <w:r w:rsidRPr="00612204">
        <w:rPr>
          <w:sz w:val="25"/>
          <w:szCs w:val="25"/>
        </w:rPr>
        <w:t xml:space="preserve">внесення змін до таблиці 3 додатку 6 до рішення Київської міської </w:t>
      </w:r>
    </w:p>
    <w:p w14:paraId="59FAEEFC" w14:textId="4C2D8460" w:rsidR="00BB390F" w:rsidRPr="00612204" w:rsidRDefault="00BB390F" w:rsidP="00BB390F">
      <w:pPr>
        <w:pStyle w:val="11"/>
        <w:ind w:firstLine="900"/>
        <w:jc w:val="center"/>
        <w:rPr>
          <w:sz w:val="25"/>
          <w:szCs w:val="25"/>
        </w:rPr>
      </w:pPr>
      <w:r w:rsidRPr="00612204">
        <w:rPr>
          <w:sz w:val="25"/>
          <w:szCs w:val="25"/>
        </w:rPr>
        <w:t>ради</w:t>
      </w:r>
      <w:r w:rsidRPr="00612204">
        <w:rPr>
          <w:sz w:val="25"/>
          <w:szCs w:val="25"/>
          <w:lang w:val="en-US"/>
        </w:rPr>
        <w:t xml:space="preserve"> </w:t>
      </w:r>
      <w:r w:rsidRPr="00612204">
        <w:rPr>
          <w:sz w:val="25"/>
          <w:szCs w:val="25"/>
        </w:rPr>
        <w:t>від 02 грудня 2010 року № 284/5096 «Про питання комунальної власності територіальної громади міста Києва»</w:t>
      </w:r>
    </w:p>
    <w:p w14:paraId="6C024E04" w14:textId="65762A87" w:rsidR="00BB390F" w:rsidRPr="00612204" w:rsidRDefault="00F27FF2" w:rsidP="00694B59">
      <w:pPr>
        <w:pStyle w:val="11"/>
        <w:ind w:left="142" w:firstLine="0"/>
        <w:rPr>
          <w:sz w:val="25"/>
          <w:szCs w:val="25"/>
        </w:rPr>
      </w:pPr>
      <w:r w:rsidRPr="00612204">
        <w:rPr>
          <w:rStyle w:val="FontStyle22"/>
          <w:sz w:val="25"/>
          <w:szCs w:val="25"/>
          <w:lang w:eastAsia="uk-UA"/>
        </w:rPr>
        <w:t>1. Відповідно до рішення</w:t>
      </w:r>
      <w:r w:rsidRPr="00612204">
        <w:rPr>
          <w:sz w:val="25"/>
          <w:szCs w:val="25"/>
        </w:rPr>
        <w:t xml:space="preserve"> Київської міської ради</w:t>
      </w:r>
      <w:r w:rsidRPr="00612204">
        <w:rPr>
          <w:sz w:val="25"/>
          <w:szCs w:val="25"/>
          <w:lang w:val="en-US"/>
        </w:rPr>
        <w:t xml:space="preserve"> </w:t>
      </w:r>
      <w:r w:rsidRPr="00612204">
        <w:rPr>
          <w:sz w:val="25"/>
          <w:szCs w:val="25"/>
        </w:rPr>
        <w:t>від 02 грудня 2010 року № 284/5096 «Про питання комунальної власності територіальної громади міста Києва»</w:t>
      </w:r>
      <w:bookmarkStart w:id="1" w:name="1912"/>
      <w:r w:rsidRPr="00612204">
        <w:rPr>
          <w:sz w:val="25"/>
          <w:szCs w:val="25"/>
        </w:rPr>
        <w:t>:</w:t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149"/>
        <w:gridCol w:w="316"/>
        <w:gridCol w:w="712"/>
        <w:gridCol w:w="865"/>
        <w:gridCol w:w="865"/>
        <w:gridCol w:w="801"/>
        <w:gridCol w:w="830"/>
        <w:gridCol w:w="865"/>
        <w:gridCol w:w="830"/>
        <w:gridCol w:w="821"/>
        <w:gridCol w:w="1295"/>
        <w:gridCol w:w="865"/>
        <w:gridCol w:w="865"/>
        <w:gridCol w:w="1063"/>
        <w:gridCol w:w="887"/>
        <w:gridCol w:w="835"/>
      </w:tblGrid>
      <w:tr w:rsidR="00144511" w14:paraId="51945D4E" w14:textId="77777777" w:rsidTr="00144511">
        <w:trPr>
          <w:trHeight w:val="60"/>
          <w:tblCellSpacing w:w="30" w:type="dxa"/>
        </w:trPr>
        <w:tc>
          <w:tcPr>
            <w:tcW w:w="2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77DB6D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" w:name="1913"/>
            <w:bookmarkEnd w:id="1"/>
            <w:r w:rsidRPr="00144511">
              <w:rPr>
                <w:bCs/>
                <w:color w:val="000000"/>
                <w:sz w:val="14"/>
                <w:szCs w:val="14"/>
              </w:rPr>
              <w:t xml:space="preserve">N </w:t>
            </w:r>
          </w:p>
        </w:tc>
        <w:tc>
          <w:tcPr>
            <w:tcW w:w="140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29B4B3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" w:name="1914"/>
            <w:bookmarkEnd w:id="2"/>
            <w:r w:rsidRPr="00144511">
              <w:rPr>
                <w:bCs/>
                <w:color w:val="000000"/>
                <w:sz w:val="14"/>
                <w:szCs w:val="14"/>
              </w:rPr>
              <w:t xml:space="preserve">Назва підприємства, установи, організації </w:t>
            </w:r>
          </w:p>
        </w:tc>
        <w:tc>
          <w:tcPr>
            <w:tcW w:w="6529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05F12B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4" w:name="1915"/>
            <w:bookmarkEnd w:id="3"/>
            <w:r w:rsidRPr="00144511">
              <w:rPr>
                <w:bCs/>
                <w:color w:val="000000"/>
                <w:sz w:val="14"/>
                <w:szCs w:val="14"/>
              </w:rPr>
              <w:t xml:space="preserve">Вартість активів (тис. грн.) </w:t>
            </w:r>
          </w:p>
        </w:tc>
        <w:tc>
          <w:tcPr>
            <w:tcW w:w="2965" w:type="dxa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01FD06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5" w:name="1916"/>
            <w:bookmarkEnd w:id="4"/>
            <w:r w:rsidRPr="00144511">
              <w:rPr>
                <w:bCs/>
                <w:color w:val="000000"/>
                <w:sz w:val="14"/>
                <w:szCs w:val="14"/>
              </w:rPr>
              <w:t xml:space="preserve">Характеристика будинків, споруд, приміщень </w:t>
            </w:r>
          </w:p>
        </w:tc>
        <w:tc>
          <w:tcPr>
            <w:tcW w:w="100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54B981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6" w:name="1917"/>
            <w:bookmarkEnd w:id="5"/>
            <w:r w:rsidRPr="00144511">
              <w:rPr>
                <w:bCs/>
                <w:color w:val="000000"/>
                <w:sz w:val="14"/>
                <w:szCs w:val="14"/>
              </w:rPr>
              <w:t>Кількість населення, яке обслуго-</w:t>
            </w:r>
            <w:r w:rsidRPr="00144511">
              <w:rPr>
                <w:bCs/>
                <w:sz w:val="14"/>
                <w:szCs w:val="14"/>
              </w:rPr>
              <w:br/>
            </w:r>
            <w:proofErr w:type="spellStart"/>
            <w:r w:rsidRPr="00144511">
              <w:rPr>
                <w:bCs/>
                <w:color w:val="000000"/>
                <w:sz w:val="14"/>
                <w:szCs w:val="14"/>
              </w:rPr>
              <w:t>вується</w:t>
            </w:r>
            <w:proofErr w:type="spellEnd"/>
            <w:r w:rsidRPr="00144511">
              <w:rPr>
                <w:bCs/>
                <w:color w:val="000000"/>
                <w:sz w:val="14"/>
                <w:szCs w:val="14"/>
              </w:rPr>
              <w:t>, в т. ч. на надомному обслуго-</w:t>
            </w:r>
            <w:r w:rsidRPr="00144511">
              <w:rPr>
                <w:bCs/>
                <w:sz w:val="14"/>
                <w:szCs w:val="14"/>
              </w:rPr>
              <w:br/>
            </w:r>
            <w:proofErr w:type="spellStart"/>
            <w:r w:rsidRPr="00144511">
              <w:rPr>
                <w:bCs/>
                <w:color w:val="000000"/>
                <w:sz w:val="14"/>
                <w:szCs w:val="14"/>
              </w:rPr>
              <w:t>вуванні</w:t>
            </w:r>
            <w:proofErr w:type="spellEnd"/>
            <w:r w:rsidRPr="00144511">
              <w:rPr>
                <w:bCs/>
                <w:color w:val="000000"/>
                <w:sz w:val="14"/>
                <w:szCs w:val="14"/>
              </w:rPr>
              <w:t xml:space="preserve"> (потуж-</w:t>
            </w:r>
            <w:r w:rsidRPr="00144511">
              <w:rPr>
                <w:bCs/>
                <w:sz w:val="14"/>
                <w:szCs w:val="14"/>
              </w:rPr>
              <w:br/>
            </w:r>
            <w:proofErr w:type="spellStart"/>
            <w:r w:rsidRPr="00144511">
              <w:rPr>
                <w:bCs/>
                <w:color w:val="000000"/>
                <w:sz w:val="14"/>
                <w:szCs w:val="14"/>
              </w:rPr>
              <w:t>ність</w:t>
            </w:r>
            <w:proofErr w:type="spellEnd"/>
            <w:r w:rsidRPr="00144511">
              <w:rPr>
                <w:bCs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8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5D5A0A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7" w:name="1918"/>
            <w:bookmarkEnd w:id="6"/>
            <w:r w:rsidRPr="00144511">
              <w:rPr>
                <w:bCs/>
                <w:color w:val="000000"/>
                <w:sz w:val="14"/>
                <w:szCs w:val="14"/>
              </w:rPr>
              <w:t xml:space="preserve">Штатні одиниці </w:t>
            </w:r>
          </w:p>
        </w:tc>
        <w:tc>
          <w:tcPr>
            <w:tcW w:w="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53F2C0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8" w:name="1919"/>
            <w:bookmarkEnd w:id="7"/>
            <w:r w:rsidRPr="00144511">
              <w:rPr>
                <w:bCs/>
                <w:color w:val="000000"/>
                <w:sz w:val="14"/>
                <w:szCs w:val="14"/>
              </w:rPr>
              <w:t>Кіль-</w:t>
            </w:r>
            <w:r w:rsidRPr="00144511">
              <w:rPr>
                <w:bCs/>
                <w:sz w:val="14"/>
                <w:szCs w:val="14"/>
              </w:rPr>
              <w:br/>
            </w:r>
            <w:r w:rsidRPr="00144511">
              <w:rPr>
                <w:bCs/>
                <w:color w:val="000000"/>
                <w:sz w:val="14"/>
                <w:szCs w:val="14"/>
              </w:rPr>
              <w:t xml:space="preserve">кість ставок </w:t>
            </w:r>
          </w:p>
        </w:tc>
        <w:bookmarkEnd w:id="8"/>
      </w:tr>
      <w:tr w:rsidR="00144511" w14:paraId="628DFE07" w14:textId="77777777" w:rsidTr="00144511">
        <w:trPr>
          <w:trHeight w:val="60"/>
          <w:tblCellSpacing w:w="30" w:type="dxa"/>
        </w:trPr>
        <w:tc>
          <w:tcPr>
            <w:tcW w:w="2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3CC63F6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3239A0E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D9BBB7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9" w:name="1920"/>
            <w:r w:rsidRPr="00144511">
              <w:rPr>
                <w:bCs/>
                <w:color w:val="000000"/>
                <w:sz w:val="14"/>
                <w:szCs w:val="14"/>
              </w:rPr>
              <w:t xml:space="preserve">оборотні активи </w:t>
            </w:r>
          </w:p>
        </w:tc>
        <w:tc>
          <w:tcPr>
            <w:tcW w:w="4996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0330E6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10" w:name="1921"/>
            <w:bookmarkEnd w:id="9"/>
            <w:r w:rsidRPr="00144511">
              <w:rPr>
                <w:bCs/>
                <w:color w:val="000000"/>
                <w:sz w:val="14"/>
                <w:szCs w:val="14"/>
              </w:rPr>
              <w:t xml:space="preserve">необоротні активи </w:t>
            </w:r>
          </w:p>
        </w:tc>
        <w:tc>
          <w:tcPr>
            <w:tcW w:w="7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77C418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11" w:name="1922"/>
            <w:bookmarkEnd w:id="10"/>
            <w:r w:rsidRPr="00144511">
              <w:rPr>
                <w:bCs/>
                <w:color w:val="000000"/>
                <w:sz w:val="14"/>
                <w:szCs w:val="14"/>
              </w:rPr>
              <w:t xml:space="preserve">інші </w:t>
            </w:r>
            <w:proofErr w:type="spellStart"/>
            <w:r w:rsidRPr="00144511">
              <w:rPr>
                <w:bCs/>
                <w:color w:val="000000"/>
                <w:sz w:val="14"/>
                <w:szCs w:val="14"/>
              </w:rPr>
              <w:t>необо</w:t>
            </w:r>
            <w:proofErr w:type="spellEnd"/>
            <w:r w:rsidRPr="00144511">
              <w:rPr>
                <w:bCs/>
                <w:color w:val="000000"/>
                <w:sz w:val="14"/>
                <w:szCs w:val="14"/>
              </w:rPr>
              <w:t>-</w:t>
            </w:r>
            <w:r w:rsidRPr="00144511">
              <w:rPr>
                <w:bCs/>
                <w:sz w:val="14"/>
                <w:szCs w:val="14"/>
              </w:rPr>
              <w:br/>
            </w:r>
            <w:r w:rsidRPr="00144511">
              <w:rPr>
                <w:bCs/>
                <w:color w:val="000000"/>
                <w:sz w:val="14"/>
                <w:szCs w:val="14"/>
              </w:rPr>
              <w:t xml:space="preserve">ротні активи </w:t>
            </w:r>
          </w:p>
        </w:tc>
        <w:bookmarkEnd w:id="11"/>
        <w:tc>
          <w:tcPr>
            <w:tcW w:w="2965" w:type="dxa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AA8CB4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100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E4DA3E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09531F2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A9FE50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</w:tr>
      <w:tr w:rsidR="00694B59" w14:paraId="3318A180" w14:textId="77777777" w:rsidTr="00144511">
        <w:trPr>
          <w:trHeight w:val="60"/>
          <w:tblCellSpacing w:w="30" w:type="dxa"/>
        </w:trPr>
        <w:tc>
          <w:tcPr>
            <w:tcW w:w="2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5750DE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C65E4B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1C30A6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167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831C22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12" w:name="1923"/>
            <w:r w:rsidRPr="00144511">
              <w:rPr>
                <w:bCs/>
                <w:color w:val="000000"/>
                <w:sz w:val="14"/>
                <w:szCs w:val="14"/>
              </w:rPr>
              <w:t xml:space="preserve">будівлі та споруди </w:t>
            </w:r>
          </w:p>
        </w:tc>
        <w:tc>
          <w:tcPr>
            <w:tcW w:w="157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DB174C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13" w:name="1924"/>
            <w:bookmarkEnd w:id="12"/>
            <w:r w:rsidRPr="00144511">
              <w:rPr>
                <w:bCs/>
                <w:color w:val="000000"/>
                <w:sz w:val="14"/>
                <w:szCs w:val="14"/>
              </w:rPr>
              <w:t xml:space="preserve">машини, механізми </w:t>
            </w:r>
          </w:p>
        </w:tc>
        <w:tc>
          <w:tcPr>
            <w:tcW w:w="163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199B5F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14" w:name="1925"/>
            <w:bookmarkEnd w:id="13"/>
            <w:r w:rsidRPr="00144511">
              <w:rPr>
                <w:bCs/>
                <w:color w:val="000000"/>
                <w:sz w:val="14"/>
                <w:szCs w:val="14"/>
              </w:rPr>
              <w:t xml:space="preserve">інші основні засоби </w:t>
            </w:r>
          </w:p>
        </w:tc>
        <w:bookmarkEnd w:id="14"/>
        <w:tc>
          <w:tcPr>
            <w:tcW w:w="76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66A6067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A0147E7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100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3045C1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F0D8FA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EC0BCD2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</w:tr>
      <w:tr w:rsidR="00144511" w14:paraId="25B43423" w14:textId="77777777" w:rsidTr="00144511">
        <w:trPr>
          <w:trHeight w:val="758"/>
          <w:tblCellSpacing w:w="30" w:type="dxa"/>
        </w:trPr>
        <w:tc>
          <w:tcPr>
            <w:tcW w:w="2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F883D7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E6AEDE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CF335F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F28A3E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15" w:name="1926"/>
            <w:r w:rsidRPr="00144511">
              <w:rPr>
                <w:bCs/>
                <w:color w:val="000000"/>
                <w:sz w:val="14"/>
                <w:szCs w:val="14"/>
              </w:rPr>
              <w:t>пер-</w:t>
            </w:r>
            <w:r w:rsidRPr="00144511">
              <w:rPr>
                <w:bCs/>
                <w:sz w:val="14"/>
                <w:szCs w:val="14"/>
              </w:rPr>
              <w:br/>
            </w:r>
            <w:r w:rsidRPr="00144511">
              <w:rPr>
                <w:bCs/>
                <w:color w:val="000000"/>
                <w:sz w:val="14"/>
                <w:szCs w:val="14"/>
              </w:rPr>
              <w:t xml:space="preserve">вісна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AE5858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16" w:name="1927"/>
            <w:bookmarkEnd w:id="15"/>
            <w:r w:rsidRPr="00144511">
              <w:rPr>
                <w:bCs/>
                <w:color w:val="000000"/>
                <w:sz w:val="14"/>
                <w:szCs w:val="14"/>
              </w:rPr>
              <w:t>залиш-</w:t>
            </w:r>
            <w:r w:rsidRPr="00144511">
              <w:rPr>
                <w:bCs/>
                <w:sz w:val="14"/>
                <w:szCs w:val="14"/>
              </w:rPr>
              <w:br/>
            </w:r>
            <w:proofErr w:type="spellStart"/>
            <w:r w:rsidRPr="00144511">
              <w:rPr>
                <w:bCs/>
                <w:color w:val="000000"/>
                <w:sz w:val="14"/>
                <w:szCs w:val="14"/>
              </w:rPr>
              <w:t>кова</w:t>
            </w:r>
            <w:proofErr w:type="spellEnd"/>
            <w:r w:rsidRPr="00144511">
              <w:rPr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80106B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17" w:name="1928"/>
            <w:bookmarkEnd w:id="16"/>
            <w:r w:rsidRPr="00144511">
              <w:rPr>
                <w:bCs/>
                <w:color w:val="000000"/>
                <w:sz w:val="14"/>
                <w:szCs w:val="14"/>
              </w:rPr>
              <w:t>пер-</w:t>
            </w:r>
            <w:r w:rsidRPr="00144511">
              <w:rPr>
                <w:bCs/>
                <w:sz w:val="14"/>
                <w:szCs w:val="14"/>
              </w:rPr>
              <w:br/>
            </w:r>
            <w:r w:rsidRPr="00144511">
              <w:rPr>
                <w:bCs/>
                <w:color w:val="000000"/>
                <w:sz w:val="14"/>
                <w:szCs w:val="14"/>
              </w:rPr>
              <w:t xml:space="preserve">вісна 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02BAA7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18" w:name="1929"/>
            <w:bookmarkEnd w:id="17"/>
            <w:r w:rsidRPr="00144511">
              <w:rPr>
                <w:bCs/>
                <w:color w:val="000000"/>
                <w:sz w:val="14"/>
                <w:szCs w:val="14"/>
              </w:rPr>
              <w:t>залиш-</w:t>
            </w:r>
            <w:r w:rsidRPr="00144511">
              <w:rPr>
                <w:bCs/>
                <w:sz w:val="14"/>
                <w:szCs w:val="14"/>
              </w:rPr>
              <w:br/>
            </w:r>
            <w:proofErr w:type="spellStart"/>
            <w:r w:rsidRPr="00144511">
              <w:rPr>
                <w:bCs/>
                <w:color w:val="000000"/>
                <w:sz w:val="14"/>
                <w:szCs w:val="14"/>
              </w:rPr>
              <w:t>кова</w:t>
            </w:r>
            <w:proofErr w:type="spellEnd"/>
            <w:r w:rsidRPr="00144511">
              <w:rPr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BF7415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19" w:name="1930"/>
            <w:bookmarkEnd w:id="18"/>
            <w:r w:rsidRPr="00144511">
              <w:rPr>
                <w:bCs/>
                <w:color w:val="000000"/>
                <w:sz w:val="14"/>
                <w:szCs w:val="14"/>
              </w:rPr>
              <w:t>пер-</w:t>
            </w:r>
            <w:r w:rsidRPr="00144511">
              <w:rPr>
                <w:bCs/>
                <w:sz w:val="14"/>
                <w:szCs w:val="14"/>
              </w:rPr>
              <w:br/>
            </w:r>
            <w:r w:rsidRPr="00144511">
              <w:rPr>
                <w:bCs/>
                <w:color w:val="000000"/>
                <w:sz w:val="14"/>
                <w:szCs w:val="14"/>
              </w:rPr>
              <w:t xml:space="preserve">вісна 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D5142F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0" w:name="1931"/>
            <w:bookmarkEnd w:id="19"/>
            <w:r w:rsidRPr="00144511">
              <w:rPr>
                <w:bCs/>
                <w:color w:val="000000"/>
                <w:sz w:val="14"/>
                <w:szCs w:val="14"/>
              </w:rPr>
              <w:t>залиш-</w:t>
            </w:r>
            <w:r w:rsidRPr="00144511">
              <w:rPr>
                <w:bCs/>
                <w:sz w:val="14"/>
                <w:szCs w:val="14"/>
              </w:rPr>
              <w:br/>
            </w:r>
            <w:proofErr w:type="spellStart"/>
            <w:r w:rsidRPr="00144511">
              <w:rPr>
                <w:bCs/>
                <w:color w:val="000000"/>
                <w:sz w:val="14"/>
                <w:szCs w:val="14"/>
              </w:rPr>
              <w:t>кова</w:t>
            </w:r>
            <w:proofErr w:type="spellEnd"/>
            <w:r w:rsidRPr="00144511">
              <w:rPr>
                <w:bCs/>
                <w:color w:val="000000"/>
                <w:sz w:val="14"/>
                <w:szCs w:val="14"/>
              </w:rPr>
              <w:t xml:space="preserve"> </w:t>
            </w:r>
          </w:p>
        </w:tc>
        <w:bookmarkEnd w:id="20"/>
        <w:tc>
          <w:tcPr>
            <w:tcW w:w="76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741EA7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C89C66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1" w:name="1932"/>
            <w:r w:rsidRPr="00144511">
              <w:rPr>
                <w:bCs/>
                <w:color w:val="000000"/>
                <w:sz w:val="14"/>
                <w:szCs w:val="14"/>
              </w:rPr>
              <w:t xml:space="preserve">Адреса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24C395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2" w:name="1933"/>
            <w:bookmarkEnd w:id="21"/>
            <w:r w:rsidRPr="00144511">
              <w:rPr>
                <w:bCs/>
                <w:color w:val="000000"/>
                <w:sz w:val="14"/>
                <w:szCs w:val="14"/>
              </w:rPr>
              <w:t xml:space="preserve">Площа, </w:t>
            </w:r>
            <w:proofErr w:type="spellStart"/>
            <w:r w:rsidRPr="00144511">
              <w:rPr>
                <w:bCs/>
                <w:color w:val="000000"/>
                <w:sz w:val="14"/>
                <w:szCs w:val="14"/>
              </w:rPr>
              <w:t>кв</w:t>
            </w:r>
            <w:proofErr w:type="spellEnd"/>
            <w:r w:rsidRPr="00144511">
              <w:rPr>
                <w:bCs/>
                <w:color w:val="000000"/>
                <w:sz w:val="14"/>
                <w:szCs w:val="14"/>
              </w:rPr>
              <w:t xml:space="preserve">. м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6FEC64" w14:textId="77777777" w:rsidR="00BB390F" w:rsidRPr="00144511" w:rsidRDefault="00BB390F" w:rsidP="00694B59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3" w:name="1934"/>
            <w:bookmarkEnd w:id="22"/>
            <w:r w:rsidRPr="00144511">
              <w:rPr>
                <w:bCs/>
                <w:color w:val="000000"/>
                <w:sz w:val="14"/>
                <w:szCs w:val="14"/>
              </w:rPr>
              <w:t>Куба-</w:t>
            </w:r>
            <w:r w:rsidRPr="00144511">
              <w:rPr>
                <w:bCs/>
                <w:sz w:val="14"/>
                <w:szCs w:val="14"/>
              </w:rPr>
              <w:br/>
            </w:r>
            <w:r w:rsidRPr="00144511">
              <w:rPr>
                <w:bCs/>
                <w:color w:val="000000"/>
                <w:sz w:val="14"/>
                <w:szCs w:val="14"/>
              </w:rPr>
              <w:t xml:space="preserve">тура, куб. м </w:t>
            </w:r>
          </w:p>
        </w:tc>
        <w:bookmarkEnd w:id="23"/>
        <w:tc>
          <w:tcPr>
            <w:tcW w:w="100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CC9A30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43DF75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E051F0" w14:textId="77777777" w:rsidR="00BB390F" w:rsidRPr="00144511" w:rsidRDefault="00BB390F" w:rsidP="00694B59">
            <w:pPr>
              <w:ind w:left="142"/>
              <w:rPr>
                <w:bCs/>
                <w:sz w:val="14"/>
                <w:szCs w:val="14"/>
              </w:rPr>
            </w:pPr>
          </w:p>
        </w:tc>
      </w:tr>
      <w:tr w:rsidR="00144511" w14:paraId="4B68C71A" w14:textId="77777777" w:rsidTr="00144511">
        <w:trPr>
          <w:trHeight w:val="60"/>
          <w:tblCellSpacing w:w="30" w:type="dxa"/>
        </w:trPr>
        <w:tc>
          <w:tcPr>
            <w:tcW w:w="2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648204" w14:textId="0DAB0AE3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r w:rsidRPr="00144511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10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DCA93E" w14:textId="52D9744B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r w:rsidRPr="00144511">
              <w:rPr>
                <w:bCs/>
                <w:sz w:val="14"/>
                <w:szCs w:val="14"/>
              </w:rPr>
              <w:t>Центральна районна поліклініка Печерського району</w:t>
            </w:r>
          </w:p>
        </w:tc>
        <w:tc>
          <w:tcPr>
            <w:tcW w:w="968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CC0A86A" w14:textId="77777777" w:rsidR="00144511" w:rsidRDefault="00144511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  <w:p w14:paraId="2D55AEE7" w14:textId="62337FF4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r w:rsidRPr="00144511">
              <w:rPr>
                <w:bCs/>
                <w:sz w:val="14"/>
                <w:szCs w:val="14"/>
              </w:rPr>
              <w:t>703,9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23A5AA" w14:textId="7ACCF240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35076,5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974B1E" w14:textId="7719121B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9350,2</w:t>
            </w:r>
          </w:p>
        </w:tc>
        <w:tc>
          <w:tcPr>
            <w:tcW w:w="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298801" w14:textId="7A0A04BA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9318,2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535A7E" w14:textId="494C9685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1538,7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C35C3A" w14:textId="01987DF5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12941,3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B60FB5" w14:textId="084FCEFC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9369,1</w:t>
            </w:r>
          </w:p>
        </w:tc>
        <w:tc>
          <w:tcPr>
            <w:tcW w:w="76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AEA657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  <w:p w14:paraId="70858F82" w14:textId="5E90D7AB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r w:rsidRPr="00144511">
              <w:rPr>
                <w:bCs/>
                <w:sz w:val="14"/>
                <w:szCs w:val="14"/>
              </w:rPr>
              <w:t>543,6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D4C94A" w14:textId="5F3570DF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вул. Підвисоцького,</w:t>
            </w:r>
          </w:p>
          <w:p w14:paraId="4EDF58B3" w14:textId="3DEDB05E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4-а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5AA936" w14:textId="2E0DD250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2538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1A62D1" w14:textId="77777777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7E7CFC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  <w:p w14:paraId="4D4DE2D6" w14:textId="6A9CE808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r w:rsidRPr="00144511">
              <w:rPr>
                <w:bCs/>
                <w:sz w:val="14"/>
                <w:szCs w:val="14"/>
              </w:rPr>
              <w:t>66258</w:t>
            </w:r>
          </w:p>
        </w:tc>
        <w:tc>
          <w:tcPr>
            <w:tcW w:w="8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541CC8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  <w:p w14:paraId="40040FB2" w14:textId="635B583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r w:rsidRPr="00144511">
              <w:rPr>
                <w:bCs/>
                <w:sz w:val="14"/>
                <w:szCs w:val="14"/>
              </w:rPr>
              <w:t>502,75</w:t>
            </w:r>
          </w:p>
        </w:tc>
        <w:tc>
          <w:tcPr>
            <w:tcW w:w="7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74441FB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  <w:p w14:paraId="76DB0557" w14:textId="6AD5CDC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r w:rsidRPr="00144511">
              <w:rPr>
                <w:bCs/>
                <w:sz w:val="14"/>
                <w:szCs w:val="14"/>
              </w:rPr>
              <w:t>502,75</w:t>
            </w:r>
          </w:p>
        </w:tc>
      </w:tr>
      <w:tr w:rsidR="00144511" w14:paraId="59C02A86" w14:textId="77777777" w:rsidTr="00144511">
        <w:trPr>
          <w:trHeight w:val="371"/>
          <w:tblCellSpacing w:w="30" w:type="dxa"/>
        </w:trPr>
        <w:tc>
          <w:tcPr>
            <w:tcW w:w="2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E9DBF5E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4C32BCD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742938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5E29B3" w14:textId="77777777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72A8A5" w14:textId="77777777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BC9C15" w14:textId="77777777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BC98CF" w14:textId="77777777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3F2C78" w14:textId="77777777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99C764" w14:textId="77777777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833254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2E82AE" w14:textId="2B7554DF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вул. Підвисоцького, 13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580F98" w14:textId="394A61E7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  <w:r w:rsidRPr="00144511">
              <w:rPr>
                <w:bCs/>
                <w:color w:val="000000"/>
                <w:sz w:val="14"/>
                <w:szCs w:val="14"/>
              </w:rPr>
              <w:t>4580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B37DF" w14:textId="77777777" w:rsidR="000E6925" w:rsidRPr="00144511" w:rsidRDefault="000E6925" w:rsidP="00144511">
            <w:pPr>
              <w:ind w:left="142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77B5760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D3F742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C182B5" w14:textId="77777777" w:rsidR="000E6925" w:rsidRPr="00144511" w:rsidRDefault="000E6925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</w:p>
        </w:tc>
      </w:tr>
      <w:tr w:rsidR="00144511" w14:paraId="4F905F98" w14:textId="77777777" w:rsidTr="00144511">
        <w:trPr>
          <w:trHeight w:val="60"/>
          <w:tblCellSpacing w:w="30" w:type="dxa"/>
        </w:trPr>
        <w:tc>
          <w:tcPr>
            <w:tcW w:w="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2C6DF207" w14:textId="3BE4324B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4" w:name="2047"/>
          </w:p>
        </w:tc>
        <w:tc>
          <w:tcPr>
            <w:tcW w:w="1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10EAC8D1" w14:textId="3C6A4AAD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5" w:name="2048"/>
            <w:bookmarkEnd w:id="24"/>
            <w:r w:rsidRPr="00144511">
              <w:rPr>
                <w:bCs/>
                <w:color w:val="000000"/>
                <w:sz w:val="14"/>
                <w:szCs w:val="14"/>
              </w:rPr>
              <w:t>ВСЬОГО:</w:t>
            </w:r>
          </w:p>
        </w:tc>
        <w:tc>
          <w:tcPr>
            <w:tcW w:w="96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1A26BE57" w14:textId="54BFAA1C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6" w:name="2049"/>
            <w:bookmarkEnd w:id="25"/>
            <w:r w:rsidRPr="00144511">
              <w:rPr>
                <w:bCs/>
                <w:color w:val="000000"/>
                <w:sz w:val="14"/>
                <w:szCs w:val="14"/>
              </w:rPr>
              <w:t>245,91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5B60BCDC" w14:textId="57EDD727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7" w:name="2050"/>
            <w:bookmarkEnd w:id="26"/>
            <w:r w:rsidRPr="00144511">
              <w:rPr>
                <w:bCs/>
                <w:color w:val="000000"/>
                <w:sz w:val="14"/>
                <w:szCs w:val="14"/>
              </w:rPr>
              <w:t>9675,32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293A3909" w14:textId="5A63CAFC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8" w:name="2051"/>
            <w:bookmarkEnd w:id="27"/>
            <w:r w:rsidRPr="00144511">
              <w:rPr>
                <w:bCs/>
                <w:color w:val="000000"/>
                <w:sz w:val="14"/>
                <w:szCs w:val="14"/>
              </w:rPr>
              <w:t>7153,55</w:t>
            </w:r>
          </w:p>
        </w:tc>
        <w:tc>
          <w:tcPr>
            <w:tcW w:w="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39AAE470" w14:textId="416EFAE4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29" w:name="2052"/>
            <w:bookmarkEnd w:id="28"/>
            <w:r w:rsidRPr="00144511">
              <w:rPr>
                <w:bCs/>
                <w:color w:val="000000"/>
                <w:sz w:val="14"/>
                <w:szCs w:val="14"/>
              </w:rPr>
              <w:t>76,73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6C0A722E" w14:textId="599BD265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0" w:name="2053"/>
            <w:bookmarkEnd w:id="29"/>
            <w:r w:rsidRPr="00144511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67CB3237" w14:textId="49E3572A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1" w:name="2054"/>
            <w:bookmarkEnd w:id="30"/>
            <w:r w:rsidRPr="00144511">
              <w:rPr>
                <w:bCs/>
                <w:color w:val="000000"/>
                <w:sz w:val="14"/>
                <w:szCs w:val="14"/>
              </w:rPr>
              <w:t>2190,03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79524A35" w14:textId="3193C45E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2" w:name="2055"/>
            <w:bookmarkEnd w:id="31"/>
            <w:r w:rsidRPr="00144511">
              <w:rPr>
                <w:bCs/>
                <w:color w:val="000000"/>
                <w:sz w:val="14"/>
                <w:szCs w:val="14"/>
              </w:rPr>
              <w:t>551,12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64F5D879" w14:textId="0CE12963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3" w:name="2056"/>
            <w:bookmarkEnd w:id="32"/>
            <w:r w:rsidRPr="00144511">
              <w:rPr>
                <w:bCs/>
                <w:color w:val="000000"/>
                <w:sz w:val="14"/>
                <w:szCs w:val="14"/>
              </w:rPr>
              <w:t>308,40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467E98A9" w14:textId="34FD6946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4" w:name="2057"/>
            <w:bookmarkEnd w:id="33"/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01B36B28" w14:textId="78BC5FA5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5" w:name="2058"/>
            <w:bookmarkEnd w:id="34"/>
            <w:r w:rsidRPr="00144511">
              <w:rPr>
                <w:bCs/>
                <w:color w:val="000000"/>
                <w:sz w:val="14"/>
                <w:szCs w:val="14"/>
              </w:rPr>
              <w:t>1636,40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5B229640" w14:textId="6DAE2623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6" w:name="2059"/>
            <w:bookmarkEnd w:id="35"/>
            <w:r w:rsidRPr="00144511">
              <w:rPr>
                <w:bCs/>
                <w:color w:val="000000"/>
                <w:sz w:val="14"/>
                <w:szCs w:val="14"/>
              </w:rPr>
              <w:t>8080,00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58EB0259" w14:textId="4CFA0DD1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7" w:name="2060"/>
            <w:bookmarkEnd w:id="36"/>
            <w:r w:rsidRPr="00144511">
              <w:rPr>
                <w:bCs/>
                <w:color w:val="000000"/>
                <w:sz w:val="14"/>
                <w:szCs w:val="14"/>
              </w:rPr>
              <w:t>121915,00</w:t>
            </w:r>
          </w:p>
        </w:tc>
        <w:tc>
          <w:tcPr>
            <w:tcW w:w="8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4AC5ECCB" w14:textId="2FF0E391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8" w:name="2061"/>
            <w:bookmarkEnd w:id="37"/>
            <w:r w:rsidRPr="00144511">
              <w:rPr>
                <w:bCs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  <w:vAlign w:val="center"/>
          </w:tcPr>
          <w:p w14:paraId="261A0722" w14:textId="475706F2" w:rsidR="00BB390F" w:rsidRPr="00144511" w:rsidRDefault="00BB390F" w:rsidP="00144511">
            <w:pPr>
              <w:ind w:left="142"/>
              <w:jc w:val="center"/>
              <w:rPr>
                <w:bCs/>
                <w:sz w:val="14"/>
                <w:szCs w:val="14"/>
              </w:rPr>
            </w:pPr>
            <w:bookmarkStart w:id="39" w:name="2062"/>
            <w:bookmarkEnd w:id="38"/>
            <w:r w:rsidRPr="00144511">
              <w:rPr>
                <w:bCs/>
                <w:color w:val="000000"/>
                <w:sz w:val="14"/>
                <w:szCs w:val="14"/>
              </w:rPr>
              <w:t>229,00</w:t>
            </w:r>
          </w:p>
        </w:tc>
        <w:bookmarkEnd w:id="39"/>
      </w:tr>
    </w:tbl>
    <w:p w14:paraId="65E9D108" w14:textId="2894A101" w:rsidR="00F27FF2" w:rsidRPr="00612204" w:rsidRDefault="00F27FF2" w:rsidP="00694B59">
      <w:pPr>
        <w:pStyle w:val="11"/>
        <w:ind w:left="142" w:firstLine="993"/>
        <w:rPr>
          <w:sz w:val="25"/>
          <w:szCs w:val="25"/>
        </w:rPr>
      </w:pPr>
      <w:r w:rsidRPr="00612204">
        <w:rPr>
          <w:sz w:val="25"/>
          <w:szCs w:val="25"/>
        </w:rPr>
        <w:t>2. Відповідно до проєкту рішення Київської міської ради</w:t>
      </w:r>
      <w:r w:rsidRPr="00612204">
        <w:rPr>
          <w:sz w:val="25"/>
          <w:szCs w:val="25"/>
          <w:lang w:val="en-US"/>
        </w:rPr>
        <w:t xml:space="preserve"> </w:t>
      </w:r>
      <w:r w:rsidRPr="00612204">
        <w:rPr>
          <w:sz w:val="25"/>
          <w:szCs w:val="25"/>
        </w:rPr>
        <w:t>«Про внесення змін до таблиці 3 додатку 6 до рішення Київської міської ради</w:t>
      </w:r>
      <w:r w:rsidRPr="00612204">
        <w:rPr>
          <w:sz w:val="25"/>
          <w:szCs w:val="25"/>
          <w:lang w:val="en-US"/>
        </w:rPr>
        <w:t xml:space="preserve"> </w:t>
      </w:r>
      <w:r w:rsidRPr="00612204">
        <w:rPr>
          <w:sz w:val="25"/>
          <w:szCs w:val="25"/>
        </w:rPr>
        <w:t>від 02 грудня 2010 року № 284/5096 «Про питання комунальної власності територіальної громади міста Києва»:</w:t>
      </w:r>
    </w:p>
    <w:tbl>
      <w:tblPr>
        <w:tblW w:w="0" w:type="auto"/>
        <w:tblCellSpacing w:w="30" w:type="dxa"/>
        <w:tblInd w:w="-1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6"/>
        <w:gridCol w:w="422"/>
        <w:gridCol w:w="1995"/>
        <w:gridCol w:w="918"/>
        <w:gridCol w:w="981"/>
        <w:gridCol w:w="700"/>
        <w:gridCol w:w="103"/>
        <w:gridCol w:w="712"/>
        <w:gridCol w:w="805"/>
        <w:gridCol w:w="782"/>
        <w:gridCol w:w="798"/>
        <w:gridCol w:w="784"/>
        <w:gridCol w:w="814"/>
        <w:gridCol w:w="426"/>
        <w:gridCol w:w="863"/>
        <w:gridCol w:w="807"/>
        <w:gridCol w:w="1000"/>
        <w:gridCol w:w="806"/>
        <w:gridCol w:w="748"/>
      </w:tblGrid>
      <w:tr w:rsidR="00F27FF2" w:rsidRPr="00BB390F" w14:paraId="7E1C1691" w14:textId="77777777" w:rsidTr="000E6925">
        <w:trPr>
          <w:gridBefore w:val="1"/>
          <w:wBefore w:w="11" w:type="dxa"/>
          <w:trHeight w:val="60"/>
          <w:tblCellSpacing w:w="30" w:type="dxa"/>
        </w:trPr>
        <w:tc>
          <w:tcPr>
            <w:tcW w:w="3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4A2F3F" w14:textId="77777777" w:rsidR="00F27FF2" w:rsidRPr="00694B59" w:rsidRDefault="00F27FF2" w:rsidP="004D0C12">
            <w:pPr>
              <w:jc w:val="center"/>
              <w:rPr>
                <w:bCs/>
                <w:sz w:val="14"/>
                <w:szCs w:val="14"/>
              </w:rPr>
            </w:pP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N </w:t>
            </w:r>
          </w:p>
        </w:tc>
        <w:tc>
          <w:tcPr>
            <w:tcW w:w="12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034227" w14:textId="77777777" w:rsidR="00F27FF2" w:rsidRPr="00694B59" w:rsidRDefault="00F27FF2" w:rsidP="004D0C12">
            <w:pPr>
              <w:jc w:val="center"/>
              <w:rPr>
                <w:bCs/>
                <w:sz w:val="14"/>
                <w:szCs w:val="14"/>
              </w:rPr>
            </w:pP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Назва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підприємства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,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установи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,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організації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0DA9D5" w14:textId="77777777" w:rsidR="00F27FF2" w:rsidRPr="00694B59" w:rsidRDefault="00F27FF2" w:rsidP="004D0C12">
            <w:pPr>
              <w:jc w:val="center"/>
              <w:rPr>
                <w:bCs/>
                <w:sz w:val="14"/>
                <w:szCs w:val="14"/>
              </w:rPr>
            </w:pP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Вартість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активів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(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тис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.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грн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.) 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393E26" w14:textId="77777777" w:rsidR="00F27FF2" w:rsidRPr="00694B59" w:rsidRDefault="00F27FF2" w:rsidP="004D0C12">
            <w:pPr>
              <w:jc w:val="center"/>
              <w:rPr>
                <w:bCs/>
                <w:sz w:val="14"/>
                <w:szCs w:val="14"/>
              </w:rPr>
            </w:pP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Характеристика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будинків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,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споруд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,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приміщень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12159E" w14:textId="77777777" w:rsidR="00F27FF2" w:rsidRPr="00694B59" w:rsidRDefault="00F27FF2" w:rsidP="004D0C12">
            <w:pPr>
              <w:jc w:val="center"/>
              <w:rPr>
                <w:bCs/>
                <w:sz w:val="14"/>
                <w:szCs w:val="14"/>
              </w:rPr>
            </w:pP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Кількість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населення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,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яке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обслуго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-</w:t>
            </w:r>
            <w:r w:rsidRPr="00694B59">
              <w:rPr>
                <w:bCs/>
                <w:sz w:val="14"/>
                <w:szCs w:val="14"/>
              </w:rPr>
              <w:br/>
            </w:r>
            <w:proofErr w:type="spellStart"/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вується</w:t>
            </w:r>
            <w:proofErr w:type="spellEnd"/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,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в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т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.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ч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.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на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надомному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обслуго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-</w:t>
            </w:r>
            <w:r w:rsidRPr="00694B59">
              <w:rPr>
                <w:bCs/>
                <w:sz w:val="14"/>
                <w:szCs w:val="14"/>
              </w:rPr>
              <w:br/>
            </w:r>
            <w:proofErr w:type="spellStart"/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вуванні</w:t>
            </w:r>
            <w:proofErr w:type="spellEnd"/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(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потуж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-</w:t>
            </w:r>
            <w:r w:rsidRPr="00694B59">
              <w:rPr>
                <w:bCs/>
                <w:sz w:val="14"/>
                <w:szCs w:val="14"/>
              </w:rPr>
              <w:br/>
            </w:r>
            <w:proofErr w:type="spellStart"/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ність</w:t>
            </w:r>
            <w:proofErr w:type="spellEnd"/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D411C2" w14:textId="77777777" w:rsidR="00F27FF2" w:rsidRPr="00694B59" w:rsidRDefault="00F27FF2" w:rsidP="004D0C12">
            <w:pPr>
              <w:jc w:val="center"/>
              <w:rPr>
                <w:bCs/>
                <w:sz w:val="14"/>
                <w:szCs w:val="14"/>
              </w:rPr>
            </w:pP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Штатні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одиниці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BA24A2" w14:textId="77777777" w:rsidR="00F27FF2" w:rsidRPr="00694B59" w:rsidRDefault="00F27FF2" w:rsidP="004D0C12">
            <w:pPr>
              <w:jc w:val="center"/>
              <w:rPr>
                <w:bCs/>
                <w:sz w:val="14"/>
                <w:szCs w:val="14"/>
              </w:rPr>
            </w:pP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Кіль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-</w:t>
            </w:r>
            <w:r w:rsidRPr="00694B59">
              <w:rPr>
                <w:bCs/>
                <w:sz w:val="14"/>
                <w:szCs w:val="14"/>
              </w:rPr>
              <w:br/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кість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>ставок</w:t>
            </w:r>
            <w:r w:rsidRPr="00694B59">
              <w:rPr>
                <w:rFonts w:ascii="Arial"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F27FF2" w:rsidRPr="00BB390F" w14:paraId="1DAF25F8" w14:textId="77777777" w:rsidTr="000E6925">
        <w:trPr>
          <w:gridBefore w:val="1"/>
          <w:wBefore w:w="11" w:type="dxa"/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69AAFF7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5D50CD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F1998B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оборотні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активи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9C57DE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необоротні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активи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E3A87A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інші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необо</w:t>
            </w:r>
            <w:proofErr w:type="spellEnd"/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-</w:t>
            </w:r>
            <w:r w:rsidRPr="00BB390F">
              <w:rPr>
                <w:bCs/>
                <w:sz w:val="16"/>
                <w:szCs w:val="16"/>
              </w:rPr>
              <w:br/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ротні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активи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C33F71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96593D7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E56504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610FFC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</w:tr>
      <w:tr w:rsidR="00F27FF2" w:rsidRPr="00BB390F" w14:paraId="18ACB782" w14:textId="77777777" w:rsidTr="00F27FF2">
        <w:trPr>
          <w:gridBefore w:val="1"/>
          <w:wBefore w:w="11" w:type="dxa"/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505264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75A21E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D91FEF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AACECB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будівлі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та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споруди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CC19B7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машини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,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механізми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033E66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інші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основні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засоби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7D9C61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6E52075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1B25EE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8B1E36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712D61C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</w:tr>
      <w:tr w:rsidR="00F27FF2" w:rsidRPr="00BB390F" w14:paraId="0CBC2BF2" w14:textId="77777777" w:rsidTr="000E6925">
        <w:trPr>
          <w:gridBefore w:val="1"/>
          <w:wBefore w:w="11" w:type="dxa"/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08A6B5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7F0353D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372393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5CA401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пер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-</w:t>
            </w:r>
            <w:r w:rsidRPr="00BB390F">
              <w:rPr>
                <w:bCs/>
                <w:sz w:val="16"/>
                <w:szCs w:val="16"/>
              </w:rPr>
              <w:br/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вісна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0C9FE4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залиш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-</w:t>
            </w:r>
            <w:r w:rsidRPr="00BB390F">
              <w:rPr>
                <w:bCs/>
                <w:sz w:val="16"/>
                <w:szCs w:val="16"/>
              </w:rPr>
              <w:br/>
            </w:r>
            <w:proofErr w:type="spellStart"/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кова</w:t>
            </w:r>
            <w:proofErr w:type="spellEnd"/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5ECC77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пер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-</w:t>
            </w:r>
            <w:r w:rsidRPr="00BB390F">
              <w:rPr>
                <w:bCs/>
                <w:sz w:val="16"/>
                <w:szCs w:val="16"/>
              </w:rPr>
              <w:br/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вісна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D6B484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залиш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-</w:t>
            </w:r>
            <w:r w:rsidRPr="00BB390F">
              <w:rPr>
                <w:bCs/>
                <w:sz w:val="16"/>
                <w:szCs w:val="16"/>
              </w:rPr>
              <w:br/>
            </w:r>
            <w:proofErr w:type="spellStart"/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кова</w:t>
            </w:r>
            <w:proofErr w:type="spellEnd"/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D80A23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пер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-</w:t>
            </w:r>
            <w:r w:rsidRPr="00BB390F">
              <w:rPr>
                <w:bCs/>
                <w:sz w:val="16"/>
                <w:szCs w:val="16"/>
              </w:rPr>
              <w:br/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вісна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09C6EB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залиш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-</w:t>
            </w:r>
            <w:r w:rsidRPr="00BB390F">
              <w:rPr>
                <w:bCs/>
                <w:sz w:val="16"/>
                <w:szCs w:val="16"/>
              </w:rPr>
              <w:br/>
            </w:r>
            <w:proofErr w:type="spellStart"/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кова</w:t>
            </w:r>
            <w:proofErr w:type="spellEnd"/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20F5EB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871C53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Адреса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5681D4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Площа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кв</w:t>
            </w:r>
            <w:proofErr w:type="spellEnd"/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.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м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BF8E96" w14:textId="77777777" w:rsidR="00F27FF2" w:rsidRPr="00BB390F" w:rsidRDefault="00F27FF2" w:rsidP="004D0C12">
            <w:pPr>
              <w:jc w:val="center"/>
              <w:rPr>
                <w:bCs/>
                <w:sz w:val="16"/>
                <w:szCs w:val="16"/>
              </w:rPr>
            </w:pP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Куба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-</w:t>
            </w:r>
            <w:r w:rsidRPr="00BB390F">
              <w:rPr>
                <w:bCs/>
                <w:sz w:val="16"/>
                <w:szCs w:val="16"/>
              </w:rPr>
              <w:br/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тура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,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куб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. 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>м</w:t>
            </w:r>
            <w:r w:rsidRPr="00BB390F">
              <w:rPr>
                <w:rFonts w:ascii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CDF1F9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C8C35C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AFB7B76" w14:textId="77777777" w:rsidR="00F27FF2" w:rsidRPr="00BB390F" w:rsidRDefault="00F27FF2" w:rsidP="004D0C12">
            <w:pPr>
              <w:rPr>
                <w:bCs/>
                <w:sz w:val="16"/>
                <w:szCs w:val="16"/>
              </w:rPr>
            </w:pPr>
          </w:p>
        </w:tc>
      </w:tr>
      <w:tr w:rsidR="00694B59" w:rsidRPr="00BB390F" w14:paraId="7AEB3639" w14:textId="77777777" w:rsidTr="000E6925">
        <w:trPr>
          <w:gridBefore w:val="1"/>
          <w:wBefore w:w="11" w:type="dxa"/>
          <w:trHeight w:val="60"/>
          <w:tblCellSpacing w:w="30" w:type="dxa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6F644E" w14:textId="3CB451F9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67DF87" w14:textId="6CB988AF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КНП «Консультативно-діагностичний центр» Печерського району                        м. Києва</w:t>
            </w: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AF6F3B1" w14:textId="24BD8980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703,90</w:t>
            </w:r>
          </w:p>
        </w:tc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EFA93C" w14:textId="1650CAF2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35076,50</w:t>
            </w:r>
          </w:p>
        </w:tc>
        <w:tc>
          <w:tcPr>
            <w:tcW w:w="8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B3C5E21" w14:textId="3486586B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9350,20</w:t>
            </w:r>
          </w:p>
        </w:tc>
        <w:tc>
          <w:tcPr>
            <w:tcW w:w="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F3F114" w14:textId="20FAC4AF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9318,2</w:t>
            </w:r>
          </w:p>
        </w:tc>
        <w:tc>
          <w:tcPr>
            <w:tcW w:w="7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7464FB" w14:textId="4F582FCF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1538,70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E52CD6C" w14:textId="052F07EC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12941,3</w:t>
            </w:r>
          </w:p>
        </w:tc>
        <w:tc>
          <w:tcPr>
            <w:tcW w:w="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99F72B6" w14:textId="784F958A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9369,10</w:t>
            </w: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009F17" w14:textId="2028C0CD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543,60</w:t>
            </w:r>
          </w:p>
        </w:tc>
        <w:tc>
          <w:tcPr>
            <w:tcW w:w="99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794114" w14:textId="77777777" w:rsidR="000E6925" w:rsidRPr="000E6925" w:rsidRDefault="000E6925" w:rsidP="000E6925">
            <w:pPr>
              <w:rPr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вул. Професора Підвисоцького,</w:t>
            </w:r>
          </w:p>
          <w:p w14:paraId="23E3E935" w14:textId="04C2767C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 xml:space="preserve"> 4-а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766467" w14:textId="33481AD6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2538,00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F6AE91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93C0ED" w14:textId="703A4886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66258,00</w:t>
            </w: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5D0C2E" w14:textId="06FD3325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502,75</w:t>
            </w: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A91083" w14:textId="3A9FCCA9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502,75</w:t>
            </w:r>
          </w:p>
        </w:tc>
      </w:tr>
      <w:tr w:rsidR="00694B59" w:rsidRPr="00BB390F" w14:paraId="52268062" w14:textId="77777777" w:rsidTr="000E6925">
        <w:trPr>
          <w:gridBefore w:val="1"/>
          <w:wBefore w:w="11" w:type="dxa"/>
          <w:trHeight w:val="60"/>
          <w:tblCellSpacing w:w="30" w:type="dxa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7B4E68" w14:textId="77777777" w:rsidR="000E6925" w:rsidRPr="000E6925" w:rsidRDefault="000E6925" w:rsidP="000E6925">
            <w:pPr>
              <w:rPr>
                <w:sz w:val="14"/>
                <w:szCs w:val="14"/>
              </w:rPr>
            </w:pPr>
          </w:p>
          <w:p w14:paraId="0B829578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BACDF5B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0179D5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AB96B4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AC14551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8D0AAB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DF1E95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A51983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D09931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91EE81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7BAB8B" w14:textId="77777777" w:rsidR="000E6925" w:rsidRPr="000E6925" w:rsidRDefault="000E6925" w:rsidP="000E6925">
            <w:pPr>
              <w:rPr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вул. Професора</w:t>
            </w:r>
          </w:p>
          <w:p w14:paraId="1B70E371" w14:textId="77777777" w:rsidR="000E6925" w:rsidRPr="000E6925" w:rsidRDefault="000E6925" w:rsidP="000E6925">
            <w:pPr>
              <w:rPr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 xml:space="preserve">Підвисоцького, </w:t>
            </w:r>
          </w:p>
          <w:p w14:paraId="30778E86" w14:textId="54D227C3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13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A38557" w14:textId="1D4C4925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4580,00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D3F5291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4F572D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D00C4C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774AD3A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</w:tr>
      <w:tr w:rsidR="00694B59" w:rsidRPr="00BB390F" w14:paraId="46A08381" w14:textId="77777777" w:rsidTr="000E6925">
        <w:trPr>
          <w:gridBefore w:val="1"/>
          <w:wBefore w:w="11" w:type="dxa"/>
          <w:trHeight w:val="60"/>
          <w:tblCellSpacing w:w="30" w:type="dxa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78D671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C77AAD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BA1F95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5A5DB6" w14:textId="129EDA19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color w:val="000000" w:themeColor="text1"/>
                <w:sz w:val="14"/>
                <w:szCs w:val="14"/>
              </w:rPr>
              <w:t>2219532,0</w:t>
            </w:r>
          </w:p>
        </w:tc>
        <w:tc>
          <w:tcPr>
            <w:tcW w:w="8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C9ED01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9609B1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FEAC55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261B57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F37FA4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74A8C6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321B9C2" w14:textId="77777777" w:rsidR="000E6925" w:rsidRPr="000E6925" w:rsidRDefault="000E6925" w:rsidP="000E6925">
            <w:pPr>
              <w:rPr>
                <w:color w:val="000000" w:themeColor="text1"/>
                <w:sz w:val="14"/>
                <w:szCs w:val="14"/>
              </w:rPr>
            </w:pPr>
            <w:r w:rsidRPr="000E6925">
              <w:rPr>
                <w:color w:val="000000" w:themeColor="text1"/>
                <w:sz w:val="14"/>
                <w:szCs w:val="14"/>
              </w:rPr>
              <w:t>вул. Професора</w:t>
            </w:r>
          </w:p>
          <w:p w14:paraId="6FE04F05" w14:textId="77777777" w:rsidR="000E6925" w:rsidRPr="000E6925" w:rsidRDefault="000E6925" w:rsidP="000E6925">
            <w:pPr>
              <w:rPr>
                <w:color w:val="000000" w:themeColor="text1"/>
                <w:sz w:val="14"/>
                <w:szCs w:val="14"/>
              </w:rPr>
            </w:pPr>
            <w:r w:rsidRPr="000E6925">
              <w:rPr>
                <w:color w:val="000000" w:themeColor="text1"/>
                <w:sz w:val="14"/>
                <w:szCs w:val="14"/>
              </w:rPr>
              <w:t xml:space="preserve">Підвисоцького, </w:t>
            </w:r>
          </w:p>
          <w:p w14:paraId="2D7B7784" w14:textId="0B44634A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color w:val="000000" w:themeColor="text1"/>
                <w:sz w:val="14"/>
                <w:szCs w:val="14"/>
              </w:rPr>
              <w:t>13 господарська будівля літ. Б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4A4D6A5" w14:textId="59A1B3B8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  <w:r w:rsidRPr="000E6925">
              <w:rPr>
                <w:color w:val="000000" w:themeColor="text1"/>
                <w:sz w:val="14"/>
                <w:szCs w:val="14"/>
              </w:rPr>
              <w:t>98,40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2CB7405" w14:textId="77777777" w:rsidR="000E6925" w:rsidRPr="000E6925" w:rsidRDefault="000E6925" w:rsidP="000E6925">
            <w:pPr>
              <w:jc w:val="center"/>
              <w:rPr>
                <w:rFonts w:ascii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2EDC3B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AC37303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720210C" w14:textId="77777777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</w:tr>
      <w:tr w:rsidR="000E6925" w:rsidRPr="00BB390F" w14:paraId="54AF0BED" w14:textId="77777777" w:rsidTr="000E6925">
        <w:trPr>
          <w:gridBefore w:val="1"/>
          <w:wBefore w:w="11" w:type="dxa"/>
          <w:trHeight w:val="60"/>
          <w:tblCellSpacing w:w="30" w:type="dxa"/>
        </w:trPr>
        <w:tc>
          <w:tcPr>
            <w:tcW w:w="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29EEA0BB" w14:textId="0AF42CD9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4298FA27" w14:textId="2B788FA2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Всього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01C18A4E" w14:textId="4B2B0202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245,91</w:t>
            </w:r>
          </w:p>
        </w:tc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78E38788" w14:textId="4BF8DD7E" w:rsidR="000E6925" w:rsidRPr="000E6925" w:rsidRDefault="000E6925" w:rsidP="000E6925">
            <w:pPr>
              <w:jc w:val="center"/>
              <w:rPr>
                <w:b/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2229207,32</w:t>
            </w:r>
          </w:p>
        </w:tc>
        <w:tc>
          <w:tcPr>
            <w:tcW w:w="8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4BD36B43" w14:textId="255611A7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7153,55</w:t>
            </w:r>
          </w:p>
        </w:tc>
        <w:tc>
          <w:tcPr>
            <w:tcW w:w="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08C6C7AE" w14:textId="71EFF634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76,73</w:t>
            </w:r>
          </w:p>
        </w:tc>
        <w:tc>
          <w:tcPr>
            <w:tcW w:w="7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4CE7059F" w14:textId="1DC50E1F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0,00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55CF936E" w14:textId="2BBB7E06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2190,03</w:t>
            </w:r>
          </w:p>
        </w:tc>
        <w:tc>
          <w:tcPr>
            <w:tcW w:w="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1757C7AB" w14:textId="52DE7FF3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551,12</w:t>
            </w:r>
          </w:p>
        </w:tc>
        <w:tc>
          <w:tcPr>
            <w:tcW w:w="7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1D93A365" w14:textId="3CDF69F7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308,40</w:t>
            </w:r>
          </w:p>
        </w:tc>
        <w:tc>
          <w:tcPr>
            <w:tcW w:w="99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43F01CFA" w14:textId="31A7A9AF" w:rsidR="000E6925" w:rsidRPr="000E6925" w:rsidRDefault="000E6925" w:rsidP="000E6925">
            <w:pPr>
              <w:rPr>
                <w:bCs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6D948101" w14:textId="61F0F6A7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1734,80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7525E990" w14:textId="74336145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8080,00</w:t>
            </w:r>
          </w:p>
        </w:tc>
        <w:tc>
          <w:tcPr>
            <w:tcW w:w="10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4A7E3039" w14:textId="722796E3" w:rsidR="000E6925" w:rsidRPr="000E6925" w:rsidRDefault="000E6925" w:rsidP="000E6925">
            <w:pPr>
              <w:jc w:val="center"/>
              <w:rPr>
                <w:b/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121915,00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660CDEBC" w14:textId="73D4885C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320,00</w:t>
            </w:r>
          </w:p>
        </w:tc>
        <w:tc>
          <w:tcPr>
            <w:tcW w:w="7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2D2D2"/>
          </w:tcPr>
          <w:p w14:paraId="16C9BEF2" w14:textId="3B80220A" w:rsidR="000E6925" w:rsidRPr="000E6925" w:rsidRDefault="000E6925" w:rsidP="000E6925">
            <w:pPr>
              <w:jc w:val="center"/>
              <w:rPr>
                <w:bCs/>
                <w:sz w:val="14"/>
                <w:szCs w:val="14"/>
              </w:rPr>
            </w:pPr>
            <w:r w:rsidRPr="000E6925">
              <w:rPr>
                <w:sz w:val="14"/>
                <w:szCs w:val="14"/>
              </w:rPr>
              <w:t>229,00</w:t>
            </w:r>
          </w:p>
        </w:tc>
      </w:tr>
      <w:tr w:rsidR="00BB390F" w:rsidRPr="00612204" w14:paraId="51216F1B" w14:textId="77777777" w:rsidTr="000E6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5185" w:type="dxa"/>
          <w:trHeight w:val="30"/>
          <w:tblCellSpacing w:w="30" w:type="dxa"/>
        </w:trPr>
        <w:tc>
          <w:tcPr>
            <w:tcW w:w="4396" w:type="dxa"/>
            <w:gridSpan w:val="6"/>
            <w:vAlign w:val="center"/>
          </w:tcPr>
          <w:p w14:paraId="2A71359E" w14:textId="704106CE" w:rsidR="00BB390F" w:rsidRPr="00612204" w:rsidRDefault="00BB390F" w:rsidP="004D0C12">
            <w:pPr>
              <w:jc w:val="center"/>
              <w:rPr>
                <w:sz w:val="10"/>
                <w:szCs w:val="10"/>
              </w:rPr>
            </w:pPr>
            <w:bookmarkStart w:id="40" w:name="2064"/>
          </w:p>
        </w:tc>
        <w:tc>
          <w:tcPr>
            <w:tcW w:w="4739" w:type="dxa"/>
            <w:gridSpan w:val="7"/>
            <w:vAlign w:val="center"/>
          </w:tcPr>
          <w:p w14:paraId="5422ABB0" w14:textId="19F2242E" w:rsidR="00BB390F" w:rsidRPr="00612204" w:rsidRDefault="00BB390F" w:rsidP="004D0C12">
            <w:pPr>
              <w:jc w:val="center"/>
              <w:rPr>
                <w:sz w:val="10"/>
                <w:szCs w:val="10"/>
              </w:rPr>
            </w:pPr>
            <w:bookmarkStart w:id="41" w:name="2065"/>
            <w:bookmarkEnd w:id="40"/>
          </w:p>
        </w:tc>
        <w:bookmarkEnd w:id="41"/>
      </w:tr>
    </w:tbl>
    <w:p w14:paraId="0AFD69FD" w14:textId="5C28533B" w:rsidR="00BB390F" w:rsidRDefault="00612204" w:rsidP="00612204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Перший заступник голови</w:t>
      </w:r>
    </w:p>
    <w:p w14:paraId="58941A66" w14:textId="4C93B5C0" w:rsidR="00612204" w:rsidRPr="00694B59" w:rsidRDefault="00612204" w:rsidP="00612204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Київської міської державної адміністрації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Микола ПОВОРОЗНИК</w:t>
      </w:r>
    </w:p>
    <w:sectPr w:rsidR="00612204" w:rsidRPr="00694B59" w:rsidSect="00612204">
      <w:pgSz w:w="16838" w:h="11906" w:orient="landscape"/>
      <w:pgMar w:top="142" w:right="1134" w:bottom="0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B4"/>
    <w:multiLevelType w:val="hybridMultilevel"/>
    <w:tmpl w:val="D7D83CEE"/>
    <w:lvl w:ilvl="0" w:tplc="33B28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6289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0F"/>
    <w:rsid w:val="000E6925"/>
    <w:rsid w:val="00144511"/>
    <w:rsid w:val="00517E73"/>
    <w:rsid w:val="00612204"/>
    <w:rsid w:val="00694B59"/>
    <w:rsid w:val="007F387C"/>
    <w:rsid w:val="00B84388"/>
    <w:rsid w:val="00BB390F"/>
    <w:rsid w:val="00F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EE10"/>
  <w15:chartTrackingRefBased/>
  <w15:docId w15:val="{4B4AF18D-28B2-4856-B2E8-E80505B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0F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B390F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BB390F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BB390F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0F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0F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0F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0F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0F"/>
    <w:pPr>
      <w:keepNext/>
      <w:keepLines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0F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9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B39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B39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390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390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390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B390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B390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B390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B390F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BB3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390F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BB39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B390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BB390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B390F"/>
    <w:pPr>
      <w:spacing w:after="160" w:line="278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BB390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B39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BB390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B390F"/>
    <w:rPr>
      <w:b/>
      <w:bCs/>
      <w:smallCaps/>
      <w:color w:val="0F4761" w:themeColor="accent1" w:themeShade="BF"/>
      <w:spacing w:val="5"/>
    </w:rPr>
  </w:style>
  <w:style w:type="character" w:customStyle="1" w:styleId="FontStyle22">
    <w:name w:val="Font Style22"/>
    <w:basedOn w:val="a0"/>
    <w:uiPriority w:val="99"/>
    <w:rsid w:val="00BB390F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basedOn w:val="a"/>
    <w:rsid w:val="00BB390F"/>
    <w:pPr>
      <w:ind w:firstLine="720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0196-5401-49EE-945C-7113E417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Макітренко Оксана Володимирівна</dc:creator>
  <cp:keywords/>
  <dc:description/>
  <cp:lastModifiedBy>Макітренко Оксана Володимирівна</cp:lastModifiedBy>
  <cp:revision>2</cp:revision>
  <cp:lastPrinted>2024-04-05T12:37:00Z</cp:lastPrinted>
  <dcterms:created xsi:type="dcterms:W3CDTF">2024-04-05T12:38:00Z</dcterms:created>
  <dcterms:modified xsi:type="dcterms:W3CDTF">2024-04-05T12:38:00Z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2024-02-21T12:04:56Z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8ba4dc35-0b3e-4487-9f80-4a68170bbe58</vt:lpwstr>
  </property>
  <property fmtid="{D5CDD505-2E9C-101B-9397-08002B2CF9AE}" pid="8" name="MSIP_Label_defa4170-0d19-0005-0004-bc88714345d2_ContentBits">
    <vt:lpwstr>0</vt:lpwstr>
  </property>
</Properties>
</file>