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220" w:rsidRDefault="00045220" w:rsidP="0004522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5220" w:rsidRDefault="00045220" w:rsidP="0004522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A8E">
        <w:rPr>
          <w:rFonts w:ascii="Times New Roman" w:hAnsi="Times New Roman" w:cs="Times New Roman"/>
          <w:b/>
          <w:bCs/>
          <w:sz w:val="28"/>
          <w:szCs w:val="28"/>
        </w:rPr>
        <w:t>ПОРІВНЯЛЬНА ТАБЛИЦЯ</w:t>
      </w:r>
    </w:p>
    <w:p w:rsidR="00045220" w:rsidRDefault="00045220" w:rsidP="0004522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7A8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287A8E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287A8E">
        <w:rPr>
          <w:rFonts w:ascii="Times New Roman" w:hAnsi="Times New Roman" w:cs="Times New Roman"/>
          <w:b/>
          <w:bCs/>
          <w:sz w:val="28"/>
          <w:szCs w:val="28"/>
        </w:rPr>
        <w:t xml:space="preserve"> рішення Київської міської ради</w:t>
      </w:r>
    </w:p>
    <w:p w:rsidR="00045220" w:rsidRDefault="00045220" w:rsidP="00045220">
      <w:pPr>
        <w:tabs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F3EEF" w:rsidRPr="008F3EEF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до пункту 6 рішення Київської міської ради </w:t>
      </w:r>
      <w:r w:rsidR="007D2E8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F3EEF" w:rsidRPr="008F3EEF">
        <w:rPr>
          <w:rFonts w:ascii="Times New Roman" w:hAnsi="Times New Roman" w:cs="Times New Roman"/>
          <w:b/>
          <w:bCs/>
          <w:sz w:val="28"/>
          <w:szCs w:val="28"/>
        </w:rPr>
        <w:t>від 23 жовтня 2013 року № 270/9758 «Про питання, пов'язані з державною реєстрацією речових прав на нерухоме майно, що належить до комунальної власності територіальної громади міста Києва»</w:t>
      </w:r>
    </w:p>
    <w:p w:rsidR="00045220" w:rsidRDefault="00045220" w:rsidP="0004522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45220" w:rsidTr="001B44A9">
        <w:tc>
          <w:tcPr>
            <w:tcW w:w="4814" w:type="dxa"/>
          </w:tcPr>
          <w:p w:rsidR="00045220" w:rsidRPr="002677CE" w:rsidRDefault="00045220" w:rsidP="001B44A9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7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ЧИННА РЕД</w:t>
            </w:r>
            <w:r w:rsidRPr="00267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АКЦІЯ</w:t>
            </w:r>
          </w:p>
        </w:tc>
        <w:tc>
          <w:tcPr>
            <w:tcW w:w="4814" w:type="dxa"/>
          </w:tcPr>
          <w:p w:rsidR="00045220" w:rsidRPr="002677CE" w:rsidRDefault="00045220" w:rsidP="001B44A9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ЗАПРОПОНОВАНА РЕДАКЦІЯ</w:t>
            </w:r>
          </w:p>
        </w:tc>
      </w:tr>
      <w:tr w:rsidR="00045220" w:rsidTr="001B44A9">
        <w:tc>
          <w:tcPr>
            <w:tcW w:w="9628" w:type="dxa"/>
            <w:gridSpan w:val="2"/>
          </w:tcPr>
          <w:p w:rsidR="00045220" w:rsidRDefault="005D4AE3" w:rsidP="001B44A9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AE3">
              <w:rPr>
                <w:rFonts w:ascii="Times New Roman" w:hAnsi="Times New Roman" w:cs="Times New Roman"/>
                <w:sz w:val="28"/>
                <w:szCs w:val="28"/>
              </w:rPr>
              <w:t>ішення Київської міської ради від 23 жовтня 2013 року № 270/9758 «Про питання, пов'язані з державною реєстрацією речових прав на нерухоме майно, що належить до комунальної власності територіальної громади міста Києва»</w:t>
            </w:r>
          </w:p>
        </w:tc>
      </w:tr>
      <w:tr w:rsidR="00045220" w:rsidRPr="002677CE" w:rsidTr="001B44A9">
        <w:tc>
          <w:tcPr>
            <w:tcW w:w="4814" w:type="dxa"/>
          </w:tcPr>
          <w:p w:rsidR="00045220" w:rsidRPr="007D2E84" w:rsidRDefault="005D4AE3" w:rsidP="001B44A9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E84">
              <w:rPr>
                <w:rFonts w:ascii="Times New Roman" w:hAnsi="Times New Roman" w:cs="Times New Roman"/>
                <w:sz w:val="28"/>
                <w:szCs w:val="28"/>
              </w:rPr>
              <w:t>[…]</w:t>
            </w:r>
          </w:p>
          <w:p w:rsidR="005D4AE3" w:rsidRPr="007D2E84" w:rsidRDefault="005D4AE3" w:rsidP="001B44A9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E84">
              <w:rPr>
                <w:rFonts w:ascii="Times New Roman" w:hAnsi="Times New Roman" w:cs="Times New Roman"/>
                <w:sz w:val="28"/>
                <w:szCs w:val="28"/>
              </w:rPr>
              <w:t>6. Уповноважити заступника міського голови - секретаря Київради видавати довіреності на вчинення від імені Київської міської ради усіх дій, пов'язаних з проведенням процедури державної реєстрації права власності територіальної громади міста Києва на нерухоме майно та необхідних для виконання пункту 1 цього рішення.</w:t>
            </w:r>
          </w:p>
          <w:p w:rsidR="00C55C09" w:rsidRPr="005D4AE3" w:rsidRDefault="00C55C09" w:rsidP="001B44A9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55C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[…]</w:t>
            </w:r>
          </w:p>
        </w:tc>
        <w:tc>
          <w:tcPr>
            <w:tcW w:w="4814" w:type="dxa"/>
          </w:tcPr>
          <w:p w:rsidR="00045220" w:rsidRDefault="00C55C09" w:rsidP="001B44A9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C09">
              <w:rPr>
                <w:rFonts w:ascii="Times New Roman" w:hAnsi="Times New Roman" w:cs="Times New Roman"/>
                <w:sz w:val="28"/>
                <w:szCs w:val="28"/>
              </w:rPr>
              <w:t>[…]</w:t>
            </w:r>
          </w:p>
          <w:p w:rsidR="00C55C09" w:rsidRPr="00C55C09" w:rsidRDefault="00C55C09" w:rsidP="001B44A9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5C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 Довіреності на вчинення від імені Київської міської ради усіх дій, пов’язаних з проведенням процедури державної реєстрації права власності територіальної громади міста Києва на нерухоме майно та необхідних для виконання пункту 1 цього рішення, видаються Київським міським головою або за його окремим дорученням заступником міського голови - секретарем Київради.</w:t>
            </w:r>
          </w:p>
          <w:p w:rsidR="00C55C09" w:rsidRDefault="00C55C09" w:rsidP="001B44A9">
            <w:pPr>
              <w:tabs>
                <w:tab w:val="left" w:pos="595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C09">
              <w:rPr>
                <w:rFonts w:ascii="Times New Roman" w:hAnsi="Times New Roman" w:cs="Times New Roman"/>
                <w:sz w:val="28"/>
                <w:szCs w:val="28"/>
              </w:rPr>
              <w:t>[…]</w:t>
            </w:r>
          </w:p>
        </w:tc>
      </w:tr>
    </w:tbl>
    <w:p w:rsidR="00045220" w:rsidRDefault="00045220" w:rsidP="0004522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220" w:rsidRDefault="00045220" w:rsidP="0004522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0C2F" w:rsidRDefault="0074707C" w:rsidP="00E40C2F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Київський 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Віталій КЛИЧКО</w:t>
      </w:r>
      <w:bookmarkStart w:id="0" w:name="_GoBack"/>
      <w:bookmarkEnd w:id="0"/>
    </w:p>
    <w:p w:rsidR="00A94716" w:rsidRDefault="0074707C" w:rsidP="00045220"/>
    <w:sectPr w:rsidR="00A94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20"/>
    <w:rsid w:val="00045220"/>
    <w:rsid w:val="001F587B"/>
    <w:rsid w:val="00457199"/>
    <w:rsid w:val="00465D10"/>
    <w:rsid w:val="005D4AE3"/>
    <w:rsid w:val="0074707C"/>
    <w:rsid w:val="007D2E84"/>
    <w:rsid w:val="008F3EEF"/>
    <w:rsid w:val="00C55C09"/>
    <w:rsid w:val="00E03332"/>
    <w:rsid w:val="00E4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1C6"/>
  <w15:chartTrackingRefBased/>
  <w15:docId w15:val="{EAFD4B9A-179C-46DF-B52E-C54780FD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22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22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Chernenko</dc:creator>
  <cp:keywords/>
  <dc:description/>
  <cp:lastModifiedBy>Хоменко Денис Юрійович</cp:lastModifiedBy>
  <cp:revision>7</cp:revision>
  <cp:lastPrinted>2025-06-12T15:30:00Z</cp:lastPrinted>
  <dcterms:created xsi:type="dcterms:W3CDTF">2025-05-05T09:24:00Z</dcterms:created>
  <dcterms:modified xsi:type="dcterms:W3CDTF">2025-06-12T15:30:00Z</dcterms:modified>
</cp:coreProperties>
</file>