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160FB5E" w14:textId="77777777" w:rsidR="0050497E" w:rsidRDefault="0050497E" w:rsidP="0050497E">
      <w:pPr>
        <w:pStyle w:val="11"/>
        <w:ind w:left="708" w:right="2976" w:firstLine="0"/>
        <w:jc w:val="center"/>
        <w:rPr>
          <w:b/>
          <w:bCs/>
          <w:sz w:val="28"/>
          <w:szCs w:val="28"/>
        </w:rPr>
      </w:pPr>
      <w:r w:rsidRPr="003C06A4">
        <w:rPr>
          <w:b/>
          <w:bCs/>
          <w:sz w:val="28"/>
          <w:szCs w:val="28"/>
        </w:rPr>
        <w:t>ПОРІВНЯЛЬНА ТАБЛИЦЯ</w:t>
      </w:r>
    </w:p>
    <w:p w14:paraId="709803C9" w14:textId="77777777" w:rsidR="0050497E" w:rsidRPr="009067E0" w:rsidRDefault="0050497E" w:rsidP="0050497E">
      <w:pPr>
        <w:tabs>
          <w:tab w:val="left" w:pos="4536"/>
          <w:tab w:val="left" w:pos="4678"/>
        </w:tabs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4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до </w:t>
      </w: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</w:rPr>
        <w:t>проєкту</w:t>
      </w:r>
      <w:proofErr w:type="spellEnd"/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рішення Київської міської ради «</w:t>
      </w:r>
      <w:r>
        <w:rPr>
          <w:rFonts w:ascii="Times New Roman" w:hAnsi="Times New Roman" w:cs="Times New Roman"/>
          <w:b/>
          <w:color w:val="000000" w:themeColor="text1"/>
          <w:sz w:val="28"/>
          <w:szCs w:val="24"/>
        </w:rPr>
        <w:t>Про внесення змін до рішення Київської міської ради від 30.01.2025 №21/10488 «</w:t>
      </w:r>
      <w:r w:rsidRPr="001F4918">
        <w:rPr>
          <w:rFonts w:ascii="Times New Roman" w:hAnsi="Times New Roman" w:cs="Times New Roman"/>
          <w:b/>
          <w:color w:val="000000" w:themeColor="text1"/>
          <w:sz w:val="28"/>
          <w:szCs w:val="24"/>
        </w:rPr>
        <w:t>Про особливості нарахування орендної плати за договорами оренди суб’єктам господарювання під час дії воєнного стану в Україні</w:t>
      </w:r>
      <w:r w:rsidRPr="009067E0">
        <w:rPr>
          <w:rFonts w:ascii="Times New Roman" w:hAnsi="Times New Roman" w:cs="Times New Roman"/>
          <w:b/>
          <w:color w:val="000000" w:themeColor="text1"/>
          <w:sz w:val="28"/>
          <w:szCs w:val="24"/>
        </w:rPr>
        <w:t xml:space="preserve"> </w:t>
      </w:r>
      <w:r>
        <w:rPr>
          <w:rFonts w:ascii="Times New Roman" w:hAnsi="Times New Roman" w:cs="Times New Roman"/>
          <w:b/>
          <w:color w:val="000000" w:themeColor="text1"/>
          <w:sz w:val="28"/>
          <w:szCs w:val="24"/>
        </w:rPr>
        <w:t>та внесення змін до деяких рішень Київської міської ради»</w:t>
      </w:r>
    </w:p>
    <w:p w14:paraId="12D63088" w14:textId="77777777" w:rsidR="0050497E" w:rsidRDefault="0050497E" w:rsidP="0050497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e"/>
        <w:tblW w:w="14560" w:type="dxa"/>
        <w:tblInd w:w="704" w:type="dxa"/>
        <w:tblLook w:val="04A0" w:firstRow="1" w:lastRow="0" w:firstColumn="1" w:lastColumn="0" w:noHBand="0" w:noVBand="1"/>
      </w:tblPr>
      <w:tblGrid>
        <w:gridCol w:w="7280"/>
        <w:gridCol w:w="7280"/>
      </w:tblGrid>
      <w:tr w:rsidR="0050497E" w14:paraId="7833E264" w14:textId="77777777" w:rsidTr="005E77B5">
        <w:tc>
          <w:tcPr>
            <w:tcW w:w="7280" w:type="dxa"/>
          </w:tcPr>
          <w:p w14:paraId="3E108448" w14:textId="77777777" w:rsidR="0050497E" w:rsidRDefault="0050497E" w:rsidP="005E77B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Чинна редакція</w:t>
            </w:r>
          </w:p>
          <w:p w14:paraId="1AAFA4D0" w14:textId="77777777" w:rsidR="0050497E" w:rsidRDefault="0050497E" w:rsidP="005E77B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280" w:type="dxa"/>
          </w:tcPr>
          <w:p w14:paraId="5F526D31" w14:textId="77777777" w:rsidR="0050497E" w:rsidRDefault="0050497E" w:rsidP="005E77B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Нова редакція</w:t>
            </w:r>
          </w:p>
        </w:tc>
      </w:tr>
      <w:tr w:rsidR="0050497E" w:rsidRPr="00DB0A18" w14:paraId="0F5312BE" w14:textId="77777777" w:rsidTr="005E77B5">
        <w:tc>
          <w:tcPr>
            <w:tcW w:w="7280" w:type="dxa"/>
          </w:tcPr>
          <w:p w14:paraId="7980FE40" w14:textId="77777777" w:rsidR="0050497E" w:rsidRPr="00E1408E" w:rsidRDefault="0050497E" w:rsidP="005E77B5">
            <w:pPr>
              <w:ind w:firstLine="708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1408E">
              <w:rPr>
                <w:rFonts w:ascii="Times New Roman" w:hAnsi="Times New Roman"/>
                <w:sz w:val="28"/>
                <w:szCs w:val="28"/>
              </w:rPr>
              <w:t xml:space="preserve">1. </w:t>
            </w:r>
            <w:proofErr w:type="spellStart"/>
            <w:r w:rsidRPr="00E1408E">
              <w:rPr>
                <w:rFonts w:ascii="Times New Roman" w:hAnsi="Times New Roman"/>
                <w:sz w:val="28"/>
                <w:szCs w:val="28"/>
              </w:rPr>
              <w:t>Унести</w:t>
            </w:r>
            <w:proofErr w:type="spellEnd"/>
            <w:r w:rsidRPr="00E1408E">
              <w:rPr>
                <w:rFonts w:ascii="Times New Roman" w:hAnsi="Times New Roman"/>
                <w:sz w:val="28"/>
                <w:szCs w:val="28"/>
              </w:rPr>
              <w:t xml:space="preserve"> зміни до рішення Київської міської ради від 30 березня 2022 року № 4551/4592 «Про деякі питання комплексної підтримки суб'єктів господарювання міста Києва під час дії воєнного стану в Україні», доповнивши рішення новим підпунктом 1.7.1  такого змісту:</w:t>
            </w:r>
          </w:p>
          <w:p w14:paraId="64A6DB0D" w14:textId="77777777" w:rsidR="0050497E" w:rsidRPr="00E1408E" w:rsidRDefault="0050497E" w:rsidP="005E77B5">
            <w:pPr>
              <w:ind w:firstLine="708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1408E">
              <w:rPr>
                <w:rFonts w:ascii="Times New Roman" w:hAnsi="Times New Roman"/>
                <w:sz w:val="28"/>
                <w:szCs w:val="28"/>
              </w:rPr>
              <w:t xml:space="preserve"> «Установити, що:</w:t>
            </w:r>
          </w:p>
          <w:p w14:paraId="702E8106" w14:textId="77777777" w:rsidR="0050497E" w:rsidRDefault="0050497E" w:rsidP="005E77B5">
            <w:pPr>
              <w:ind w:firstLine="708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14:paraId="4318B452" w14:textId="77777777" w:rsidR="0050497E" w:rsidRDefault="0050497E" w:rsidP="005E77B5">
            <w:pPr>
              <w:ind w:firstLine="708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 на </w:t>
            </w:r>
            <w:r w:rsidRPr="009067E0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1F4918">
              <w:rPr>
                <w:rFonts w:ascii="Times New Roman" w:hAnsi="Times New Roman"/>
                <w:sz w:val="28"/>
                <w:szCs w:val="28"/>
              </w:rPr>
              <w:t>період з 01 березня 2025 року до 31 грудня 2025 року розмір орендної плати за користування комунальним майном територіальної громади міста Києва становить 50% від визначеної у договорах оренди комунального майна територіальної громади міста Києва;</w:t>
            </w:r>
          </w:p>
          <w:p w14:paraId="25CA926B" w14:textId="77777777" w:rsidR="0050497E" w:rsidRPr="00DB0A18" w:rsidRDefault="0050497E" w:rsidP="005E77B5">
            <w:pPr>
              <w:widowControl w:val="0"/>
              <w:shd w:val="clear" w:color="auto" w:fill="FFFFFF"/>
              <w:tabs>
                <w:tab w:val="left" w:pos="720"/>
              </w:tabs>
              <w:autoSpaceDE w:val="0"/>
              <w:autoSpaceDN w:val="0"/>
              <w:adjustRightInd w:val="0"/>
              <w:ind w:firstLine="70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280" w:type="dxa"/>
          </w:tcPr>
          <w:p w14:paraId="675FEA89" w14:textId="77777777" w:rsidR="0050497E" w:rsidRDefault="0050497E" w:rsidP="005E77B5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14:paraId="65B5778A" w14:textId="77777777" w:rsidR="0050497E" w:rsidRDefault="0050497E" w:rsidP="005E77B5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14:paraId="7DB7C6F1" w14:textId="77777777" w:rsidR="0050497E" w:rsidRDefault="0050497E" w:rsidP="005E77B5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14:paraId="0E57F547" w14:textId="77777777" w:rsidR="0050497E" w:rsidRDefault="0050497E" w:rsidP="005E77B5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14:paraId="5F6963A8" w14:textId="77777777" w:rsidR="0050497E" w:rsidRDefault="0050497E" w:rsidP="005E77B5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14:paraId="69210D14" w14:textId="77777777" w:rsidR="0050497E" w:rsidRDefault="0050497E" w:rsidP="005E77B5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14:paraId="33FFAB6E" w14:textId="77777777" w:rsidR="0050497E" w:rsidRDefault="0050497E" w:rsidP="005E77B5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14:paraId="72607BC4" w14:textId="77777777" w:rsidR="0050497E" w:rsidRPr="00E1408E" w:rsidRDefault="0050497E" w:rsidP="005E77B5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- на </w:t>
            </w:r>
            <w:r w:rsidRPr="009067E0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1F4918">
              <w:rPr>
                <w:rFonts w:ascii="Times New Roman" w:hAnsi="Times New Roman"/>
                <w:sz w:val="28"/>
                <w:szCs w:val="28"/>
              </w:rPr>
              <w:t>період з 01 березня 2025 року до 31 грудня 2025 року розмір орендної плати за користування комунальним майном територіальної громади міста Києва становить 50% від визначеної у договорах оренди комунального майна територіальної громади міста</w:t>
            </w:r>
            <w:r>
              <w:rPr>
                <w:rFonts w:ascii="Times New Roman" w:hAnsi="Times New Roman"/>
                <w:sz w:val="28"/>
                <w:szCs w:val="28"/>
              </w:rPr>
              <w:t>,</w:t>
            </w:r>
            <w:r w:rsidRPr="001F4918">
              <w:rPr>
                <w:rFonts w:ascii="Times New Roman" w:hAnsi="Times New Roman"/>
                <w:sz w:val="28"/>
                <w:szCs w:val="28"/>
              </w:rPr>
              <w:t xml:space="preserve"> Києва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, </w:t>
            </w:r>
            <w:r w:rsidRPr="00E1408E">
              <w:rPr>
                <w:rFonts w:ascii="Times New Roman" w:hAnsi="Times New Roman" w:cs="Times New Roman"/>
                <w:b/>
                <w:sz w:val="28"/>
                <w:szCs w:val="28"/>
              </w:rPr>
              <w:t>крім  договорів  оренди  про тимчасове користування окремими</w:t>
            </w:r>
            <w:r w:rsidRPr="00E1408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E1408E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елементами благоустрою комунальної власності для розміщення тимчасових споруд торговельного, побутового, соціально-культурного чи іншого призначення, засобів пересувної </w:t>
            </w:r>
            <w:proofErr w:type="spellStart"/>
            <w:r w:rsidRPr="00E1408E">
              <w:rPr>
                <w:rFonts w:ascii="Times New Roman" w:hAnsi="Times New Roman" w:cs="Times New Roman"/>
                <w:b/>
                <w:sz w:val="28"/>
                <w:szCs w:val="28"/>
              </w:rPr>
              <w:t>дрібнороздрібної</w:t>
            </w:r>
            <w:proofErr w:type="spellEnd"/>
            <w:r w:rsidRPr="00E1408E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торговельної мережі,  станцій зарядки електромобілів, платіжних пристроїв, автоматів з продажу товарів (послуг), </w:t>
            </w:r>
            <w:proofErr w:type="spellStart"/>
            <w:r w:rsidRPr="00E1408E">
              <w:rPr>
                <w:rFonts w:ascii="Times New Roman" w:hAnsi="Times New Roman" w:cs="Times New Roman"/>
                <w:b/>
                <w:sz w:val="28"/>
                <w:szCs w:val="28"/>
              </w:rPr>
              <w:t>вендингових</w:t>
            </w:r>
            <w:proofErr w:type="spellEnd"/>
            <w:r w:rsidRPr="00E1408E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автоматів, </w:t>
            </w:r>
            <w:proofErr w:type="spellStart"/>
            <w:r w:rsidRPr="00E1408E">
              <w:rPr>
                <w:rFonts w:ascii="Times New Roman" w:hAnsi="Times New Roman" w:cs="Times New Roman"/>
                <w:b/>
                <w:sz w:val="28"/>
                <w:szCs w:val="28"/>
              </w:rPr>
              <w:t>поштоматів</w:t>
            </w:r>
            <w:proofErr w:type="spellEnd"/>
            <w:r w:rsidRPr="00E1408E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крім </w:t>
            </w:r>
            <w:r w:rsidRPr="00E1408E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договорів оренди, укладених відповідно до рішення Київської міської ради від 13.06.2024 № 915/8881;</w:t>
            </w:r>
          </w:p>
          <w:p w14:paraId="7A79021D" w14:textId="77777777" w:rsidR="0050497E" w:rsidRPr="00DB0A18" w:rsidRDefault="0050497E" w:rsidP="005E77B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0497E" w:rsidRPr="00DB0A18" w14:paraId="50D5BD8F" w14:textId="77777777" w:rsidTr="005E77B5">
        <w:tc>
          <w:tcPr>
            <w:tcW w:w="7280" w:type="dxa"/>
          </w:tcPr>
          <w:p w14:paraId="0102AE69" w14:textId="77777777" w:rsidR="0050497E" w:rsidRDefault="0050497E" w:rsidP="005E77B5">
            <w:pPr>
              <w:ind w:firstLine="708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F4918">
              <w:rPr>
                <w:rFonts w:ascii="Times New Roman" w:hAnsi="Times New Roman"/>
                <w:sz w:val="28"/>
                <w:szCs w:val="28"/>
              </w:rPr>
              <w:lastRenderedPageBreak/>
              <w:t>- на період з 01 січня 2026 року до 31 грудня 2026 року розмір орендної плати за користування комунальним майном територіальної громади міста Києва становить 75% від визначеної у договорах оренди комунального майна тер</w:t>
            </w:r>
            <w:r>
              <w:rPr>
                <w:rFonts w:ascii="Times New Roman" w:hAnsi="Times New Roman"/>
                <w:sz w:val="28"/>
                <w:szCs w:val="28"/>
              </w:rPr>
              <w:t>иторіальної громади міста Києва.</w:t>
            </w:r>
          </w:p>
          <w:p w14:paraId="5EE9AC23" w14:textId="77777777" w:rsidR="0050497E" w:rsidRPr="00DB0A18" w:rsidRDefault="0050497E" w:rsidP="005E77B5">
            <w:pPr>
              <w:shd w:val="clear" w:color="auto" w:fill="FFFFFF"/>
              <w:ind w:firstLine="708"/>
              <w:rPr>
                <w:rFonts w:ascii="Times New Roman" w:hAnsi="Times New Roman" w:cs="Times New Roman"/>
                <w:b/>
                <w:color w:val="000000"/>
                <w:spacing w:val="-8"/>
                <w:sz w:val="28"/>
                <w:szCs w:val="28"/>
              </w:rPr>
            </w:pPr>
          </w:p>
        </w:tc>
        <w:tc>
          <w:tcPr>
            <w:tcW w:w="7280" w:type="dxa"/>
          </w:tcPr>
          <w:p w14:paraId="457DAB2F" w14:textId="77777777" w:rsidR="0050497E" w:rsidRPr="00E1408E" w:rsidRDefault="0050497E" w:rsidP="005E77B5">
            <w:pPr>
              <w:ind w:firstLine="7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F4918">
              <w:rPr>
                <w:rFonts w:ascii="Times New Roman" w:hAnsi="Times New Roman"/>
                <w:sz w:val="28"/>
                <w:szCs w:val="28"/>
              </w:rPr>
              <w:t>- на період з 01 січня 2026 року до 31 грудня 2026 року розмір орендної плати за користування комунальним майном територіальної громади міста Києва становить 75% від визначеної у договорах оренди комунального майна тер</w:t>
            </w:r>
            <w:r>
              <w:rPr>
                <w:rFonts w:ascii="Times New Roman" w:hAnsi="Times New Roman"/>
                <w:sz w:val="28"/>
                <w:szCs w:val="28"/>
              </w:rPr>
              <w:t>иторіальної громади міста Києва</w:t>
            </w:r>
            <w:r w:rsidRPr="00E1408E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Pr="00E1408E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крім  договорів  оренди  про тимчасове користування окремими</w:t>
            </w:r>
            <w:r w:rsidRPr="00E1408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E1408E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елементами благоустрою комунальної власності для розміщення тимчасових споруд торговельного, побутового, соціально-культурного чи іншого призначення, засобів пересувної </w:t>
            </w:r>
            <w:proofErr w:type="spellStart"/>
            <w:r w:rsidRPr="00E1408E">
              <w:rPr>
                <w:rFonts w:ascii="Times New Roman" w:hAnsi="Times New Roman" w:cs="Times New Roman"/>
                <w:b/>
                <w:sz w:val="28"/>
                <w:szCs w:val="28"/>
              </w:rPr>
              <w:t>дрібнороздрібної</w:t>
            </w:r>
            <w:proofErr w:type="spellEnd"/>
            <w:r w:rsidRPr="00E1408E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торговельної мережі,  станцій зарядки електромобілів, платіжних пристроїв, автоматів з продажу товарів (послуг), </w:t>
            </w:r>
            <w:proofErr w:type="spellStart"/>
            <w:r w:rsidRPr="00E1408E">
              <w:rPr>
                <w:rFonts w:ascii="Times New Roman" w:hAnsi="Times New Roman" w:cs="Times New Roman"/>
                <w:b/>
                <w:sz w:val="28"/>
                <w:szCs w:val="28"/>
              </w:rPr>
              <w:t>вендингових</w:t>
            </w:r>
            <w:proofErr w:type="spellEnd"/>
            <w:r w:rsidRPr="00E1408E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автоматів, </w:t>
            </w:r>
            <w:proofErr w:type="spellStart"/>
            <w:r w:rsidRPr="00E1408E">
              <w:rPr>
                <w:rFonts w:ascii="Times New Roman" w:hAnsi="Times New Roman" w:cs="Times New Roman"/>
                <w:b/>
                <w:sz w:val="28"/>
                <w:szCs w:val="28"/>
              </w:rPr>
              <w:t>поштоматів</w:t>
            </w:r>
            <w:proofErr w:type="spellEnd"/>
            <w:r w:rsidRPr="00E1408E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крім договорів оренди, укладених відповідно до рішення Київської міської ради від 13.06.2024 № 915/8881.</w:t>
            </w:r>
          </w:p>
          <w:p w14:paraId="011D01AB" w14:textId="77777777" w:rsidR="0050497E" w:rsidRPr="00DB0A18" w:rsidRDefault="0050497E" w:rsidP="005E77B5">
            <w:pPr>
              <w:ind w:firstLine="40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32D5F8E2" w14:textId="77777777" w:rsidR="0050497E" w:rsidRPr="00DB0A18" w:rsidRDefault="0050497E" w:rsidP="0050497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4BAB5EED" w14:textId="77777777" w:rsidR="009B5682" w:rsidRDefault="009B5682"/>
    <w:sectPr w:rsidR="009B5682" w:rsidSect="0050497E">
      <w:pgSz w:w="16838" w:h="11906" w:orient="landscape"/>
      <w:pgMar w:top="1417" w:right="850" w:bottom="850" w:left="85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0497E"/>
    <w:rsid w:val="0050497E"/>
    <w:rsid w:val="009B5682"/>
    <w:rsid w:val="00F90CBE"/>
    <w:rsid w:val="00FA56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B60082"/>
  <w15:chartTrackingRefBased/>
  <w15:docId w15:val="{C6DB4345-332A-4B3D-BB47-E9B0E48779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uk-UA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0497E"/>
    <w:pPr>
      <w:spacing w:line="259" w:lineRule="auto"/>
    </w:pPr>
    <w:rPr>
      <w:kern w:val="0"/>
      <w:sz w:val="22"/>
      <w:szCs w:val="22"/>
      <w14:ligatures w14:val="none"/>
    </w:rPr>
  </w:style>
  <w:style w:type="paragraph" w:styleId="1">
    <w:name w:val="heading 1"/>
    <w:basedOn w:val="a"/>
    <w:next w:val="a"/>
    <w:link w:val="10"/>
    <w:uiPriority w:val="9"/>
    <w:qFormat/>
    <w:rsid w:val="0050497E"/>
    <w:pPr>
      <w:keepNext/>
      <w:keepLines/>
      <w:spacing w:before="360" w:after="80" w:line="278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14:ligatures w14:val="standardContextual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0497E"/>
    <w:pPr>
      <w:keepNext/>
      <w:keepLines/>
      <w:spacing w:before="160" w:after="80" w:line="278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14:ligatures w14:val="standardContextual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0497E"/>
    <w:pPr>
      <w:keepNext/>
      <w:keepLines/>
      <w:spacing w:before="160" w:after="80" w:line="278" w:lineRule="auto"/>
      <w:outlineLvl w:val="2"/>
    </w:pPr>
    <w:rPr>
      <w:rFonts w:eastAsiaTheme="majorEastAsia" w:cstheme="majorBidi"/>
      <w:color w:val="0F4761" w:themeColor="accent1" w:themeShade="BF"/>
      <w:kern w:val="2"/>
      <w:sz w:val="28"/>
      <w:szCs w:val="28"/>
      <w14:ligatures w14:val="standardContextual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0497E"/>
    <w:pPr>
      <w:keepNext/>
      <w:keepLines/>
      <w:spacing w:before="80" w:after="40" w:line="278" w:lineRule="auto"/>
      <w:outlineLvl w:val="3"/>
    </w:pPr>
    <w:rPr>
      <w:rFonts w:eastAsiaTheme="majorEastAsia" w:cstheme="majorBidi"/>
      <w:i/>
      <w:iCs/>
      <w:color w:val="0F4761" w:themeColor="accent1" w:themeShade="BF"/>
      <w:kern w:val="2"/>
      <w:sz w:val="24"/>
      <w:szCs w:val="24"/>
      <w14:ligatures w14:val="standardContextual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0497E"/>
    <w:pPr>
      <w:keepNext/>
      <w:keepLines/>
      <w:spacing w:before="80" w:after="40" w:line="278" w:lineRule="auto"/>
      <w:outlineLvl w:val="4"/>
    </w:pPr>
    <w:rPr>
      <w:rFonts w:eastAsiaTheme="majorEastAsia" w:cstheme="majorBidi"/>
      <w:color w:val="0F4761" w:themeColor="accent1" w:themeShade="BF"/>
      <w:kern w:val="2"/>
      <w:sz w:val="24"/>
      <w:szCs w:val="24"/>
      <w14:ligatures w14:val="standardContextual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0497E"/>
    <w:pPr>
      <w:keepNext/>
      <w:keepLines/>
      <w:spacing w:before="40" w:after="0" w:line="278" w:lineRule="auto"/>
      <w:outlineLvl w:val="5"/>
    </w:pPr>
    <w:rPr>
      <w:rFonts w:eastAsiaTheme="majorEastAsia" w:cstheme="majorBidi"/>
      <w:i/>
      <w:iCs/>
      <w:color w:val="595959" w:themeColor="text1" w:themeTint="A6"/>
      <w:kern w:val="2"/>
      <w:sz w:val="24"/>
      <w:szCs w:val="24"/>
      <w14:ligatures w14:val="standardContextual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0497E"/>
    <w:pPr>
      <w:keepNext/>
      <w:keepLines/>
      <w:spacing w:before="40" w:after="0" w:line="278" w:lineRule="auto"/>
      <w:outlineLvl w:val="6"/>
    </w:pPr>
    <w:rPr>
      <w:rFonts w:eastAsiaTheme="majorEastAsia" w:cstheme="majorBidi"/>
      <w:color w:val="595959" w:themeColor="text1" w:themeTint="A6"/>
      <w:kern w:val="2"/>
      <w:sz w:val="24"/>
      <w:szCs w:val="24"/>
      <w14:ligatures w14:val="standardContextual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0497E"/>
    <w:pPr>
      <w:keepNext/>
      <w:keepLines/>
      <w:spacing w:after="0" w:line="278" w:lineRule="auto"/>
      <w:outlineLvl w:val="7"/>
    </w:pPr>
    <w:rPr>
      <w:rFonts w:eastAsiaTheme="majorEastAsia" w:cstheme="majorBidi"/>
      <w:i/>
      <w:iCs/>
      <w:color w:val="272727" w:themeColor="text1" w:themeTint="D8"/>
      <w:kern w:val="2"/>
      <w:sz w:val="24"/>
      <w:szCs w:val="24"/>
      <w14:ligatures w14:val="standardContextual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0497E"/>
    <w:pPr>
      <w:keepNext/>
      <w:keepLines/>
      <w:spacing w:after="0" w:line="278" w:lineRule="auto"/>
      <w:outlineLvl w:val="8"/>
    </w:pPr>
    <w:rPr>
      <w:rFonts w:eastAsiaTheme="majorEastAsia" w:cstheme="majorBidi"/>
      <w:color w:val="272727" w:themeColor="text1" w:themeTint="D8"/>
      <w:kern w:val="2"/>
      <w:sz w:val="24"/>
      <w:szCs w:val="24"/>
      <w14:ligatures w14:val="standardContextu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0497E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50497E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50497E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50497E"/>
    <w:rPr>
      <w:rFonts w:eastAsiaTheme="majorEastAsia" w:cstheme="majorBidi"/>
      <w:i/>
      <w:iCs/>
      <w:color w:val="0F4761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50497E"/>
    <w:rPr>
      <w:rFonts w:eastAsiaTheme="majorEastAsia" w:cstheme="majorBidi"/>
      <w:color w:val="0F4761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50497E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50497E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50497E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50497E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50497E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a4">
    <w:name w:val="Назва Знак"/>
    <w:basedOn w:val="a0"/>
    <w:link w:val="a3"/>
    <w:uiPriority w:val="10"/>
    <w:rsid w:val="0050497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0497E"/>
    <w:pPr>
      <w:numPr>
        <w:ilvl w:val="1"/>
      </w:numPr>
      <w:spacing w:line="278" w:lineRule="auto"/>
    </w:pPr>
    <w:rPr>
      <w:rFonts w:eastAsiaTheme="majorEastAsia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a6">
    <w:name w:val="Підзаголовок Знак"/>
    <w:basedOn w:val="a0"/>
    <w:link w:val="a5"/>
    <w:uiPriority w:val="11"/>
    <w:rsid w:val="0050497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0497E"/>
    <w:pPr>
      <w:spacing w:before="160" w:line="278" w:lineRule="auto"/>
      <w:jc w:val="center"/>
    </w:pPr>
    <w:rPr>
      <w:i/>
      <w:iCs/>
      <w:color w:val="404040" w:themeColor="text1" w:themeTint="BF"/>
      <w:kern w:val="2"/>
      <w:sz w:val="24"/>
      <w:szCs w:val="24"/>
      <w14:ligatures w14:val="standardContextual"/>
    </w:rPr>
  </w:style>
  <w:style w:type="character" w:customStyle="1" w:styleId="a8">
    <w:name w:val="Цитата Знак"/>
    <w:basedOn w:val="a0"/>
    <w:link w:val="a7"/>
    <w:uiPriority w:val="29"/>
    <w:rsid w:val="0050497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0497E"/>
    <w:pPr>
      <w:spacing w:line="278" w:lineRule="auto"/>
      <w:ind w:left="720"/>
      <w:contextualSpacing/>
    </w:pPr>
    <w:rPr>
      <w:kern w:val="2"/>
      <w:sz w:val="24"/>
      <w:szCs w:val="24"/>
      <w14:ligatures w14:val="standardContextual"/>
    </w:rPr>
  </w:style>
  <w:style w:type="character" w:styleId="aa">
    <w:name w:val="Intense Emphasis"/>
    <w:basedOn w:val="a0"/>
    <w:uiPriority w:val="21"/>
    <w:qFormat/>
    <w:rsid w:val="0050497E"/>
    <w:rPr>
      <w:i/>
      <w:iCs/>
      <w:color w:val="0F4761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0497E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78" w:lineRule="auto"/>
      <w:ind w:left="864" w:right="864"/>
      <w:jc w:val="center"/>
    </w:pPr>
    <w:rPr>
      <w:i/>
      <w:iCs/>
      <w:color w:val="0F4761" w:themeColor="accent1" w:themeShade="BF"/>
      <w:kern w:val="2"/>
      <w:sz w:val="24"/>
      <w:szCs w:val="24"/>
      <w14:ligatures w14:val="standardContextual"/>
    </w:rPr>
  </w:style>
  <w:style w:type="character" w:customStyle="1" w:styleId="ac">
    <w:name w:val="Насичена цитата Знак"/>
    <w:basedOn w:val="a0"/>
    <w:link w:val="ab"/>
    <w:uiPriority w:val="30"/>
    <w:rsid w:val="0050497E"/>
    <w:rPr>
      <w:i/>
      <w:iCs/>
      <w:color w:val="0F4761" w:themeColor="accent1" w:themeShade="BF"/>
    </w:rPr>
  </w:style>
  <w:style w:type="character" w:styleId="ad">
    <w:name w:val="Intense Reference"/>
    <w:basedOn w:val="a0"/>
    <w:uiPriority w:val="32"/>
    <w:qFormat/>
    <w:rsid w:val="0050497E"/>
    <w:rPr>
      <w:b/>
      <w:bCs/>
      <w:smallCaps/>
      <w:color w:val="0F4761" w:themeColor="accent1" w:themeShade="BF"/>
      <w:spacing w:val="5"/>
    </w:rPr>
  </w:style>
  <w:style w:type="table" w:styleId="ae">
    <w:name w:val="Table Grid"/>
    <w:basedOn w:val="a1"/>
    <w:uiPriority w:val="39"/>
    <w:rsid w:val="0050497E"/>
    <w:pPr>
      <w:spacing w:after="0" w:line="240" w:lineRule="auto"/>
    </w:pPr>
    <w:rPr>
      <w:kern w:val="0"/>
      <w:sz w:val="22"/>
      <w:szCs w:val="22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1">
    <w:name w:val="Обычный1"/>
    <w:basedOn w:val="a"/>
    <w:rsid w:val="0050497E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Офіс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1696</Words>
  <Characters>967</Characters>
  <Application>Microsoft Office Word</Application>
  <DocSecurity>0</DocSecurity>
  <Lines>8</Lines>
  <Paragraphs>5</Paragraphs>
  <ScaleCrop>false</ScaleCrop>
  <Company/>
  <LinksUpToDate>false</LinksUpToDate>
  <CharactersWithSpaces>2658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Степченко Лідія Станіславівна</dc:creator>
  <cp:keywords/>
  <dc:description/>
  <cp:lastModifiedBy>Степченко Лідія Станіславівна</cp:lastModifiedBy>
  <cp:revision>1</cp:revision>
  <dcterms:created xsi:type="dcterms:W3CDTF">2025-04-08T07:53:00Z</dcterms:created>
  <dcterms:modified xsi:type="dcterms:W3CDTF">2025-04-08T07:53:00Z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defa4170-0d19-0005-0004-bc88714345d2_Enabled">
    <vt:lpwstr>true</vt:lpwstr>
  </property>
  <property fmtid="{D5CDD505-2E9C-101B-9397-08002B2CF9AE}" pid="3" name="MSIP_Label_defa4170-0d19-0005-0004-bc88714345d2_SetDate">
    <vt:lpwstr>2025-04-08T07:53:52Z</vt:lpwstr>
  </property>
  <property fmtid="{D5CDD505-2E9C-101B-9397-08002B2CF9AE}" pid="4" name="MSIP_Label_defa4170-0d19-0005-0004-bc88714345d2_Method">
    <vt:lpwstr>Standard</vt:lpwstr>
  </property>
  <property fmtid="{D5CDD505-2E9C-101B-9397-08002B2CF9AE}" pid="5" name="MSIP_Label_defa4170-0d19-0005-0004-bc88714345d2_Name">
    <vt:lpwstr>defa4170-0d19-0005-0004-bc88714345d2</vt:lpwstr>
  </property>
  <property fmtid="{D5CDD505-2E9C-101B-9397-08002B2CF9AE}" pid="6" name="MSIP_Label_defa4170-0d19-0005-0004-bc88714345d2_SiteId">
    <vt:lpwstr>eb258766-b719-42a2-a2af-31a2b3c3a817</vt:lpwstr>
  </property>
  <property fmtid="{D5CDD505-2E9C-101B-9397-08002B2CF9AE}" pid="7" name="MSIP_Label_defa4170-0d19-0005-0004-bc88714345d2_ActionId">
    <vt:lpwstr>079a8f42-f3e5-4370-aff3-34de7a887e60</vt:lpwstr>
  </property>
  <property fmtid="{D5CDD505-2E9C-101B-9397-08002B2CF9AE}" pid="8" name="MSIP_Label_defa4170-0d19-0005-0004-bc88714345d2_ContentBits">
    <vt:lpwstr>0</vt:lpwstr>
  </property>
  <property fmtid="{D5CDD505-2E9C-101B-9397-08002B2CF9AE}" pid="9" name="MSIP_Label_defa4170-0d19-0005-0004-bc88714345d2_Tag">
    <vt:lpwstr>10, 3, 0, 1</vt:lpwstr>
  </property>
</Properties>
</file>